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42BF" w14:textId="02EADB2E" w:rsidR="00E92E72" w:rsidRPr="001D1DB5" w:rsidRDefault="00E92E72" w:rsidP="00E92E72">
      <w:pPr>
        <w:pStyle w:val="Heading1"/>
      </w:pPr>
      <w:bookmarkStart w:id="0" w:name="_GoBack"/>
      <w:bookmarkEnd w:id="0"/>
      <w:r w:rsidRPr="001D1DB5">
        <w:t>Appendix A: Expenses by Function and Sub</w:t>
      </w:r>
      <w:r w:rsidR="0064002A" w:rsidRPr="001D1DB5">
        <w:noBreakHyphen/>
      </w:r>
      <w:r w:rsidRPr="001D1DB5">
        <w:t>function</w:t>
      </w:r>
    </w:p>
    <w:p w14:paraId="014F8A15" w14:textId="2B72016C" w:rsidR="009D6B33" w:rsidRPr="001D1DB5" w:rsidRDefault="00E92E72" w:rsidP="0064002A">
      <w:r w:rsidRPr="001D1DB5">
        <w:t>Table A</w:t>
      </w:r>
      <w:r w:rsidR="007C4652" w:rsidRPr="001D1DB5">
        <w:t>.</w:t>
      </w:r>
      <w:r w:rsidRPr="001D1DB5">
        <w:t>1 sets out Australian Government general government sector expenses by function and sub</w:t>
      </w:r>
      <w:r w:rsidR="00D52FDD" w:rsidRPr="001D1DB5">
        <w:noBreakHyphen/>
      </w:r>
      <w:r w:rsidR="0064002A" w:rsidRPr="001D1DB5">
        <w:t>f</w:t>
      </w:r>
      <w:r w:rsidRPr="001D1DB5">
        <w:t>unction for</w:t>
      </w:r>
      <w:r w:rsidR="00C46907" w:rsidRPr="001D1DB5">
        <w:t xml:space="preserve"> 2020</w:t>
      </w:r>
      <w:r w:rsidR="00D52FDD" w:rsidRPr="001D1DB5">
        <w:noBreakHyphen/>
      </w:r>
      <w:r w:rsidR="00C46907" w:rsidRPr="001D1DB5">
        <w:t>21</w:t>
      </w:r>
      <w:r w:rsidRPr="001D1DB5">
        <w:t>.</w:t>
      </w:r>
    </w:p>
    <w:p w14:paraId="61804D67" w14:textId="77777777" w:rsidR="009D6B33" w:rsidRPr="001D1DB5" w:rsidRDefault="009D6B33">
      <w:pPr>
        <w:spacing w:after="160" w:line="259" w:lineRule="auto"/>
        <w:jc w:val="left"/>
      </w:pPr>
      <w:r w:rsidRPr="001D1DB5">
        <w:br w:type="page"/>
      </w:r>
    </w:p>
    <w:p w14:paraId="28B33351" w14:textId="5EE6D786" w:rsidR="0081540A" w:rsidRPr="001D1DB5" w:rsidRDefault="00E92E72" w:rsidP="0081540A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DB5">
        <w:lastRenderedPageBreak/>
        <w:t>Table A</w:t>
      </w:r>
      <w:r w:rsidR="00256673" w:rsidRPr="001D1DB5">
        <w:t>.</w:t>
      </w:r>
      <w:r w:rsidRPr="001D1DB5">
        <w:t>1: Australian Government general government sector expenses by function and sub</w:t>
      </w:r>
      <w:r w:rsidR="00D52FDD" w:rsidRPr="001D1DB5">
        <w:noBreakHyphen/>
      </w:r>
      <w:r w:rsidRPr="001D1DB5">
        <w:t>function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45"/>
        <w:gridCol w:w="982"/>
        <w:gridCol w:w="1119"/>
        <w:gridCol w:w="982"/>
        <w:gridCol w:w="982"/>
      </w:tblGrid>
      <w:tr w:rsidR="0081540A" w:rsidRPr="001D1DB5" w14:paraId="00F38F9F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0354" w14:textId="68F8B7E1" w:rsidR="0081540A" w:rsidRPr="001D1DB5" w:rsidRDefault="0081540A" w:rsidP="008154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AFE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2019-20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C99C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233C92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9761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81540A" w:rsidRPr="001D1DB5" w14:paraId="47F75FA5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7CA3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43B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4D7C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B76896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0F87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</w:tr>
      <w:tr w:rsidR="0081540A" w:rsidRPr="001D1DB5" w14:paraId="5349DA5F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2038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9F809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362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EF2670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8607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81540A" w:rsidRPr="001D1DB5" w14:paraId="6F10FC3B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B553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E02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FF2B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89FD83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49A5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540A" w:rsidRPr="001D1DB5" w14:paraId="72DA8A63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5399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F911A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267A3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7C2AC43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B6CCC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81540A" w:rsidRPr="001D1DB5" w14:paraId="19F042E8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FC97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public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5F3D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74CEC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78EFC2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D7A0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1FAD8785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36D43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Legislative and executive affairs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378E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1,366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46C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261383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1,371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6D8F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-75</w:t>
            </w:r>
          </w:p>
        </w:tc>
      </w:tr>
      <w:tr w:rsidR="0081540A" w:rsidRPr="001D1DB5" w14:paraId="0D51DAC0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4B75B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Financial and fiscal affairs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0730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7,302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F69D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9,013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98C602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8,848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AC7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-165</w:t>
            </w:r>
          </w:p>
        </w:tc>
      </w:tr>
      <w:tr w:rsidR="0081540A" w:rsidRPr="001D1DB5" w14:paraId="0D4D376E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ADD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Foreign affairs and economic aid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3D3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6,270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499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6,949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977DAD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6,470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E0F7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-479</w:t>
            </w:r>
          </w:p>
        </w:tc>
      </w:tr>
      <w:tr w:rsidR="0081540A" w:rsidRPr="001D1DB5" w14:paraId="229BFEB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265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research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EC37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2,940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CED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3,238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BE454A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3,069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BEE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-169</w:t>
            </w:r>
          </w:p>
        </w:tc>
      </w:tr>
      <w:tr w:rsidR="0081540A" w:rsidRPr="001D1DB5" w14:paraId="3F79BA03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74E94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6207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6D5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1,237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966E21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1,283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A39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81540A" w:rsidRPr="001D1DB5" w14:paraId="468F53C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DCFB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Government superannuation benefits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7657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10,739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2D8A9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11,153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082A60F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10,900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D7316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-253</w:t>
            </w:r>
          </w:p>
        </w:tc>
      </w:tr>
      <w:tr w:rsidR="0081540A" w:rsidRPr="001D1DB5" w14:paraId="21FE7D65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DA97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general public services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AB58E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7F715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33,037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82CBA9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31,942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FF7A2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-1,094</w:t>
            </w:r>
          </w:p>
        </w:tc>
      </w:tr>
      <w:tr w:rsidR="0081540A" w:rsidRPr="001D1DB5" w14:paraId="6D3D06A9" w14:textId="77777777" w:rsidTr="0081540A">
        <w:trPr>
          <w:divId w:val="188106186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40E4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F435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681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765441B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874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24CD57A5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566F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Defence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BD2A2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33,187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076BD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4BC013C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34,007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C2C35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</w:t>
            </w:r>
          </w:p>
        </w:tc>
      </w:tr>
      <w:tr w:rsidR="0081540A" w:rsidRPr="001D1DB5" w14:paraId="72295B85" w14:textId="77777777" w:rsidTr="0081540A">
        <w:trPr>
          <w:divId w:val="188106186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829C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E8F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394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3E447D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E405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79A19845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8F70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Public order and safety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943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BCED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439D59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29A2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48523294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B8CCC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Courts and legal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5402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1,416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B146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47A6D0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1,527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5E65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81540A" w:rsidRPr="001D1DB5" w14:paraId="0D8B64AF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4098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Other public order and safety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99BF1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4,973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45A8B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5,184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3565F44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5,127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584CE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-56</w:t>
            </w:r>
          </w:p>
        </w:tc>
      </w:tr>
      <w:tr w:rsidR="0081540A" w:rsidRPr="001D1DB5" w14:paraId="19CA3D02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23F7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public order and safety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6A041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6,388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2C896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6,712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39F149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E5FA90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-58</w:t>
            </w:r>
          </w:p>
        </w:tc>
      </w:tr>
      <w:tr w:rsidR="0081540A" w:rsidRPr="001D1DB5" w14:paraId="2D2146AA" w14:textId="77777777" w:rsidTr="0081540A">
        <w:trPr>
          <w:divId w:val="188106186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32F45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95716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ECBE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841E9FC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A4CC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213220AA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BAB3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76826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37536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E4478A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597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2374F93A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BE0B8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8A6D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9,652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5888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11,369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804927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11,318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BCA0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-51</w:t>
            </w:r>
          </w:p>
        </w:tc>
      </w:tr>
      <w:tr w:rsidR="0081540A" w:rsidRPr="001D1DB5" w14:paraId="2AA6C797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9FB43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Vocational and other education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9275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1,713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DA9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2,224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25CD69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2,145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D20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-79</w:t>
            </w:r>
          </w:p>
        </w:tc>
      </w:tr>
      <w:tr w:rsidR="0081540A" w:rsidRPr="001D1DB5" w14:paraId="1A405C7F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3AC5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Schools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7B0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22,305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5609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22,061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FE7438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22,159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F84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81540A" w:rsidRPr="001D1DB5" w14:paraId="187332C7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9224B" w14:textId="77777777" w:rsidR="0081540A" w:rsidRPr="001D1DB5" w:rsidRDefault="0081540A" w:rsidP="0081540A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Non-government schools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6CE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13,918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F31E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13,010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02A6B6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13,107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D56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</w:t>
            </w:r>
          </w:p>
        </w:tc>
      </w:tr>
      <w:tr w:rsidR="0081540A" w:rsidRPr="001D1DB5" w14:paraId="4354E21D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FCC05" w14:textId="77777777" w:rsidR="0081540A" w:rsidRPr="001D1DB5" w:rsidRDefault="0081540A" w:rsidP="0081540A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Government schools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2997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8,387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6F05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9,052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E6EAEE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9,052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83BA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1540A" w:rsidRPr="001D1DB5" w14:paraId="4C59CD58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33CC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School education - specific funding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FEB7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5AF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3378F4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4C5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81540A" w:rsidRPr="001D1DB5" w14:paraId="6B9A9A5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7747D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Student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AD9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5,271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321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5,953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60DB92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5,757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05D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-196</w:t>
            </w:r>
          </w:p>
        </w:tc>
      </w:tr>
      <w:tr w:rsidR="0081540A" w:rsidRPr="001D1DB5" w14:paraId="7BF3D963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CD0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56A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D980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066CA0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085A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</w:p>
        </w:tc>
      </w:tr>
      <w:tr w:rsidR="0081540A" w:rsidRPr="001D1DB5" w14:paraId="6723E293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B20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education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A6D67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39,885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7E9E7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42,604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329167F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42,331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4F0FF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-272</w:t>
            </w:r>
          </w:p>
        </w:tc>
      </w:tr>
      <w:tr w:rsidR="0081540A" w:rsidRPr="001D1DB5" w14:paraId="28B1A3E9" w14:textId="77777777" w:rsidTr="0081540A">
        <w:trPr>
          <w:divId w:val="188106186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8008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6204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EF4CB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A51D234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A1984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1CBCAB2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FC0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5B4D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67277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A82367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6685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1288795E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E987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Medical services and benefits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ACD0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32,668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8D5F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36,841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D06578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35,785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993D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-1,055</w:t>
            </w:r>
          </w:p>
        </w:tc>
      </w:tr>
      <w:tr w:rsidR="0081540A" w:rsidRPr="001D1DB5" w14:paraId="65C2290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C6B8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Pharmaceutical benefits and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843D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14,175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04B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14,762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863CAA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15,199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2B2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</w:tr>
      <w:tr w:rsidR="0081540A" w:rsidRPr="001D1DB5" w14:paraId="070C14A2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CB6B3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Assistance to the states for public hospitals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E3F7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22,560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6CF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22,646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7F14C8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22,508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95D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-138</w:t>
            </w:r>
          </w:p>
        </w:tc>
      </w:tr>
      <w:tr w:rsidR="0081540A" w:rsidRPr="001D1DB5" w14:paraId="342D566B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03A2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Hospital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2F56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E571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1,143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8F047A0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8B46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-111</w:t>
            </w:r>
          </w:p>
        </w:tc>
      </w:tr>
      <w:tr w:rsidR="0081540A" w:rsidRPr="001D1DB5" w14:paraId="4166AC2D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90489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E86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11,888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412E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14,130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16542E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13,286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EA8A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-844</w:t>
            </w:r>
          </w:p>
        </w:tc>
      </w:tr>
      <w:tr w:rsidR="0081540A" w:rsidRPr="001D1DB5" w14:paraId="18075958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81C2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F96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3,510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BAEF8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4,036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DA45607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3,955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472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-81</w:t>
            </w:r>
          </w:p>
        </w:tc>
      </w:tr>
      <w:tr w:rsidR="0081540A" w:rsidRPr="001D1DB5" w14:paraId="3B274E03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44F5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Aboriginal and Torres Strait Islander health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497C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D1C3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FEF97A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0A2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1540A" w:rsidRPr="001D1DB5" w14:paraId="30C6204A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8ACB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health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37E53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87,023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605F7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94,533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5D3C44A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92,740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23B43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-1,793</w:t>
            </w:r>
          </w:p>
        </w:tc>
      </w:tr>
      <w:tr w:rsidR="0081540A" w:rsidRPr="001D1DB5" w14:paraId="61CF427D" w14:textId="77777777" w:rsidTr="0081540A">
        <w:trPr>
          <w:divId w:val="188106186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17D3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E7C80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378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54F229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08A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376E3866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6A25B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Social security and welfare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F5AF2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0C03F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4EBEB8E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890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540A" w:rsidRPr="001D1DB5" w14:paraId="71A54A68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66CF6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Assistance to the aged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CCE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71,855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82C03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78,100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BCD445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77,009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44C05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-1,091</w:t>
            </w:r>
          </w:p>
        </w:tc>
      </w:tr>
      <w:tr w:rsidR="0081540A" w:rsidRPr="001D1DB5" w14:paraId="7836D801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47BE1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Assistance to veterans and dependants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499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02FF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8,050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41E07D4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7,853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20B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-197</w:t>
            </w:r>
          </w:p>
        </w:tc>
      </w:tr>
      <w:tr w:rsidR="0081540A" w:rsidRPr="001D1DB5" w14:paraId="28A45A5E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9A229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Assistance to people with disabilities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EEC36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49,038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8D46B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56,881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B59EFFF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55,959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915C1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-923</w:t>
            </w:r>
          </w:p>
        </w:tc>
      </w:tr>
      <w:tr w:rsidR="0081540A" w:rsidRPr="001D1DB5" w14:paraId="5EAD3C20" w14:textId="77777777" w:rsidTr="0081540A">
        <w:trPr>
          <w:divId w:val="188106186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2B860A" w14:textId="77777777" w:rsidR="0081540A" w:rsidRPr="001D1DB5" w:rsidRDefault="0081540A" w:rsidP="0081540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Assistance to families with children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C208D2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38,604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D93C4D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42,252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52EB31E9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41,245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E68C9E" w14:textId="77777777" w:rsidR="0081540A" w:rsidRPr="001D1DB5" w:rsidRDefault="0081540A" w:rsidP="0081540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-1,007</w:t>
            </w:r>
          </w:p>
        </w:tc>
      </w:tr>
    </w:tbl>
    <w:p w14:paraId="7874FE86" w14:textId="1F0005AF" w:rsidR="00E92E72" w:rsidRPr="001D1DB5" w:rsidRDefault="00E92E72" w:rsidP="00E92E72">
      <w:pPr>
        <w:pStyle w:val="TableGraphic"/>
      </w:pPr>
    </w:p>
    <w:p w14:paraId="6ECCA371" w14:textId="77777777" w:rsidR="0081540A" w:rsidRPr="001D1DB5" w:rsidRDefault="0081540A">
      <w:pPr>
        <w:spacing w:after="160" w:line="259" w:lineRule="auto"/>
        <w:jc w:val="left"/>
        <w:rPr>
          <w:rFonts w:ascii="Arial Bold" w:hAnsi="Arial Bold"/>
          <w:b/>
        </w:rPr>
      </w:pPr>
      <w:r w:rsidRPr="001D1DB5">
        <w:br w:type="page"/>
      </w:r>
    </w:p>
    <w:p w14:paraId="1E040C2B" w14:textId="7AEE31F9" w:rsidR="00E27996" w:rsidRPr="001D1DB5" w:rsidRDefault="00E92E72" w:rsidP="00E27996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DB5">
        <w:lastRenderedPageBreak/>
        <w:t>Table A</w:t>
      </w:r>
      <w:r w:rsidR="00256673" w:rsidRPr="001D1DB5">
        <w:t>.</w:t>
      </w:r>
      <w:r w:rsidRPr="001D1DB5">
        <w:t xml:space="preserve">1: Australian Government general government sector expenses by function and </w:t>
      </w:r>
      <w:r w:rsidR="0064002A" w:rsidRPr="001D1DB5">
        <w:t>sub</w:t>
      </w:r>
      <w:r w:rsidR="00D52FDD" w:rsidRPr="001D1DB5">
        <w:noBreakHyphen/>
      </w:r>
      <w:r w:rsidR="0064002A" w:rsidRPr="001D1DB5">
        <w:t xml:space="preserve">function </w:t>
      </w:r>
      <w:r w:rsidRPr="001D1DB5">
        <w:t>(continued)</w:t>
      </w:r>
      <w:r w:rsidR="00DA67F6" w:rsidRPr="001D1DB5">
        <w:rPr>
          <w:noProof/>
        </w:rPr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45"/>
        <w:gridCol w:w="982"/>
        <w:gridCol w:w="1119"/>
        <w:gridCol w:w="982"/>
        <w:gridCol w:w="982"/>
      </w:tblGrid>
      <w:tr w:rsidR="00E27996" w:rsidRPr="001D1DB5" w14:paraId="43A56977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FE1B" w14:textId="3D87CE59" w:rsidR="00E27996" w:rsidRPr="001D1DB5" w:rsidRDefault="00E27996" w:rsidP="00E279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225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2019-20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0E10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78515C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ECB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E27996" w:rsidRPr="001D1DB5" w14:paraId="682AA74F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BDD49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5184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398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756F8E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729C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</w:tr>
      <w:tr w:rsidR="00E27996" w:rsidRPr="001D1DB5" w14:paraId="3EB6E974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70B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F0A3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5D4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AB27EA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2B42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E27996" w:rsidRPr="001D1DB5" w14:paraId="0B450253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6EF7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C95E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55D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81D2FA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956D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7996" w:rsidRPr="001D1DB5" w14:paraId="50DF90F4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6CE9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DF752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9E495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0B703EF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2B36B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E27996" w:rsidRPr="001D1DB5" w14:paraId="24DB9B08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8C59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Social security and welfare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03F3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FE44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248560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8CB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094B3B16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7451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(continued)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671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7ADD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B75A119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1FD3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4F1AE524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7F4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 xml:space="preserve">Assistance to the unemployed and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A64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48899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AE9515D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395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7996" w:rsidRPr="001D1DB5" w14:paraId="45E9C3A7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57490" w14:textId="77777777" w:rsidR="00E27996" w:rsidRPr="001D1DB5" w:rsidRDefault="00E27996" w:rsidP="00E279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the sick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940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20,128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C909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31,266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1F46FD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29,718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3434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-1,548</w:t>
            </w:r>
          </w:p>
        </w:tc>
      </w:tr>
      <w:tr w:rsidR="00E27996" w:rsidRPr="001D1DB5" w14:paraId="710FD8C8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3BFF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Other welfare programs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8994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1,869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599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1,847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E72C80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1,745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7E8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-101</w:t>
            </w:r>
          </w:p>
        </w:tc>
      </w:tr>
      <w:tr w:rsidR="00E27996" w:rsidRPr="001D1DB5" w14:paraId="5B2A86A9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656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 xml:space="preserve">Assistance for Indigenous Australians </w:t>
            </w:r>
            <w:proofErr w:type="spellStart"/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AD8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2,388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0C1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2,431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F8C34C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2,334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29EF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-97</w:t>
            </w:r>
          </w:p>
        </w:tc>
      </w:tr>
      <w:tr w:rsidR="00E27996" w:rsidRPr="001D1DB5" w14:paraId="7A861E6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CDC2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5DCE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4,526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C8F1A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4,567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3AEC263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4,498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2871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E27996" w:rsidRPr="001D1DB5" w14:paraId="0DD3DE34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32F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social security and welfare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91C87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196,119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C4EA9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225,394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4369009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220,360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47A6B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-5,034</w:t>
            </w:r>
          </w:p>
        </w:tc>
      </w:tr>
      <w:tr w:rsidR="00E27996" w:rsidRPr="001D1DB5" w14:paraId="62853C8C" w14:textId="77777777" w:rsidTr="00E27996">
        <w:trPr>
          <w:divId w:val="523253601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01FF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637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2192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57AE57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2EA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3A38B138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AC50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Housing and community amenities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F50A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5FD79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8A9C68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1EC0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4EA7654E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381B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 xml:space="preserve">Housing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52C0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2,752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698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3,735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2D931F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3,642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ED89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-93</w:t>
            </w:r>
          </w:p>
        </w:tc>
      </w:tr>
      <w:tr w:rsidR="00E27996" w:rsidRPr="001D1DB5" w14:paraId="7FEFF83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3C6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Urban and regional development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FCF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1,292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DA7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1,476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DC38EB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1,176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72F5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-299</w:t>
            </w:r>
          </w:p>
        </w:tc>
      </w:tr>
      <w:tr w:rsidR="00E27996" w:rsidRPr="001D1DB5" w14:paraId="072DDAB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341F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Environment protection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D73AD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1,288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F8F8D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1,743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26FF6F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6198C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-270</w:t>
            </w:r>
          </w:p>
        </w:tc>
      </w:tr>
      <w:tr w:rsidR="00E27996" w:rsidRPr="001D1DB5" w14:paraId="25524C7B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D4819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housing and community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3ACD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A921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B42677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69D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4DC284E5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D4A3" w14:textId="77777777" w:rsidR="00E27996" w:rsidRPr="001D1DB5" w:rsidRDefault="00E27996" w:rsidP="00E279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amenities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8655C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5,332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95374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3675F73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6,291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9A6FD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-662</w:t>
            </w:r>
          </w:p>
        </w:tc>
      </w:tr>
      <w:tr w:rsidR="00E27996" w:rsidRPr="001D1DB5" w14:paraId="57FAD532" w14:textId="77777777" w:rsidTr="00E27996">
        <w:trPr>
          <w:divId w:val="523253601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912B4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3F8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296255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282A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6C71F011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D68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Recreation and culture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BA1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849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A15108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736E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0B4A11DF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3A63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Broadcasting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BCD4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E824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1B85F5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6BD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</w:p>
        </w:tc>
      </w:tr>
      <w:tr w:rsidR="00E27996" w:rsidRPr="001D1DB5" w14:paraId="77FF8376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C52E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Arts and cultural heritage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5F4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1,439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50E3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1,699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DBE611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1,567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0844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-133</w:t>
            </w:r>
          </w:p>
        </w:tc>
      </w:tr>
      <w:tr w:rsidR="00E27996" w:rsidRPr="001D1DB5" w14:paraId="7E8D65D3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46B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Sport and recreation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D10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9940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D607BC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953B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-73</w:t>
            </w:r>
          </w:p>
        </w:tc>
      </w:tr>
      <w:tr w:rsidR="00E27996" w:rsidRPr="001D1DB5" w14:paraId="0D38D46B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416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National estate and parks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418F5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24D9A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1BF3F8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F4DFC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-97</w:t>
            </w:r>
          </w:p>
        </w:tc>
      </w:tr>
      <w:tr w:rsidR="00E27996" w:rsidRPr="001D1DB5" w14:paraId="7FCFBFB4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9D68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recreation and culture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E7C1B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FFB76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332B415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772B9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-309</w:t>
            </w:r>
          </w:p>
        </w:tc>
      </w:tr>
      <w:tr w:rsidR="00E27996" w:rsidRPr="001D1DB5" w14:paraId="07CA685E" w14:textId="77777777" w:rsidTr="00E27996">
        <w:trPr>
          <w:divId w:val="523253601"/>
          <w:trHeight w:hRule="exact" w:val="6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4EA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5D0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686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883EEB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E47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38B76E3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2A32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Fuel and energy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0A1A8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7,892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A8CDE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49F0632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196EA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-848</w:t>
            </w:r>
          </w:p>
        </w:tc>
      </w:tr>
      <w:tr w:rsidR="00E27996" w:rsidRPr="001D1DB5" w14:paraId="6B3E341F" w14:textId="77777777" w:rsidTr="00E27996">
        <w:trPr>
          <w:divId w:val="523253601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E50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8F8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66E4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D7516C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14AD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1E01D400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6C1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forestry and fishing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9EA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9110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1FF7D7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B12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54B9B6C8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CBA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Wool industry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D23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AF24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22C678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C7D9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27996" w:rsidRPr="001D1DB5" w14:paraId="1C53C889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FCB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Grains industry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C94B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28FD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295170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04A6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E27996" w:rsidRPr="001D1DB5" w14:paraId="1227A22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FC3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Dairy industry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7EE7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39E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D2C375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4540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27996" w:rsidRPr="001D1DB5" w14:paraId="7C896F1A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55CD6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Cattle, sheep and pig industry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31F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4C1B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498ACC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13B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</w:p>
        </w:tc>
      </w:tr>
      <w:tr w:rsidR="00E27996" w:rsidRPr="001D1DB5" w14:paraId="4ED2FCB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842E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Fishing, horticulture and other agriculture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BD84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4403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C70F29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899D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-14</w:t>
            </w:r>
          </w:p>
        </w:tc>
      </w:tr>
      <w:tr w:rsidR="00E27996" w:rsidRPr="001D1DB5" w14:paraId="199366BC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6AF8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 assistance not allocated to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7E7B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0467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81D3DC4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77AE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17B0DFC8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8FA36" w14:textId="77777777" w:rsidR="00E27996" w:rsidRPr="001D1DB5" w:rsidRDefault="00E27996" w:rsidP="00E2799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specific industries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3C12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5152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7DA922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4BE9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</w:tc>
      </w:tr>
      <w:tr w:rsidR="00E27996" w:rsidRPr="001D1DB5" w14:paraId="3D951DDB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BA3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Rural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E9E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608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1,170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5C6550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84DF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-364</w:t>
            </w:r>
          </w:p>
        </w:tc>
      </w:tr>
      <w:tr w:rsidR="00E27996" w:rsidRPr="001D1DB5" w14:paraId="3182562D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73BD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Natural resources development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91E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F22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4F5F5AB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E698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-429</w:t>
            </w:r>
          </w:p>
        </w:tc>
      </w:tr>
      <w:tr w:rsidR="00E27996" w:rsidRPr="001D1DB5" w14:paraId="365E9A12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0CDC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53CF9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4FD4F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06A9939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8F167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27996" w:rsidRPr="001D1DB5" w14:paraId="1353B7A1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9642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agriculture, forestry and fishing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940E2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2,584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F09E4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73F5D48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3,165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E70FBE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-849</w:t>
            </w:r>
          </w:p>
        </w:tc>
      </w:tr>
      <w:tr w:rsidR="00E27996" w:rsidRPr="001D1DB5" w14:paraId="0ABC2144" w14:textId="77777777" w:rsidTr="00E27996">
        <w:trPr>
          <w:divId w:val="523253601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8598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F792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83A6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314EB2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E861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4FD84795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4E48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Mining, manufacturing and construction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D0CD9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6AED2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3188A7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85ECB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-360</w:t>
            </w:r>
          </w:p>
        </w:tc>
      </w:tr>
      <w:tr w:rsidR="00E27996" w:rsidRPr="001D1DB5" w14:paraId="4D2D40C0" w14:textId="77777777" w:rsidTr="00E27996">
        <w:trPr>
          <w:divId w:val="523253601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F040F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B80A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576A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9703674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5DBC7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550D79F7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EF53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and communication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F1A5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7278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B6B5C21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459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996" w:rsidRPr="001D1DB5" w14:paraId="64DF8125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CE21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A01F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94AE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1,244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0FA4DE3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1,094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E77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-150</w:t>
            </w:r>
          </w:p>
        </w:tc>
      </w:tr>
      <w:tr w:rsidR="00E27996" w:rsidRPr="001D1DB5" w14:paraId="075FE08E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675E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Rail transport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75D0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07F5C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EF2BB3F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1,328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3D0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-48</w:t>
            </w:r>
          </w:p>
        </w:tc>
      </w:tr>
      <w:tr w:rsidR="00E27996" w:rsidRPr="001D1DB5" w14:paraId="08F50849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651B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Air transport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7528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849C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2,732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A837E1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8D23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-547</w:t>
            </w:r>
          </w:p>
        </w:tc>
      </w:tr>
      <w:tr w:rsidR="00E27996" w:rsidRPr="001D1DB5" w14:paraId="0B813D2E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8182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Road transport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196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4,499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FD26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7,765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D77533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7,554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6B3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-211</w:t>
            </w:r>
          </w:p>
        </w:tc>
      </w:tr>
      <w:tr w:rsidR="00E27996" w:rsidRPr="001D1DB5" w14:paraId="1C2C93CB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CE85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Sea transport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3C917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64C1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B2245A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6169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E27996" w:rsidRPr="001D1DB5" w14:paraId="24C5FA3F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816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Other transport and communication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812A9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08BC6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2DF157A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7CE65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E27996" w:rsidRPr="001D1DB5" w14:paraId="58372C4B" w14:textId="77777777" w:rsidTr="00E27996">
        <w:trPr>
          <w:divId w:val="523253601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DF89C" w14:textId="77777777" w:rsidR="00E27996" w:rsidRPr="001D1DB5" w:rsidRDefault="00E27996" w:rsidP="00E2799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transport and communication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75B94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7,321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10D9D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13,828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FFF"/>
            <w:noWrap/>
            <w:vAlign w:val="center"/>
            <w:hideMark/>
          </w:tcPr>
          <w:p w14:paraId="47E9EF91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12,804</w:t>
            </w:r>
          </w:p>
          <w:p w14:paraId="1360E04E" w14:textId="77777777" w:rsidR="0064002A" w:rsidRPr="001D1DB5" w:rsidRDefault="0064002A" w:rsidP="0064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D41980" w14:textId="7498577A" w:rsidR="0064002A" w:rsidRPr="001D1DB5" w:rsidRDefault="0064002A" w:rsidP="0064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318B2" w14:textId="77777777" w:rsidR="00E27996" w:rsidRPr="001D1DB5" w:rsidRDefault="00E27996" w:rsidP="00E27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-1,025</w:t>
            </w:r>
          </w:p>
        </w:tc>
      </w:tr>
    </w:tbl>
    <w:p w14:paraId="334F34A9" w14:textId="7CC70A97" w:rsidR="00785678" w:rsidRPr="001D1DB5" w:rsidRDefault="00E92E72" w:rsidP="00785678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DB5">
        <w:lastRenderedPageBreak/>
        <w:t>Table A</w:t>
      </w:r>
      <w:r w:rsidR="00256673" w:rsidRPr="001D1DB5">
        <w:t>.</w:t>
      </w:r>
      <w:r w:rsidRPr="001D1DB5">
        <w:t xml:space="preserve">1: Australian Government general government sector expenses by function and </w:t>
      </w:r>
      <w:r w:rsidR="0064002A" w:rsidRPr="001D1DB5">
        <w:t>sub</w:t>
      </w:r>
      <w:r w:rsidR="00D52FDD" w:rsidRPr="001D1DB5">
        <w:noBreakHyphen/>
      </w:r>
      <w:r w:rsidR="0064002A" w:rsidRPr="001D1DB5">
        <w:t xml:space="preserve">function </w:t>
      </w:r>
      <w:r w:rsidRPr="001D1DB5">
        <w:t>(continued)</w:t>
      </w:r>
      <w:r w:rsidR="00DA67F6" w:rsidRPr="001D1DB5">
        <w:rPr>
          <w:noProof/>
        </w:rPr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45"/>
        <w:gridCol w:w="982"/>
        <w:gridCol w:w="1119"/>
        <w:gridCol w:w="982"/>
        <w:gridCol w:w="982"/>
      </w:tblGrid>
      <w:tr w:rsidR="00785678" w:rsidRPr="001D1DB5" w14:paraId="31E913A9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7B3E" w14:textId="04C5CCD2" w:rsidR="00785678" w:rsidRPr="001D1DB5" w:rsidRDefault="00785678" w:rsidP="007856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E08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2019-20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E51C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2B3D69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2020-21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71DE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785678" w:rsidRPr="001D1DB5" w14:paraId="4F182656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1535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71C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1C9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A84936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E77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</w:tr>
      <w:tr w:rsidR="00785678" w:rsidRPr="001D1DB5" w14:paraId="00B3255B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3841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2255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1C99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2021-22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5001807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7A6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785678" w:rsidRPr="001D1DB5" w14:paraId="2EFF6D95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CB64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8230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1452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185C6B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88D8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5678" w:rsidRPr="001D1DB5" w14:paraId="5D2AE7CE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CB6D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57C41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09897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7EC89C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6D88EE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785678" w:rsidRPr="001D1DB5" w14:paraId="6C26A27F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9F67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economic affairs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F1CE5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434F0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FDFBA6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F95E7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678" w:rsidRPr="001D1DB5" w14:paraId="0EC0F390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CB57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Tourism and area promotion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7CF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81C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A3A710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DDE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</w:p>
        </w:tc>
      </w:tr>
      <w:tr w:rsidR="00785678" w:rsidRPr="001D1DB5" w14:paraId="6F0263E9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8C78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Total labour and employment affairs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5911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3,810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AF8DD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707A1F42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5,260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E132D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-1,286</w:t>
            </w:r>
          </w:p>
        </w:tc>
      </w:tr>
      <w:tr w:rsidR="00785678" w:rsidRPr="001D1DB5" w14:paraId="6A18EA72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FD52F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Vocational and industry training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24982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1,083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AED7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3,061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0650E5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2,495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72E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-566</w:t>
            </w:r>
          </w:p>
        </w:tc>
      </w:tr>
      <w:tr w:rsidR="00785678" w:rsidRPr="001D1DB5" w14:paraId="66DFDD19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71225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Labour market assistance to job seekers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00383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38BEA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B9B42E3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BEC1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85678" w:rsidRPr="001D1DB5" w14:paraId="422F2556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07B0" w14:textId="77777777" w:rsidR="00785678" w:rsidRPr="001D1DB5" w:rsidRDefault="00785678" w:rsidP="00785678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and industry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AB3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2,024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EA41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2,687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C68EB6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2,111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B65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-576</w:t>
            </w:r>
          </w:p>
        </w:tc>
      </w:tr>
      <w:tr w:rsidR="00785678" w:rsidRPr="001D1DB5" w14:paraId="3045DD36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82624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Industrial relations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096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14B2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54BBF8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5AA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-144</w:t>
            </w:r>
          </w:p>
        </w:tc>
      </w:tr>
      <w:tr w:rsidR="00785678" w:rsidRPr="001D1DB5" w14:paraId="35734D5F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35F7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Immigration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6F3E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3,488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9024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3,622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8BA12B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3,419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196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-204</w:t>
            </w:r>
          </w:p>
        </w:tc>
      </w:tr>
      <w:tr w:rsidR="00785678" w:rsidRPr="001D1DB5" w14:paraId="5866FDF0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BF2A8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economic affairs </w:t>
            </w:r>
            <w:proofErr w:type="spellStart"/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48D2E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58,030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CFA06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73,424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6349DAD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73,179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5D969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-246</w:t>
            </w:r>
          </w:p>
        </w:tc>
      </w:tr>
      <w:tr w:rsidR="00785678" w:rsidRPr="001D1DB5" w14:paraId="58CFE2C3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8CD4A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economic affairs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582EF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65,494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0F154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29AFF0ED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82,067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BA8D6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-1,752</w:t>
            </w:r>
          </w:p>
        </w:tc>
      </w:tr>
      <w:tr w:rsidR="00785678" w:rsidRPr="001D1DB5" w14:paraId="769D27A1" w14:textId="77777777" w:rsidTr="00785678">
        <w:trPr>
          <w:divId w:val="487399299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B4914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4FDF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DC0E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1A1C7DA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A39B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678" w:rsidRPr="001D1DB5" w14:paraId="7C9075BE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3FC8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purposes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98B89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AE33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1EC2DD2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8D88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678" w:rsidRPr="001D1DB5" w14:paraId="43FEA922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1FAF9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Public debt interest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138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16,923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7D93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17,123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7C3FAA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17,123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A7F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5678" w:rsidRPr="001D1DB5" w14:paraId="06E1B1EB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B5C5D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Interest on Commonwealth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31B8D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4B9CD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998D58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412B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85678" w:rsidRPr="001D1DB5" w14:paraId="2F0E2B53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26B1" w14:textId="77777777" w:rsidR="00785678" w:rsidRPr="001D1DB5" w:rsidRDefault="00785678" w:rsidP="00785678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Government's behalf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00F1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16,923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E24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17,123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3A61C6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17,123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C8E5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  <w:tr w:rsidR="00785678" w:rsidRPr="001D1DB5" w14:paraId="09787310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E911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Nominal superannuation interest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09D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7,673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6C32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7,004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04FE88C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7,177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8F6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</w:tr>
      <w:tr w:rsidR="00785678" w:rsidRPr="001D1DB5" w14:paraId="2F3D5B95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E934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General purpose inter-government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592A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E820A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134F950C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B7E9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5678" w:rsidRPr="001D1DB5" w14:paraId="224A44DA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395F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transactions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CDF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64,603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A8D7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75,250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5F9422C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78,538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5B6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3,288</w:t>
            </w:r>
          </w:p>
        </w:tc>
      </w:tr>
      <w:tr w:rsidR="00785678" w:rsidRPr="001D1DB5" w14:paraId="5916DEAF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2F26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General revenue assistance -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D7103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6060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2D0F0603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7157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85678" w:rsidRPr="001D1DB5" w14:paraId="5376FE96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9D5BC" w14:textId="77777777" w:rsidR="00785678" w:rsidRPr="001D1DB5" w:rsidRDefault="00785678" w:rsidP="00785678">
            <w:pPr>
              <w:spacing w:after="0" w:line="240" w:lineRule="auto"/>
              <w:ind w:left="34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states and territories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9784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62,027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BDC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71,729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6B251750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75,097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C55D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3,368</w:t>
            </w:r>
          </w:p>
        </w:tc>
      </w:tr>
      <w:tr w:rsidR="00785678" w:rsidRPr="001D1DB5" w14:paraId="14FF899A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B1A3" w14:textId="77777777" w:rsidR="00785678" w:rsidRPr="001D1DB5" w:rsidRDefault="00785678" w:rsidP="0078567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Local government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785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2,576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D1E9C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3,520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3BDC1652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3,441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24DB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DB5">
              <w:rPr>
                <w:rFonts w:ascii="Arial" w:hAnsi="Arial" w:cs="Arial"/>
                <w:i/>
                <w:iCs/>
                <w:sz w:val="16"/>
                <w:szCs w:val="16"/>
              </w:rPr>
              <w:t>-79</w:t>
            </w:r>
          </w:p>
        </w:tc>
      </w:tr>
      <w:tr w:rsidR="00785678" w:rsidRPr="001D1DB5" w14:paraId="081AAA4F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E9A96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Natural disaster relief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D2477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1,863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CB70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3C59008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679D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-404</w:t>
            </w:r>
          </w:p>
        </w:tc>
      </w:tr>
      <w:tr w:rsidR="00785678" w:rsidRPr="001D1DB5" w14:paraId="6FDE123F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45BFD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Contingency reserve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9B0B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DDC24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-2,845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58C31257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A37576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DB5">
              <w:rPr>
                <w:rFonts w:ascii="Arial" w:hAnsi="Arial" w:cs="Arial"/>
                <w:sz w:val="16"/>
                <w:szCs w:val="16"/>
              </w:rPr>
              <w:t>2,845</w:t>
            </w:r>
          </w:p>
        </w:tc>
      </w:tr>
      <w:tr w:rsidR="00785678" w:rsidRPr="001D1DB5" w14:paraId="733B502E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EE7AF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purposes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AF485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38B3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97,279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FFF"/>
            <w:noWrap/>
            <w:vAlign w:val="center"/>
            <w:hideMark/>
          </w:tcPr>
          <w:p w14:paraId="4741F6AF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103,182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168B9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5,902</w:t>
            </w:r>
          </w:p>
        </w:tc>
      </w:tr>
      <w:tr w:rsidR="00785678" w:rsidRPr="001D1DB5" w14:paraId="53B4AD64" w14:textId="77777777" w:rsidTr="00785678">
        <w:trPr>
          <w:divId w:val="487399299"/>
          <w:trHeight w:hRule="exact" w:val="4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FDFC9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8EB39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D54E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EBFFFF"/>
            <w:noWrap/>
            <w:vAlign w:val="center"/>
            <w:hideMark/>
          </w:tcPr>
          <w:p w14:paraId="4A17E4E1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79E3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5678" w:rsidRPr="001D1DB5" w14:paraId="6CAD3CB4" w14:textId="77777777" w:rsidTr="00785678">
        <w:trPr>
          <w:divId w:val="487399299"/>
          <w:trHeight w:hRule="exact" w:val="225"/>
        </w:trPr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6CAA72" w14:textId="77777777" w:rsidR="00785678" w:rsidRPr="001D1DB5" w:rsidRDefault="00785678" w:rsidP="007856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D3BE71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578,549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3DC587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659,437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F"/>
            <w:noWrap/>
            <w:vAlign w:val="center"/>
            <w:hideMark/>
          </w:tcPr>
          <w:p w14:paraId="7ECF82AA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651,916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D49D8E" w14:textId="77777777" w:rsidR="00785678" w:rsidRPr="001D1DB5" w:rsidRDefault="00785678" w:rsidP="007856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D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-7,521</w:t>
            </w:r>
          </w:p>
        </w:tc>
      </w:tr>
    </w:tbl>
    <w:p w14:paraId="6B066402" w14:textId="4CCFB540" w:rsidR="00E92E72" w:rsidRPr="001D1DB5" w:rsidRDefault="00E92E72" w:rsidP="00E92E72">
      <w:pPr>
        <w:pStyle w:val="TableGraphic"/>
      </w:pPr>
    </w:p>
    <w:p w14:paraId="4F015FCE" w14:textId="5D4F82D3" w:rsidR="00E92E72" w:rsidRPr="001D1DB5" w:rsidRDefault="00E92E72" w:rsidP="00E92E72"/>
    <w:sectPr w:rsidR="00E92E72" w:rsidRPr="001D1DB5" w:rsidSect="00AE1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2098" w:bottom="2466" w:left="2098" w:header="1814" w:footer="1814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9800" w14:textId="77777777" w:rsidR="00591C4F" w:rsidRDefault="00591C4F" w:rsidP="00E40261">
      <w:pPr>
        <w:spacing w:after="0" w:line="240" w:lineRule="auto"/>
      </w:pPr>
      <w:r>
        <w:separator/>
      </w:r>
    </w:p>
  </w:endnote>
  <w:endnote w:type="continuationSeparator" w:id="0">
    <w:p w14:paraId="70724A6F" w14:textId="77777777" w:rsidR="00591C4F" w:rsidRDefault="00591C4F" w:rsidP="00E40261">
      <w:pPr>
        <w:spacing w:after="0" w:line="240" w:lineRule="auto"/>
      </w:pPr>
      <w:r>
        <w:continuationSeparator/>
      </w:r>
    </w:p>
  </w:endnote>
  <w:endnote w:type="continuationNotice" w:id="1">
    <w:p w14:paraId="3760EE0E" w14:textId="77777777" w:rsidR="00591C4F" w:rsidRDefault="00591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B1DC" w14:textId="0695499C" w:rsidR="00614554" w:rsidRDefault="00614554" w:rsidP="00557FBA">
    <w:pPr>
      <w:pStyle w:val="Footer"/>
    </w:pPr>
    <w:r w:rsidRPr="00B3705D">
      <w:rPr>
        <w:bCs/>
      </w:rPr>
      <w:fldChar w:fldCharType="begin"/>
    </w:r>
    <w:r w:rsidRPr="00B3705D">
      <w:instrText xml:space="preserve"> PAGE  \* Arabic  \* MERGEFORMAT </w:instrText>
    </w:r>
    <w:r w:rsidRPr="00B3705D">
      <w:rPr>
        <w:bCs/>
      </w:rPr>
      <w:fldChar w:fldCharType="separate"/>
    </w:r>
    <w:r>
      <w:rPr>
        <w:bCs/>
      </w:rPr>
      <w:t>6</w:t>
    </w:r>
    <w:r w:rsidRPr="00B3705D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4152" w14:textId="616FA68A" w:rsidR="00614554" w:rsidRPr="009525F9" w:rsidRDefault="00614554" w:rsidP="00557FBA">
    <w:pPr>
      <w:pStyle w:val="Footer"/>
    </w:pPr>
    <w:r w:rsidRPr="009525F9">
      <w:fldChar w:fldCharType="begin"/>
    </w:r>
    <w:r w:rsidRPr="009525F9">
      <w:instrText xml:space="preserve"> PAGE  \* Arabic  \* MERGEFORMAT </w:instrText>
    </w:r>
    <w:r w:rsidRPr="009525F9">
      <w:fldChar w:fldCharType="separate"/>
    </w:r>
    <w:r w:rsidRPr="009525F9">
      <w:t>1</w:t>
    </w:r>
    <w:r w:rsidRPr="009525F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1397" w14:textId="2BBBE3CC" w:rsidR="00614554" w:rsidRDefault="00614554" w:rsidP="00F14995">
    <w:pPr>
      <w:pStyle w:val="Footer"/>
    </w:pPr>
    <w:r w:rsidRPr="00B3705D">
      <w:fldChar w:fldCharType="begin"/>
    </w:r>
    <w:r w:rsidRPr="00B3705D">
      <w:instrText xml:space="preserve"> PAGE  \* Arabic  \* MERGEFORMAT </w:instrText>
    </w:r>
    <w:r w:rsidRPr="00B3705D">
      <w:fldChar w:fldCharType="separate"/>
    </w:r>
    <w:r>
      <w:t>1</w:t>
    </w:r>
    <w:r w:rsidRPr="00B370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29BD" w14:textId="77777777" w:rsidR="00591C4F" w:rsidRDefault="00591C4F" w:rsidP="00E40261">
      <w:pPr>
        <w:spacing w:after="0" w:line="240" w:lineRule="auto"/>
      </w:pPr>
      <w:r>
        <w:separator/>
      </w:r>
    </w:p>
  </w:footnote>
  <w:footnote w:type="continuationSeparator" w:id="0">
    <w:p w14:paraId="139D1B79" w14:textId="77777777" w:rsidR="00591C4F" w:rsidRDefault="00591C4F" w:rsidP="00E40261">
      <w:pPr>
        <w:spacing w:after="0" w:line="240" w:lineRule="auto"/>
      </w:pPr>
      <w:r>
        <w:continuationSeparator/>
      </w:r>
    </w:p>
  </w:footnote>
  <w:footnote w:type="continuationNotice" w:id="1">
    <w:p w14:paraId="13C76A83" w14:textId="77777777" w:rsidR="00591C4F" w:rsidRDefault="00591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7CA7" w14:textId="49247019" w:rsidR="00614554" w:rsidRPr="00AA5439" w:rsidRDefault="00614554" w:rsidP="00AA5439">
    <w:pPr>
      <w:pStyle w:val="HeaderEven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614554" w14:paraId="28848A74" w14:textId="77777777" w:rsidTr="002A6A16">
      <w:trPr>
        <w:trHeight w:hRule="exact" w:val="340"/>
      </w:trPr>
      <w:tc>
        <w:tcPr>
          <w:tcW w:w="7797" w:type="dxa"/>
        </w:tcPr>
        <w:p w14:paraId="7E3DEB9B" w14:textId="38F3709A" w:rsidR="00614554" w:rsidRPr="00220182" w:rsidRDefault="008B6EC5" w:rsidP="00936CA8">
          <w:pPr>
            <w:pStyle w:val="HeaderEven"/>
            <w:ind w:left="-113"/>
            <w:rPr>
              <w:i/>
              <w:iCs/>
            </w:rPr>
          </w:pPr>
          <w:r w:rsidRPr="00220182">
            <w:rPr>
              <w:i/>
              <w:iCs/>
            </w:rPr>
            <w:fldChar w:fldCharType="begin"/>
          </w:r>
          <w:r w:rsidRPr="00220182">
            <w:rPr>
              <w:i/>
              <w:iCs/>
            </w:rPr>
            <w:instrText xml:space="preserve"> TITLE   \* MERGEFORMAT </w:instrText>
          </w:r>
          <w:r w:rsidRPr="00220182">
            <w:rPr>
              <w:i/>
              <w:iCs/>
            </w:rPr>
            <w:fldChar w:fldCharType="separate"/>
          </w:r>
          <w:r w:rsidR="007D12CF">
            <w:rPr>
              <w:i/>
              <w:iCs/>
            </w:rPr>
            <w:t>Final Budget Outcome 2020–21</w:t>
          </w:r>
          <w:r w:rsidRPr="00220182">
            <w:rPr>
              <w:i/>
              <w:iCs/>
            </w:rPr>
            <w:fldChar w:fldCharType="end"/>
          </w:r>
        </w:p>
      </w:tc>
    </w:tr>
  </w:tbl>
  <w:p w14:paraId="7FC04267" w14:textId="77777777" w:rsidR="00614554" w:rsidRPr="00AA5439" w:rsidRDefault="00614554" w:rsidP="00AA5439">
    <w:pPr>
      <w:pStyle w:val="HeaderEven"/>
      <w:rPr>
        <w:sz w:val="2"/>
        <w:szCs w:val="4"/>
      </w:rPr>
    </w:pPr>
  </w:p>
  <w:p w14:paraId="0DC06773" w14:textId="77777777" w:rsidR="00614554" w:rsidRPr="007703C7" w:rsidRDefault="00614554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9EA1" w14:textId="03B22C12" w:rsidR="00614554" w:rsidRPr="000635BE" w:rsidRDefault="00614554" w:rsidP="000635BE">
    <w:pPr>
      <w:pStyle w:val="HeaderOdd"/>
      <w:rPr>
        <w:sz w:val="2"/>
        <w:szCs w:val="4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614554" w14:paraId="76A9BD35" w14:textId="77777777" w:rsidTr="002A6A16">
      <w:trPr>
        <w:trHeight w:hRule="exact" w:val="340"/>
      </w:trPr>
      <w:tc>
        <w:tcPr>
          <w:tcW w:w="7797" w:type="dxa"/>
        </w:tcPr>
        <w:p w14:paraId="6C68419B" w14:textId="4EBA285C" w:rsidR="00614554" w:rsidRPr="00124304" w:rsidRDefault="009525F9" w:rsidP="000635BE">
          <w:pPr>
            <w:pStyle w:val="HeaderOdd"/>
            <w:rPr>
              <w:i/>
              <w:iCs/>
            </w:rPr>
          </w:pP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SUBJECT   \* MERGEFORMAT </w:instrText>
          </w:r>
          <w:r>
            <w:rPr>
              <w:i/>
              <w:iCs/>
            </w:rPr>
            <w:fldChar w:fldCharType="separate"/>
          </w:r>
          <w:r w:rsidR="007D12CF">
            <w:rPr>
              <w:i/>
              <w:iCs/>
            </w:rPr>
            <w:t>Appendix A: Expenses by Function and Sub function</w:t>
          </w:r>
          <w:r>
            <w:rPr>
              <w:i/>
              <w:iCs/>
            </w:rPr>
            <w:fldChar w:fldCharType="end"/>
          </w:r>
        </w:p>
      </w:tc>
    </w:tr>
  </w:tbl>
  <w:p w14:paraId="68CC9BA7" w14:textId="77777777" w:rsidR="00614554" w:rsidRPr="00AA5439" w:rsidRDefault="00614554" w:rsidP="00AA54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9F7F" w14:textId="77777777" w:rsidR="00936CA8" w:rsidRDefault="00936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909"/>
    <w:multiLevelType w:val="multilevel"/>
    <w:tmpl w:val="753AC1F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3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4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916B36"/>
    <w:rsid w:val="00011DBB"/>
    <w:rsid w:val="00013EA8"/>
    <w:rsid w:val="00035D8D"/>
    <w:rsid w:val="000622DA"/>
    <w:rsid w:val="000635BE"/>
    <w:rsid w:val="000D2227"/>
    <w:rsid w:val="000E105B"/>
    <w:rsid w:val="000E149B"/>
    <w:rsid w:val="00103F65"/>
    <w:rsid w:val="001055BA"/>
    <w:rsid w:val="0011175D"/>
    <w:rsid w:val="001144B6"/>
    <w:rsid w:val="00124304"/>
    <w:rsid w:val="00134756"/>
    <w:rsid w:val="00163F0C"/>
    <w:rsid w:val="001654CF"/>
    <w:rsid w:val="00172CFE"/>
    <w:rsid w:val="0019115B"/>
    <w:rsid w:val="0019492A"/>
    <w:rsid w:val="001970E6"/>
    <w:rsid w:val="001C29BA"/>
    <w:rsid w:val="001D1DB5"/>
    <w:rsid w:val="001D33D6"/>
    <w:rsid w:val="001F08E1"/>
    <w:rsid w:val="001F4697"/>
    <w:rsid w:val="00211C98"/>
    <w:rsid w:val="00220182"/>
    <w:rsid w:val="00237F04"/>
    <w:rsid w:val="00256673"/>
    <w:rsid w:val="00267200"/>
    <w:rsid w:val="00281716"/>
    <w:rsid w:val="00293E41"/>
    <w:rsid w:val="002A6A16"/>
    <w:rsid w:val="002B6106"/>
    <w:rsid w:val="002B6F6B"/>
    <w:rsid w:val="002C3DEB"/>
    <w:rsid w:val="002E638A"/>
    <w:rsid w:val="002E7B71"/>
    <w:rsid w:val="003303B0"/>
    <w:rsid w:val="003421CD"/>
    <w:rsid w:val="003451F5"/>
    <w:rsid w:val="003478ED"/>
    <w:rsid w:val="003506C0"/>
    <w:rsid w:val="00360947"/>
    <w:rsid w:val="00381D29"/>
    <w:rsid w:val="00382E3D"/>
    <w:rsid w:val="003A3AC2"/>
    <w:rsid w:val="003F253C"/>
    <w:rsid w:val="004134FE"/>
    <w:rsid w:val="004233DE"/>
    <w:rsid w:val="00447E2C"/>
    <w:rsid w:val="00470BE5"/>
    <w:rsid w:val="004831CC"/>
    <w:rsid w:val="0048563A"/>
    <w:rsid w:val="004C1D93"/>
    <w:rsid w:val="004F3FD9"/>
    <w:rsid w:val="004F60DD"/>
    <w:rsid w:val="005151D9"/>
    <w:rsid w:val="00545248"/>
    <w:rsid w:val="00557FBA"/>
    <w:rsid w:val="00561604"/>
    <w:rsid w:val="00591C4F"/>
    <w:rsid w:val="005A43A4"/>
    <w:rsid w:val="005B3010"/>
    <w:rsid w:val="005D23CB"/>
    <w:rsid w:val="005D4E16"/>
    <w:rsid w:val="005E792C"/>
    <w:rsid w:val="0060305C"/>
    <w:rsid w:val="00606FF3"/>
    <w:rsid w:val="00614554"/>
    <w:rsid w:val="00622CDB"/>
    <w:rsid w:val="0064002A"/>
    <w:rsid w:val="00664F1B"/>
    <w:rsid w:val="00677EBB"/>
    <w:rsid w:val="00682D05"/>
    <w:rsid w:val="006907D3"/>
    <w:rsid w:val="006C3E1F"/>
    <w:rsid w:val="006C4A90"/>
    <w:rsid w:val="006E7F46"/>
    <w:rsid w:val="00702304"/>
    <w:rsid w:val="0072449F"/>
    <w:rsid w:val="00750F8A"/>
    <w:rsid w:val="00754CF2"/>
    <w:rsid w:val="00755F34"/>
    <w:rsid w:val="007703C7"/>
    <w:rsid w:val="00785678"/>
    <w:rsid w:val="00786BBB"/>
    <w:rsid w:val="00791275"/>
    <w:rsid w:val="00792F0C"/>
    <w:rsid w:val="007C4652"/>
    <w:rsid w:val="007D12CF"/>
    <w:rsid w:val="0081540A"/>
    <w:rsid w:val="00824E07"/>
    <w:rsid w:val="008253FB"/>
    <w:rsid w:val="00881D59"/>
    <w:rsid w:val="00885620"/>
    <w:rsid w:val="008B6EC5"/>
    <w:rsid w:val="008C4FEE"/>
    <w:rsid w:val="008D45DE"/>
    <w:rsid w:val="008D71E5"/>
    <w:rsid w:val="008E7225"/>
    <w:rsid w:val="008E7E81"/>
    <w:rsid w:val="008F55F8"/>
    <w:rsid w:val="00916B36"/>
    <w:rsid w:val="0093363A"/>
    <w:rsid w:val="00936CA8"/>
    <w:rsid w:val="00943C8B"/>
    <w:rsid w:val="009525F9"/>
    <w:rsid w:val="009804F5"/>
    <w:rsid w:val="00983BD1"/>
    <w:rsid w:val="00995E64"/>
    <w:rsid w:val="009A553C"/>
    <w:rsid w:val="009B4102"/>
    <w:rsid w:val="009C37E9"/>
    <w:rsid w:val="009C4905"/>
    <w:rsid w:val="009D6B33"/>
    <w:rsid w:val="009D7662"/>
    <w:rsid w:val="009E766A"/>
    <w:rsid w:val="00A268AC"/>
    <w:rsid w:val="00A36880"/>
    <w:rsid w:val="00AA5439"/>
    <w:rsid w:val="00AA5DBC"/>
    <w:rsid w:val="00AB3784"/>
    <w:rsid w:val="00AB63E5"/>
    <w:rsid w:val="00AD68DA"/>
    <w:rsid w:val="00AE1095"/>
    <w:rsid w:val="00AE155D"/>
    <w:rsid w:val="00B337DE"/>
    <w:rsid w:val="00B742E3"/>
    <w:rsid w:val="00B771BC"/>
    <w:rsid w:val="00B91AED"/>
    <w:rsid w:val="00BB207D"/>
    <w:rsid w:val="00C060D7"/>
    <w:rsid w:val="00C06AF0"/>
    <w:rsid w:val="00C33129"/>
    <w:rsid w:val="00C4293F"/>
    <w:rsid w:val="00C44195"/>
    <w:rsid w:val="00C461BE"/>
    <w:rsid w:val="00C46907"/>
    <w:rsid w:val="00C601D0"/>
    <w:rsid w:val="00C64CC1"/>
    <w:rsid w:val="00C759CF"/>
    <w:rsid w:val="00C93398"/>
    <w:rsid w:val="00CA18F8"/>
    <w:rsid w:val="00CA1B6B"/>
    <w:rsid w:val="00CC6004"/>
    <w:rsid w:val="00CE385A"/>
    <w:rsid w:val="00D14C73"/>
    <w:rsid w:val="00D1685E"/>
    <w:rsid w:val="00D27078"/>
    <w:rsid w:val="00D343A6"/>
    <w:rsid w:val="00D52FDD"/>
    <w:rsid w:val="00D82B0F"/>
    <w:rsid w:val="00D96D8F"/>
    <w:rsid w:val="00D96F88"/>
    <w:rsid w:val="00DA42A3"/>
    <w:rsid w:val="00DA58C6"/>
    <w:rsid w:val="00DA67F6"/>
    <w:rsid w:val="00DE71D2"/>
    <w:rsid w:val="00DF2723"/>
    <w:rsid w:val="00E11FAE"/>
    <w:rsid w:val="00E232E1"/>
    <w:rsid w:val="00E2554B"/>
    <w:rsid w:val="00E27996"/>
    <w:rsid w:val="00E40261"/>
    <w:rsid w:val="00E4685E"/>
    <w:rsid w:val="00E66821"/>
    <w:rsid w:val="00E71B00"/>
    <w:rsid w:val="00E80210"/>
    <w:rsid w:val="00E8379E"/>
    <w:rsid w:val="00E92E72"/>
    <w:rsid w:val="00EA52E4"/>
    <w:rsid w:val="00EB05EC"/>
    <w:rsid w:val="00EB2710"/>
    <w:rsid w:val="00EE189F"/>
    <w:rsid w:val="00EF4C8A"/>
    <w:rsid w:val="00F00B8D"/>
    <w:rsid w:val="00F14995"/>
    <w:rsid w:val="00F1711C"/>
    <w:rsid w:val="00F362DE"/>
    <w:rsid w:val="00F40AC2"/>
    <w:rsid w:val="00F4478A"/>
    <w:rsid w:val="00F47545"/>
    <w:rsid w:val="00F66066"/>
    <w:rsid w:val="00F84F40"/>
    <w:rsid w:val="00FB4A96"/>
    <w:rsid w:val="00FC7371"/>
    <w:rsid w:val="00FD7676"/>
    <w:rsid w:val="00FE4546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51CB62"/>
  <w15:chartTrackingRefBased/>
  <w15:docId w15:val="{F685BE17-57D1-4871-8523-2C16C80F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7D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791275"/>
    <w:pPr>
      <w:spacing w:after="240"/>
      <w:jc w:val="center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791275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BB207D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BB207D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1D33D6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BB207D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BB207D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BB207D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11175D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BB207D"/>
    <w:rPr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HeadingBase">
    <w:name w:val="Heading Base"/>
    <w:rsid w:val="00BB207D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AppendixHeading">
    <w:name w:val="Appendix Heading"/>
    <w:basedOn w:val="HeadingBase"/>
    <w:rsid w:val="00BB207D"/>
    <w:pPr>
      <w:spacing w:after="240"/>
      <w:jc w:val="center"/>
      <w:outlineLvl w:val="3"/>
    </w:pPr>
    <w:rPr>
      <w:b/>
      <w:smallCaps/>
      <w:sz w:val="30"/>
    </w:rPr>
  </w:style>
  <w:style w:type="paragraph" w:styleId="BalloonText">
    <w:name w:val="Balloon Text"/>
    <w:basedOn w:val="Normal"/>
    <w:link w:val="BalloonTextChar"/>
    <w:rsid w:val="00BB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7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lockedQuotation">
    <w:name w:val="Blocked Quotation"/>
    <w:basedOn w:val="Normal"/>
    <w:rsid w:val="00BB207D"/>
    <w:pPr>
      <w:ind w:left="567"/>
    </w:p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BB207D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BB207D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BB207D"/>
    <w:pPr>
      <w:spacing w:before="120" w:after="40"/>
    </w:pPr>
  </w:style>
  <w:style w:type="paragraph" w:customStyle="1" w:styleId="Bullet">
    <w:name w:val="Bullet"/>
    <w:basedOn w:val="Normal"/>
    <w:qFormat/>
    <w:rsid w:val="00BB207D"/>
    <w:pPr>
      <w:numPr>
        <w:numId w:val="7"/>
      </w:numPr>
    </w:pPr>
  </w:style>
  <w:style w:type="paragraph" w:styleId="Caption">
    <w:name w:val="caption"/>
    <w:basedOn w:val="Normal"/>
    <w:next w:val="Normal"/>
    <w:rsid w:val="00BB207D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0E149B"/>
    <w:pPr>
      <w:keepNext w:val="0"/>
      <w:tabs>
        <w:tab w:val="left" w:pos="709"/>
      </w:tabs>
      <w:ind w:left="709" w:hanging="709"/>
      <w:jc w:val="both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BB207D"/>
    <w:pPr>
      <w:keepNext w:val="0"/>
      <w:numPr>
        <w:numId w:val="4"/>
      </w:numPr>
      <w:jc w:val="both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BB207D"/>
    <w:pPr>
      <w:jc w:val="center"/>
    </w:pPr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BB207D"/>
    <w:pPr>
      <w:spacing w:before="120" w:after="20"/>
      <w:jc w:val="center"/>
    </w:pPr>
    <w:rPr>
      <w:b/>
      <w:sz w:val="20"/>
    </w:rPr>
  </w:style>
  <w:style w:type="paragraph" w:customStyle="1" w:styleId="ChartMainHeading">
    <w:name w:val="Chart Main Heading"/>
    <w:basedOn w:val="Normal"/>
    <w:next w:val="ChartGraphic"/>
    <w:rsid w:val="00BB207D"/>
    <w:pPr>
      <w:keepNext/>
      <w:spacing w:before="120" w:after="20" w:line="240" w:lineRule="auto"/>
      <w:jc w:val="center"/>
    </w:pPr>
    <w:rPr>
      <w:rFonts w:ascii="Arial Bold" w:hAnsi="Arial Bold"/>
      <w:b/>
    </w:rPr>
  </w:style>
  <w:style w:type="paragraph" w:customStyle="1" w:styleId="ChartSecondHeading">
    <w:name w:val="Chart Second Heading"/>
    <w:basedOn w:val="HeadingBase"/>
    <w:next w:val="ChartGraphic"/>
    <w:rsid w:val="00BB207D"/>
    <w:pPr>
      <w:spacing w:before="60"/>
      <w:jc w:val="center"/>
    </w:pPr>
    <w:rPr>
      <w:sz w:val="20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8253FB"/>
    <w:pPr>
      <w:spacing w:after="720"/>
      <w:jc w:val="center"/>
    </w:pPr>
    <w:rPr>
      <w:rFonts w:ascii="Arial Bold" w:hAnsi="Arial Bold"/>
      <w:b/>
      <w:sz w:val="36"/>
    </w:rPr>
  </w:style>
  <w:style w:type="paragraph" w:customStyle="1" w:styleId="ContentsnoToC">
    <w:name w:val="Contents no ToC"/>
    <w:basedOn w:val="ContentsHeading"/>
    <w:rsid w:val="00BB207D"/>
  </w:style>
  <w:style w:type="paragraph" w:customStyle="1" w:styleId="Dash">
    <w:name w:val="Dash"/>
    <w:basedOn w:val="Normal"/>
    <w:qFormat/>
    <w:rsid w:val="00BB207D"/>
    <w:pPr>
      <w:numPr>
        <w:ilvl w:val="1"/>
        <w:numId w:val="7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7"/>
      </w:numPr>
      <w:tabs>
        <w:tab w:val="clear" w:pos="850"/>
        <w:tab w:val="num" w:pos="360"/>
        <w:tab w:val="left" w:pos="851"/>
      </w:tabs>
    </w:pPr>
  </w:style>
  <w:style w:type="character" w:styleId="EndnoteReference">
    <w:name w:val="endnote reference"/>
    <w:basedOn w:val="DefaultParagraphFont"/>
    <w:unhideWhenUsed/>
    <w:rsid w:val="00BB207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B207D"/>
  </w:style>
  <w:style w:type="character" w:customStyle="1" w:styleId="EndnoteTextChar">
    <w:name w:val="Endnote Text Char"/>
    <w:basedOn w:val="DefaultParagraphFont"/>
    <w:link w:val="EndnoteText"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BB20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ooterEven">
    <w:name w:val="Footer Even"/>
    <w:basedOn w:val="Footer"/>
    <w:rsid w:val="0011175D"/>
    <w:pPr>
      <w:pBdr>
        <w:top w:val="single" w:sz="4" w:space="10" w:color="0364C3" w:themeColor="accent1"/>
      </w:pBdr>
      <w:jc w:val="left"/>
    </w:pPr>
    <w:rPr>
      <w:sz w:val="18"/>
    </w:rPr>
  </w:style>
  <w:style w:type="paragraph" w:customStyle="1" w:styleId="FooterOdd">
    <w:name w:val="Footer Odd"/>
    <w:basedOn w:val="Footer"/>
    <w:rsid w:val="0011175D"/>
    <w:pPr>
      <w:pBdr>
        <w:top w:val="single" w:sz="4" w:space="10" w:color="0364C3" w:themeColor="accent1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1D33D6"/>
    <w:pPr>
      <w:tabs>
        <w:tab w:val="left" w:pos="284"/>
      </w:tabs>
      <w:spacing w:after="12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D33D6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1117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BB207D"/>
  </w:style>
  <w:style w:type="paragraph" w:customStyle="1" w:styleId="HeaderOdd">
    <w:name w:val="Header Odd"/>
    <w:basedOn w:val="HeaderBase"/>
    <w:rsid w:val="00BB207D"/>
    <w:pPr>
      <w:jc w:val="right"/>
    </w:pPr>
  </w:style>
  <w:style w:type="character" w:customStyle="1" w:styleId="Heading1Char">
    <w:name w:val="Heading 1 Char"/>
    <w:basedOn w:val="DefaultParagraphFont"/>
    <w:link w:val="Heading1"/>
    <w:rsid w:val="00791275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91275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207D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BB207D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BB207D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D33D6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BB207D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BB207D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BB207D"/>
    <w:rPr>
      <w:color w:val="0000FF"/>
      <w:u w:val="single"/>
    </w:rPr>
  </w:style>
  <w:style w:type="paragraph" w:styleId="Index1">
    <w:name w:val="index 1"/>
    <w:basedOn w:val="Normal"/>
    <w:next w:val="Normal"/>
    <w:rsid w:val="00BB207D"/>
    <w:pPr>
      <w:ind w:left="200" w:hanging="200"/>
    </w:pPr>
  </w:style>
  <w:style w:type="paragraph" w:styleId="Index2">
    <w:name w:val="index 2"/>
    <w:basedOn w:val="Normal"/>
    <w:next w:val="Normal"/>
    <w:rsid w:val="00BB207D"/>
    <w:pPr>
      <w:ind w:left="400" w:hanging="200"/>
    </w:pPr>
  </w:style>
  <w:style w:type="paragraph" w:styleId="Index3">
    <w:name w:val="index 3"/>
    <w:basedOn w:val="Normal"/>
    <w:next w:val="Normal"/>
    <w:rsid w:val="00BB20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</w:style>
  <w:style w:type="paragraph" w:styleId="IndexHeading">
    <w:name w:val="index heading"/>
    <w:basedOn w:val="Normal"/>
    <w:next w:val="Index1"/>
    <w:rsid w:val="00BB207D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</w:style>
  <w:style w:type="paragraph" w:customStyle="1" w:styleId="NoteTableHeading">
    <w:name w:val="Note Table Heading"/>
    <w:basedOn w:val="HeadingBase"/>
    <w:next w:val="Normal"/>
    <w:rsid w:val="00BB207D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BB207D"/>
    <w:pPr>
      <w:spacing w:after="0"/>
    </w:pPr>
  </w:style>
  <w:style w:type="paragraph" w:customStyle="1" w:styleId="Source">
    <w:name w:val="Source"/>
    <w:basedOn w:val="Normal"/>
    <w:rsid w:val="000E149B"/>
    <w:pPr>
      <w:tabs>
        <w:tab w:val="left" w:pos="709"/>
      </w:tabs>
      <w:spacing w:line="240" w:lineRule="auto"/>
      <w:ind w:left="709" w:hanging="709"/>
    </w:pPr>
    <w:rPr>
      <w:rFonts w:ascii="Arial" w:hAnsi="Arial"/>
      <w:sz w:val="16"/>
    </w:rPr>
  </w:style>
  <w:style w:type="paragraph" w:customStyle="1" w:styleId="SourceBox">
    <w:name w:val="Source Box"/>
    <w:basedOn w:val="Source"/>
    <w:rsid w:val="00BB207D"/>
    <w:pPr>
      <w:spacing w:after="120"/>
    </w:pPr>
  </w:style>
  <w:style w:type="paragraph" w:customStyle="1" w:styleId="TableColumnHeadingBase">
    <w:name w:val="Table Column Heading Base"/>
    <w:basedOn w:val="Normal"/>
    <w:rsid w:val="00BB207D"/>
    <w:pPr>
      <w:spacing w:before="40" w:after="40" w:line="240" w:lineRule="auto"/>
      <w:jc w:val="left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BB207D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BB207D"/>
  </w:style>
  <w:style w:type="paragraph" w:customStyle="1" w:styleId="TableColumnHeadingRight">
    <w:name w:val="Table Column Heading Right"/>
    <w:basedOn w:val="TableColumnHeadingBase"/>
    <w:next w:val="Normal"/>
    <w:rsid w:val="00BB207D"/>
    <w:pPr>
      <w:jc w:val="right"/>
    </w:pPr>
  </w:style>
  <w:style w:type="paragraph" w:customStyle="1" w:styleId="TableColumnHeadingS118pt">
    <w:name w:val="Table Column Heading S11 8 pt"/>
    <w:basedOn w:val="TableColumnHeadingBase"/>
    <w:rsid w:val="00BB207D"/>
    <w:pPr>
      <w:spacing w:after="0"/>
    </w:pPr>
    <w:rPr>
      <w:rFonts w:ascii="Arial" w:hAnsi="Arial"/>
    </w:rPr>
  </w:style>
  <w:style w:type="paragraph" w:customStyle="1" w:styleId="TableColumnHeadingS119pt">
    <w:name w:val="Table Column Heading S11 9 pt"/>
    <w:basedOn w:val="TableColumnHeadingBase"/>
    <w:rsid w:val="00BB207D"/>
    <w:pPr>
      <w:spacing w:before="60" w:after="60"/>
    </w:pPr>
    <w:rPr>
      <w:rFonts w:ascii="Arial" w:hAnsi="Arial"/>
      <w:sz w:val="18"/>
    </w:r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</w:style>
  <w:style w:type="table" w:styleId="TableGrid">
    <w:name w:val="Table Grid"/>
    <w:basedOn w:val="TableNormal"/>
    <w:rsid w:val="00BB207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BB207D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BB207D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BB207D"/>
    <w:pPr>
      <w:ind w:left="200" w:hanging="200"/>
    </w:pPr>
  </w:style>
  <w:style w:type="paragraph" w:styleId="TableofFigures">
    <w:name w:val="table of figures"/>
    <w:basedOn w:val="Normal"/>
    <w:next w:val="Normal"/>
    <w:rsid w:val="00BB207D"/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  <w:jc w:val="left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6C3E1F"/>
    <w:pPr>
      <w:tabs>
        <w:tab w:val="right" w:leader="dot" w:pos="7700"/>
      </w:tabs>
      <w:spacing w:before="240"/>
      <w:ind w:right="851"/>
    </w:pPr>
    <w:rPr>
      <w:rFonts w:ascii="Arial Bold" w:hAnsi="Arial Bold"/>
      <w:b/>
      <w:sz w:val="22"/>
    </w:rPr>
  </w:style>
  <w:style w:type="paragraph" w:styleId="TOC2">
    <w:name w:val="toc 2"/>
    <w:basedOn w:val="HeadingBase"/>
    <w:next w:val="Normal"/>
    <w:uiPriority w:val="2"/>
    <w:rsid w:val="00BB207D"/>
    <w:pPr>
      <w:tabs>
        <w:tab w:val="left" w:pos="992"/>
        <w:tab w:val="right" w:leader="dot" w:pos="7700"/>
      </w:tabs>
      <w:spacing w:before="40"/>
      <w:ind w:left="851" w:right="851" w:hanging="851"/>
    </w:pPr>
    <w:rPr>
      <w:sz w:val="20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</w:style>
  <w:style w:type="paragraph" w:customStyle="1" w:styleId="TPHeading1">
    <w:name w:val="TP Heading 1"/>
    <w:basedOn w:val="HeadingBase"/>
    <w:semiHidden/>
    <w:rsid w:val="00BB207D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BB207D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BB207D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BB207D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BB207D"/>
    <w:pPr>
      <w:spacing w:after="120"/>
    </w:pPr>
  </w:style>
  <w:style w:type="paragraph" w:customStyle="1" w:styleId="TPHEADING3space">
    <w:name w:val="TP HEADING 3 space"/>
    <w:basedOn w:val="TPHeading3"/>
    <w:semiHidden/>
    <w:rsid w:val="00BB207D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BB207D"/>
    <w:rPr>
      <w:sz w:val="20"/>
    </w:rPr>
  </w:style>
  <w:style w:type="paragraph" w:customStyle="1" w:styleId="TPHEADING4space">
    <w:name w:val="TP HEADING 4 space"/>
    <w:basedOn w:val="TPHEADING3space"/>
    <w:semiHidden/>
    <w:rsid w:val="00BB207D"/>
  </w:style>
  <w:style w:type="paragraph" w:customStyle="1" w:styleId="Boxcontinuedover">
    <w:name w:val="Box continued over"/>
    <w:basedOn w:val="BoxText"/>
    <w:qFormat/>
    <w:rsid w:val="0011175D"/>
    <w:pPr>
      <w:spacing w:before="240" w:after="0"/>
      <w:jc w:val="right"/>
    </w:pPr>
    <w:rPr>
      <w:rFonts w:ascii="Arial" w:hAnsi="Arial"/>
      <w:b/>
      <w:bCs/>
      <w:sz w:val="18"/>
      <w:szCs w:val="16"/>
    </w:rPr>
  </w:style>
  <w:style w:type="paragraph" w:customStyle="1" w:styleId="TableColumnHeading">
    <w:name w:val="Table Column Heading"/>
    <w:basedOn w:val="Normal"/>
    <w:rsid w:val="00983BD1"/>
    <w:pPr>
      <w:spacing w:before="20" w:after="20" w:line="240" w:lineRule="auto"/>
      <w:jc w:val="left"/>
    </w:pPr>
    <w:rPr>
      <w:rFonts w:ascii="Arial" w:hAnsi="Arial"/>
      <w:b/>
      <w:color w:val="002B54"/>
      <w:sz w:val="16"/>
    </w:rPr>
  </w:style>
  <w:style w:type="paragraph" w:customStyle="1" w:styleId="Attachment">
    <w:name w:val="Attachment"/>
    <w:basedOn w:val="Normal"/>
    <w:next w:val="Heading3"/>
    <w:rsid w:val="00983BD1"/>
    <w:pPr>
      <w:keepNext/>
      <w:spacing w:line="240" w:lineRule="auto"/>
      <w:jc w:val="right"/>
    </w:pPr>
    <w:rPr>
      <w:rFonts w:ascii="Arial" w:hAnsi="Arial"/>
      <w:b/>
      <w:color w:val="000000"/>
      <w:sz w:val="22"/>
    </w:rPr>
  </w:style>
  <w:style w:type="paragraph" w:customStyle="1" w:styleId="BoxHeading2">
    <w:name w:val="Box Heading 2"/>
    <w:basedOn w:val="Normal"/>
    <w:rsid w:val="00211C98"/>
    <w:pPr>
      <w:keepNext/>
      <w:spacing w:before="120" w:after="0" w:line="240" w:lineRule="auto"/>
      <w:jc w:val="left"/>
    </w:pPr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3F2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_UPDATE">
      <a:dk1>
        <a:sysClr val="windowText" lastClr="000000"/>
      </a:dk1>
      <a:lt1>
        <a:sysClr val="window" lastClr="FFFFFF"/>
      </a:lt1>
      <a:dk2>
        <a:srgbClr val="00487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8" ma:contentTypeDescription="Create a new document." ma:contentTypeScope="" ma:versionID="092904712c5e4c6a15b1bdf1190fae0f">
  <xsd:schema xmlns:xsd="http://www.w3.org/2001/XMLSchema" xmlns:xs="http://www.w3.org/2001/XMLSchema" xmlns:p="http://schemas.microsoft.com/office/2006/metadata/properties" xmlns:ns2="9115ddca-c623-419f-a3c0-6a1c58c4dac8" xmlns:ns3="244fe85f-b655-4145-9b20-543b75dc1c24" targetNamespace="http://schemas.microsoft.com/office/2006/metadata/properties" ma:root="true" ma:fieldsID="22849c979aeee53219bde45a02bc19c3" ns2:_="" ns3:_=""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115ddca-c623-419f-a3c0-6a1c58c4dac8" xsi:nil="true"/>
    <Notes xmlns="9115ddca-c623-419f-a3c0-6a1c58c4da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9058-5E56-48F4-A550-95AA8CA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03E10-66DA-47FA-BB39-438B9FBEE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5A296-4A79-4F97-86C6-3E2EBB042EF4}">
  <ds:schemaRefs>
    <ds:schemaRef ds:uri="http://schemas.microsoft.com/office/2006/documentManagement/types"/>
    <ds:schemaRef ds:uri="http://schemas.microsoft.com/office/infopath/2007/PartnerControls"/>
    <ds:schemaRef ds:uri="9115ddca-c623-419f-a3c0-6a1c58c4dac8"/>
    <ds:schemaRef ds:uri="http://purl.org/dc/elements/1.1/"/>
    <ds:schemaRef ds:uri="http://schemas.microsoft.com/office/2006/metadata/properties"/>
    <ds:schemaRef ds:uri="http://purl.org/dc/terms/"/>
    <ds:schemaRef ds:uri="244fe85f-b655-4145-9b20-543b75dc1c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CB617D-D469-4AE3-A7A3-04C950BC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75</TotalTime>
  <Pages>4</Pages>
  <Words>766</Words>
  <Characters>4393</Characters>
  <Application>Microsoft Office Word</Application>
  <DocSecurity>0</DocSecurity>
  <Lines>671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Budget Outcome 2020–21</vt:lpstr>
    </vt:vector>
  </TitlesOfParts>
  <Company>Australian Government - The Treasury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Outcome 2020–21</dc:title>
  <dc:subject>Appendix A: Expenses by Function and Sub function</dc:subject>
  <dc:creator>Australian Government</dc:creator>
  <cp:keywords/>
  <dc:description/>
  <cp:lastModifiedBy>Hill, Christine</cp:lastModifiedBy>
  <cp:revision>49</cp:revision>
  <cp:lastPrinted>2021-09-24T01:44:00Z</cp:lastPrinted>
  <dcterms:created xsi:type="dcterms:W3CDTF">2021-08-27T03:02:00Z</dcterms:created>
  <dcterms:modified xsi:type="dcterms:W3CDTF">2021-09-27T01:23:00Z</dcterms:modified>
</cp:coreProperties>
</file>