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1998" w14:textId="3BE080CE" w:rsidR="008647DE" w:rsidRPr="00B10F76" w:rsidRDefault="008647DE" w:rsidP="00FF78E5">
      <w:pPr>
        <w:pStyle w:val="Heading1-Statement"/>
      </w:pPr>
      <w:r w:rsidRPr="00EF0947">
        <w:t>Statement 3:</w:t>
      </w:r>
      <w:r w:rsidRPr="00B10F76">
        <w:br/>
        <w:t>Fiscal Strategy and Outlook</w:t>
      </w:r>
    </w:p>
    <w:p w14:paraId="6076142C" w14:textId="1C6FEE56" w:rsidR="00456699" w:rsidRPr="00037ABE" w:rsidRDefault="00456699" w:rsidP="00456699">
      <w:pPr>
        <w:spacing w:before="0" w:after="160" w:line="259" w:lineRule="auto"/>
      </w:pPr>
      <w:r w:rsidRPr="00037ABE">
        <w:t>Following a $22.1</w:t>
      </w:r>
      <w:r w:rsidR="00524BEF" w:rsidRPr="00037ABE">
        <w:t> </w:t>
      </w:r>
      <w:r w:rsidRPr="00037ABE">
        <w:t xml:space="preserve">billion surplus in 2022–23, a $9.3 billion surplus is now forecast for </w:t>
      </w:r>
      <w:r w:rsidR="004B2F45" w:rsidRPr="00037ABE">
        <w:br/>
      </w:r>
      <w:r w:rsidRPr="00037ABE">
        <w:t>2023–24 – the first back</w:t>
      </w:r>
      <w:r w:rsidR="00107B30" w:rsidRPr="00037ABE">
        <w:noBreakHyphen/>
      </w:r>
      <w:r w:rsidRPr="00037ABE">
        <w:t>to</w:t>
      </w:r>
      <w:r w:rsidR="00107B30" w:rsidRPr="00037ABE">
        <w:noBreakHyphen/>
      </w:r>
      <w:r w:rsidRPr="00037ABE">
        <w:t>back surpluses in nearly two decades.</w:t>
      </w:r>
      <w:r w:rsidR="00CC2100" w:rsidRPr="00037ABE">
        <w:t xml:space="preserve"> </w:t>
      </w:r>
      <w:r w:rsidRPr="00037ABE">
        <w:t>The Government</w:t>
      </w:r>
      <w:r w:rsidR="00107B30" w:rsidRPr="00037ABE">
        <w:t>’</w:t>
      </w:r>
      <w:r w:rsidRPr="00037ABE">
        <w:t xml:space="preserve">s responsible economic and fiscal management has returned the budget to surplus faster than any major advanced economy. </w:t>
      </w:r>
    </w:p>
    <w:p w14:paraId="7EA68BE8" w14:textId="366A3321" w:rsidR="00E816FF" w:rsidRDefault="00E816FF" w:rsidP="00E816FF">
      <w:pPr>
        <w:spacing w:before="0" w:after="160" w:line="256" w:lineRule="auto"/>
      </w:pPr>
      <w:r w:rsidRPr="00037ABE">
        <w:rPr>
          <w:rStyle w:val="ui-provider"/>
        </w:rPr>
        <w:t xml:space="preserve">This Government is continuing to support monetary policy, keeping pressure off inflation by targeting a </w:t>
      </w:r>
      <w:r w:rsidR="00C74BF9" w:rsidRPr="00037ABE">
        <w:rPr>
          <w:rStyle w:val="ui-provider"/>
        </w:rPr>
        <w:t xml:space="preserve">second </w:t>
      </w:r>
      <w:r w:rsidR="00B60378" w:rsidRPr="00037ABE">
        <w:rPr>
          <w:rStyle w:val="ui-provider"/>
        </w:rPr>
        <w:t xml:space="preserve">surplus and </w:t>
      </w:r>
      <w:r w:rsidRPr="00037ABE">
        <w:rPr>
          <w:rFonts w:eastAsia="Arial"/>
        </w:rPr>
        <w:t xml:space="preserve">returning </w:t>
      </w:r>
      <w:r w:rsidR="00C8323C" w:rsidRPr="00037ABE">
        <w:rPr>
          <w:rFonts w:eastAsia="Arial"/>
        </w:rPr>
        <w:t>over 96</w:t>
      </w:r>
      <w:r w:rsidR="00524BEF" w:rsidRPr="00037ABE">
        <w:rPr>
          <w:rFonts w:eastAsia="Arial"/>
        </w:rPr>
        <w:t> </w:t>
      </w:r>
      <w:r w:rsidR="00C8323C" w:rsidRPr="00037ABE">
        <w:rPr>
          <w:rFonts w:eastAsia="Arial"/>
        </w:rPr>
        <w:t>per</w:t>
      </w:r>
      <w:r w:rsidR="00524BEF" w:rsidRPr="00037ABE">
        <w:rPr>
          <w:rFonts w:eastAsia="Arial"/>
        </w:rPr>
        <w:t> </w:t>
      </w:r>
      <w:r w:rsidR="00C8323C" w:rsidRPr="00037ABE">
        <w:rPr>
          <w:rFonts w:eastAsia="Arial"/>
        </w:rPr>
        <w:t>cent</w:t>
      </w:r>
      <w:r w:rsidRPr="00037ABE">
        <w:rPr>
          <w:rFonts w:eastAsia="Arial"/>
        </w:rPr>
        <w:t xml:space="preserve"> of </w:t>
      </w:r>
      <w:r w:rsidR="00C8323C" w:rsidRPr="00037ABE">
        <w:rPr>
          <w:rFonts w:eastAsia="Arial"/>
        </w:rPr>
        <w:t>tax</w:t>
      </w:r>
      <w:r w:rsidRPr="00037ABE">
        <w:rPr>
          <w:rFonts w:eastAsia="Arial"/>
        </w:rPr>
        <w:t xml:space="preserve"> upgrades to the budget </w:t>
      </w:r>
      <w:r w:rsidRPr="00037ABE">
        <w:rPr>
          <w:rStyle w:val="ui-provider"/>
        </w:rPr>
        <w:t>in 2023</w:t>
      </w:r>
      <w:r w:rsidR="00A80748" w:rsidRPr="00037ABE">
        <w:rPr>
          <w:rStyle w:val="ui-provider"/>
        </w:rPr>
        <w:t>–</w:t>
      </w:r>
      <w:r w:rsidRPr="00037ABE">
        <w:rPr>
          <w:rStyle w:val="ui-provider"/>
        </w:rPr>
        <w:t xml:space="preserve">24. </w:t>
      </w:r>
      <w:r w:rsidR="009849F2" w:rsidRPr="00037ABE">
        <w:t>Since the Pre</w:t>
      </w:r>
      <w:r w:rsidR="00107B30" w:rsidRPr="00037ABE">
        <w:noBreakHyphen/>
      </w:r>
      <w:r w:rsidR="009849F2" w:rsidRPr="00037ABE">
        <w:t>election Economic and Fiscal Outlook 2022</w:t>
      </w:r>
      <w:r w:rsidR="009849F2" w:rsidRPr="00037ABE">
        <w:rPr>
          <w:i/>
          <w:iCs/>
        </w:rPr>
        <w:t xml:space="preserve"> </w:t>
      </w:r>
      <w:r w:rsidR="005B3A65" w:rsidRPr="00037ABE">
        <w:t>(PEFO)</w:t>
      </w:r>
      <w:r w:rsidR="00326D20" w:rsidRPr="00037ABE">
        <w:t>, 82 per cent</w:t>
      </w:r>
      <w:r w:rsidRPr="00037ABE">
        <w:t xml:space="preserve"> of </w:t>
      </w:r>
      <w:r w:rsidR="00326D20" w:rsidRPr="00037ABE">
        <w:t>tax</w:t>
      </w:r>
      <w:r w:rsidR="008A7BD6" w:rsidRPr="00037ABE">
        <w:t xml:space="preserve"> </w:t>
      </w:r>
      <w:r w:rsidRPr="00037ABE">
        <w:t xml:space="preserve">upgrades </w:t>
      </w:r>
      <w:r w:rsidR="00326D20" w:rsidRPr="00037ABE">
        <w:t>have been</w:t>
      </w:r>
      <w:r w:rsidRPr="00037ABE">
        <w:t xml:space="preserve"> </w:t>
      </w:r>
      <w:r w:rsidR="00FE7B63" w:rsidRPr="00037ABE">
        <w:t>returned</w:t>
      </w:r>
      <w:r w:rsidR="008A7BD6" w:rsidRPr="00037ABE">
        <w:t xml:space="preserve"> </w:t>
      </w:r>
      <w:r w:rsidR="00326D20" w:rsidRPr="00037ABE">
        <w:t>to the budget over the forward estimates period.</w:t>
      </w:r>
      <w:r w:rsidR="009B15AE" w:rsidRPr="00037ABE">
        <w:t xml:space="preserve"> </w:t>
      </w:r>
    </w:p>
    <w:p w14:paraId="0A210C03" w14:textId="15BAFEEE" w:rsidR="00835D51" w:rsidRDefault="00835D51" w:rsidP="00835D51">
      <w:pPr>
        <w:spacing w:before="0" w:after="160" w:line="256" w:lineRule="auto"/>
      </w:pPr>
      <w:r w:rsidRPr="00037ABE">
        <w:t xml:space="preserve">Real payments growth has been limited </w:t>
      </w:r>
      <w:r w:rsidR="002E0FD0" w:rsidRPr="00037ABE">
        <w:t xml:space="preserve">since coming </w:t>
      </w:r>
      <w:r w:rsidR="00597423" w:rsidRPr="00037ABE">
        <w:t xml:space="preserve">to </w:t>
      </w:r>
      <w:r w:rsidR="002E0FD0" w:rsidRPr="00037ABE">
        <w:t>government and over the forward estimate</w:t>
      </w:r>
      <w:r w:rsidR="00597423" w:rsidRPr="00037ABE">
        <w:t>s</w:t>
      </w:r>
      <w:r w:rsidR="002E0FD0" w:rsidRPr="00037ABE">
        <w:t xml:space="preserve"> period </w:t>
      </w:r>
      <w:r w:rsidRPr="00037ABE">
        <w:t>to 1</w:t>
      </w:r>
      <w:r w:rsidR="009408EA" w:rsidRPr="00037ABE">
        <w:t>.4</w:t>
      </w:r>
      <w:r w:rsidR="00524BEF" w:rsidRPr="00037ABE">
        <w:t> </w:t>
      </w:r>
      <w:r w:rsidRPr="00037ABE">
        <w:t>per</w:t>
      </w:r>
      <w:r w:rsidR="00524BEF" w:rsidRPr="00037ABE">
        <w:t> </w:t>
      </w:r>
      <w:r w:rsidRPr="00037ABE">
        <w:t xml:space="preserve">cent </w:t>
      </w:r>
      <w:r w:rsidR="00242FD9" w:rsidRPr="00037ABE">
        <w:t>per year</w:t>
      </w:r>
      <w:r w:rsidRPr="00037ABE">
        <w:t>, compared to around 3.2</w:t>
      </w:r>
      <w:r w:rsidR="00524BEF" w:rsidRPr="00037ABE">
        <w:t> </w:t>
      </w:r>
      <w:r w:rsidRPr="00037ABE">
        <w:t>per</w:t>
      </w:r>
      <w:r w:rsidR="00524BEF" w:rsidRPr="00037ABE">
        <w:t> </w:t>
      </w:r>
      <w:r w:rsidRPr="00037ABE">
        <w:t>cent over the past 30</w:t>
      </w:r>
      <w:r w:rsidR="0083226F" w:rsidRPr="00037ABE">
        <w:t> </w:t>
      </w:r>
      <w:r w:rsidRPr="00037ABE">
        <w:t>years.</w:t>
      </w:r>
      <w:r w:rsidR="00F12ED3" w:rsidRPr="00037ABE">
        <w:t xml:space="preserve"> </w:t>
      </w:r>
      <w:r w:rsidRPr="00037ABE">
        <w:t>The Government has identified $</w:t>
      </w:r>
      <w:r w:rsidR="00231DEF" w:rsidRPr="00037ABE">
        <w:t>32.</w:t>
      </w:r>
      <w:r w:rsidR="002D1775" w:rsidRPr="00037ABE">
        <w:t>2</w:t>
      </w:r>
      <w:r w:rsidRPr="00037ABE">
        <w:t xml:space="preserve"> billion in budget improvements </w:t>
      </w:r>
      <w:r w:rsidR="00B25699" w:rsidRPr="00037ABE">
        <w:t>in this Budget</w:t>
      </w:r>
      <w:r w:rsidRPr="00037ABE">
        <w:t>, bringing the total to $</w:t>
      </w:r>
      <w:r w:rsidR="003B357D" w:rsidRPr="00037ABE">
        <w:t>104.8</w:t>
      </w:r>
      <w:r w:rsidRPr="00037ABE">
        <w:t xml:space="preserve"> billion since coming to government.</w:t>
      </w:r>
      <w:r w:rsidR="00F12ED3" w:rsidRPr="00037ABE">
        <w:t xml:space="preserve"> </w:t>
      </w:r>
    </w:p>
    <w:p w14:paraId="30D67AD9" w14:textId="44205342" w:rsidR="00835D51" w:rsidRPr="00F63EF0" w:rsidRDefault="005D47E6" w:rsidP="00835D51">
      <w:pPr>
        <w:spacing w:before="0" w:after="160" w:line="256" w:lineRule="auto"/>
        <w:rPr>
          <w:color w:val="000000" w:themeColor="text1"/>
        </w:rPr>
      </w:pPr>
      <w:r w:rsidRPr="00037ABE">
        <w:t>T</w:t>
      </w:r>
      <w:r w:rsidR="00835D51" w:rsidRPr="00037ABE">
        <w:t>he Government is delivering cost</w:t>
      </w:r>
      <w:r w:rsidR="00107B30" w:rsidRPr="00037ABE">
        <w:noBreakHyphen/>
      </w:r>
      <w:r w:rsidR="00835D51" w:rsidRPr="00037ABE">
        <w:t>of</w:t>
      </w:r>
      <w:r w:rsidR="00107B30" w:rsidRPr="00037ABE">
        <w:noBreakHyphen/>
      </w:r>
      <w:r w:rsidR="00835D51" w:rsidRPr="00037ABE">
        <w:t xml:space="preserve">living relief, </w:t>
      </w:r>
      <w:r w:rsidR="009A6EE9" w:rsidRPr="00037ABE">
        <w:t xml:space="preserve">with </w:t>
      </w:r>
      <w:r w:rsidR="00AA014A" w:rsidRPr="00037ABE">
        <w:t>e</w:t>
      </w:r>
      <w:r w:rsidR="009A6EE9" w:rsidRPr="00037ABE">
        <w:t>nergy bill relief and rent assistance estimated to directly</w:t>
      </w:r>
      <w:r w:rsidR="00835D51" w:rsidRPr="00037ABE">
        <w:t xml:space="preserve"> reduce headline inflation by ½ </w:t>
      </w:r>
      <w:r w:rsidR="009A6EE9" w:rsidRPr="00037ABE">
        <w:t xml:space="preserve">of a </w:t>
      </w:r>
      <w:r w:rsidR="008F18E6" w:rsidRPr="00037ABE">
        <w:t>percentage</w:t>
      </w:r>
      <w:r w:rsidR="009A6EE9" w:rsidRPr="00037ABE">
        <w:t xml:space="preserve"> point</w:t>
      </w:r>
      <w:r w:rsidR="00835D51" w:rsidRPr="00037ABE">
        <w:t xml:space="preserve"> in 2024</w:t>
      </w:r>
      <w:r w:rsidR="00A80748" w:rsidRPr="00037ABE">
        <w:t>–</w:t>
      </w:r>
      <w:r w:rsidR="00835D51" w:rsidRPr="00037ABE">
        <w:t>25</w:t>
      </w:r>
      <w:r w:rsidR="00344B6B" w:rsidRPr="00037ABE">
        <w:t>.</w:t>
      </w:r>
      <w:r w:rsidR="00835D51" w:rsidRPr="00037ABE">
        <w:t xml:space="preserve"> </w:t>
      </w:r>
      <w:r w:rsidR="00921465" w:rsidRPr="00037ABE">
        <w:t>This</w:t>
      </w:r>
      <w:r w:rsidR="00835D51" w:rsidRPr="00037ABE">
        <w:t xml:space="preserve"> could see headline inflation return to the target band by the end of 2024, slightly earlier than expected at </w:t>
      </w:r>
      <w:r w:rsidR="00ED1368" w:rsidRPr="00037ABE">
        <w:t>the</w:t>
      </w:r>
      <w:r w:rsidR="00835D51" w:rsidRPr="00037ABE" w:rsidDel="00E03C71">
        <w:t xml:space="preserve"> Mid</w:t>
      </w:r>
      <w:r w:rsidR="00107B30" w:rsidRPr="00037ABE">
        <w:noBreakHyphen/>
      </w:r>
      <w:r w:rsidR="00835D51" w:rsidRPr="00037ABE" w:rsidDel="00E03C71">
        <w:t>Year Economic and Fiscal Outlook (MYEFO</w:t>
      </w:r>
      <w:r w:rsidR="0090029F" w:rsidRPr="00037ABE">
        <w:t>)</w:t>
      </w:r>
      <w:r w:rsidR="00835D51" w:rsidRPr="00037ABE">
        <w:t>.</w:t>
      </w:r>
    </w:p>
    <w:p w14:paraId="6D8082FB" w14:textId="6A5F7F5F" w:rsidR="00835D51" w:rsidRPr="006830EF" w:rsidRDefault="007217DF" w:rsidP="00835D51">
      <w:pPr>
        <w:spacing w:before="0" w:after="160" w:line="256" w:lineRule="auto"/>
      </w:pPr>
      <w:r w:rsidRPr="00037ABE">
        <w:t xml:space="preserve">Inflation is the primary focus of the Budget in the near term. </w:t>
      </w:r>
      <w:r w:rsidR="00835D51" w:rsidRPr="00037ABE" w:rsidDel="00332F81">
        <w:t xml:space="preserve">As inflation moderates, fiscal policy </w:t>
      </w:r>
      <w:r w:rsidR="00AC5701" w:rsidRPr="00037ABE">
        <w:t xml:space="preserve">will </w:t>
      </w:r>
      <w:r w:rsidR="00A379F8" w:rsidRPr="00037ABE">
        <w:t>shift</w:t>
      </w:r>
      <w:r w:rsidR="00A82B4E" w:rsidRPr="00037ABE">
        <w:t xml:space="preserve"> </w:t>
      </w:r>
      <w:r w:rsidR="00835D51" w:rsidRPr="00037ABE">
        <w:t>emphasis towards promoting sustainable economic growth and public finances</w:t>
      </w:r>
      <w:r w:rsidR="00FA14F4" w:rsidRPr="00037ABE">
        <w:t xml:space="preserve"> over time</w:t>
      </w:r>
      <w:r w:rsidR="00835D51" w:rsidRPr="00037ABE">
        <w:t>. This is achieved through a balanced approach that manages near</w:t>
      </w:r>
      <w:r w:rsidR="00107B30" w:rsidRPr="00037ABE">
        <w:noBreakHyphen/>
      </w:r>
      <w:r w:rsidR="00835D51" w:rsidRPr="00037ABE">
        <w:t>term risks to inflation and growth, puts in place reforms to build a stronger and </w:t>
      </w:r>
      <w:r w:rsidR="00D37616" w:rsidRPr="00037ABE">
        <w:t xml:space="preserve">more </w:t>
      </w:r>
      <w:r w:rsidR="00835D51" w:rsidRPr="00037ABE">
        <w:t>resilient economy, and safeguards fiscal sustainability.</w:t>
      </w:r>
      <w:r w:rsidR="00BE2A8A" w:rsidRPr="00037ABE">
        <w:t xml:space="preserve"> </w:t>
      </w:r>
    </w:p>
    <w:p w14:paraId="55E69725" w14:textId="5C0FE86D" w:rsidR="00835D51" w:rsidRPr="00037ABE" w:rsidRDefault="003C0BC9" w:rsidP="00835D51">
      <w:pPr>
        <w:spacing w:before="0" w:after="160" w:line="256" w:lineRule="auto"/>
      </w:pPr>
      <w:r w:rsidRPr="00037ABE">
        <w:t xml:space="preserve">The underlying cash balance </w:t>
      </w:r>
      <w:r w:rsidR="00634043" w:rsidRPr="00037ABE">
        <w:t>forecast for</w:t>
      </w:r>
      <w:r w:rsidRPr="00037ABE">
        <w:t xml:space="preserve"> 2023</w:t>
      </w:r>
      <w:r w:rsidR="00A80748" w:rsidRPr="00037ABE">
        <w:t>–</w:t>
      </w:r>
      <w:r w:rsidRPr="00037ABE">
        <w:t xml:space="preserve">24 has improved by </w:t>
      </w:r>
      <w:r w:rsidR="00835D51" w:rsidRPr="00037ABE">
        <w:t>$</w:t>
      </w:r>
      <w:r w:rsidRPr="00037ABE">
        <w:t>10.</w:t>
      </w:r>
      <w:r w:rsidR="00835D51" w:rsidRPr="00037ABE">
        <w:t>5</w:t>
      </w:r>
      <w:r w:rsidRPr="00037ABE">
        <w:t xml:space="preserve"> billion since MYEFO and </w:t>
      </w:r>
      <w:r w:rsidR="00835D51" w:rsidRPr="00037ABE">
        <w:t>$6</w:t>
      </w:r>
      <w:r w:rsidR="004D680B" w:rsidRPr="00037ABE">
        <w:t>5</w:t>
      </w:r>
      <w:r w:rsidR="00835D51" w:rsidRPr="00037ABE">
        <w:t>.</w:t>
      </w:r>
      <w:r w:rsidR="004D680B" w:rsidRPr="00037ABE">
        <w:t>9</w:t>
      </w:r>
      <w:r w:rsidRPr="00037ABE">
        <w:t xml:space="preserve"> billion since the PEFO. </w:t>
      </w:r>
      <w:r w:rsidR="00835D51" w:rsidRPr="00037ABE">
        <w:t>A</w:t>
      </w:r>
      <w:r w:rsidRPr="00037ABE">
        <w:t xml:space="preserve"> deficit of </w:t>
      </w:r>
      <w:r w:rsidR="00835D51" w:rsidRPr="00037ABE">
        <w:t>$</w:t>
      </w:r>
      <w:r w:rsidRPr="00037ABE">
        <w:t xml:space="preserve">28.3 billion is forecast in 2024–25. </w:t>
      </w:r>
      <w:r w:rsidR="00CA6D44" w:rsidRPr="00037ABE">
        <w:t>The larger deficit is driven by the Government</w:t>
      </w:r>
      <w:r w:rsidR="00107B30" w:rsidRPr="00037ABE">
        <w:t>’</w:t>
      </w:r>
      <w:r w:rsidR="00CA6D44" w:rsidRPr="00037ABE">
        <w:t>s cost</w:t>
      </w:r>
      <w:r w:rsidR="00107B30" w:rsidRPr="00037ABE">
        <w:noBreakHyphen/>
      </w:r>
      <w:r w:rsidR="00CA6D44" w:rsidRPr="00037ABE">
        <w:t>of</w:t>
      </w:r>
      <w:r w:rsidR="00107B30" w:rsidRPr="00037ABE">
        <w:noBreakHyphen/>
      </w:r>
      <w:r w:rsidR="00CA6D44" w:rsidRPr="00037ABE">
        <w:t xml:space="preserve">living relief and addressing unavoidable spending </w:t>
      </w:r>
      <w:r w:rsidR="008D558C" w:rsidRPr="00037ABE">
        <w:t xml:space="preserve">pressures </w:t>
      </w:r>
      <w:r w:rsidR="00CA6D44" w:rsidRPr="00037ABE">
        <w:t xml:space="preserve">including </w:t>
      </w:r>
      <w:r w:rsidR="008D558C" w:rsidRPr="00037ABE">
        <w:t>the extension of funding for</w:t>
      </w:r>
      <w:r w:rsidR="00CA6D44" w:rsidRPr="00037ABE">
        <w:t xml:space="preserve"> terminating health </w:t>
      </w:r>
      <w:r w:rsidR="008D558C" w:rsidRPr="00037ABE">
        <w:t xml:space="preserve">measures </w:t>
      </w:r>
      <w:r w:rsidR="00CA6D44" w:rsidRPr="00037ABE">
        <w:t xml:space="preserve">and frontline services. </w:t>
      </w:r>
      <w:r w:rsidR="00B80A94" w:rsidRPr="00037ABE">
        <w:t>The</w:t>
      </w:r>
      <w:r w:rsidRPr="00037ABE">
        <w:t xml:space="preserve"> underlying cash balance has improved by a cumulative </w:t>
      </w:r>
      <w:r w:rsidR="00835D51" w:rsidRPr="00037ABE">
        <w:t>$2</w:t>
      </w:r>
      <w:r w:rsidR="004D680B" w:rsidRPr="00037ABE">
        <w:t>14.7</w:t>
      </w:r>
      <w:r w:rsidRPr="00037ABE">
        <w:t> billion</w:t>
      </w:r>
      <w:r w:rsidR="00B80A94" w:rsidRPr="00037ABE">
        <w:t xml:space="preserve"> </w:t>
      </w:r>
      <w:r w:rsidR="00756414" w:rsidRPr="00037ABE">
        <w:t xml:space="preserve">over </w:t>
      </w:r>
      <w:r w:rsidRPr="00037ABE">
        <w:t>the six years to 2027–28</w:t>
      </w:r>
      <w:r w:rsidR="00AA0F20" w:rsidRPr="00037ABE">
        <w:t xml:space="preserve"> compared to the forecasts at </w:t>
      </w:r>
      <w:r w:rsidR="00866329" w:rsidRPr="00037ABE">
        <w:t xml:space="preserve">the </w:t>
      </w:r>
      <w:r w:rsidRPr="00037ABE">
        <w:t>PEFO</w:t>
      </w:r>
      <w:r w:rsidR="00C07ABD" w:rsidRPr="00037ABE">
        <w:t>.</w:t>
      </w:r>
      <w:r w:rsidR="00040575" w:rsidRPr="00037ABE">
        <w:t xml:space="preserve"> Gross debt is projected to be $183.0 billion lower </w:t>
      </w:r>
      <w:r w:rsidR="005B4CB5" w:rsidRPr="00037ABE">
        <w:t>at 30 June 20</w:t>
      </w:r>
      <w:r w:rsidR="00040575" w:rsidRPr="00037ABE">
        <w:t>25 than forecast in the PEFO, saving around $80 billion in interest costs over the decade</w:t>
      </w:r>
      <w:r w:rsidR="006B0C9A" w:rsidRPr="00037ABE">
        <w:t xml:space="preserve">. </w:t>
      </w:r>
    </w:p>
    <w:p w14:paraId="45DBE326" w14:textId="6729D03A" w:rsidR="003C0BC9" w:rsidRPr="00037ABE" w:rsidDel="006623A3" w:rsidRDefault="003C0BC9" w:rsidP="003C0BC9">
      <w:pPr>
        <w:spacing w:before="0" w:after="160" w:line="256" w:lineRule="auto"/>
      </w:pPr>
      <w:r w:rsidRPr="00037ABE">
        <w:t xml:space="preserve">In line with the Economic and Fiscal Strategy, the Government is on track to stabilise and reduce gross debt as a share of the economy. Gross debt as a share of the economy is lower than at MYEFO </w:t>
      </w:r>
      <w:r w:rsidR="005B4768" w:rsidRPr="00037ABE">
        <w:t xml:space="preserve">and </w:t>
      </w:r>
      <w:r w:rsidR="00CA1D9B" w:rsidRPr="00037ABE">
        <w:t>the</w:t>
      </w:r>
      <w:r w:rsidR="005B4768" w:rsidRPr="00037ABE">
        <w:t xml:space="preserve"> PEFO </w:t>
      </w:r>
      <w:r w:rsidRPr="00037ABE">
        <w:t>in every year of the forward estimates and medium term. Gross debt is projected to peak at 35.2</w:t>
      </w:r>
      <w:r w:rsidR="0083226F" w:rsidRPr="00037ABE">
        <w:t> </w:t>
      </w:r>
      <w:r w:rsidRPr="00037ABE">
        <w:t>per</w:t>
      </w:r>
      <w:r w:rsidR="0083226F" w:rsidRPr="00037ABE">
        <w:t> </w:t>
      </w:r>
      <w:r w:rsidRPr="00037ABE">
        <w:t>cent of GDP at 30 June 2027, 9.7</w:t>
      </w:r>
      <w:r w:rsidR="0083226F" w:rsidRPr="00037ABE">
        <w:t> </w:t>
      </w:r>
      <w:r w:rsidRPr="00037ABE">
        <w:t xml:space="preserve">percentage points lower than the peak forecast in the PEFO. </w:t>
      </w:r>
    </w:p>
    <w:p w14:paraId="4C863310" w14:textId="7040FCA2" w:rsidR="0050541E" w:rsidRDefault="003C0BC9" w:rsidP="003C0BC9">
      <w:pPr>
        <w:spacing w:before="0" w:after="160" w:line="256" w:lineRule="auto"/>
      </w:pPr>
      <w:r w:rsidRPr="00037ABE">
        <w:t>The underlying cash balance improves over the medium term</w:t>
      </w:r>
      <w:r w:rsidR="00835D51" w:rsidRPr="00037ABE">
        <w:t>.</w:t>
      </w:r>
      <w:r w:rsidRPr="007827C3">
        <w:t xml:space="preserve"> </w:t>
      </w:r>
      <w:r w:rsidR="009B0A4A" w:rsidRPr="00037ABE">
        <w:t xml:space="preserve">However, </w:t>
      </w:r>
      <w:r w:rsidRPr="00037ABE">
        <w:t>Australia faces long</w:t>
      </w:r>
      <w:r w:rsidRPr="00037ABE">
        <w:rPr>
          <w:rFonts w:ascii="Times New Roman" w:hAnsi="Times New Roman"/>
        </w:rPr>
        <w:t>‑</w:t>
      </w:r>
      <w:r w:rsidRPr="00037ABE">
        <w:t>term fiscal challenges due to climate change, an ageing population, regional security and rising demand for care and support services</w:t>
      </w:r>
      <w:r w:rsidR="00835D51" w:rsidRPr="00037ABE">
        <w:t>.</w:t>
      </w:r>
      <w:r w:rsidR="00267006" w:rsidRPr="00037ABE">
        <w:t xml:space="preserve"> </w:t>
      </w:r>
    </w:p>
    <w:p w14:paraId="321A96D6" w14:textId="77777777" w:rsidR="00D24152" w:rsidRDefault="00D24152" w:rsidP="003C0BC9">
      <w:pPr>
        <w:spacing w:before="0" w:after="160" w:line="256" w:lineRule="auto"/>
      </w:pPr>
    </w:p>
    <w:p w14:paraId="419D483C" w14:textId="77777777" w:rsidR="00D24152" w:rsidRDefault="00D24152" w:rsidP="003C0BC9">
      <w:pPr>
        <w:spacing w:before="0" w:after="160" w:line="256" w:lineRule="auto"/>
        <w:sectPr w:rsidR="00D24152" w:rsidSect="009A6761">
          <w:headerReference w:type="even" r:id="rId11"/>
          <w:headerReference w:type="default" r:id="rId12"/>
          <w:footerReference w:type="default" r:id="rId13"/>
          <w:headerReference w:type="first" r:id="rId14"/>
          <w:footerReference w:type="first" r:id="rId15"/>
          <w:pgSz w:w="11906" w:h="16838" w:code="9"/>
          <w:pgMar w:top="2835" w:right="2098" w:bottom="2466" w:left="2098" w:header="1814" w:footer="1814" w:gutter="0"/>
          <w:pgNumType w:start="73"/>
          <w:cols w:space="708"/>
          <w:titlePg/>
          <w:docGrid w:linePitch="360"/>
        </w:sectPr>
      </w:pPr>
    </w:p>
    <w:p w14:paraId="14A15B30" w14:textId="77777777" w:rsidR="008647DE" w:rsidRPr="00B10F76" w:rsidRDefault="008647DE" w:rsidP="008647DE">
      <w:pPr>
        <w:pStyle w:val="ContentsHeading"/>
      </w:pPr>
      <w:r w:rsidRPr="00B10F76">
        <w:lastRenderedPageBreak/>
        <w:t>Statement contents</w:t>
      </w:r>
    </w:p>
    <w:p w14:paraId="3DA19709" w14:textId="523F42A8" w:rsidR="009A6761" w:rsidRDefault="008647DE">
      <w:pPr>
        <w:pStyle w:val="TOC1"/>
        <w:rPr>
          <w:rFonts w:asciiTheme="minorHAnsi" w:eastAsiaTheme="minorEastAsia" w:hAnsiTheme="minorHAnsi" w:cstheme="minorBidi"/>
          <w:b w:val="0"/>
          <w:noProof/>
          <w:kern w:val="2"/>
          <w:sz w:val="22"/>
          <w:szCs w:val="22"/>
          <w14:ligatures w14:val="standardContextual"/>
        </w:rPr>
      </w:pPr>
      <w:r w:rsidRPr="00B10F76">
        <w:fldChar w:fldCharType="begin"/>
      </w:r>
      <w:r w:rsidRPr="00B10F76">
        <w:instrText xml:space="preserve"> TOC \h \z \u \t "Heading 2,1,Heading 3,2" </w:instrText>
      </w:r>
      <w:r w:rsidRPr="00B10F76">
        <w:fldChar w:fldCharType="separate"/>
      </w:r>
      <w:hyperlink w:anchor="_Toc166355388" w:history="1">
        <w:r w:rsidR="009A6761" w:rsidRPr="004E5CF1">
          <w:rPr>
            <w:rStyle w:val="Hyperlink"/>
            <w:noProof/>
          </w:rPr>
          <w:t>Economic and Fiscal Strategy</w:t>
        </w:r>
        <w:r w:rsidR="009A6761">
          <w:rPr>
            <w:noProof/>
            <w:webHidden/>
          </w:rPr>
          <w:tab/>
        </w:r>
        <w:r w:rsidR="009A6761">
          <w:rPr>
            <w:noProof/>
            <w:webHidden/>
          </w:rPr>
          <w:fldChar w:fldCharType="begin"/>
        </w:r>
        <w:r w:rsidR="009A6761">
          <w:rPr>
            <w:noProof/>
            <w:webHidden/>
          </w:rPr>
          <w:instrText xml:space="preserve"> PAGEREF _Toc166355388 \h </w:instrText>
        </w:r>
        <w:r w:rsidR="009A6761">
          <w:rPr>
            <w:noProof/>
            <w:webHidden/>
          </w:rPr>
        </w:r>
        <w:r w:rsidR="009A6761">
          <w:rPr>
            <w:noProof/>
            <w:webHidden/>
          </w:rPr>
          <w:fldChar w:fldCharType="separate"/>
        </w:r>
        <w:r w:rsidR="006407F5">
          <w:rPr>
            <w:noProof/>
            <w:webHidden/>
          </w:rPr>
          <w:t>79</w:t>
        </w:r>
        <w:r w:rsidR="009A6761">
          <w:rPr>
            <w:noProof/>
            <w:webHidden/>
          </w:rPr>
          <w:fldChar w:fldCharType="end"/>
        </w:r>
      </w:hyperlink>
    </w:p>
    <w:p w14:paraId="7B2BFAC6" w14:textId="26CB8DE4"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89" w:history="1">
        <w:r w:rsidR="009A6761" w:rsidRPr="004E5CF1">
          <w:rPr>
            <w:rStyle w:val="Hyperlink"/>
            <w:noProof/>
          </w:rPr>
          <w:t>Delivering on the Economic and Fiscal Strategy</w:t>
        </w:r>
        <w:r w:rsidR="009A6761">
          <w:rPr>
            <w:noProof/>
            <w:webHidden/>
          </w:rPr>
          <w:tab/>
        </w:r>
        <w:r w:rsidR="009A6761">
          <w:rPr>
            <w:noProof/>
            <w:webHidden/>
          </w:rPr>
          <w:fldChar w:fldCharType="begin"/>
        </w:r>
        <w:r w:rsidR="009A6761">
          <w:rPr>
            <w:noProof/>
            <w:webHidden/>
          </w:rPr>
          <w:instrText xml:space="preserve"> PAGEREF _Toc166355389 \h </w:instrText>
        </w:r>
        <w:r w:rsidR="009A6761">
          <w:rPr>
            <w:noProof/>
            <w:webHidden/>
          </w:rPr>
        </w:r>
        <w:r w:rsidR="009A6761">
          <w:rPr>
            <w:noProof/>
            <w:webHidden/>
          </w:rPr>
          <w:fldChar w:fldCharType="separate"/>
        </w:r>
        <w:r w:rsidR="006407F5">
          <w:rPr>
            <w:noProof/>
            <w:webHidden/>
          </w:rPr>
          <w:t>80</w:t>
        </w:r>
        <w:r w:rsidR="009A6761">
          <w:rPr>
            <w:noProof/>
            <w:webHidden/>
          </w:rPr>
          <w:fldChar w:fldCharType="end"/>
        </w:r>
      </w:hyperlink>
    </w:p>
    <w:p w14:paraId="61407B35" w14:textId="6106511C" w:rsidR="009A6761" w:rsidRDefault="00F353A1">
      <w:pPr>
        <w:pStyle w:val="TOC1"/>
        <w:rPr>
          <w:rFonts w:asciiTheme="minorHAnsi" w:eastAsiaTheme="minorEastAsia" w:hAnsiTheme="minorHAnsi" w:cstheme="minorBidi"/>
          <w:b w:val="0"/>
          <w:noProof/>
          <w:kern w:val="2"/>
          <w:sz w:val="22"/>
          <w:szCs w:val="22"/>
          <w14:ligatures w14:val="standardContextual"/>
        </w:rPr>
      </w:pPr>
      <w:hyperlink w:anchor="_Toc166355390" w:history="1">
        <w:r w:rsidR="009A6761" w:rsidRPr="004E5CF1">
          <w:rPr>
            <w:rStyle w:val="Hyperlink"/>
            <w:noProof/>
          </w:rPr>
          <w:t>Fiscal outlook</w:t>
        </w:r>
        <w:r w:rsidR="009A6761">
          <w:rPr>
            <w:noProof/>
            <w:webHidden/>
          </w:rPr>
          <w:tab/>
        </w:r>
        <w:r w:rsidR="009A6761">
          <w:rPr>
            <w:noProof/>
            <w:webHidden/>
          </w:rPr>
          <w:fldChar w:fldCharType="begin"/>
        </w:r>
        <w:r w:rsidR="009A6761">
          <w:rPr>
            <w:noProof/>
            <w:webHidden/>
          </w:rPr>
          <w:instrText xml:space="preserve"> PAGEREF _Toc166355390 \h </w:instrText>
        </w:r>
        <w:r w:rsidR="009A6761">
          <w:rPr>
            <w:noProof/>
            <w:webHidden/>
          </w:rPr>
        </w:r>
        <w:r w:rsidR="009A6761">
          <w:rPr>
            <w:noProof/>
            <w:webHidden/>
          </w:rPr>
          <w:fldChar w:fldCharType="separate"/>
        </w:r>
        <w:r w:rsidR="006407F5">
          <w:rPr>
            <w:noProof/>
            <w:webHidden/>
          </w:rPr>
          <w:t>84</w:t>
        </w:r>
        <w:r w:rsidR="009A6761">
          <w:rPr>
            <w:noProof/>
            <w:webHidden/>
          </w:rPr>
          <w:fldChar w:fldCharType="end"/>
        </w:r>
      </w:hyperlink>
    </w:p>
    <w:p w14:paraId="01C39512" w14:textId="3F6472C7"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91" w:history="1">
        <w:r w:rsidR="009A6761" w:rsidRPr="004E5CF1">
          <w:rPr>
            <w:rStyle w:val="Hyperlink"/>
            <w:noProof/>
          </w:rPr>
          <w:t>Underlying cash balance estimates</w:t>
        </w:r>
        <w:r w:rsidR="009A6761">
          <w:rPr>
            <w:noProof/>
            <w:webHidden/>
          </w:rPr>
          <w:tab/>
        </w:r>
        <w:r w:rsidR="009A6761">
          <w:rPr>
            <w:noProof/>
            <w:webHidden/>
          </w:rPr>
          <w:fldChar w:fldCharType="begin"/>
        </w:r>
        <w:r w:rsidR="009A6761">
          <w:rPr>
            <w:noProof/>
            <w:webHidden/>
          </w:rPr>
          <w:instrText xml:space="preserve"> PAGEREF _Toc166355391 \h </w:instrText>
        </w:r>
        <w:r w:rsidR="009A6761">
          <w:rPr>
            <w:noProof/>
            <w:webHidden/>
          </w:rPr>
        </w:r>
        <w:r w:rsidR="009A6761">
          <w:rPr>
            <w:noProof/>
            <w:webHidden/>
          </w:rPr>
          <w:fldChar w:fldCharType="separate"/>
        </w:r>
        <w:r w:rsidR="006407F5">
          <w:rPr>
            <w:noProof/>
            <w:webHidden/>
          </w:rPr>
          <w:t>84</w:t>
        </w:r>
        <w:r w:rsidR="009A6761">
          <w:rPr>
            <w:noProof/>
            <w:webHidden/>
          </w:rPr>
          <w:fldChar w:fldCharType="end"/>
        </w:r>
      </w:hyperlink>
    </w:p>
    <w:p w14:paraId="473A8DD5" w14:textId="4C35DB9C"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92" w:history="1">
        <w:r w:rsidR="009A6761" w:rsidRPr="004E5CF1">
          <w:rPr>
            <w:rStyle w:val="Hyperlink"/>
            <w:noProof/>
          </w:rPr>
          <w:t>Addressing Unavoidable and Legacy Issues</w:t>
        </w:r>
        <w:r w:rsidR="009A6761">
          <w:rPr>
            <w:noProof/>
            <w:webHidden/>
          </w:rPr>
          <w:tab/>
        </w:r>
        <w:r w:rsidR="009A6761">
          <w:rPr>
            <w:noProof/>
            <w:webHidden/>
          </w:rPr>
          <w:fldChar w:fldCharType="begin"/>
        </w:r>
        <w:r w:rsidR="009A6761">
          <w:rPr>
            <w:noProof/>
            <w:webHidden/>
          </w:rPr>
          <w:instrText xml:space="preserve"> PAGEREF _Toc166355392 \h </w:instrText>
        </w:r>
        <w:r w:rsidR="009A6761">
          <w:rPr>
            <w:noProof/>
            <w:webHidden/>
          </w:rPr>
        </w:r>
        <w:r w:rsidR="009A6761">
          <w:rPr>
            <w:noProof/>
            <w:webHidden/>
          </w:rPr>
          <w:fldChar w:fldCharType="separate"/>
        </w:r>
        <w:r w:rsidR="006407F5">
          <w:rPr>
            <w:noProof/>
            <w:webHidden/>
          </w:rPr>
          <w:t>84</w:t>
        </w:r>
        <w:r w:rsidR="009A6761">
          <w:rPr>
            <w:noProof/>
            <w:webHidden/>
          </w:rPr>
          <w:fldChar w:fldCharType="end"/>
        </w:r>
      </w:hyperlink>
    </w:p>
    <w:p w14:paraId="2C600A5C" w14:textId="54004DBB"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93" w:history="1">
        <w:r w:rsidR="009A6761" w:rsidRPr="004E5CF1">
          <w:rPr>
            <w:rStyle w:val="Hyperlink"/>
            <w:noProof/>
          </w:rPr>
          <w:t>Primary balance estimates</w:t>
        </w:r>
        <w:r w:rsidR="009A6761">
          <w:rPr>
            <w:noProof/>
            <w:webHidden/>
          </w:rPr>
          <w:tab/>
        </w:r>
        <w:r w:rsidR="009A6761">
          <w:rPr>
            <w:noProof/>
            <w:webHidden/>
          </w:rPr>
          <w:fldChar w:fldCharType="begin"/>
        </w:r>
        <w:r w:rsidR="009A6761">
          <w:rPr>
            <w:noProof/>
            <w:webHidden/>
          </w:rPr>
          <w:instrText xml:space="preserve"> PAGEREF _Toc166355393 \h </w:instrText>
        </w:r>
        <w:r w:rsidR="009A6761">
          <w:rPr>
            <w:noProof/>
            <w:webHidden/>
          </w:rPr>
        </w:r>
        <w:r w:rsidR="009A6761">
          <w:rPr>
            <w:noProof/>
            <w:webHidden/>
          </w:rPr>
          <w:fldChar w:fldCharType="separate"/>
        </w:r>
        <w:r w:rsidR="006407F5">
          <w:rPr>
            <w:noProof/>
            <w:webHidden/>
          </w:rPr>
          <w:t>88</w:t>
        </w:r>
        <w:r w:rsidR="009A6761">
          <w:rPr>
            <w:noProof/>
            <w:webHidden/>
          </w:rPr>
          <w:fldChar w:fldCharType="end"/>
        </w:r>
      </w:hyperlink>
    </w:p>
    <w:p w14:paraId="7B7A3E11" w14:textId="292A8180"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94" w:history="1">
        <w:r w:rsidR="009A6761" w:rsidRPr="004E5CF1">
          <w:rPr>
            <w:rStyle w:val="Hyperlink"/>
            <w:noProof/>
          </w:rPr>
          <w:t>Medium</w:t>
        </w:r>
        <w:r w:rsidR="009A6761" w:rsidRPr="004E5CF1">
          <w:rPr>
            <w:rStyle w:val="Hyperlink"/>
            <w:noProof/>
          </w:rPr>
          <w:noBreakHyphen/>
          <w:t>term projections</w:t>
        </w:r>
        <w:r w:rsidR="009A6761">
          <w:rPr>
            <w:noProof/>
            <w:webHidden/>
          </w:rPr>
          <w:tab/>
        </w:r>
        <w:r w:rsidR="009A6761">
          <w:rPr>
            <w:noProof/>
            <w:webHidden/>
          </w:rPr>
          <w:fldChar w:fldCharType="begin"/>
        </w:r>
        <w:r w:rsidR="009A6761">
          <w:rPr>
            <w:noProof/>
            <w:webHidden/>
          </w:rPr>
          <w:instrText xml:space="preserve"> PAGEREF _Toc166355394 \h </w:instrText>
        </w:r>
        <w:r w:rsidR="009A6761">
          <w:rPr>
            <w:noProof/>
            <w:webHidden/>
          </w:rPr>
        </w:r>
        <w:r w:rsidR="009A6761">
          <w:rPr>
            <w:noProof/>
            <w:webHidden/>
          </w:rPr>
          <w:fldChar w:fldCharType="separate"/>
        </w:r>
        <w:r w:rsidR="006407F5">
          <w:rPr>
            <w:noProof/>
            <w:webHidden/>
          </w:rPr>
          <w:t>89</w:t>
        </w:r>
        <w:r w:rsidR="009A6761">
          <w:rPr>
            <w:noProof/>
            <w:webHidden/>
          </w:rPr>
          <w:fldChar w:fldCharType="end"/>
        </w:r>
      </w:hyperlink>
    </w:p>
    <w:p w14:paraId="1BABF96E" w14:textId="28CB54D1"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95" w:history="1">
        <w:r w:rsidR="009A6761" w:rsidRPr="004E5CF1">
          <w:rPr>
            <w:rStyle w:val="Hyperlink"/>
            <w:noProof/>
          </w:rPr>
          <w:t>Changes in the medium</w:t>
        </w:r>
        <w:r w:rsidR="009A6761" w:rsidRPr="004E5CF1">
          <w:rPr>
            <w:rStyle w:val="Hyperlink"/>
            <w:noProof/>
          </w:rPr>
          <w:noBreakHyphen/>
          <w:t>term outlook since MYEFO</w:t>
        </w:r>
        <w:r w:rsidR="009A6761">
          <w:rPr>
            <w:noProof/>
            <w:webHidden/>
          </w:rPr>
          <w:tab/>
        </w:r>
        <w:r w:rsidR="009A6761">
          <w:rPr>
            <w:noProof/>
            <w:webHidden/>
          </w:rPr>
          <w:fldChar w:fldCharType="begin"/>
        </w:r>
        <w:r w:rsidR="009A6761">
          <w:rPr>
            <w:noProof/>
            <w:webHidden/>
          </w:rPr>
          <w:instrText xml:space="preserve"> PAGEREF _Toc166355395 \h </w:instrText>
        </w:r>
        <w:r w:rsidR="009A6761">
          <w:rPr>
            <w:noProof/>
            <w:webHidden/>
          </w:rPr>
        </w:r>
        <w:r w:rsidR="009A6761">
          <w:rPr>
            <w:noProof/>
            <w:webHidden/>
          </w:rPr>
          <w:fldChar w:fldCharType="separate"/>
        </w:r>
        <w:r w:rsidR="006407F5">
          <w:rPr>
            <w:noProof/>
            <w:webHidden/>
          </w:rPr>
          <w:t>90</w:t>
        </w:r>
        <w:r w:rsidR="009A6761">
          <w:rPr>
            <w:noProof/>
            <w:webHidden/>
          </w:rPr>
          <w:fldChar w:fldCharType="end"/>
        </w:r>
      </w:hyperlink>
    </w:p>
    <w:p w14:paraId="2F8CB020" w14:textId="53F400EA"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96" w:history="1">
        <w:r w:rsidR="009A6761" w:rsidRPr="004E5CF1">
          <w:rPr>
            <w:rStyle w:val="Hyperlink"/>
            <w:noProof/>
          </w:rPr>
          <w:t>Receipts estimates and projections</w:t>
        </w:r>
        <w:r w:rsidR="009A6761">
          <w:rPr>
            <w:noProof/>
            <w:webHidden/>
          </w:rPr>
          <w:tab/>
        </w:r>
        <w:r w:rsidR="009A6761">
          <w:rPr>
            <w:noProof/>
            <w:webHidden/>
          </w:rPr>
          <w:fldChar w:fldCharType="begin"/>
        </w:r>
        <w:r w:rsidR="009A6761">
          <w:rPr>
            <w:noProof/>
            <w:webHidden/>
          </w:rPr>
          <w:instrText xml:space="preserve"> PAGEREF _Toc166355396 \h </w:instrText>
        </w:r>
        <w:r w:rsidR="009A6761">
          <w:rPr>
            <w:noProof/>
            <w:webHidden/>
          </w:rPr>
        </w:r>
        <w:r w:rsidR="009A6761">
          <w:rPr>
            <w:noProof/>
            <w:webHidden/>
          </w:rPr>
          <w:fldChar w:fldCharType="separate"/>
        </w:r>
        <w:r w:rsidR="006407F5">
          <w:rPr>
            <w:noProof/>
            <w:webHidden/>
          </w:rPr>
          <w:t>93</w:t>
        </w:r>
        <w:r w:rsidR="009A6761">
          <w:rPr>
            <w:noProof/>
            <w:webHidden/>
          </w:rPr>
          <w:fldChar w:fldCharType="end"/>
        </w:r>
      </w:hyperlink>
    </w:p>
    <w:p w14:paraId="434D9A2F" w14:textId="2ADEEAB9"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97" w:history="1">
        <w:r w:rsidR="009A6761" w:rsidRPr="004E5CF1">
          <w:rPr>
            <w:rStyle w:val="Hyperlink"/>
            <w:noProof/>
          </w:rPr>
          <w:t>Receipts policy decisions over the forward estimates</w:t>
        </w:r>
        <w:r w:rsidR="009A6761">
          <w:rPr>
            <w:noProof/>
            <w:webHidden/>
          </w:rPr>
          <w:tab/>
        </w:r>
        <w:r w:rsidR="009A6761">
          <w:rPr>
            <w:noProof/>
            <w:webHidden/>
          </w:rPr>
          <w:fldChar w:fldCharType="begin"/>
        </w:r>
        <w:r w:rsidR="009A6761">
          <w:rPr>
            <w:noProof/>
            <w:webHidden/>
          </w:rPr>
          <w:instrText xml:space="preserve"> PAGEREF _Toc166355397 \h </w:instrText>
        </w:r>
        <w:r w:rsidR="009A6761">
          <w:rPr>
            <w:noProof/>
            <w:webHidden/>
          </w:rPr>
        </w:r>
        <w:r w:rsidR="009A6761">
          <w:rPr>
            <w:noProof/>
            <w:webHidden/>
          </w:rPr>
          <w:fldChar w:fldCharType="separate"/>
        </w:r>
        <w:r w:rsidR="006407F5">
          <w:rPr>
            <w:noProof/>
            <w:webHidden/>
          </w:rPr>
          <w:t>93</w:t>
        </w:r>
        <w:r w:rsidR="009A6761">
          <w:rPr>
            <w:noProof/>
            <w:webHidden/>
          </w:rPr>
          <w:fldChar w:fldCharType="end"/>
        </w:r>
      </w:hyperlink>
    </w:p>
    <w:p w14:paraId="1320DFC2" w14:textId="502C419E"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98" w:history="1">
        <w:r w:rsidR="009A6761" w:rsidRPr="004E5CF1">
          <w:rPr>
            <w:rStyle w:val="Hyperlink"/>
            <w:noProof/>
          </w:rPr>
          <w:t>Payments estimates and projections</w:t>
        </w:r>
        <w:r w:rsidR="009A6761">
          <w:rPr>
            <w:noProof/>
            <w:webHidden/>
          </w:rPr>
          <w:tab/>
        </w:r>
        <w:r w:rsidR="009A6761">
          <w:rPr>
            <w:noProof/>
            <w:webHidden/>
          </w:rPr>
          <w:fldChar w:fldCharType="begin"/>
        </w:r>
        <w:r w:rsidR="009A6761">
          <w:rPr>
            <w:noProof/>
            <w:webHidden/>
          </w:rPr>
          <w:instrText xml:space="preserve"> PAGEREF _Toc166355398 \h </w:instrText>
        </w:r>
        <w:r w:rsidR="009A6761">
          <w:rPr>
            <w:noProof/>
            <w:webHidden/>
          </w:rPr>
        </w:r>
        <w:r w:rsidR="009A6761">
          <w:rPr>
            <w:noProof/>
            <w:webHidden/>
          </w:rPr>
          <w:fldChar w:fldCharType="separate"/>
        </w:r>
        <w:r w:rsidR="006407F5">
          <w:rPr>
            <w:noProof/>
            <w:webHidden/>
          </w:rPr>
          <w:t>94</w:t>
        </w:r>
        <w:r w:rsidR="009A6761">
          <w:rPr>
            <w:noProof/>
            <w:webHidden/>
          </w:rPr>
          <w:fldChar w:fldCharType="end"/>
        </w:r>
      </w:hyperlink>
    </w:p>
    <w:p w14:paraId="6F34D16B" w14:textId="01EA40C9"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399" w:history="1">
        <w:r w:rsidR="009A6761" w:rsidRPr="004E5CF1">
          <w:rPr>
            <w:rStyle w:val="Hyperlink"/>
            <w:noProof/>
          </w:rPr>
          <w:t>Headline cash balance estimates</w:t>
        </w:r>
        <w:r w:rsidR="009A6761">
          <w:rPr>
            <w:noProof/>
            <w:webHidden/>
          </w:rPr>
          <w:tab/>
        </w:r>
        <w:r w:rsidR="009A6761">
          <w:rPr>
            <w:noProof/>
            <w:webHidden/>
          </w:rPr>
          <w:fldChar w:fldCharType="begin"/>
        </w:r>
        <w:r w:rsidR="009A6761">
          <w:rPr>
            <w:noProof/>
            <w:webHidden/>
          </w:rPr>
          <w:instrText xml:space="preserve"> PAGEREF _Toc166355399 \h </w:instrText>
        </w:r>
        <w:r w:rsidR="009A6761">
          <w:rPr>
            <w:noProof/>
            <w:webHidden/>
          </w:rPr>
        </w:r>
        <w:r w:rsidR="009A6761">
          <w:rPr>
            <w:noProof/>
            <w:webHidden/>
          </w:rPr>
          <w:fldChar w:fldCharType="separate"/>
        </w:r>
        <w:r w:rsidR="006407F5">
          <w:rPr>
            <w:noProof/>
            <w:webHidden/>
          </w:rPr>
          <w:t>101</w:t>
        </w:r>
        <w:r w:rsidR="009A6761">
          <w:rPr>
            <w:noProof/>
            <w:webHidden/>
          </w:rPr>
          <w:fldChar w:fldCharType="end"/>
        </w:r>
      </w:hyperlink>
    </w:p>
    <w:p w14:paraId="5852DBB3" w14:textId="03F886FE" w:rsidR="009A6761" w:rsidRDefault="00F353A1">
      <w:pPr>
        <w:pStyle w:val="TOC1"/>
        <w:rPr>
          <w:rFonts w:asciiTheme="minorHAnsi" w:eastAsiaTheme="minorEastAsia" w:hAnsiTheme="minorHAnsi" w:cstheme="minorBidi"/>
          <w:b w:val="0"/>
          <w:noProof/>
          <w:kern w:val="2"/>
          <w:sz w:val="22"/>
          <w:szCs w:val="22"/>
          <w14:ligatures w14:val="standardContextual"/>
        </w:rPr>
      </w:pPr>
      <w:hyperlink w:anchor="_Toc166355400" w:history="1">
        <w:r w:rsidR="009A6761" w:rsidRPr="004E5CF1">
          <w:rPr>
            <w:rStyle w:val="Hyperlink"/>
            <w:noProof/>
          </w:rPr>
          <w:t>The Government’s balance sheet</w:t>
        </w:r>
        <w:r w:rsidR="009A6761">
          <w:rPr>
            <w:noProof/>
            <w:webHidden/>
          </w:rPr>
          <w:tab/>
        </w:r>
        <w:r w:rsidR="009A6761">
          <w:rPr>
            <w:noProof/>
            <w:webHidden/>
          </w:rPr>
          <w:fldChar w:fldCharType="begin"/>
        </w:r>
        <w:r w:rsidR="009A6761">
          <w:rPr>
            <w:noProof/>
            <w:webHidden/>
          </w:rPr>
          <w:instrText xml:space="preserve"> PAGEREF _Toc166355400 \h </w:instrText>
        </w:r>
        <w:r w:rsidR="009A6761">
          <w:rPr>
            <w:noProof/>
            <w:webHidden/>
          </w:rPr>
        </w:r>
        <w:r w:rsidR="009A6761">
          <w:rPr>
            <w:noProof/>
            <w:webHidden/>
          </w:rPr>
          <w:fldChar w:fldCharType="separate"/>
        </w:r>
        <w:r w:rsidR="006407F5">
          <w:rPr>
            <w:noProof/>
            <w:webHidden/>
          </w:rPr>
          <w:t>103</w:t>
        </w:r>
        <w:r w:rsidR="009A6761">
          <w:rPr>
            <w:noProof/>
            <w:webHidden/>
          </w:rPr>
          <w:fldChar w:fldCharType="end"/>
        </w:r>
      </w:hyperlink>
    </w:p>
    <w:p w14:paraId="7DC3362B" w14:textId="177F113A"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401" w:history="1">
        <w:r w:rsidR="009A6761" w:rsidRPr="004E5CF1">
          <w:rPr>
            <w:rStyle w:val="Hyperlink"/>
            <w:noProof/>
          </w:rPr>
          <w:t>Gross debt estimates and projections</w:t>
        </w:r>
        <w:r w:rsidR="009A6761">
          <w:rPr>
            <w:noProof/>
            <w:webHidden/>
          </w:rPr>
          <w:tab/>
        </w:r>
        <w:r w:rsidR="009A6761">
          <w:rPr>
            <w:noProof/>
            <w:webHidden/>
          </w:rPr>
          <w:fldChar w:fldCharType="begin"/>
        </w:r>
        <w:r w:rsidR="009A6761">
          <w:rPr>
            <w:noProof/>
            <w:webHidden/>
          </w:rPr>
          <w:instrText xml:space="preserve"> PAGEREF _Toc166355401 \h </w:instrText>
        </w:r>
        <w:r w:rsidR="009A6761">
          <w:rPr>
            <w:noProof/>
            <w:webHidden/>
          </w:rPr>
        </w:r>
        <w:r w:rsidR="009A6761">
          <w:rPr>
            <w:noProof/>
            <w:webHidden/>
          </w:rPr>
          <w:fldChar w:fldCharType="separate"/>
        </w:r>
        <w:r w:rsidR="006407F5">
          <w:rPr>
            <w:noProof/>
            <w:webHidden/>
          </w:rPr>
          <w:t>103</w:t>
        </w:r>
        <w:r w:rsidR="009A6761">
          <w:rPr>
            <w:noProof/>
            <w:webHidden/>
          </w:rPr>
          <w:fldChar w:fldCharType="end"/>
        </w:r>
      </w:hyperlink>
    </w:p>
    <w:p w14:paraId="45020F26" w14:textId="13A85026"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402" w:history="1">
        <w:r w:rsidR="009A6761" w:rsidRPr="004E5CF1">
          <w:rPr>
            <w:rStyle w:val="Hyperlink"/>
            <w:noProof/>
          </w:rPr>
          <w:t>Net debt estimates and projections</w:t>
        </w:r>
        <w:r w:rsidR="009A6761">
          <w:rPr>
            <w:noProof/>
            <w:webHidden/>
          </w:rPr>
          <w:tab/>
        </w:r>
        <w:r w:rsidR="009A6761">
          <w:rPr>
            <w:noProof/>
            <w:webHidden/>
          </w:rPr>
          <w:fldChar w:fldCharType="begin"/>
        </w:r>
        <w:r w:rsidR="009A6761">
          <w:rPr>
            <w:noProof/>
            <w:webHidden/>
          </w:rPr>
          <w:instrText xml:space="preserve"> PAGEREF _Toc166355402 \h </w:instrText>
        </w:r>
        <w:r w:rsidR="009A6761">
          <w:rPr>
            <w:noProof/>
            <w:webHidden/>
          </w:rPr>
        </w:r>
        <w:r w:rsidR="009A6761">
          <w:rPr>
            <w:noProof/>
            <w:webHidden/>
          </w:rPr>
          <w:fldChar w:fldCharType="separate"/>
        </w:r>
        <w:r w:rsidR="006407F5">
          <w:rPr>
            <w:noProof/>
            <w:webHidden/>
          </w:rPr>
          <w:t>104</w:t>
        </w:r>
        <w:r w:rsidR="009A6761">
          <w:rPr>
            <w:noProof/>
            <w:webHidden/>
          </w:rPr>
          <w:fldChar w:fldCharType="end"/>
        </w:r>
      </w:hyperlink>
    </w:p>
    <w:p w14:paraId="7B0C04A2" w14:textId="1181BFB9"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403" w:history="1">
        <w:r w:rsidR="009A6761" w:rsidRPr="004E5CF1">
          <w:rPr>
            <w:rStyle w:val="Hyperlink"/>
            <w:noProof/>
          </w:rPr>
          <w:t>Net financial worth and net worth estimates and projections</w:t>
        </w:r>
        <w:r w:rsidR="009A6761">
          <w:rPr>
            <w:noProof/>
            <w:webHidden/>
          </w:rPr>
          <w:tab/>
        </w:r>
        <w:r w:rsidR="009A6761">
          <w:rPr>
            <w:noProof/>
            <w:webHidden/>
          </w:rPr>
          <w:fldChar w:fldCharType="begin"/>
        </w:r>
        <w:r w:rsidR="009A6761">
          <w:rPr>
            <w:noProof/>
            <w:webHidden/>
          </w:rPr>
          <w:instrText xml:space="preserve"> PAGEREF _Toc166355403 \h </w:instrText>
        </w:r>
        <w:r w:rsidR="009A6761">
          <w:rPr>
            <w:noProof/>
            <w:webHidden/>
          </w:rPr>
        </w:r>
        <w:r w:rsidR="009A6761">
          <w:rPr>
            <w:noProof/>
            <w:webHidden/>
          </w:rPr>
          <w:fldChar w:fldCharType="separate"/>
        </w:r>
        <w:r w:rsidR="006407F5">
          <w:rPr>
            <w:noProof/>
            <w:webHidden/>
          </w:rPr>
          <w:t>105</w:t>
        </w:r>
        <w:r w:rsidR="009A6761">
          <w:rPr>
            <w:noProof/>
            <w:webHidden/>
          </w:rPr>
          <w:fldChar w:fldCharType="end"/>
        </w:r>
      </w:hyperlink>
    </w:p>
    <w:p w14:paraId="171AC745" w14:textId="066C33F6" w:rsidR="009A6761" w:rsidRDefault="00F353A1">
      <w:pPr>
        <w:pStyle w:val="TOC1"/>
        <w:rPr>
          <w:rFonts w:asciiTheme="minorHAnsi" w:eastAsiaTheme="minorEastAsia" w:hAnsiTheme="minorHAnsi" w:cstheme="minorBidi"/>
          <w:b w:val="0"/>
          <w:noProof/>
          <w:kern w:val="2"/>
          <w:sz w:val="22"/>
          <w:szCs w:val="22"/>
          <w14:ligatures w14:val="standardContextual"/>
        </w:rPr>
      </w:pPr>
      <w:hyperlink w:anchor="_Toc166355404" w:history="1">
        <w:r w:rsidR="009A6761" w:rsidRPr="004E5CF1">
          <w:rPr>
            <w:rStyle w:val="Hyperlink"/>
            <w:rFonts w:eastAsiaTheme="minorHAnsi"/>
            <w:noProof/>
          </w:rPr>
          <w:t xml:space="preserve">Fiscal impacts of </w:t>
        </w:r>
        <w:r w:rsidR="009A6761" w:rsidRPr="004E5CF1">
          <w:rPr>
            <w:rStyle w:val="Hyperlink"/>
            <w:noProof/>
          </w:rPr>
          <w:t>the net zero transformation</w:t>
        </w:r>
        <w:r w:rsidR="009A6761">
          <w:rPr>
            <w:noProof/>
            <w:webHidden/>
          </w:rPr>
          <w:tab/>
        </w:r>
        <w:r w:rsidR="009A6761">
          <w:rPr>
            <w:noProof/>
            <w:webHidden/>
          </w:rPr>
          <w:fldChar w:fldCharType="begin"/>
        </w:r>
        <w:r w:rsidR="009A6761">
          <w:rPr>
            <w:noProof/>
            <w:webHidden/>
          </w:rPr>
          <w:instrText xml:space="preserve"> PAGEREF _Toc166355404 \h </w:instrText>
        </w:r>
        <w:r w:rsidR="009A6761">
          <w:rPr>
            <w:noProof/>
            <w:webHidden/>
          </w:rPr>
        </w:r>
        <w:r w:rsidR="009A6761">
          <w:rPr>
            <w:noProof/>
            <w:webHidden/>
          </w:rPr>
          <w:fldChar w:fldCharType="separate"/>
        </w:r>
        <w:r w:rsidR="006407F5">
          <w:rPr>
            <w:noProof/>
            <w:webHidden/>
          </w:rPr>
          <w:t>107</w:t>
        </w:r>
        <w:r w:rsidR="009A6761">
          <w:rPr>
            <w:noProof/>
            <w:webHidden/>
          </w:rPr>
          <w:fldChar w:fldCharType="end"/>
        </w:r>
      </w:hyperlink>
    </w:p>
    <w:p w14:paraId="795B64D3" w14:textId="505D7452" w:rsidR="009A6761" w:rsidRDefault="00F353A1">
      <w:pPr>
        <w:pStyle w:val="TOC1"/>
        <w:rPr>
          <w:rFonts w:asciiTheme="minorHAnsi" w:eastAsiaTheme="minorEastAsia" w:hAnsiTheme="minorHAnsi" w:cstheme="minorBidi"/>
          <w:b w:val="0"/>
          <w:noProof/>
          <w:kern w:val="2"/>
          <w:sz w:val="22"/>
          <w:szCs w:val="22"/>
          <w14:ligatures w14:val="standardContextual"/>
        </w:rPr>
      </w:pPr>
      <w:hyperlink w:anchor="_Toc166355405" w:history="1">
        <w:r w:rsidR="009A6761" w:rsidRPr="004E5CF1">
          <w:rPr>
            <w:rStyle w:val="Hyperlink"/>
            <w:noProof/>
          </w:rPr>
          <w:t>Physical Impacts of Climate Change</w:t>
        </w:r>
        <w:r w:rsidR="009A6761">
          <w:rPr>
            <w:noProof/>
            <w:webHidden/>
          </w:rPr>
          <w:tab/>
        </w:r>
        <w:r w:rsidR="009A6761">
          <w:rPr>
            <w:noProof/>
            <w:webHidden/>
          </w:rPr>
          <w:fldChar w:fldCharType="begin"/>
        </w:r>
        <w:r w:rsidR="009A6761">
          <w:rPr>
            <w:noProof/>
            <w:webHidden/>
          </w:rPr>
          <w:instrText xml:space="preserve"> PAGEREF _Toc166355405 \h </w:instrText>
        </w:r>
        <w:r w:rsidR="009A6761">
          <w:rPr>
            <w:noProof/>
            <w:webHidden/>
          </w:rPr>
        </w:r>
        <w:r w:rsidR="009A6761">
          <w:rPr>
            <w:noProof/>
            <w:webHidden/>
          </w:rPr>
          <w:fldChar w:fldCharType="separate"/>
        </w:r>
        <w:r w:rsidR="006407F5">
          <w:rPr>
            <w:noProof/>
            <w:webHidden/>
          </w:rPr>
          <w:t>107</w:t>
        </w:r>
        <w:r w:rsidR="009A6761">
          <w:rPr>
            <w:noProof/>
            <w:webHidden/>
          </w:rPr>
          <w:fldChar w:fldCharType="end"/>
        </w:r>
      </w:hyperlink>
    </w:p>
    <w:p w14:paraId="4237ECC9" w14:textId="5606420F" w:rsidR="009A6761" w:rsidRDefault="00F353A1">
      <w:pPr>
        <w:pStyle w:val="TOC1"/>
        <w:rPr>
          <w:rFonts w:asciiTheme="minorHAnsi" w:eastAsiaTheme="minorEastAsia" w:hAnsiTheme="minorHAnsi" w:cstheme="minorBidi"/>
          <w:b w:val="0"/>
          <w:noProof/>
          <w:kern w:val="2"/>
          <w:sz w:val="22"/>
          <w:szCs w:val="22"/>
          <w14:ligatures w14:val="standardContextual"/>
        </w:rPr>
      </w:pPr>
      <w:hyperlink w:anchor="_Toc166355406" w:history="1">
        <w:r w:rsidR="009A6761" w:rsidRPr="004E5CF1">
          <w:rPr>
            <w:rStyle w:val="Hyperlink"/>
            <w:noProof/>
          </w:rPr>
          <w:t>Net zero spending</w:t>
        </w:r>
        <w:r w:rsidR="009A6761">
          <w:rPr>
            <w:noProof/>
            <w:webHidden/>
          </w:rPr>
          <w:tab/>
        </w:r>
        <w:r w:rsidR="009A6761">
          <w:rPr>
            <w:noProof/>
            <w:webHidden/>
          </w:rPr>
          <w:fldChar w:fldCharType="begin"/>
        </w:r>
        <w:r w:rsidR="009A6761">
          <w:rPr>
            <w:noProof/>
            <w:webHidden/>
          </w:rPr>
          <w:instrText xml:space="preserve"> PAGEREF _Toc166355406 \h </w:instrText>
        </w:r>
        <w:r w:rsidR="009A6761">
          <w:rPr>
            <w:noProof/>
            <w:webHidden/>
          </w:rPr>
        </w:r>
        <w:r w:rsidR="009A6761">
          <w:rPr>
            <w:noProof/>
            <w:webHidden/>
          </w:rPr>
          <w:fldChar w:fldCharType="separate"/>
        </w:r>
        <w:r w:rsidR="006407F5">
          <w:rPr>
            <w:noProof/>
            <w:webHidden/>
          </w:rPr>
          <w:t>108</w:t>
        </w:r>
        <w:r w:rsidR="009A6761">
          <w:rPr>
            <w:noProof/>
            <w:webHidden/>
          </w:rPr>
          <w:fldChar w:fldCharType="end"/>
        </w:r>
      </w:hyperlink>
    </w:p>
    <w:p w14:paraId="7683B7DA" w14:textId="162161B8"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407" w:history="1">
        <w:r w:rsidR="009A6761" w:rsidRPr="004E5CF1">
          <w:rPr>
            <w:rStyle w:val="Hyperlink"/>
            <w:noProof/>
          </w:rPr>
          <w:t>Australia’s classification approach</w:t>
        </w:r>
        <w:r w:rsidR="009A6761">
          <w:rPr>
            <w:noProof/>
            <w:webHidden/>
          </w:rPr>
          <w:tab/>
        </w:r>
        <w:r w:rsidR="009A6761">
          <w:rPr>
            <w:noProof/>
            <w:webHidden/>
          </w:rPr>
          <w:fldChar w:fldCharType="begin"/>
        </w:r>
        <w:r w:rsidR="009A6761">
          <w:rPr>
            <w:noProof/>
            <w:webHidden/>
          </w:rPr>
          <w:instrText xml:space="preserve"> PAGEREF _Toc166355407 \h </w:instrText>
        </w:r>
        <w:r w:rsidR="009A6761">
          <w:rPr>
            <w:noProof/>
            <w:webHidden/>
          </w:rPr>
        </w:r>
        <w:r w:rsidR="009A6761">
          <w:rPr>
            <w:noProof/>
            <w:webHidden/>
          </w:rPr>
          <w:fldChar w:fldCharType="separate"/>
        </w:r>
        <w:r w:rsidR="006407F5">
          <w:rPr>
            <w:noProof/>
            <w:webHidden/>
          </w:rPr>
          <w:t>108</w:t>
        </w:r>
        <w:r w:rsidR="009A6761">
          <w:rPr>
            <w:noProof/>
            <w:webHidden/>
          </w:rPr>
          <w:fldChar w:fldCharType="end"/>
        </w:r>
      </w:hyperlink>
    </w:p>
    <w:p w14:paraId="3631286C" w14:textId="59C7F1BD"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408" w:history="1">
        <w:r w:rsidR="009A6761" w:rsidRPr="004E5CF1">
          <w:rPr>
            <w:rStyle w:val="Hyperlink"/>
            <w:noProof/>
          </w:rPr>
          <w:t>The role of net zero enabling industries in emissions reduction</w:t>
        </w:r>
        <w:r w:rsidR="009A6761">
          <w:rPr>
            <w:noProof/>
            <w:webHidden/>
          </w:rPr>
          <w:tab/>
        </w:r>
        <w:r w:rsidR="009A6761">
          <w:rPr>
            <w:noProof/>
            <w:webHidden/>
          </w:rPr>
          <w:fldChar w:fldCharType="begin"/>
        </w:r>
        <w:r w:rsidR="009A6761">
          <w:rPr>
            <w:noProof/>
            <w:webHidden/>
          </w:rPr>
          <w:instrText xml:space="preserve"> PAGEREF _Toc166355408 \h </w:instrText>
        </w:r>
        <w:r w:rsidR="009A6761">
          <w:rPr>
            <w:noProof/>
            <w:webHidden/>
          </w:rPr>
        </w:r>
        <w:r w:rsidR="009A6761">
          <w:rPr>
            <w:noProof/>
            <w:webHidden/>
          </w:rPr>
          <w:fldChar w:fldCharType="separate"/>
        </w:r>
        <w:r w:rsidR="006407F5">
          <w:rPr>
            <w:noProof/>
            <w:webHidden/>
          </w:rPr>
          <w:t>110</w:t>
        </w:r>
        <w:r w:rsidR="009A6761">
          <w:rPr>
            <w:noProof/>
            <w:webHidden/>
          </w:rPr>
          <w:fldChar w:fldCharType="end"/>
        </w:r>
      </w:hyperlink>
    </w:p>
    <w:p w14:paraId="16E88563" w14:textId="042F1F81" w:rsidR="009A6761" w:rsidRDefault="00F353A1">
      <w:pPr>
        <w:pStyle w:val="TOC1"/>
        <w:rPr>
          <w:rFonts w:asciiTheme="minorHAnsi" w:eastAsiaTheme="minorEastAsia" w:hAnsiTheme="minorHAnsi" w:cstheme="minorBidi"/>
          <w:b w:val="0"/>
          <w:noProof/>
          <w:kern w:val="2"/>
          <w:sz w:val="22"/>
          <w:szCs w:val="22"/>
          <w14:ligatures w14:val="standardContextual"/>
        </w:rPr>
      </w:pPr>
      <w:hyperlink w:anchor="_Toc166355409" w:history="1">
        <w:r w:rsidR="009A6761" w:rsidRPr="004E5CF1">
          <w:rPr>
            <w:rStyle w:val="Hyperlink"/>
            <w:noProof/>
          </w:rPr>
          <w:t>New net zero spending measures</w:t>
        </w:r>
        <w:r w:rsidR="009A6761">
          <w:rPr>
            <w:noProof/>
            <w:webHidden/>
          </w:rPr>
          <w:tab/>
        </w:r>
        <w:r w:rsidR="009A6761">
          <w:rPr>
            <w:noProof/>
            <w:webHidden/>
          </w:rPr>
          <w:fldChar w:fldCharType="begin"/>
        </w:r>
        <w:r w:rsidR="009A6761">
          <w:rPr>
            <w:noProof/>
            <w:webHidden/>
          </w:rPr>
          <w:instrText xml:space="preserve"> PAGEREF _Toc166355409 \h </w:instrText>
        </w:r>
        <w:r w:rsidR="009A6761">
          <w:rPr>
            <w:noProof/>
            <w:webHidden/>
          </w:rPr>
        </w:r>
        <w:r w:rsidR="009A6761">
          <w:rPr>
            <w:noProof/>
            <w:webHidden/>
          </w:rPr>
          <w:fldChar w:fldCharType="separate"/>
        </w:r>
        <w:r w:rsidR="006407F5">
          <w:rPr>
            <w:noProof/>
            <w:webHidden/>
          </w:rPr>
          <w:t>113</w:t>
        </w:r>
        <w:r w:rsidR="009A6761">
          <w:rPr>
            <w:noProof/>
            <w:webHidden/>
          </w:rPr>
          <w:fldChar w:fldCharType="end"/>
        </w:r>
      </w:hyperlink>
    </w:p>
    <w:p w14:paraId="7151EBBF" w14:textId="6D27DF3F" w:rsidR="009A6761" w:rsidRDefault="00F353A1">
      <w:pPr>
        <w:pStyle w:val="TOC1"/>
        <w:rPr>
          <w:rFonts w:asciiTheme="minorHAnsi" w:eastAsiaTheme="minorEastAsia" w:hAnsiTheme="minorHAnsi" w:cstheme="minorBidi"/>
          <w:b w:val="0"/>
          <w:noProof/>
          <w:kern w:val="2"/>
          <w:sz w:val="22"/>
          <w:szCs w:val="22"/>
          <w14:ligatures w14:val="standardContextual"/>
        </w:rPr>
      </w:pPr>
      <w:hyperlink w:anchor="_Toc166355410" w:history="1">
        <w:r w:rsidR="009A6761" w:rsidRPr="004E5CF1">
          <w:rPr>
            <w:rStyle w:val="Hyperlink"/>
            <w:noProof/>
          </w:rPr>
          <w:t>Appendix A: Other fiscal aggregates</w:t>
        </w:r>
        <w:r w:rsidR="009A6761">
          <w:rPr>
            <w:noProof/>
            <w:webHidden/>
          </w:rPr>
          <w:tab/>
        </w:r>
        <w:r w:rsidR="009A6761">
          <w:rPr>
            <w:noProof/>
            <w:webHidden/>
          </w:rPr>
          <w:fldChar w:fldCharType="begin"/>
        </w:r>
        <w:r w:rsidR="009A6761">
          <w:rPr>
            <w:noProof/>
            <w:webHidden/>
          </w:rPr>
          <w:instrText xml:space="preserve"> PAGEREF _Toc166355410 \h </w:instrText>
        </w:r>
        <w:r w:rsidR="009A6761">
          <w:rPr>
            <w:noProof/>
            <w:webHidden/>
          </w:rPr>
        </w:r>
        <w:r w:rsidR="009A6761">
          <w:rPr>
            <w:noProof/>
            <w:webHidden/>
          </w:rPr>
          <w:fldChar w:fldCharType="separate"/>
        </w:r>
        <w:r w:rsidR="006407F5">
          <w:rPr>
            <w:noProof/>
            <w:webHidden/>
          </w:rPr>
          <w:t>116</w:t>
        </w:r>
        <w:r w:rsidR="009A6761">
          <w:rPr>
            <w:noProof/>
            <w:webHidden/>
          </w:rPr>
          <w:fldChar w:fldCharType="end"/>
        </w:r>
      </w:hyperlink>
    </w:p>
    <w:p w14:paraId="6ECDF4D9" w14:textId="494526D4"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411" w:history="1">
        <w:r w:rsidR="009A6761" w:rsidRPr="004E5CF1">
          <w:rPr>
            <w:rStyle w:val="Hyperlink"/>
            <w:noProof/>
          </w:rPr>
          <w:t>Accrual aggregates</w:t>
        </w:r>
        <w:r w:rsidR="009A6761">
          <w:rPr>
            <w:noProof/>
            <w:webHidden/>
          </w:rPr>
          <w:tab/>
        </w:r>
        <w:r w:rsidR="009A6761">
          <w:rPr>
            <w:noProof/>
            <w:webHidden/>
          </w:rPr>
          <w:fldChar w:fldCharType="begin"/>
        </w:r>
        <w:r w:rsidR="009A6761">
          <w:rPr>
            <w:noProof/>
            <w:webHidden/>
          </w:rPr>
          <w:instrText xml:space="preserve"> PAGEREF _Toc166355411 \h </w:instrText>
        </w:r>
        <w:r w:rsidR="009A6761">
          <w:rPr>
            <w:noProof/>
            <w:webHidden/>
          </w:rPr>
        </w:r>
        <w:r w:rsidR="009A6761">
          <w:rPr>
            <w:noProof/>
            <w:webHidden/>
          </w:rPr>
          <w:fldChar w:fldCharType="separate"/>
        </w:r>
        <w:r w:rsidR="006407F5">
          <w:rPr>
            <w:noProof/>
            <w:webHidden/>
          </w:rPr>
          <w:t>116</w:t>
        </w:r>
        <w:r w:rsidR="009A6761">
          <w:rPr>
            <w:noProof/>
            <w:webHidden/>
          </w:rPr>
          <w:fldChar w:fldCharType="end"/>
        </w:r>
      </w:hyperlink>
    </w:p>
    <w:p w14:paraId="6E37096A" w14:textId="07190BC7" w:rsidR="009A6761" w:rsidRDefault="00F353A1">
      <w:pPr>
        <w:pStyle w:val="TOC2"/>
        <w:rPr>
          <w:rFonts w:asciiTheme="minorHAnsi" w:eastAsiaTheme="minorEastAsia" w:hAnsiTheme="minorHAnsi" w:cstheme="minorBidi"/>
          <w:noProof/>
          <w:kern w:val="2"/>
          <w:sz w:val="22"/>
          <w:szCs w:val="22"/>
          <w14:ligatures w14:val="standardContextual"/>
        </w:rPr>
      </w:pPr>
      <w:hyperlink w:anchor="_Toc166355412" w:history="1">
        <w:r w:rsidR="009A6761" w:rsidRPr="004E5CF1">
          <w:rPr>
            <w:rStyle w:val="Hyperlink"/>
            <w:noProof/>
          </w:rPr>
          <w:t>Structural budget balance estimates</w:t>
        </w:r>
        <w:r w:rsidR="009A6761">
          <w:rPr>
            <w:noProof/>
            <w:webHidden/>
          </w:rPr>
          <w:tab/>
        </w:r>
        <w:r w:rsidR="009A6761">
          <w:rPr>
            <w:noProof/>
            <w:webHidden/>
          </w:rPr>
          <w:fldChar w:fldCharType="begin"/>
        </w:r>
        <w:r w:rsidR="009A6761">
          <w:rPr>
            <w:noProof/>
            <w:webHidden/>
          </w:rPr>
          <w:instrText xml:space="preserve"> PAGEREF _Toc166355412 \h </w:instrText>
        </w:r>
        <w:r w:rsidR="009A6761">
          <w:rPr>
            <w:noProof/>
            <w:webHidden/>
          </w:rPr>
        </w:r>
        <w:r w:rsidR="009A6761">
          <w:rPr>
            <w:noProof/>
            <w:webHidden/>
          </w:rPr>
          <w:fldChar w:fldCharType="separate"/>
        </w:r>
        <w:r w:rsidR="006407F5">
          <w:rPr>
            <w:noProof/>
            <w:webHidden/>
          </w:rPr>
          <w:t>118</w:t>
        </w:r>
        <w:r w:rsidR="009A6761">
          <w:rPr>
            <w:noProof/>
            <w:webHidden/>
          </w:rPr>
          <w:fldChar w:fldCharType="end"/>
        </w:r>
      </w:hyperlink>
    </w:p>
    <w:p w14:paraId="36FA66EC" w14:textId="50710697" w:rsidR="007177D3" w:rsidRDefault="008647DE" w:rsidP="007177D3">
      <w:pPr>
        <w:rPr>
          <w:rFonts w:cstheme="minorHAnsi"/>
          <w:b/>
          <w:lang w:val="en-US"/>
        </w:rPr>
        <w:sectPr w:rsidR="007177D3" w:rsidSect="009964B5">
          <w:headerReference w:type="even" r:id="rId16"/>
          <w:headerReference w:type="default" r:id="rId17"/>
          <w:footerReference w:type="default" r:id="rId18"/>
          <w:headerReference w:type="first" r:id="rId19"/>
          <w:footerReference w:type="first" r:id="rId20"/>
          <w:pgSz w:w="11906" w:h="16838" w:code="9"/>
          <w:pgMar w:top="2835" w:right="2098" w:bottom="2466" w:left="2098" w:header="1814" w:footer="1814" w:gutter="0"/>
          <w:cols w:space="708"/>
          <w:titlePg/>
          <w:docGrid w:linePitch="360"/>
        </w:sectPr>
      </w:pPr>
      <w:r w:rsidRPr="00B10F76">
        <w:rPr>
          <w:rFonts w:cstheme="minorHAnsi"/>
          <w:b/>
          <w:lang w:val="en-US"/>
        </w:rPr>
        <w:fldChar w:fldCharType="end"/>
      </w:r>
    </w:p>
    <w:p w14:paraId="7624B9B3" w14:textId="1D4B16EE" w:rsidR="008647DE" w:rsidRPr="0083226F" w:rsidRDefault="008647DE" w:rsidP="00A51170">
      <w:pPr>
        <w:pStyle w:val="Heading1"/>
      </w:pPr>
      <w:r w:rsidRPr="0083226F">
        <w:lastRenderedPageBreak/>
        <w:t>Statement 3: Fiscal Strategy and Outlook</w:t>
      </w:r>
    </w:p>
    <w:p w14:paraId="68B17B95" w14:textId="7B4D70BF" w:rsidR="00100CE8" w:rsidRDefault="00C9651B" w:rsidP="00981B4C">
      <w:r w:rsidRPr="00037ABE">
        <w:t>The Government</w:t>
      </w:r>
      <w:r w:rsidR="00107B30" w:rsidRPr="00037ABE">
        <w:t>’</w:t>
      </w:r>
      <w:r w:rsidRPr="00037ABE">
        <w:t>s responsible economic management has delivered a surplus in 2022–23</w:t>
      </w:r>
      <w:r w:rsidR="00417BB3" w:rsidRPr="00037ABE">
        <w:t>,</w:t>
      </w:r>
      <w:r w:rsidRPr="00037ABE">
        <w:t xml:space="preserve"> and a second surplus of $9.</w:t>
      </w:r>
      <w:r w:rsidR="008316D8" w:rsidRPr="00037ABE">
        <w:t>3</w:t>
      </w:r>
      <w:r w:rsidR="000B5CDF" w:rsidRPr="00037ABE">
        <w:t> </w:t>
      </w:r>
      <w:r w:rsidRPr="00037ABE">
        <w:t>billion (0.</w:t>
      </w:r>
      <w:r w:rsidR="008316D8" w:rsidRPr="00037ABE">
        <w:t>3</w:t>
      </w:r>
      <w:r w:rsidR="000B5CDF" w:rsidRPr="00037ABE">
        <w:t> </w:t>
      </w:r>
      <w:r w:rsidRPr="00037ABE">
        <w:t>per</w:t>
      </w:r>
      <w:r w:rsidR="000B5CDF" w:rsidRPr="00037ABE">
        <w:t> </w:t>
      </w:r>
      <w:r w:rsidRPr="00037ABE">
        <w:t>cent of GDP) is forecast in 2023–24 (Table</w:t>
      </w:r>
      <w:r w:rsidR="00B93BCC" w:rsidRPr="00037ABE">
        <w:t xml:space="preserve"> </w:t>
      </w:r>
      <w:r w:rsidRPr="00037ABE">
        <w:t xml:space="preserve">3.1). This is an improvement </w:t>
      </w:r>
      <w:r w:rsidR="007C362C" w:rsidRPr="00037ABE">
        <w:t xml:space="preserve">in 2023–24 </w:t>
      </w:r>
      <w:r w:rsidRPr="00037ABE">
        <w:t>of $10.</w:t>
      </w:r>
      <w:r w:rsidR="00C1157B" w:rsidRPr="00037ABE">
        <w:t>5</w:t>
      </w:r>
      <w:r w:rsidR="000B5CDF" w:rsidRPr="00037ABE">
        <w:t> </w:t>
      </w:r>
      <w:r w:rsidRPr="00037ABE">
        <w:t xml:space="preserve">billion since MYEFO and </w:t>
      </w:r>
      <w:r w:rsidR="00483E3B" w:rsidRPr="00037ABE">
        <w:t>$6</w:t>
      </w:r>
      <w:r w:rsidR="00294735" w:rsidRPr="00037ABE">
        <w:t>5</w:t>
      </w:r>
      <w:r w:rsidR="00483E3B" w:rsidRPr="00037ABE">
        <w:t>.</w:t>
      </w:r>
      <w:r w:rsidR="00294735" w:rsidRPr="00037ABE">
        <w:t>9</w:t>
      </w:r>
      <w:r w:rsidR="00483E3B" w:rsidRPr="00037ABE">
        <w:t> billion since the PEFO</w:t>
      </w:r>
      <w:r w:rsidRPr="00037ABE">
        <w:t>.</w:t>
      </w:r>
      <w:r w:rsidR="00C31C18" w:rsidRPr="00037ABE">
        <w:t xml:space="preserve"> </w:t>
      </w:r>
    </w:p>
    <w:p w14:paraId="06596E68" w14:textId="6004B5FF" w:rsidR="00714D4F" w:rsidRPr="00037ABE" w:rsidRDefault="00714D4F" w:rsidP="00981B4C">
      <w:r w:rsidRPr="00037ABE">
        <w:rPr>
          <w:rStyle w:val="ui-provider"/>
        </w:rPr>
        <w:t xml:space="preserve">This Government is continuing to support monetary policy, keeping pressure off inflation by targeting a second surplus and </w:t>
      </w:r>
      <w:r w:rsidRPr="00037ABE">
        <w:rPr>
          <w:rFonts w:eastAsia="Arial"/>
        </w:rPr>
        <w:t>returning over 96</w:t>
      </w:r>
      <w:r w:rsidR="00524BEF" w:rsidRPr="00037ABE">
        <w:rPr>
          <w:rFonts w:eastAsia="Arial"/>
        </w:rPr>
        <w:t> </w:t>
      </w:r>
      <w:r w:rsidRPr="00037ABE">
        <w:rPr>
          <w:rFonts w:eastAsia="Arial"/>
        </w:rPr>
        <w:t>per</w:t>
      </w:r>
      <w:r w:rsidR="00524BEF" w:rsidRPr="00037ABE">
        <w:rPr>
          <w:rFonts w:eastAsia="Arial"/>
        </w:rPr>
        <w:t> </w:t>
      </w:r>
      <w:r w:rsidRPr="00037ABE">
        <w:rPr>
          <w:rFonts w:eastAsia="Arial"/>
        </w:rPr>
        <w:t xml:space="preserve">cent of tax upgrades to the budget </w:t>
      </w:r>
      <w:r w:rsidRPr="00037ABE">
        <w:rPr>
          <w:rStyle w:val="ui-provider"/>
        </w:rPr>
        <w:t>in 2023</w:t>
      </w:r>
      <w:r w:rsidR="0048550F" w:rsidRPr="00037ABE">
        <w:t>–</w:t>
      </w:r>
      <w:r w:rsidRPr="00037ABE">
        <w:rPr>
          <w:rStyle w:val="ui-provider"/>
        </w:rPr>
        <w:t xml:space="preserve">24. </w:t>
      </w:r>
      <w:r w:rsidRPr="00037ABE">
        <w:t>Since the PEFO, 82 per cent of tax upgrades have been returned to the budget over the forward estimates period.</w:t>
      </w:r>
    </w:p>
    <w:p w14:paraId="10D17478" w14:textId="51C59541" w:rsidR="006209B6" w:rsidRDefault="006209B6" w:rsidP="00981B4C">
      <w:r w:rsidRPr="00037ABE">
        <w:t>A deficit of $28.3 billion (1.0 per cent of GDP) is forecast in 2024–25. The larger deficit is driven by the Government</w:t>
      </w:r>
      <w:r w:rsidR="00107B30" w:rsidRPr="00037ABE">
        <w:t>’</w:t>
      </w:r>
      <w:r w:rsidRPr="00037ABE">
        <w:t>s cost</w:t>
      </w:r>
      <w:r w:rsidR="00107B30" w:rsidRPr="00037ABE">
        <w:noBreakHyphen/>
      </w:r>
      <w:r w:rsidRPr="00037ABE">
        <w:t>of</w:t>
      </w:r>
      <w:r w:rsidR="00107B30" w:rsidRPr="00037ABE">
        <w:noBreakHyphen/>
      </w:r>
      <w:r w:rsidRPr="00037ABE">
        <w:t xml:space="preserve">living relief and addressing unavoidable spending including </w:t>
      </w:r>
      <w:r w:rsidR="007D56A7" w:rsidRPr="00037ABE">
        <w:t xml:space="preserve">the extension of funding for </w:t>
      </w:r>
      <w:r w:rsidRPr="00037ABE">
        <w:t xml:space="preserve">terminating health </w:t>
      </w:r>
      <w:r w:rsidR="007D56A7" w:rsidRPr="00037ABE">
        <w:t xml:space="preserve">measures </w:t>
      </w:r>
      <w:r w:rsidRPr="00037ABE">
        <w:t xml:space="preserve">and frontline services. </w:t>
      </w:r>
    </w:p>
    <w:p w14:paraId="452787D0" w14:textId="64209A1F" w:rsidR="006209B6" w:rsidRDefault="006209B6" w:rsidP="00981B4C">
      <w:r w:rsidRPr="00037ABE">
        <w:t>The</w:t>
      </w:r>
      <w:r w:rsidRPr="00037ABE" w:rsidDel="00034016">
        <w:t xml:space="preserve"> </w:t>
      </w:r>
      <w:r w:rsidRPr="00037ABE">
        <w:t xml:space="preserve">upgrades to receipts in this Budget are much smaller than recent budget updates, at around a fifth of the average of the previous three </w:t>
      </w:r>
      <w:r w:rsidR="00D37FAA" w:rsidRPr="00037ABE">
        <w:t>B</w:t>
      </w:r>
      <w:r w:rsidRPr="00037ABE">
        <w:t>udgets. This Budget sees tax receipts, excluding GST and policy decisions, increasing by $</w:t>
      </w:r>
      <w:r w:rsidR="00E32C56" w:rsidRPr="00037ABE">
        <w:t>8.2</w:t>
      </w:r>
      <w:r w:rsidR="00C42C63" w:rsidRPr="00037ABE">
        <w:t> </w:t>
      </w:r>
      <w:r w:rsidRPr="00037ABE">
        <w:t>billion in 2024</w:t>
      </w:r>
      <w:r w:rsidR="00617AE9" w:rsidRPr="00037ABE">
        <w:t>–</w:t>
      </w:r>
      <w:r w:rsidRPr="00037ABE">
        <w:t>25 and $27.0</w:t>
      </w:r>
      <w:r w:rsidR="00C42C63" w:rsidRPr="00037ABE">
        <w:t> </w:t>
      </w:r>
      <w:r w:rsidRPr="00037ABE">
        <w:t xml:space="preserve">billion over the forward estimates. </w:t>
      </w:r>
    </w:p>
    <w:p w14:paraId="1892041E" w14:textId="15D1256C" w:rsidR="006209B6" w:rsidRDefault="006209B6" w:rsidP="00981B4C">
      <w:r w:rsidRPr="00037ABE">
        <w:t xml:space="preserve">Real payments growth has been limited </w:t>
      </w:r>
      <w:r w:rsidR="00CB45F9" w:rsidRPr="00037ABE">
        <w:t xml:space="preserve">since coming </w:t>
      </w:r>
      <w:r w:rsidR="009E2161" w:rsidRPr="00037ABE">
        <w:t xml:space="preserve">to </w:t>
      </w:r>
      <w:r w:rsidR="00CB45F9" w:rsidRPr="00037ABE">
        <w:t>government and over the forward estimate</w:t>
      </w:r>
      <w:r w:rsidR="00D228B2" w:rsidRPr="00037ABE">
        <w:t>s</w:t>
      </w:r>
      <w:r w:rsidR="00CB45F9" w:rsidRPr="00037ABE">
        <w:t xml:space="preserve"> period to 1.4</w:t>
      </w:r>
      <w:r w:rsidR="00C42C63" w:rsidRPr="00037ABE">
        <w:t> </w:t>
      </w:r>
      <w:r w:rsidR="00CB45F9" w:rsidRPr="00037ABE">
        <w:t>per</w:t>
      </w:r>
      <w:r w:rsidR="00C42C63" w:rsidRPr="00037ABE">
        <w:t> </w:t>
      </w:r>
      <w:r w:rsidR="00CB45F9" w:rsidRPr="00037ABE">
        <w:t>cent and</w:t>
      </w:r>
      <w:r w:rsidRPr="00037ABE">
        <w:t xml:space="preserve"> </w:t>
      </w:r>
      <w:r w:rsidR="00EC0C46" w:rsidRPr="00037ABE">
        <w:t>2.1</w:t>
      </w:r>
      <w:r w:rsidR="00610EE0" w:rsidRPr="00037ABE">
        <w:t> </w:t>
      </w:r>
      <w:r w:rsidR="00EC0C46" w:rsidRPr="00037ABE">
        <w:t>per</w:t>
      </w:r>
      <w:r w:rsidR="00610EE0" w:rsidRPr="00037ABE">
        <w:t> </w:t>
      </w:r>
      <w:r w:rsidR="00EC0C46" w:rsidRPr="00037ABE">
        <w:t xml:space="preserve">cent </w:t>
      </w:r>
      <w:r w:rsidR="00CB45F9" w:rsidRPr="00037ABE">
        <w:t>between 2024</w:t>
      </w:r>
      <w:r w:rsidR="007E7DCE" w:rsidRPr="00037ABE">
        <w:t>–</w:t>
      </w:r>
      <w:r w:rsidR="00CB45F9" w:rsidRPr="00037ABE">
        <w:t xml:space="preserve">25 and </w:t>
      </w:r>
      <w:r w:rsidR="00EC0C46" w:rsidRPr="00037ABE">
        <w:t xml:space="preserve">2027–28, </w:t>
      </w:r>
      <w:r w:rsidRPr="00037ABE">
        <w:t>compared to around 3.2</w:t>
      </w:r>
      <w:r w:rsidR="00C42C63" w:rsidRPr="00037ABE">
        <w:t> </w:t>
      </w:r>
      <w:r w:rsidRPr="00037ABE">
        <w:t>per</w:t>
      </w:r>
      <w:r w:rsidR="00C42C63" w:rsidRPr="00037ABE">
        <w:t> </w:t>
      </w:r>
      <w:r w:rsidRPr="00037ABE">
        <w:t>cent over the past 30</w:t>
      </w:r>
      <w:r w:rsidR="00C42C63" w:rsidRPr="00037ABE">
        <w:t> </w:t>
      </w:r>
      <w:r w:rsidRPr="00037ABE">
        <w:t xml:space="preserve">years. </w:t>
      </w:r>
      <w:r w:rsidR="00B61CB6" w:rsidRPr="00037ABE">
        <w:t>T</w:t>
      </w:r>
      <w:r w:rsidRPr="00037ABE">
        <w:t>he Government has identified $</w:t>
      </w:r>
      <w:r w:rsidR="004F1DCE" w:rsidRPr="00037ABE">
        <w:t>32.2</w:t>
      </w:r>
      <w:r w:rsidR="00C42C63" w:rsidRPr="00037ABE">
        <w:t> </w:t>
      </w:r>
      <w:r w:rsidRPr="00037ABE">
        <w:t>billion in budget improvements in this Budget, bringing the total to $</w:t>
      </w:r>
      <w:r w:rsidR="00B76F5F" w:rsidRPr="00037ABE">
        <w:t>104.8</w:t>
      </w:r>
      <w:r w:rsidRPr="00037ABE">
        <w:t xml:space="preserve"> billion since coming to government. </w:t>
      </w:r>
    </w:p>
    <w:p w14:paraId="3758151B" w14:textId="79706271" w:rsidR="00936F89" w:rsidRPr="00037ABE" w:rsidRDefault="006F77F6" w:rsidP="00981B4C">
      <w:r w:rsidRPr="00037ABE">
        <w:t xml:space="preserve">The underlying cash balance is projected to improve </w:t>
      </w:r>
      <w:r w:rsidR="000E6B59" w:rsidRPr="00037ABE">
        <w:t>over</w:t>
      </w:r>
      <w:r w:rsidR="00394E9F" w:rsidRPr="00037ABE">
        <w:t xml:space="preserve"> the medium term</w:t>
      </w:r>
      <w:r w:rsidR="007F31B9" w:rsidRPr="00037ABE">
        <w:t xml:space="preserve">. </w:t>
      </w:r>
      <w:r w:rsidR="0029639C" w:rsidRPr="00037ABE">
        <w:t>Gross debt</w:t>
      </w:r>
      <w:r w:rsidR="00EE162A" w:rsidRPr="00037ABE">
        <w:t xml:space="preserve"> as a</w:t>
      </w:r>
      <w:r w:rsidR="008A25AA" w:rsidRPr="00037ABE">
        <w:t> </w:t>
      </w:r>
      <w:r w:rsidR="00EE162A" w:rsidRPr="00037ABE">
        <w:t>share of the economy</w:t>
      </w:r>
      <w:r w:rsidR="0029639C" w:rsidRPr="00037ABE">
        <w:t xml:space="preserve"> is </w:t>
      </w:r>
      <w:r w:rsidR="006209B6" w:rsidRPr="00037ABE">
        <w:t xml:space="preserve">projected to be lower than at MYEFO and PEFO in every year of the forward estimates and medium term, helping to rebuild fiscal buffers to prepare for future challenges. </w:t>
      </w:r>
    </w:p>
    <w:p w14:paraId="5DBD2C2D" w14:textId="3C5DE6EA" w:rsidR="006823E5" w:rsidRPr="003842B6" w:rsidRDefault="006209B6" w:rsidP="00981B4C">
      <w:r w:rsidRPr="00037ABE">
        <w:t xml:space="preserve">Gross debt as a share of the economy is </w:t>
      </w:r>
      <w:r w:rsidR="00EE162A" w:rsidRPr="00037ABE">
        <w:t xml:space="preserve">expected to peak </w:t>
      </w:r>
      <w:r w:rsidR="00101CD4" w:rsidRPr="00037ABE">
        <w:t xml:space="preserve">one year </w:t>
      </w:r>
      <w:r w:rsidR="00EE162A" w:rsidRPr="00037ABE">
        <w:t xml:space="preserve">earlier and </w:t>
      </w:r>
      <w:r w:rsidR="00101CD4" w:rsidRPr="00037ABE">
        <w:t>0.2</w:t>
      </w:r>
      <w:r w:rsidR="00813814" w:rsidRPr="00037ABE">
        <w:t> </w:t>
      </w:r>
      <w:r w:rsidR="00101CD4" w:rsidRPr="00037ABE">
        <w:t>percentage point</w:t>
      </w:r>
      <w:r w:rsidR="00401966" w:rsidRPr="00037ABE">
        <w:t>s</w:t>
      </w:r>
      <w:r w:rsidR="00101CD4" w:rsidRPr="00037ABE">
        <w:t xml:space="preserve"> </w:t>
      </w:r>
      <w:r w:rsidR="00EE162A" w:rsidRPr="00037ABE">
        <w:t xml:space="preserve">lower than projected </w:t>
      </w:r>
      <w:r w:rsidRPr="00037ABE">
        <w:t>in MYEFO.</w:t>
      </w:r>
      <w:r w:rsidR="0029639C" w:rsidRPr="00037ABE">
        <w:t xml:space="preserve"> By 30 June 2034, gross debt is 3</w:t>
      </w:r>
      <w:r w:rsidR="00DA7B61" w:rsidRPr="00037ABE">
        <w:t>1.5</w:t>
      </w:r>
      <w:r w:rsidR="0029639C" w:rsidRPr="00037ABE">
        <w:t xml:space="preserve"> per cent of GDP, </w:t>
      </w:r>
      <w:r w:rsidR="00DE371D" w:rsidRPr="00037ABE">
        <w:t>0</w:t>
      </w:r>
      <w:r w:rsidR="0029639C" w:rsidRPr="00037ABE">
        <w:t>.6</w:t>
      </w:r>
      <w:r w:rsidR="002A4797" w:rsidRPr="00037ABE">
        <w:t> </w:t>
      </w:r>
      <w:r w:rsidR="0029639C" w:rsidRPr="00037ABE">
        <w:t>percentage points lower than projected at MYEFO</w:t>
      </w:r>
      <w:r w:rsidRPr="00037ABE">
        <w:t xml:space="preserve">. Gross debt is projected to be $183.0 billion lower </w:t>
      </w:r>
      <w:r w:rsidR="00936F89" w:rsidRPr="00037ABE">
        <w:t>at 30 June 2025</w:t>
      </w:r>
      <w:r w:rsidRPr="00037ABE">
        <w:t xml:space="preserve"> than at PEFO, </w:t>
      </w:r>
      <w:r w:rsidR="00703441" w:rsidRPr="00037ABE">
        <w:t xml:space="preserve">and these improvements </w:t>
      </w:r>
      <w:r w:rsidRPr="00037ABE">
        <w:t>sav</w:t>
      </w:r>
      <w:r w:rsidR="00703441" w:rsidRPr="00037ABE">
        <w:t>e</w:t>
      </w:r>
      <w:r w:rsidRPr="00037ABE">
        <w:t xml:space="preserve"> around $80</w:t>
      </w:r>
      <w:r w:rsidR="00C42C63" w:rsidRPr="00037ABE">
        <w:t> </w:t>
      </w:r>
      <w:r w:rsidRPr="00037ABE">
        <w:t xml:space="preserve">billion in interest costs over the decade. </w:t>
      </w:r>
    </w:p>
    <w:p w14:paraId="7A0D5584" w14:textId="686D18D1" w:rsidR="00CD712E" w:rsidRPr="00DD504B" w:rsidRDefault="00454EF5" w:rsidP="00CD712E">
      <w:pPr>
        <w:pStyle w:val="ChartMainHeading"/>
        <w:rPr>
          <w:rFonts w:asciiTheme="minorHAnsi" w:eastAsiaTheme="minorHAnsi" w:hAnsiTheme="minorHAnsi" w:cstheme="minorBidi"/>
          <w:sz w:val="22"/>
          <w:szCs w:val="22"/>
          <w:lang w:eastAsia="en-US"/>
        </w:rPr>
      </w:pPr>
      <w:r>
        <w:br w:type="page"/>
      </w:r>
      <w:r w:rsidR="008647DE" w:rsidRPr="00037ABE">
        <w:rPr>
          <w:szCs w:val="24"/>
        </w:rPr>
        <w:lastRenderedPageBreak/>
        <w:t>Table 3.1: Australian</w:t>
      </w:r>
      <w:r w:rsidR="000B5CDF" w:rsidRPr="00037ABE">
        <w:rPr>
          <w:szCs w:val="24"/>
        </w:rPr>
        <w:t> </w:t>
      </w:r>
      <w:r w:rsidR="008647DE" w:rsidRPr="00037ABE">
        <w:rPr>
          <w:szCs w:val="24"/>
        </w:rPr>
        <w:t>Government general government sector budget aggregate</w:t>
      </w:r>
      <w:r w:rsidR="00A92F41" w:rsidRPr="00820867">
        <w:rPr>
          <w:szCs w:val="24"/>
        </w:rPr>
        <w:t>s</w:t>
      </w:r>
    </w:p>
    <w:tbl>
      <w:tblPr>
        <w:tblW w:w="5000" w:type="pct"/>
        <w:tblCellMar>
          <w:left w:w="0" w:type="dxa"/>
          <w:right w:w="28" w:type="dxa"/>
        </w:tblCellMar>
        <w:tblLook w:val="04A0" w:firstRow="1" w:lastRow="0" w:firstColumn="1" w:lastColumn="0" w:noHBand="0" w:noVBand="1"/>
      </w:tblPr>
      <w:tblGrid>
        <w:gridCol w:w="2160"/>
        <w:gridCol w:w="642"/>
        <w:gridCol w:w="93"/>
        <w:gridCol w:w="631"/>
        <w:gridCol w:w="629"/>
        <w:gridCol w:w="629"/>
        <w:gridCol w:w="629"/>
        <w:gridCol w:w="629"/>
        <w:gridCol w:w="93"/>
        <w:gridCol w:w="643"/>
        <w:gridCol w:w="112"/>
        <w:gridCol w:w="820"/>
      </w:tblGrid>
      <w:tr w:rsidR="00DD504B" w:rsidRPr="00DD504B" w14:paraId="56B80E01" w14:textId="77777777" w:rsidTr="00CD712E">
        <w:trPr>
          <w:trHeight w:hRule="exact" w:val="225"/>
        </w:trPr>
        <w:tc>
          <w:tcPr>
            <w:tcW w:w="1403" w:type="pct"/>
            <w:tcBorders>
              <w:top w:val="single" w:sz="4" w:space="0" w:color="293F5B"/>
              <w:left w:val="nil"/>
              <w:bottom w:val="nil"/>
              <w:right w:val="nil"/>
            </w:tcBorders>
            <w:shd w:val="clear" w:color="000000" w:fill="FFFFFF"/>
            <w:noWrap/>
            <w:vAlign w:val="center"/>
            <w:hideMark/>
          </w:tcPr>
          <w:p w14:paraId="63390958" w14:textId="6781CFCA"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single" w:sz="4" w:space="0" w:color="293F5B"/>
              <w:left w:val="nil"/>
              <w:bottom w:val="single" w:sz="4" w:space="0" w:color="auto"/>
              <w:right w:val="nil"/>
            </w:tcBorders>
            <w:shd w:val="clear" w:color="000000" w:fill="FFFFFF"/>
            <w:noWrap/>
            <w:vAlign w:val="center"/>
            <w:hideMark/>
          </w:tcPr>
          <w:p w14:paraId="1E285BD9" w14:textId="77777777" w:rsidR="00CD712E" w:rsidRPr="00DD504B" w:rsidRDefault="00CD712E" w:rsidP="00CD712E">
            <w:pPr>
              <w:spacing w:before="0" w:after="0" w:line="240" w:lineRule="auto"/>
              <w:jc w:val="center"/>
              <w:rPr>
                <w:rFonts w:ascii="Arial" w:hAnsi="Arial" w:cs="Arial"/>
                <w:sz w:val="16"/>
                <w:szCs w:val="16"/>
              </w:rPr>
            </w:pPr>
            <w:r w:rsidRPr="00DD504B">
              <w:rPr>
                <w:rFonts w:ascii="Arial" w:hAnsi="Arial" w:cs="Arial"/>
                <w:sz w:val="16"/>
                <w:szCs w:val="16"/>
              </w:rPr>
              <w:t>Actual</w:t>
            </w:r>
          </w:p>
        </w:tc>
        <w:tc>
          <w:tcPr>
            <w:tcW w:w="62" w:type="pct"/>
            <w:tcBorders>
              <w:top w:val="single" w:sz="4" w:space="0" w:color="293F5B"/>
              <w:left w:val="nil"/>
              <w:bottom w:val="nil"/>
              <w:right w:val="nil"/>
            </w:tcBorders>
            <w:shd w:val="clear" w:color="000000" w:fill="FFFFFF"/>
            <w:noWrap/>
            <w:vAlign w:val="center"/>
            <w:hideMark/>
          </w:tcPr>
          <w:p w14:paraId="0D58565F" w14:textId="77777777" w:rsidR="00CD712E" w:rsidRPr="00DD504B" w:rsidRDefault="00CD712E" w:rsidP="00CD712E">
            <w:pPr>
              <w:spacing w:before="0" w:after="0" w:line="240" w:lineRule="auto"/>
              <w:jc w:val="center"/>
              <w:rPr>
                <w:rFonts w:ascii="Arial" w:hAnsi="Arial" w:cs="Arial"/>
                <w:sz w:val="16"/>
                <w:szCs w:val="16"/>
              </w:rPr>
            </w:pPr>
            <w:r w:rsidRPr="00DD504B">
              <w:rPr>
                <w:rFonts w:ascii="Arial" w:hAnsi="Arial" w:cs="Arial"/>
                <w:sz w:val="16"/>
                <w:szCs w:val="16"/>
              </w:rPr>
              <w:t> </w:t>
            </w:r>
          </w:p>
        </w:tc>
        <w:tc>
          <w:tcPr>
            <w:tcW w:w="2051" w:type="pct"/>
            <w:gridSpan w:val="5"/>
            <w:tcBorders>
              <w:top w:val="single" w:sz="4" w:space="0" w:color="293F5B"/>
              <w:left w:val="nil"/>
              <w:bottom w:val="single" w:sz="4" w:space="0" w:color="293F5B"/>
              <w:right w:val="nil"/>
            </w:tcBorders>
            <w:shd w:val="clear" w:color="000000" w:fill="FFFFFF"/>
            <w:noWrap/>
            <w:vAlign w:val="center"/>
            <w:hideMark/>
          </w:tcPr>
          <w:p w14:paraId="10F63961" w14:textId="77777777" w:rsidR="00CD712E" w:rsidRPr="00DD504B" w:rsidRDefault="00CD712E" w:rsidP="00CD712E">
            <w:pPr>
              <w:spacing w:before="0" w:after="0" w:line="240" w:lineRule="auto"/>
              <w:jc w:val="center"/>
              <w:rPr>
                <w:rFonts w:ascii="Arial" w:hAnsi="Arial" w:cs="Arial"/>
                <w:sz w:val="16"/>
                <w:szCs w:val="16"/>
              </w:rPr>
            </w:pPr>
            <w:r w:rsidRPr="00DD504B">
              <w:rPr>
                <w:rFonts w:ascii="Arial" w:hAnsi="Arial" w:cs="Arial"/>
                <w:sz w:val="16"/>
                <w:szCs w:val="16"/>
              </w:rPr>
              <w:t>Estimates</w:t>
            </w:r>
          </w:p>
        </w:tc>
        <w:tc>
          <w:tcPr>
            <w:tcW w:w="62" w:type="pct"/>
            <w:tcBorders>
              <w:top w:val="single" w:sz="4" w:space="0" w:color="293F5B"/>
              <w:left w:val="nil"/>
              <w:bottom w:val="nil"/>
              <w:right w:val="nil"/>
            </w:tcBorders>
            <w:shd w:val="clear" w:color="000000" w:fill="FFFFFF"/>
            <w:noWrap/>
            <w:vAlign w:val="center"/>
            <w:hideMark/>
          </w:tcPr>
          <w:p w14:paraId="510400EC"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single" w:sz="4" w:space="0" w:color="293F5B"/>
              <w:left w:val="nil"/>
              <w:bottom w:val="nil"/>
              <w:right w:val="nil"/>
            </w:tcBorders>
            <w:shd w:val="clear" w:color="000000" w:fill="FFFFFF"/>
            <w:noWrap/>
            <w:vAlign w:val="center"/>
            <w:hideMark/>
          </w:tcPr>
          <w:p w14:paraId="21A450E7"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74" w:type="pct"/>
            <w:tcBorders>
              <w:top w:val="single" w:sz="4" w:space="0" w:color="293F5B"/>
              <w:left w:val="nil"/>
              <w:bottom w:val="nil"/>
              <w:right w:val="nil"/>
            </w:tcBorders>
            <w:shd w:val="clear" w:color="000000" w:fill="FFFFFF"/>
            <w:noWrap/>
            <w:vAlign w:val="center"/>
            <w:hideMark/>
          </w:tcPr>
          <w:p w14:paraId="37C0685D"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513" w:type="pct"/>
            <w:tcBorders>
              <w:top w:val="single" w:sz="4" w:space="0" w:color="293F5B"/>
              <w:left w:val="nil"/>
              <w:bottom w:val="nil"/>
              <w:right w:val="nil"/>
            </w:tcBorders>
            <w:shd w:val="clear" w:color="000000" w:fill="FFFFFF"/>
            <w:noWrap/>
            <w:vAlign w:val="center"/>
            <w:hideMark/>
          </w:tcPr>
          <w:p w14:paraId="6B708555"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Projections</w:t>
            </w:r>
          </w:p>
        </w:tc>
      </w:tr>
      <w:tr w:rsidR="00DD504B" w:rsidRPr="00DD504B" w14:paraId="4DDEB279"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6DFE2D94"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single" w:sz="4" w:space="0" w:color="293F5B"/>
              <w:left w:val="nil"/>
              <w:bottom w:val="nil"/>
              <w:right w:val="nil"/>
            </w:tcBorders>
            <w:shd w:val="clear" w:color="000000" w:fill="FFFFFF"/>
            <w:noWrap/>
            <w:vAlign w:val="center"/>
            <w:hideMark/>
          </w:tcPr>
          <w:p w14:paraId="4B277236" w14:textId="519F35B1"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2022</w:t>
            </w:r>
            <w:r w:rsidR="00107B30" w:rsidRPr="00DD504B">
              <w:rPr>
                <w:rFonts w:ascii="Arial" w:hAnsi="Arial" w:cs="Arial"/>
                <w:sz w:val="16"/>
                <w:szCs w:val="16"/>
              </w:rPr>
              <w:noBreakHyphen/>
            </w:r>
            <w:r w:rsidRPr="00DD504B">
              <w:rPr>
                <w:rFonts w:ascii="Arial" w:hAnsi="Arial" w:cs="Arial"/>
                <w:sz w:val="16"/>
                <w:szCs w:val="16"/>
              </w:rPr>
              <w:t>23</w:t>
            </w:r>
          </w:p>
        </w:tc>
        <w:tc>
          <w:tcPr>
            <w:tcW w:w="62" w:type="pct"/>
            <w:tcBorders>
              <w:top w:val="nil"/>
              <w:left w:val="nil"/>
              <w:bottom w:val="nil"/>
              <w:right w:val="nil"/>
            </w:tcBorders>
            <w:shd w:val="clear" w:color="000000" w:fill="FFFFFF"/>
            <w:noWrap/>
            <w:vAlign w:val="center"/>
            <w:hideMark/>
          </w:tcPr>
          <w:p w14:paraId="43556DB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3F5FC99F" w14:textId="7E81F410"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2023</w:t>
            </w:r>
            <w:r w:rsidR="00107B30" w:rsidRPr="00DD504B">
              <w:rPr>
                <w:rFonts w:ascii="Arial" w:hAnsi="Arial" w:cs="Arial"/>
                <w:sz w:val="16"/>
                <w:szCs w:val="16"/>
              </w:rPr>
              <w:noBreakHyphen/>
            </w:r>
            <w:r w:rsidRPr="00DD504B">
              <w:rPr>
                <w:rFonts w:ascii="Arial" w:hAnsi="Arial" w:cs="Arial"/>
                <w:sz w:val="16"/>
                <w:szCs w:val="16"/>
              </w:rPr>
              <w:t>24</w:t>
            </w:r>
          </w:p>
        </w:tc>
        <w:tc>
          <w:tcPr>
            <w:tcW w:w="410" w:type="pct"/>
            <w:tcBorders>
              <w:top w:val="nil"/>
              <w:left w:val="nil"/>
              <w:bottom w:val="nil"/>
              <w:right w:val="nil"/>
            </w:tcBorders>
            <w:shd w:val="clear" w:color="000000" w:fill="E6F2FF"/>
            <w:noWrap/>
            <w:vAlign w:val="center"/>
            <w:hideMark/>
          </w:tcPr>
          <w:p w14:paraId="58C6AA0F" w14:textId="08104322"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2024</w:t>
            </w:r>
            <w:r w:rsidR="00107B30" w:rsidRPr="00DD504B">
              <w:rPr>
                <w:rFonts w:ascii="Arial" w:hAnsi="Arial" w:cs="Arial"/>
                <w:sz w:val="16"/>
                <w:szCs w:val="16"/>
              </w:rPr>
              <w:noBreakHyphen/>
            </w:r>
            <w:r w:rsidRPr="00DD504B">
              <w:rPr>
                <w:rFonts w:ascii="Arial" w:hAnsi="Arial" w:cs="Arial"/>
                <w:sz w:val="16"/>
                <w:szCs w:val="16"/>
              </w:rPr>
              <w:t>25</w:t>
            </w:r>
          </w:p>
        </w:tc>
        <w:tc>
          <w:tcPr>
            <w:tcW w:w="410" w:type="pct"/>
            <w:tcBorders>
              <w:top w:val="nil"/>
              <w:left w:val="nil"/>
              <w:bottom w:val="nil"/>
              <w:right w:val="nil"/>
            </w:tcBorders>
            <w:shd w:val="clear" w:color="000000" w:fill="FFFFFF"/>
            <w:noWrap/>
            <w:vAlign w:val="center"/>
            <w:hideMark/>
          </w:tcPr>
          <w:p w14:paraId="5876DE5C" w14:textId="6AE96F31"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2025</w:t>
            </w:r>
            <w:r w:rsidR="00107B30" w:rsidRPr="00DD504B">
              <w:rPr>
                <w:rFonts w:ascii="Arial" w:hAnsi="Arial" w:cs="Arial"/>
                <w:sz w:val="16"/>
                <w:szCs w:val="16"/>
              </w:rPr>
              <w:noBreakHyphen/>
            </w:r>
            <w:r w:rsidRPr="00DD504B">
              <w:rPr>
                <w:rFonts w:ascii="Arial" w:hAnsi="Arial" w:cs="Arial"/>
                <w:sz w:val="16"/>
                <w:szCs w:val="16"/>
              </w:rPr>
              <w:t>26</w:t>
            </w:r>
          </w:p>
        </w:tc>
        <w:tc>
          <w:tcPr>
            <w:tcW w:w="410" w:type="pct"/>
            <w:tcBorders>
              <w:top w:val="nil"/>
              <w:left w:val="nil"/>
              <w:bottom w:val="nil"/>
              <w:right w:val="nil"/>
            </w:tcBorders>
            <w:shd w:val="clear" w:color="000000" w:fill="FFFFFF"/>
            <w:noWrap/>
            <w:vAlign w:val="center"/>
            <w:hideMark/>
          </w:tcPr>
          <w:p w14:paraId="633D5240" w14:textId="0AF38E35"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2026</w:t>
            </w:r>
            <w:r w:rsidR="00107B30" w:rsidRPr="00DD504B">
              <w:rPr>
                <w:rFonts w:ascii="Arial" w:hAnsi="Arial" w:cs="Arial"/>
                <w:sz w:val="16"/>
                <w:szCs w:val="16"/>
              </w:rPr>
              <w:noBreakHyphen/>
            </w:r>
            <w:r w:rsidRPr="00DD504B">
              <w:rPr>
                <w:rFonts w:ascii="Arial" w:hAnsi="Arial" w:cs="Arial"/>
                <w:sz w:val="16"/>
                <w:szCs w:val="16"/>
              </w:rPr>
              <w:t>27</w:t>
            </w:r>
          </w:p>
        </w:tc>
        <w:tc>
          <w:tcPr>
            <w:tcW w:w="410" w:type="pct"/>
            <w:tcBorders>
              <w:top w:val="nil"/>
              <w:left w:val="nil"/>
              <w:bottom w:val="nil"/>
              <w:right w:val="nil"/>
            </w:tcBorders>
            <w:shd w:val="clear" w:color="000000" w:fill="FFFFFF"/>
            <w:noWrap/>
            <w:vAlign w:val="center"/>
            <w:hideMark/>
          </w:tcPr>
          <w:p w14:paraId="4289517E" w14:textId="5CAC4E21"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2027</w:t>
            </w:r>
            <w:r w:rsidR="00107B30" w:rsidRPr="00DD504B">
              <w:rPr>
                <w:rFonts w:ascii="Arial" w:hAnsi="Arial" w:cs="Arial"/>
                <w:sz w:val="16"/>
                <w:szCs w:val="16"/>
              </w:rPr>
              <w:noBreakHyphen/>
            </w:r>
            <w:r w:rsidRPr="00DD504B">
              <w:rPr>
                <w:rFonts w:ascii="Arial" w:hAnsi="Arial" w:cs="Arial"/>
                <w:sz w:val="16"/>
                <w:szCs w:val="16"/>
              </w:rPr>
              <w:t>28</w:t>
            </w:r>
          </w:p>
        </w:tc>
        <w:tc>
          <w:tcPr>
            <w:tcW w:w="62" w:type="pct"/>
            <w:tcBorders>
              <w:top w:val="nil"/>
              <w:left w:val="nil"/>
              <w:bottom w:val="nil"/>
              <w:right w:val="nil"/>
            </w:tcBorders>
            <w:shd w:val="clear" w:color="000000" w:fill="FFFFFF"/>
            <w:noWrap/>
            <w:vAlign w:val="center"/>
            <w:hideMark/>
          </w:tcPr>
          <w:p w14:paraId="29082C5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single" w:sz="4" w:space="0" w:color="293F5B"/>
              <w:left w:val="nil"/>
              <w:bottom w:val="nil"/>
              <w:right w:val="nil"/>
            </w:tcBorders>
            <w:shd w:val="clear" w:color="000000" w:fill="FFFFFF"/>
            <w:noWrap/>
            <w:vAlign w:val="center"/>
            <w:hideMark/>
          </w:tcPr>
          <w:p w14:paraId="399A9A3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Total(a)</w:t>
            </w:r>
          </w:p>
        </w:tc>
        <w:tc>
          <w:tcPr>
            <w:tcW w:w="74" w:type="pct"/>
            <w:tcBorders>
              <w:top w:val="nil"/>
              <w:left w:val="nil"/>
              <w:bottom w:val="nil"/>
              <w:right w:val="nil"/>
            </w:tcBorders>
            <w:shd w:val="clear" w:color="000000" w:fill="FFFFFF"/>
            <w:noWrap/>
            <w:vAlign w:val="center"/>
            <w:hideMark/>
          </w:tcPr>
          <w:p w14:paraId="7B1C07A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single" w:sz="4" w:space="0" w:color="293F5B"/>
              <w:left w:val="nil"/>
              <w:bottom w:val="nil"/>
              <w:right w:val="nil"/>
            </w:tcBorders>
            <w:shd w:val="clear" w:color="000000" w:fill="FFFFFF"/>
            <w:noWrap/>
            <w:vAlign w:val="center"/>
            <w:hideMark/>
          </w:tcPr>
          <w:p w14:paraId="7D5F58CD" w14:textId="43F18228"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2034</w:t>
            </w:r>
            <w:r w:rsidR="00107B30" w:rsidRPr="00DD504B">
              <w:rPr>
                <w:rFonts w:ascii="Arial" w:hAnsi="Arial" w:cs="Arial"/>
                <w:sz w:val="16"/>
                <w:szCs w:val="16"/>
              </w:rPr>
              <w:noBreakHyphen/>
            </w:r>
            <w:r w:rsidRPr="00DD504B">
              <w:rPr>
                <w:rFonts w:ascii="Arial" w:hAnsi="Arial" w:cs="Arial"/>
                <w:sz w:val="16"/>
                <w:szCs w:val="16"/>
              </w:rPr>
              <w:t>35</w:t>
            </w:r>
          </w:p>
        </w:tc>
      </w:tr>
      <w:tr w:rsidR="00DD504B" w:rsidRPr="00DD504B" w14:paraId="062F1E4D"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7371AB7D"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nil"/>
              <w:left w:val="nil"/>
              <w:bottom w:val="single" w:sz="4" w:space="0" w:color="293F5B"/>
              <w:right w:val="nil"/>
            </w:tcBorders>
            <w:shd w:val="clear" w:color="000000" w:fill="FFFFFF"/>
            <w:noWrap/>
            <w:vAlign w:val="center"/>
            <w:hideMark/>
          </w:tcPr>
          <w:p w14:paraId="6ACCCAF3"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$b</w:t>
            </w:r>
          </w:p>
        </w:tc>
        <w:tc>
          <w:tcPr>
            <w:tcW w:w="62" w:type="pct"/>
            <w:tcBorders>
              <w:top w:val="nil"/>
              <w:left w:val="nil"/>
              <w:bottom w:val="nil"/>
              <w:right w:val="nil"/>
            </w:tcBorders>
            <w:shd w:val="clear" w:color="000000" w:fill="FFFFFF"/>
            <w:noWrap/>
            <w:vAlign w:val="center"/>
            <w:hideMark/>
          </w:tcPr>
          <w:p w14:paraId="4D92C5E3"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single" w:sz="4" w:space="0" w:color="293F5B"/>
              <w:right w:val="nil"/>
            </w:tcBorders>
            <w:shd w:val="clear" w:color="000000" w:fill="FFFFFF"/>
            <w:noWrap/>
            <w:vAlign w:val="center"/>
            <w:hideMark/>
          </w:tcPr>
          <w:p w14:paraId="12BE67D0"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$b</w:t>
            </w:r>
          </w:p>
        </w:tc>
        <w:tc>
          <w:tcPr>
            <w:tcW w:w="410" w:type="pct"/>
            <w:tcBorders>
              <w:top w:val="nil"/>
              <w:left w:val="nil"/>
              <w:bottom w:val="single" w:sz="4" w:space="0" w:color="293F5B"/>
              <w:right w:val="nil"/>
            </w:tcBorders>
            <w:shd w:val="clear" w:color="000000" w:fill="E6F2FF"/>
            <w:noWrap/>
            <w:vAlign w:val="center"/>
            <w:hideMark/>
          </w:tcPr>
          <w:p w14:paraId="2DA161F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$b</w:t>
            </w:r>
          </w:p>
        </w:tc>
        <w:tc>
          <w:tcPr>
            <w:tcW w:w="410" w:type="pct"/>
            <w:tcBorders>
              <w:top w:val="nil"/>
              <w:left w:val="nil"/>
              <w:bottom w:val="single" w:sz="4" w:space="0" w:color="293F5B"/>
              <w:right w:val="nil"/>
            </w:tcBorders>
            <w:shd w:val="clear" w:color="000000" w:fill="FFFFFF"/>
            <w:noWrap/>
            <w:vAlign w:val="center"/>
            <w:hideMark/>
          </w:tcPr>
          <w:p w14:paraId="23372A0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$b</w:t>
            </w:r>
          </w:p>
        </w:tc>
        <w:tc>
          <w:tcPr>
            <w:tcW w:w="410" w:type="pct"/>
            <w:tcBorders>
              <w:top w:val="nil"/>
              <w:left w:val="nil"/>
              <w:bottom w:val="single" w:sz="4" w:space="0" w:color="293F5B"/>
              <w:right w:val="nil"/>
            </w:tcBorders>
            <w:shd w:val="clear" w:color="000000" w:fill="FFFFFF"/>
            <w:noWrap/>
            <w:vAlign w:val="center"/>
            <w:hideMark/>
          </w:tcPr>
          <w:p w14:paraId="165503D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$b</w:t>
            </w:r>
          </w:p>
        </w:tc>
        <w:tc>
          <w:tcPr>
            <w:tcW w:w="410" w:type="pct"/>
            <w:tcBorders>
              <w:top w:val="nil"/>
              <w:left w:val="nil"/>
              <w:bottom w:val="single" w:sz="4" w:space="0" w:color="293F5B"/>
              <w:right w:val="nil"/>
            </w:tcBorders>
            <w:shd w:val="clear" w:color="000000" w:fill="FFFFFF"/>
            <w:noWrap/>
            <w:vAlign w:val="center"/>
            <w:hideMark/>
          </w:tcPr>
          <w:p w14:paraId="56816E7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$b</w:t>
            </w:r>
          </w:p>
        </w:tc>
        <w:tc>
          <w:tcPr>
            <w:tcW w:w="62" w:type="pct"/>
            <w:tcBorders>
              <w:top w:val="nil"/>
              <w:left w:val="nil"/>
              <w:bottom w:val="nil"/>
              <w:right w:val="nil"/>
            </w:tcBorders>
            <w:shd w:val="clear" w:color="000000" w:fill="FFFFFF"/>
            <w:noWrap/>
            <w:vAlign w:val="center"/>
            <w:hideMark/>
          </w:tcPr>
          <w:p w14:paraId="3E782592"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single" w:sz="4" w:space="0" w:color="293F5B"/>
              <w:right w:val="nil"/>
            </w:tcBorders>
            <w:shd w:val="clear" w:color="000000" w:fill="FFFFFF"/>
            <w:noWrap/>
            <w:vAlign w:val="center"/>
            <w:hideMark/>
          </w:tcPr>
          <w:p w14:paraId="2246376B"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$b</w:t>
            </w:r>
          </w:p>
        </w:tc>
        <w:tc>
          <w:tcPr>
            <w:tcW w:w="74" w:type="pct"/>
            <w:tcBorders>
              <w:top w:val="nil"/>
              <w:left w:val="nil"/>
              <w:bottom w:val="nil"/>
              <w:right w:val="nil"/>
            </w:tcBorders>
            <w:shd w:val="clear" w:color="000000" w:fill="FFFFFF"/>
            <w:noWrap/>
            <w:vAlign w:val="center"/>
            <w:hideMark/>
          </w:tcPr>
          <w:p w14:paraId="7AC8D47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single" w:sz="4" w:space="0" w:color="293F5B"/>
              <w:right w:val="nil"/>
            </w:tcBorders>
            <w:shd w:val="clear" w:color="000000" w:fill="FFFFFF"/>
            <w:noWrap/>
            <w:vAlign w:val="center"/>
            <w:hideMark/>
          </w:tcPr>
          <w:p w14:paraId="058CD0B3"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of GDP</w:t>
            </w:r>
          </w:p>
        </w:tc>
      </w:tr>
      <w:tr w:rsidR="00DD504B" w:rsidRPr="00DD504B" w14:paraId="15C1EF29"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58AA1716" w14:textId="77777777" w:rsidR="00CD712E" w:rsidRPr="00DD504B" w:rsidRDefault="00CD712E" w:rsidP="00CD712E">
            <w:pPr>
              <w:spacing w:before="0" w:after="0" w:line="240" w:lineRule="auto"/>
              <w:rPr>
                <w:rFonts w:ascii="Arial" w:hAnsi="Arial" w:cs="Arial"/>
                <w:b/>
                <w:bCs/>
                <w:sz w:val="16"/>
                <w:szCs w:val="16"/>
              </w:rPr>
            </w:pPr>
            <w:r w:rsidRPr="00DD504B">
              <w:rPr>
                <w:rFonts w:ascii="Arial" w:hAnsi="Arial" w:cs="Arial"/>
                <w:b/>
                <w:bCs/>
                <w:sz w:val="16"/>
                <w:szCs w:val="16"/>
              </w:rPr>
              <w:t>Underlying cash balance</w:t>
            </w:r>
          </w:p>
        </w:tc>
        <w:tc>
          <w:tcPr>
            <w:tcW w:w="418" w:type="pct"/>
            <w:tcBorders>
              <w:top w:val="nil"/>
              <w:left w:val="nil"/>
              <w:bottom w:val="nil"/>
              <w:right w:val="nil"/>
            </w:tcBorders>
            <w:shd w:val="clear" w:color="000000" w:fill="FFFFFF"/>
            <w:noWrap/>
            <w:vAlign w:val="center"/>
            <w:hideMark/>
          </w:tcPr>
          <w:p w14:paraId="104479CB"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22.1</w:t>
            </w:r>
          </w:p>
        </w:tc>
        <w:tc>
          <w:tcPr>
            <w:tcW w:w="62" w:type="pct"/>
            <w:tcBorders>
              <w:top w:val="nil"/>
              <w:left w:val="nil"/>
              <w:bottom w:val="nil"/>
              <w:right w:val="nil"/>
            </w:tcBorders>
            <w:shd w:val="clear" w:color="000000" w:fill="FFFFFF"/>
            <w:noWrap/>
            <w:vAlign w:val="center"/>
            <w:hideMark/>
          </w:tcPr>
          <w:p w14:paraId="2E010935"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78CB1363"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9.3</w:t>
            </w:r>
          </w:p>
        </w:tc>
        <w:tc>
          <w:tcPr>
            <w:tcW w:w="410" w:type="pct"/>
            <w:tcBorders>
              <w:top w:val="nil"/>
              <w:left w:val="nil"/>
              <w:bottom w:val="nil"/>
              <w:right w:val="nil"/>
            </w:tcBorders>
            <w:shd w:val="clear" w:color="000000" w:fill="E6F2FF"/>
            <w:noWrap/>
            <w:vAlign w:val="center"/>
            <w:hideMark/>
          </w:tcPr>
          <w:p w14:paraId="21B3B4B4" w14:textId="5FB98266" w:rsidR="00CD712E" w:rsidRPr="00DD504B" w:rsidRDefault="00107B30" w:rsidP="00CD712E">
            <w:pPr>
              <w:spacing w:before="0" w:after="0" w:line="240" w:lineRule="auto"/>
              <w:jc w:val="right"/>
              <w:rPr>
                <w:rFonts w:ascii="Arial" w:hAnsi="Arial" w:cs="Arial"/>
                <w:b/>
                <w:bCs/>
                <w:sz w:val="16"/>
                <w:szCs w:val="16"/>
              </w:rPr>
            </w:pPr>
            <w:r w:rsidRPr="00DD504B">
              <w:rPr>
                <w:rFonts w:ascii="Arial" w:hAnsi="Arial" w:cs="Arial"/>
                <w:b/>
                <w:bCs/>
                <w:sz w:val="16"/>
                <w:szCs w:val="16"/>
              </w:rPr>
              <w:noBreakHyphen/>
            </w:r>
            <w:r w:rsidR="00CD712E" w:rsidRPr="00DD504B">
              <w:rPr>
                <w:rFonts w:ascii="Arial" w:hAnsi="Arial" w:cs="Arial"/>
                <w:b/>
                <w:bCs/>
                <w:sz w:val="16"/>
                <w:szCs w:val="16"/>
              </w:rPr>
              <w:t>28.3</w:t>
            </w:r>
          </w:p>
        </w:tc>
        <w:tc>
          <w:tcPr>
            <w:tcW w:w="410" w:type="pct"/>
            <w:tcBorders>
              <w:top w:val="nil"/>
              <w:left w:val="nil"/>
              <w:bottom w:val="nil"/>
              <w:right w:val="nil"/>
            </w:tcBorders>
            <w:shd w:val="clear" w:color="000000" w:fill="FFFFFF"/>
            <w:noWrap/>
            <w:vAlign w:val="center"/>
            <w:hideMark/>
          </w:tcPr>
          <w:p w14:paraId="06281B0F" w14:textId="3FCF0F70" w:rsidR="00CD712E" w:rsidRPr="00DD504B" w:rsidRDefault="00107B30" w:rsidP="00CD712E">
            <w:pPr>
              <w:spacing w:before="0" w:after="0" w:line="240" w:lineRule="auto"/>
              <w:jc w:val="right"/>
              <w:rPr>
                <w:rFonts w:ascii="Arial" w:hAnsi="Arial" w:cs="Arial"/>
                <w:b/>
                <w:bCs/>
                <w:sz w:val="16"/>
                <w:szCs w:val="16"/>
              </w:rPr>
            </w:pPr>
            <w:r w:rsidRPr="00DD504B">
              <w:rPr>
                <w:rFonts w:ascii="Arial" w:hAnsi="Arial" w:cs="Arial"/>
                <w:b/>
                <w:bCs/>
                <w:sz w:val="16"/>
                <w:szCs w:val="16"/>
              </w:rPr>
              <w:noBreakHyphen/>
            </w:r>
            <w:r w:rsidR="00CD712E" w:rsidRPr="00DD504B">
              <w:rPr>
                <w:rFonts w:ascii="Arial" w:hAnsi="Arial" w:cs="Arial"/>
                <w:b/>
                <w:bCs/>
                <w:sz w:val="16"/>
                <w:szCs w:val="16"/>
              </w:rPr>
              <w:t>42.8</w:t>
            </w:r>
          </w:p>
        </w:tc>
        <w:tc>
          <w:tcPr>
            <w:tcW w:w="410" w:type="pct"/>
            <w:tcBorders>
              <w:top w:val="nil"/>
              <w:left w:val="nil"/>
              <w:bottom w:val="nil"/>
              <w:right w:val="nil"/>
            </w:tcBorders>
            <w:shd w:val="clear" w:color="000000" w:fill="FFFFFF"/>
            <w:noWrap/>
            <w:vAlign w:val="center"/>
            <w:hideMark/>
          </w:tcPr>
          <w:p w14:paraId="4BA2D4BB" w14:textId="02EFF538" w:rsidR="00CD712E" w:rsidRPr="00DD504B" w:rsidRDefault="00107B30" w:rsidP="00CD712E">
            <w:pPr>
              <w:spacing w:before="0" w:after="0" w:line="240" w:lineRule="auto"/>
              <w:jc w:val="right"/>
              <w:rPr>
                <w:rFonts w:ascii="Arial" w:hAnsi="Arial" w:cs="Arial"/>
                <w:b/>
                <w:bCs/>
                <w:sz w:val="16"/>
                <w:szCs w:val="16"/>
              </w:rPr>
            </w:pPr>
            <w:r w:rsidRPr="00DD504B">
              <w:rPr>
                <w:rFonts w:ascii="Arial" w:hAnsi="Arial" w:cs="Arial"/>
                <w:b/>
                <w:bCs/>
                <w:sz w:val="16"/>
                <w:szCs w:val="16"/>
              </w:rPr>
              <w:noBreakHyphen/>
            </w:r>
            <w:r w:rsidR="00CD712E" w:rsidRPr="00DD504B">
              <w:rPr>
                <w:rFonts w:ascii="Arial" w:hAnsi="Arial" w:cs="Arial"/>
                <w:b/>
                <w:bCs/>
                <w:sz w:val="16"/>
                <w:szCs w:val="16"/>
              </w:rPr>
              <w:t>26.7</w:t>
            </w:r>
          </w:p>
        </w:tc>
        <w:tc>
          <w:tcPr>
            <w:tcW w:w="410" w:type="pct"/>
            <w:tcBorders>
              <w:top w:val="nil"/>
              <w:left w:val="nil"/>
              <w:bottom w:val="nil"/>
              <w:right w:val="nil"/>
            </w:tcBorders>
            <w:shd w:val="clear" w:color="000000" w:fill="FFFFFF"/>
            <w:noWrap/>
            <w:vAlign w:val="center"/>
            <w:hideMark/>
          </w:tcPr>
          <w:p w14:paraId="40C7F24F" w14:textId="55C9F37A" w:rsidR="00CD712E" w:rsidRPr="00DD504B" w:rsidRDefault="00107B30" w:rsidP="00CD712E">
            <w:pPr>
              <w:spacing w:before="0" w:after="0" w:line="240" w:lineRule="auto"/>
              <w:jc w:val="right"/>
              <w:rPr>
                <w:rFonts w:ascii="Arial" w:hAnsi="Arial" w:cs="Arial"/>
                <w:b/>
                <w:bCs/>
                <w:sz w:val="16"/>
                <w:szCs w:val="16"/>
              </w:rPr>
            </w:pPr>
            <w:r w:rsidRPr="00DD504B">
              <w:rPr>
                <w:rFonts w:ascii="Arial" w:hAnsi="Arial" w:cs="Arial"/>
                <w:b/>
                <w:bCs/>
                <w:sz w:val="16"/>
                <w:szCs w:val="16"/>
              </w:rPr>
              <w:noBreakHyphen/>
            </w:r>
            <w:r w:rsidR="00CD712E" w:rsidRPr="00DD504B">
              <w:rPr>
                <w:rFonts w:ascii="Arial" w:hAnsi="Arial" w:cs="Arial"/>
                <w:b/>
                <w:bCs/>
                <w:sz w:val="16"/>
                <w:szCs w:val="16"/>
              </w:rPr>
              <w:t>24.3</w:t>
            </w:r>
          </w:p>
        </w:tc>
        <w:tc>
          <w:tcPr>
            <w:tcW w:w="62" w:type="pct"/>
            <w:tcBorders>
              <w:top w:val="nil"/>
              <w:left w:val="nil"/>
              <w:bottom w:val="nil"/>
              <w:right w:val="nil"/>
            </w:tcBorders>
            <w:shd w:val="clear" w:color="000000" w:fill="FFFFFF"/>
            <w:noWrap/>
            <w:vAlign w:val="center"/>
            <w:hideMark/>
          </w:tcPr>
          <w:p w14:paraId="51A79B83"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418" w:type="pct"/>
            <w:tcBorders>
              <w:top w:val="nil"/>
              <w:left w:val="nil"/>
              <w:bottom w:val="nil"/>
              <w:right w:val="nil"/>
            </w:tcBorders>
            <w:shd w:val="clear" w:color="000000" w:fill="FFFFFF"/>
            <w:noWrap/>
            <w:vAlign w:val="center"/>
            <w:hideMark/>
          </w:tcPr>
          <w:p w14:paraId="2605D020" w14:textId="589856B5" w:rsidR="00CD712E" w:rsidRPr="00DD504B" w:rsidRDefault="00107B30" w:rsidP="00CD712E">
            <w:pPr>
              <w:spacing w:before="0" w:after="0" w:line="240" w:lineRule="auto"/>
              <w:jc w:val="right"/>
              <w:rPr>
                <w:rFonts w:ascii="Arial" w:hAnsi="Arial" w:cs="Arial"/>
                <w:b/>
                <w:bCs/>
                <w:sz w:val="16"/>
                <w:szCs w:val="16"/>
              </w:rPr>
            </w:pPr>
            <w:r w:rsidRPr="00DD504B">
              <w:rPr>
                <w:rFonts w:ascii="Arial" w:hAnsi="Arial" w:cs="Arial"/>
                <w:b/>
                <w:bCs/>
                <w:sz w:val="16"/>
                <w:szCs w:val="16"/>
              </w:rPr>
              <w:noBreakHyphen/>
            </w:r>
            <w:r w:rsidR="00CD712E" w:rsidRPr="00DD504B">
              <w:rPr>
                <w:rFonts w:ascii="Arial" w:hAnsi="Arial" w:cs="Arial"/>
                <w:b/>
                <w:bCs/>
                <w:sz w:val="16"/>
                <w:szCs w:val="16"/>
              </w:rPr>
              <w:t>112.8</w:t>
            </w:r>
          </w:p>
        </w:tc>
        <w:tc>
          <w:tcPr>
            <w:tcW w:w="74" w:type="pct"/>
            <w:tcBorders>
              <w:top w:val="nil"/>
              <w:left w:val="nil"/>
              <w:bottom w:val="nil"/>
              <w:right w:val="nil"/>
            </w:tcBorders>
            <w:shd w:val="clear" w:color="000000" w:fill="FFFFFF"/>
            <w:noWrap/>
            <w:vAlign w:val="center"/>
            <w:hideMark/>
          </w:tcPr>
          <w:p w14:paraId="480E25CE"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61CD22EE" w14:textId="7DB73702" w:rsidR="00CD712E" w:rsidRPr="00DD504B" w:rsidRDefault="00CD712E" w:rsidP="00CD712E">
            <w:pPr>
              <w:spacing w:before="0" w:after="0" w:line="240" w:lineRule="auto"/>
              <w:jc w:val="right"/>
              <w:rPr>
                <w:rFonts w:ascii="Arial" w:hAnsi="Arial" w:cs="Arial"/>
                <w:b/>
                <w:bCs/>
                <w:sz w:val="16"/>
                <w:szCs w:val="16"/>
              </w:rPr>
            </w:pPr>
          </w:p>
        </w:tc>
      </w:tr>
      <w:tr w:rsidR="00DD504B" w:rsidRPr="00DD504B" w14:paraId="5B3363B7"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4C00C48C"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Per cent of GDP</w:t>
            </w:r>
          </w:p>
        </w:tc>
        <w:tc>
          <w:tcPr>
            <w:tcW w:w="418" w:type="pct"/>
            <w:tcBorders>
              <w:top w:val="nil"/>
              <w:left w:val="nil"/>
              <w:bottom w:val="nil"/>
              <w:right w:val="nil"/>
            </w:tcBorders>
            <w:shd w:val="clear" w:color="000000" w:fill="FFFFFF"/>
            <w:noWrap/>
            <w:vAlign w:val="center"/>
            <w:hideMark/>
          </w:tcPr>
          <w:p w14:paraId="548101BB"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0.9</w:t>
            </w:r>
          </w:p>
        </w:tc>
        <w:tc>
          <w:tcPr>
            <w:tcW w:w="62" w:type="pct"/>
            <w:tcBorders>
              <w:top w:val="nil"/>
              <w:left w:val="nil"/>
              <w:bottom w:val="nil"/>
              <w:right w:val="nil"/>
            </w:tcBorders>
            <w:shd w:val="clear" w:color="000000" w:fill="FFFFFF"/>
            <w:noWrap/>
            <w:vAlign w:val="center"/>
            <w:hideMark/>
          </w:tcPr>
          <w:p w14:paraId="742C38B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5F891095"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0.3</w:t>
            </w:r>
          </w:p>
        </w:tc>
        <w:tc>
          <w:tcPr>
            <w:tcW w:w="410" w:type="pct"/>
            <w:tcBorders>
              <w:top w:val="nil"/>
              <w:left w:val="nil"/>
              <w:bottom w:val="nil"/>
              <w:right w:val="nil"/>
            </w:tcBorders>
            <w:shd w:val="clear" w:color="000000" w:fill="E6F2FF"/>
            <w:noWrap/>
            <w:vAlign w:val="center"/>
            <w:hideMark/>
          </w:tcPr>
          <w:p w14:paraId="284E1C3E" w14:textId="4623E84C" w:rsidR="00CD712E" w:rsidRPr="00DD504B" w:rsidRDefault="00107B30" w:rsidP="00CD712E">
            <w:pPr>
              <w:spacing w:before="0" w:after="0" w:line="240" w:lineRule="auto"/>
              <w:jc w:val="right"/>
              <w:rPr>
                <w:rFonts w:ascii="Arial" w:hAnsi="Arial" w:cs="Arial"/>
                <w:sz w:val="16"/>
                <w:szCs w:val="16"/>
              </w:rPr>
            </w:pPr>
            <w:r w:rsidRPr="00DD504B">
              <w:rPr>
                <w:rFonts w:ascii="Arial" w:hAnsi="Arial" w:cs="Arial"/>
                <w:sz w:val="16"/>
                <w:szCs w:val="16"/>
              </w:rPr>
              <w:noBreakHyphen/>
            </w:r>
            <w:r w:rsidR="00CD712E" w:rsidRPr="00DD504B">
              <w:rPr>
                <w:rFonts w:ascii="Arial" w:hAnsi="Arial" w:cs="Arial"/>
                <w:sz w:val="16"/>
                <w:szCs w:val="16"/>
              </w:rPr>
              <w:t>1.0</w:t>
            </w:r>
          </w:p>
        </w:tc>
        <w:tc>
          <w:tcPr>
            <w:tcW w:w="410" w:type="pct"/>
            <w:tcBorders>
              <w:top w:val="nil"/>
              <w:left w:val="nil"/>
              <w:bottom w:val="nil"/>
              <w:right w:val="nil"/>
            </w:tcBorders>
            <w:shd w:val="clear" w:color="000000" w:fill="FFFFFF"/>
            <w:noWrap/>
            <w:vAlign w:val="center"/>
            <w:hideMark/>
          </w:tcPr>
          <w:p w14:paraId="579E3084" w14:textId="3905F7DB" w:rsidR="00CD712E" w:rsidRPr="00DD504B" w:rsidRDefault="00107B30" w:rsidP="00CD712E">
            <w:pPr>
              <w:spacing w:before="0" w:after="0" w:line="240" w:lineRule="auto"/>
              <w:jc w:val="right"/>
              <w:rPr>
                <w:rFonts w:ascii="Arial" w:hAnsi="Arial" w:cs="Arial"/>
                <w:sz w:val="16"/>
                <w:szCs w:val="16"/>
              </w:rPr>
            </w:pPr>
            <w:r w:rsidRPr="00DD504B">
              <w:rPr>
                <w:rFonts w:ascii="Arial" w:hAnsi="Arial" w:cs="Arial"/>
                <w:sz w:val="16"/>
                <w:szCs w:val="16"/>
              </w:rPr>
              <w:noBreakHyphen/>
            </w:r>
            <w:r w:rsidR="00CD712E" w:rsidRPr="00DD504B">
              <w:rPr>
                <w:rFonts w:ascii="Arial" w:hAnsi="Arial" w:cs="Arial"/>
                <w:sz w:val="16"/>
                <w:szCs w:val="16"/>
              </w:rPr>
              <w:t>1.5</w:t>
            </w:r>
          </w:p>
        </w:tc>
        <w:tc>
          <w:tcPr>
            <w:tcW w:w="410" w:type="pct"/>
            <w:tcBorders>
              <w:top w:val="nil"/>
              <w:left w:val="nil"/>
              <w:bottom w:val="nil"/>
              <w:right w:val="nil"/>
            </w:tcBorders>
            <w:shd w:val="clear" w:color="000000" w:fill="FFFFFF"/>
            <w:noWrap/>
            <w:vAlign w:val="center"/>
            <w:hideMark/>
          </w:tcPr>
          <w:p w14:paraId="6AB8286B" w14:textId="354DA930" w:rsidR="00CD712E" w:rsidRPr="00DD504B" w:rsidRDefault="00107B30" w:rsidP="00CD712E">
            <w:pPr>
              <w:spacing w:before="0" w:after="0" w:line="240" w:lineRule="auto"/>
              <w:jc w:val="right"/>
              <w:rPr>
                <w:rFonts w:ascii="Arial" w:hAnsi="Arial" w:cs="Arial"/>
                <w:sz w:val="16"/>
                <w:szCs w:val="16"/>
              </w:rPr>
            </w:pPr>
            <w:r w:rsidRPr="00DD504B">
              <w:rPr>
                <w:rFonts w:ascii="Arial" w:hAnsi="Arial" w:cs="Arial"/>
                <w:sz w:val="16"/>
                <w:szCs w:val="16"/>
              </w:rPr>
              <w:noBreakHyphen/>
            </w:r>
            <w:r w:rsidR="00CD712E" w:rsidRPr="00DD504B">
              <w:rPr>
                <w:rFonts w:ascii="Arial" w:hAnsi="Arial" w:cs="Arial"/>
                <w:sz w:val="16"/>
                <w:szCs w:val="16"/>
              </w:rPr>
              <w:t>0.9</w:t>
            </w:r>
          </w:p>
        </w:tc>
        <w:tc>
          <w:tcPr>
            <w:tcW w:w="410" w:type="pct"/>
            <w:tcBorders>
              <w:top w:val="nil"/>
              <w:left w:val="nil"/>
              <w:bottom w:val="nil"/>
              <w:right w:val="nil"/>
            </w:tcBorders>
            <w:shd w:val="clear" w:color="000000" w:fill="FFFFFF"/>
            <w:noWrap/>
            <w:vAlign w:val="center"/>
            <w:hideMark/>
          </w:tcPr>
          <w:p w14:paraId="35F3835D" w14:textId="317848B3" w:rsidR="00CD712E" w:rsidRPr="00DD504B" w:rsidRDefault="00107B30" w:rsidP="00CD712E">
            <w:pPr>
              <w:spacing w:before="0" w:after="0" w:line="240" w:lineRule="auto"/>
              <w:jc w:val="right"/>
              <w:rPr>
                <w:rFonts w:ascii="Arial" w:hAnsi="Arial" w:cs="Arial"/>
                <w:sz w:val="16"/>
                <w:szCs w:val="16"/>
              </w:rPr>
            </w:pPr>
            <w:r w:rsidRPr="00DD504B">
              <w:rPr>
                <w:rFonts w:ascii="Arial" w:hAnsi="Arial" w:cs="Arial"/>
                <w:sz w:val="16"/>
                <w:szCs w:val="16"/>
              </w:rPr>
              <w:noBreakHyphen/>
            </w:r>
            <w:r w:rsidR="00CD712E" w:rsidRPr="00DD504B">
              <w:rPr>
                <w:rFonts w:ascii="Arial" w:hAnsi="Arial" w:cs="Arial"/>
                <w:sz w:val="16"/>
                <w:szCs w:val="16"/>
              </w:rPr>
              <w:t>0.8</w:t>
            </w:r>
          </w:p>
        </w:tc>
        <w:tc>
          <w:tcPr>
            <w:tcW w:w="62" w:type="pct"/>
            <w:tcBorders>
              <w:top w:val="nil"/>
              <w:left w:val="nil"/>
              <w:bottom w:val="nil"/>
              <w:right w:val="nil"/>
            </w:tcBorders>
            <w:shd w:val="clear" w:color="000000" w:fill="FFFFFF"/>
            <w:noWrap/>
            <w:vAlign w:val="center"/>
            <w:hideMark/>
          </w:tcPr>
          <w:p w14:paraId="5A034F3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4C03C9C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486193D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62726FAE" w14:textId="36DAEFCA" w:rsidR="00CD712E" w:rsidRPr="00DD504B" w:rsidRDefault="00107B30" w:rsidP="00CD712E">
            <w:pPr>
              <w:spacing w:before="0" w:after="0" w:line="240" w:lineRule="auto"/>
              <w:jc w:val="right"/>
              <w:rPr>
                <w:rFonts w:ascii="Arial" w:hAnsi="Arial" w:cs="Arial"/>
                <w:sz w:val="16"/>
                <w:szCs w:val="16"/>
              </w:rPr>
            </w:pPr>
            <w:r w:rsidRPr="00DD504B">
              <w:rPr>
                <w:rFonts w:ascii="Arial" w:hAnsi="Arial" w:cs="Arial"/>
                <w:sz w:val="16"/>
                <w:szCs w:val="16"/>
              </w:rPr>
              <w:noBreakHyphen/>
            </w:r>
            <w:r w:rsidR="00CD712E" w:rsidRPr="00DD504B">
              <w:rPr>
                <w:rFonts w:ascii="Arial" w:hAnsi="Arial" w:cs="Arial"/>
                <w:sz w:val="16"/>
                <w:szCs w:val="16"/>
              </w:rPr>
              <w:t>0.1</w:t>
            </w:r>
          </w:p>
        </w:tc>
      </w:tr>
      <w:tr w:rsidR="00DD504B" w:rsidRPr="00DD504B" w14:paraId="33916A94" w14:textId="77777777" w:rsidTr="00CD712E">
        <w:trPr>
          <w:trHeight w:hRule="exact" w:val="60"/>
        </w:trPr>
        <w:tc>
          <w:tcPr>
            <w:tcW w:w="1403" w:type="pct"/>
            <w:tcBorders>
              <w:top w:val="nil"/>
              <w:left w:val="nil"/>
              <w:bottom w:val="nil"/>
              <w:right w:val="nil"/>
            </w:tcBorders>
            <w:shd w:val="clear" w:color="000000" w:fill="FFFFFF"/>
            <w:noWrap/>
            <w:vAlign w:val="center"/>
            <w:hideMark/>
          </w:tcPr>
          <w:p w14:paraId="5D8546D5"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5CFB540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30D3C45F"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472147F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E6F2FF"/>
            <w:noWrap/>
            <w:vAlign w:val="center"/>
            <w:hideMark/>
          </w:tcPr>
          <w:p w14:paraId="62D2348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3535230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528DF8D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2B914C5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002B8553"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20A66618"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2AA76F4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7463CBE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r>
      <w:tr w:rsidR="00DD504B" w:rsidRPr="00DD504B" w14:paraId="6DB93180"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6CB282B5" w14:textId="77777777" w:rsidR="00CD712E" w:rsidRPr="00DD504B" w:rsidRDefault="00CD712E" w:rsidP="00CD712E">
            <w:pPr>
              <w:spacing w:before="0" w:after="0" w:line="240" w:lineRule="auto"/>
              <w:rPr>
                <w:rFonts w:ascii="Arial" w:hAnsi="Arial" w:cs="Arial"/>
                <w:b/>
                <w:bCs/>
                <w:sz w:val="16"/>
                <w:szCs w:val="16"/>
              </w:rPr>
            </w:pPr>
            <w:r w:rsidRPr="00DD504B">
              <w:rPr>
                <w:rFonts w:ascii="Arial" w:hAnsi="Arial" w:cs="Arial"/>
                <w:b/>
                <w:bCs/>
                <w:sz w:val="16"/>
                <w:szCs w:val="16"/>
              </w:rPr>
              <w:t>Receipts</w:t>
            </w:r>
          </w:p>
        </w:tc>
        <w:tc>
          <w:tcPr>
            <w:tcW w:w="418" w:type="pct"/>
            <w:tcBorders>
              <w:top w:val="nil"/>
              <w:left w:val="nil"/>
              <w:bottom w:val="nil"/>
              <w:right w:val="nil"/>
            </w:tcBorders>
            <w:shd w:val="clear" w:color="000000" w:fill="FFFFFF"/>
            <w:noWrap/>
            <w:vAlign w:val="center"/>
            <w:hideMark/>
          </w:tcPr>
          <w:p w14:paraId="174D5CE2"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649.5</w:t>
            </w:r>
          </w:p>
        </w:tc>
        <w:tc>
          <w:tcPr>
            <w:tcW w:w="62" w:type="pct"/>
            <w:tcBorders>
              <w:top w:val="nil"/>
              <w:left w:val="nil"/>
              <w:bottom w:val="nil"/>
              <w:right w:val="nil"/>
            </w:tcBorders>
            <w:shd w:val="clear" w:color="000000" w:fill="FFFFFF"/>
            <w:noWrap/>
            <w:vAlign w:val="center"/>
            <w:hideMark/>
          </w:tcPr>
          <w:p w14:paraId="0DF0F8C9"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411" w:type="pct"/>
            <w:tcBorders>
              <w:top w:val="nil"/>
              <w:left w:val="nil"/>
              <w:bottom w:val="nil"/>
              <w:right w:val="nil"/>
            </w:tcBorders>
            <w:shd w:val="clear" w:color="000000" w:fill="FFFFFF"/>
            <w:noWrap/>
            <w:vAlign w:val="center"/>
            <w:hideMark/>
          </w:tcPr>
          <w:p w14:paraId="7084F0B6"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692.3</w:t>
            </w:r>
          </w:p>
        </w:tc>
        <w:tc>
          <w:tcPr>
            <w:tcW w:w="410" w:type="pct"/>
            <w:tcBorders>
              <w:top w:val="nil"/>
              <w:left w:val="nil"/>
              <w:bottom w:val="nil"/>
              <w:right w:val="nil"/>
            </w:tcBorders>
            <w:shd w:val="clear" w:color="000000" w:fill="E6F2FF"/>
            <w:noWrap/>
            <w:vAlign w:val="center"/>
            <w:hideMark/>
          </w:tcPr>
          <w:p w14:paraId="37137113"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698.4</w:t>
            </w:r>
          </w:p>
        </w:tc>
        <w:tc>
          <w:tcPr>
            <w:tcW w:w="410" w:type="pct"/>
            <w:tcBorders>
              <w:top w:val="nil"/>
              <w:left w:val="nil"/>
              <w:bottom w:val="nil"/>
              <w:right w:val="nil"/>
            </w:tcBorders>
            <w:shd w:val="clear" w:color="000000" w:fill="FFFFFF"/>
            <w:noWrap/>
            <w:vAlign w:val="center"/>
            <w:hideMark/>
          </w:tcPr>
          <w:p w14:paraId="7FE5C296"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719.4</w:t>
            </w:r>
          </w:p>
        </w:tc>
        <w:tc>
          <w:tcPr>
            <w:tcW w:w="410" w:type="pct"/>
            <w:tcBorders>
              <w:top w:val="nil"/>
              <w:left w:val="nil"/>
              <w:bottom w:val="nil"/>
              <w:right w:val="nil"/>
            </w:tcBorders>
            <w:shd w:val="clear" w:color="000000" w:fill="FFFFFF"/>
            <w:noWrap/>
            <w:vAlign w:val="center"/>
            <w:hideMark/>
          </w:tcPr>
          <w:p w14:paraId="2C66E8C8"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760.0</w:t>
            </w:r>
          </w:p>
        </w:tc>
        <w:tc>
          <w:tcPr>
            <w:tcW w:w="410" w:type="pct"/>
            <w:tcBorders>
              <w:top w:val="nil"/>
              <w:left w:val="nil"/>
              <w:bottom w:val="nil"/>
              <w:right w:val="nil"/>
            </w:tcBorders>
            <w:shd w:val="clear" w:color="000000" w:fill="FFFFFF"/>
            <w:noWrap/>
            <w:vAlign w:val="center"/>
            <w:hideMark/>
          </w:tcPr>
          <w:p w14:paraId="02FD16E7"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801.8</w:t>
            </w:r>
          </w:p>
        </w:tc>
        <w:tc>
          <w:tcPr>
            <w:tcW w:w="62" w:type="pct"/>
            <w:tcBorders>
              <w:top w:val="nil"/>
              <w:left w:val="nil"/>
              <w:bottom w:val="nil"/>
              <w:right w:val="nil"/>
            </w:tcBorders>
            <w:shd w:val="clear" w:color="000000" w:fill="FFFFFF"/>
            <w:noWrap/>
            <w:vAlign w:val="center"/>
            <w:hideMark/>
          </w:tcPr>
          <w:p w14:paraId="42645204"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418" w:type="pct"/>
            <w:tcBorders>
              <w:top w:val="nil"/>
              <w:left w:val="nil"/>
              <w:bottom w:val="nil"/>
              <w:right w:val="nil"/>
            </w:tcBorders>
            <w:shd w:val="clear" w:color="000000" w:fill="FFFFFF"/>
            <w:noWrap/>
            <w:vAlign w:val="center"/>
            <w:hideMark/>
          </w:tcPr>
          <w:p w14:paraId="1DAB42D7"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3,671.9</w:t>
            </w:r>
          </w:p>
        </w:tc>
        <w:tc>
          <w:tcPr>
            <w:tcW w:w="74" w:type="pct"/>
            <w:tcBorders>
              <w:top w:val="nil"/>
              <w:left w:val="nil"/>
              <w:bottom w:val="nil"/>
              <w:right w:val="nil"/>
            </w:tcBorders>
            <w:shd w:val="clear" w:color="000000" w:fill="FFFFFF"/>
            <w:noWrap/>
            <w:vAlign w:val="center"/>
            <w:hideMark/>
          </w:tcPr>
          <w:p w14:paraId="4E30055A"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234A1FF8" w14:textId="78C6302C" w:rsidR="00CD712E" w:rsidRPr="00DD504B" w:rsidRDefault="00CD712E" w:rsidP="00CD712E">
            <w:pPr>
              <w:spacing w:before="0" w:after="0" w:line="240" w:lineRule="auto"/>
              <w:jc w:val="right"/>
              <w:rPr>
                <w:rFonts w:ascii="Arial" w:hAnsi="Arial" w:cs="Arial"/>
                <w:b/>
                <w:bCs/>
                <w:sz w:val="16"/>
                <w:szCs w:val="16"/>
              </w:rPr>
            </w:pPr>
          </w:p>
        </w:tc>
      </w:tr>
      <w:tr w:rsidR="00DD504B" w:rsidRPr="00DD504B" w14:paraId="5A33FD26"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74ACF57B"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Per cent of GDP</w:t>
            </w:r>
          </w:p>
        </w:tc>
        <w:tc>
          <w:tcPr>
            <w:tcW w:w="418" w:type="pct"/>
            <w:tcBorders>
              <w:top w:val="nil"/>
              <w:left w:val="nil"/>
              <w:bottom w:val="nil"/>
              <w:right w:val="nil"/>
            </w:tcBorders>
            <w:shd w:val="clear" w:color="000000" w:fill="FFFFFF"/>
            <w:noWrap/>
            <w:vAlign w:val="center"/>
            <w:hideMark/>
          </w:tcPr>
          <w:p w14:paraId="2A5264C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25.3</w:t>
            </w:r>
          </w:p>
        </w:tc>
        <w:tc>
          <w:tcPr>
            <w:tcW w:w="62" w:type="pct"/>
            <w:tcBorders>
              <w:top w:val="nil"/>
              <w:left w:val="nil"/>
              <w:bottom w:val="nil"/>
              <w:right w:val="nil"/>
            </w:tcBorders>
            <w:shd w:val="clear" w:color="000000" w:fill="FFFFFF"/>
            <w:noWrap/>
            <w:vAlign w:val="center"/>
            <w:hideMark/>
          </w:tcPr>
          <w:p w14:paraId="35F1BC5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15D3A52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25.8</w:t>
            </w:r>
          </w:p>
        </w:tc>
        <w:tc>
          <w:tcPr>
            <w:tcW w:w="410" w:type="pct"/>
            <w:tcBorders>
              <w:top w:val="nil"/>
              <w:left w:val="nil"/>
              <w:bottom w:val="nil"/>
              <w:right w:val="nil"/>
            </w:tcBorders>
            <w:shd w:val="clear" w:color="000000" w:fill="E6F2FF"/>
            <w:noWrap/>
            <w:vAlign w:val="center"/>
            <w:hideMark/>
          </w:tcPr>
          <w:p w14:paraId="7373CEE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25.3</w:t>
            </w:r>
          </w:p>
        </w:tc>
        <w:tc>
          <w:tcPr>
            <w:tcW w:w="410" w:type="pct"/>
            <w:tcBorders>
              <w:top w:val="nil"/>
              <w:left w:val="nil"/>
              <w:bottom w:val="nil"/>
              <w:right w:val="nil"/>
            </w:tcBorders>
            <w:shd w:val="clear" w:color="000000" w:fill="FFFFFF"/>
            <w:noWrap/>
            <w:vAlign w:val="center"/>
            <w:hideMark/>
          </w:tcPr>
          <w:p w14:paraId="3CD5C99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25.1</w:t>
            </w:r>
          </w:p>
        </w:tc>
        <w:tc>
          <w:tcPr>
            <w:tcW w:w="410" w:type="pct"/>
            <w:tcBorders>
              <w:top w:val="nil"/>
              <w:left w:val="nil"/>
              <w:bottom w:val="nil"/>
              <w:right w:val="nil"/>
            </w:tcBorders>
            <w:shd w:val="clear" w:color="000000" w:fill="FFFFFF"/>
            <w:noWrap/>
            <w:vAlign w:val="center"/>
            <w:hideMark/>
          </w:tcPr>
          <w:p w14:paraId="70A4675F"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25.1</w:t>
            </w:r>
          </w:p>
        </w:tc>
        <w:tc>
          <w:tcPr>
            <w:tcW w:w="410" w:type="pct"/>
            <w:tcBorders>
              <w:top w:val="nil"/>
              <w:left w:val="nil"/>
              <w:bottom w:val="nil"/>
              <w:right w:val="nil"/>
            </w:tcBorders>
            <w:shd w:val="clear" w:color="000000" w:fill="FFFFFF"/>
            <w:noWrap/>
            <w:vAlign w:val="center"/>
            <w:hideMark/>
          </w:tcPr>
          <w:p w14:paraId="6E1E9175"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25.2</w:t>
            </w:r>
          </w:p>
        </w:tc>
        <w:tc>
          <w:tcPr>
            <w:tcW w:w="62" w:type="pct"/>
            <w:tcBorders>
              <w:top w:val="nil"/>
              <w:left w:val="nil"/>
              <w:bottom w:val="nil"/>
              <w:right w:val="nil"/>
            </w:tcBorders>
            <w:shd w:val="clear" w:color="000000" w:fill="FFFFFF"/>
            <w:noWrap/>
            <w:vAlign w:val="center"/>
            <w:hideMark/>
          </w:tcPr>
          <w:p w14:paraId="25BF2FB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32963CD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48A9219B"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1B7B09CF"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26.2</w:t>
            </w:r>
          </w:p>
        </w:tc>
      </w:tr>
      <w:tr w:rsidR="00DD504B" w:rsidRPr="00DD504B" w14:paraId="6A0478AE" w14:textId="77777777" w:rsidTr="00CD712E">
        <w:trPr>
          <w:trHeight w:hRule="exact" w:val="60"/>
        </w:trPr>
        <w:tc>
          <w:tcPr>
            <w:tcW w:w="1403" w:type="pct"/>
            <w:tcBorders>
              <w:top w:val="nil"/>
              <w:left w:val="nil"/>
              <w:bottom w:val="nil"/>
              <w:right w:val="nil"/>
            </w:tcBorders>
            <w:shd w:val="clear" w:color="000000" w:fill="FFFFFF"/>
            <w:noWrap/>
            <w:vAlign w:val="center"/>
            <w:hideMark/>
          </w:tcPr>
          <w:p w14:paraId="1783886D"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2C158D7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51E1268F"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4591205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E6F2FF"/>
            <w:noWrap/>
            <w:vAlign w:val="center"/>
            <w:hideMark/>
          </w:tcPr>
          <w:p w14:paraId="6B9305D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02531D10"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498EA54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0067BD63"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26D93D9B"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771D377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36E544B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1489155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r>
      <w:tr w:rsidR="00DD504B" w:rsidRPr="00DD504B" w14:paraId="14ACA05E"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48968F64" w14:textId="77777777" w:rsidR="00CD712E" w:rsidRPr="00DD504B" w:rsidRDefault="00CD712E" w:rsidP="00CD712E">
            <w:pPr>
              <w:spacing w:before="0" w:after="0" w:line="240" w:lineRule="auto"/>
              <w:ind w:left="170"/>
              <w:rPr>
                <w:rFonts w:ascii="Arial" w:hAnsi="Arial" w:cs="Arial"/>
                <w:b/>
                <w:bCs/>
                <w:sz w:val="16"/>
                <w:szCs w:val="16"/>
              </w:rPr>
            </w:pPr>
            <w:r w:rsidRPr="00DD504B">
              <w:rPr>
                <w:rFonts w:ascii="Arial" w:hAnsi="Arial" w:cs="Arial"/>
                <w:b/>
                <w:bCs/>
                <w:sz w:val="16"/>
                <w:szCs w:val="16"/>
              </w:rPr>
              <w:t>Tax receipts</w:t>
            </w:r>
          </w:p>
        </w:tc>
        <w:tc>
          <w:tcPr>
            <w:tcW w:w="418" w:type="pct"/>
            <w:tcBorders>
              <w:top w:val="nil"/>
              <w:left w:val="nil"/>
              <w:bottom w:val="nil"/>
              <w:right w:val="nil"/>
            </w:tcBorders>
            <w:shd w:val="clear" w:color="000000" w:fill="FFFFFF"/>
            <w:noWrap/>
            <w:vAlign w:val="center"/>
            <w:hideMark/>
          </w:tcPr>
          <w:p w14:paraId="5307C38C"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601.3</w:t>
            </w:r>
          </w:p>
        </w:tc>
        <w:tc>
          <w:tcPr>
            <w:tcW w:w="62" w:type="pct"/>
            <w:tcBorders>
              <w:top w:val="nil"/>
              <w:left w:val="nil"/>
              <w:bottom w:val="nil"/>
              <w:right w:val="nil"/>
            </w:tcBorders>
            <w:shd w:val="clear" w:color="000000" w:fill="FFFFFF"/>
            <w:noWrap/>
            <w:vAlign w:val="center"/>
            <w:hideMark/>
          </w:tcPr>
          <w:p w14:paraId="6BE5B1F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65EA38D5"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638.8</w:t>
            </w:r>
          </w:p>
        </w:tc>
        <w:tc>
          <w:tcPr>
            <w:tcW w:w="410" w:type="pct"/>
            <w:tcBorders>
              <w:top w:val="nil"/>
              <w:left w:val="nil"/>
              <w:bottom w:val="nil"/>
              <w:right w:val="nil"/>
            </w:tcBorders>
            <w:shd w:val="clear" w:color="000000" w:fill="E6F2FF"/>
            <w:noWrap/>
            <w:vAlign w:val="center"/>
            <w:hideMark/>
          </w:tcPr>
          <w:p w14:paraId="65934261"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642.5</w:t>
            </w:r>
          </w:p>
        </w:tc>
        <w:tc>
          <w:tcPr>
            <w:tcW w:w="410" w:type="pct"/>
            <w:tcBorders>
              <w:top w:val="nil"/>
              <w:left w:val="nil"/>
              <w:bottom w:val="nil"/>
              <w:right w:val="nil"/>
            </w:tcBorders>
            <w:shd w:val="clear" w:color="000000" w:fill="FFFFFF"/>
            <w:noWrap/>
            <w:vAlign w:val="center"/>
            <w:hideMark/>
          </w:tcPr>
          <w:p w14:paraId="5D667EDE"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661.6</w:t>
            </w:r>
          </w:p>
        </w:tc>
        <w:tc>
          <w:tcPr>
            <w:tcW w:w="410" w:type="pct"/>
            <w:tcBorders>
              <w:top w:val="nil"/>
              <w:left w:val="nil"/>
              <w:bottom w:val="nil"/>
              <w:right w:val="nil"/>
            </w:tcBorders>
            <w:shd w:val="clear" w:color="000000" w:fill="FFFFFF"/>
            <w:noWrap/>
            <w:vAlign w:val="center"/>
            <w:hideMark/>
          </w:tcPr>
          <w:p w14:paraId="401DFF9D"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702.3</w:t>
            </w:r>
          </w:p>
        </w:tc>
        <w:tc>
          <w:tcPr>
            <w:tcW w:w="410" w:type="pct"/>
            <w:tcBorders>
              <w:top w:val="nil"/>
              <w:left w:val="nil"/>
              <w:bottom w:val="nil"/>
              <w:right w:val="nil"/>
            </w:tcBorders>
            <w:shd w:val="clear" w:color="000000" w:fill="FFFFFF"/>
            <w:noWrap/>
            <w:vAlign w:val="center"/>
            <w:hideMark/>
          </w:tcPr>
          <w:p w14:paraId="59E3F244"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742.3</w:t>
            </w:r>
          </w:p>
        </w:tc>
        <w:tc>
          <w:tcPr>
            <w:tcW w:w="62" w:type="pct"/>
            <w:tcBorders>
              <w:top w:val="nil"/>
              <w:left w:val="nil"/>
              <w:bottom w:val="nil"/>
              <w:right w:val="nil"/>
            </w:tcBorders>
            <w:shd w:val="clear" w:color="000000" w:fill="FFFFFF"/>
            <w:noWrap/>
            <w:vAlign w:val="center"/>
            <w:hideMark/>
          </w:tcPr>
          <w:p w14:paraId="18D1F871"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8" w:type="pct"/>
            <w:tcBorders>
              <w:top w:val="nil"/>
              <w:left w:val="nil"/>
              <w:bottom w:val="nil"/>
              <w:right w:val="nil"/>
            </w:tcBorders>
            <w:shd w:val="clear" w:color="000000" w:fill="FFFFFF"/>
            <w:noWrap/>
            <w:vAlign w:val="center"/>
            <w:hideMark/>
          </w:tcPr>
          <w:p w14:paraId="4A34C371"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3,387.5</w:t>
            </w:r>
          </w:p>
        </w:tc>
        <w:tc>
          <w:tcPr>
            <w:tcW w:w="74" w:type="pct"/>
            <w:tcBorders>
              <w:top w:val="nil"/>
              <w:left w:val="nil"/>
              <w:bottom w:val="nil"/>
              <w:right w:val="nil"/>
            </w:tcBorders>
            <w:shd w:val="clear" w:color="000000" w:fill="FFFFFF"/>
            <w:noWrap/>
            <w:vAlign w:val="center"/>
            <w:hideMark/>
          </w:tcPr>
          <w:p w14:paraId="653AAF53"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1764E4DD" w14:textId="66331047" w:rsidR="00CD712E" w:rsidRPr="00DD504B" w:rsidRDefault="00CD712E" w:rsidP="00CD712E">
            <w:pPr>
              <w:spacing w:before="0" w:after="0" w:line="240" w:lineRule="auto"/>
              <w:jc w:val="right"/>
              <w:rPr>
                <w:rFonts w:ascii="Arial" w:hAnsi="Arial" w:cs="Arial"/>
                <w:b/>
                <w:bCs/>
                <w:sz w:val="16"/>
                <w:szCs w:val="16"/>
              </w:rPr>
            </w:pPr>
          </w:p>
        </w:tc>
      </w:tr>
      <w:tr w:rsidR="00DD504B" w:rsidRPr="00DD504B" w14:paraId="47FE733B"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3D9104D3" w14:textId="77777777" w:rsidR="00CD712E" w:rsidRPr="00DD504B" w:rsidRDefault="00CD712E" w:rsidP="00CD712E">
            <w:pPr>
              <w:spacing w:before="0" w:after="0" w:line="240" w:lineRule="auto"/>
              <w:ind w:left="170"/>
              <w:rPr>
                <w:rFonts w:ascii="Arial" w:hAnsi="Arial" w:cs="Arial"/>
                <w:sz w:val="16"/>
                <w:szCs w:val="16"/>
              </w:rPr>
            </w:pPr>
            <w:r w:rsidRPr="00DD504B">
              <w:rPr>
                <w:rFonts w:ascii="Arial" w:hAnsi="Arial" w:cs="Arial"/>
                <w:sz w:val="16"/>
                <w:szCs w:val="16"/>
              </w:rPr>
              <w:t>Per cent of GDP</w:t>
            </w:r>
          </w:p>
        </w:tc>
        <w:tc>
          <w:tcPr>
            <w:tcW w:w="418" w:type="pct"/>
            <w:tcBorders>
              <w:top w:val="nil"/>
              <w:left w:val="nil"/>
              <w:bottom w:val="nil"/>
              <w:right w:val="nil"/>
            </w:tcBorders>
            <w:shd w:val="clear" w:color="000000" w:fill="FFFFFF"/>
            <w:noWrap/>
            <w:vAlign w:val="center"/>
            <w:hideMark/>
          </w:tcPr>
          <w:p w14:paraId="7F72E1D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23.5</w:t>
            </w:r>
          </w:p>
        </w:tc>
        <w:tc>
          <w:tcPr>
            <w:tcW w:w="62" w:type="pct"/>
            <w:tcBorders>
              <w:top w:val="nil"/>
              <w:left w:val="nil"/>
              <w:bottom w:val="nil"/>
              <w:right w:val="nil"/>
            </w:tcBorders>
            <w:shd w:val="clear" w:color="000000" w:fill="FFFFFF"/>
            <w:noWrap/>
            <w:vAlign w:val="center"/>
            <w:hideMark/>
          </w:tcPr>
          <w:p w14:paraId="754F41C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7C9C8553"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23.8</w:t>
            </w:r>
          </w:p>
        </w:tc>
        <w:tc>
          <w:tcPr>
            <w:tcW w:w="410" w:type="pct"/>
            <w:tcBorders>
              <w:top w:val="nil"/>
              <w:left w:val="nil"/>
              <w:bottom w:val="nil"/>
              <w:right w:val="nil"/>
            </w:tcBorders>
            <w:shd w:val="clear" w:color="000000" w:fill="E6F2FF"/>
            <w:noWrap/>
            <w:vAlign w:val="center"/>
            <w:hideMark/>
          </w:tcPr>
          <w:p w14:paraId="1BB3CD5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23.3</w:t>
            </w:r>
          </w:p>
        </w:tc>
        <w:tc>
          <w:tcPr>
            <w:tcW w:w="410" w:type="pct"/>
            <w:tcBorders>
              <w:top w:val="nil"/>
              <w:left w:val="nil"/>
              <w:bottom w:val="nil"/>
              <w:right w:val="nil"/>
            </w:tcBorders>
            <w:shd w:val="clear" w:color="000000" w:fill="FFFFFF"/>
            <w:noWrap/>
            <w:vAlign w:val="center"/>
            <w:hideMark/>
          </w:tcPr>
          <w:p w14:paraId="5BD97D1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23.1</w:t>
            </w:r>
          </w:p>
        </w:tc>
        <w:tc>
          <w:tcPr>
            <w:tcW w:w="410" w:type="pct"/>
            <w:tcBorders>
              <w:top w:val="nil"/>
              <w:left w:val="nil"/>
              <w:bottom w:val="nil"/>
              <w:right w:val="nil"/>
            </w:tcBorders>
            <w:shd w:val="clear" w:color="000000" w:fill="FFFFFF"/>
            <w:noWrap/>
            <w:vAlign w:val="center"/>
            <w:hideMark/>
          </w:tcPr>
          <w:p w14:paraId="41A19AB3"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23.2</w:t>
            </w:r>
          </w:p>
        </w:tc>
        <w:tc>
          <w:tcPr>
            <w:tcW w:w="410" w:type="pct"/>
            <w:tcBorders>
              <w:top w:val="nil"/>
              <w:left w:val="nil"/>
              <w:bottom w:val="nil"/>
              <w:right w:val="nil"/>
            </w:tcBorders>
            <w:shd w:val="clear" w:color="000000" w:fill="FFFFFF"/>
            <w:noWrap/>
            <w:vAlign w:val="center"/>
            <w:hideMark/>
          </w:tcPr>
          <w:p w14:paraId="6FB8A4B5"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23.3</w:t>
            </w:r>
          </w:p>
        </w:tc>
        <w:tc>
          <w:tcPr>
            <w:tcW w:w="62" w:type="pct"/>
            <w:tcBorders>
              <w:top w:val="nil"/>
              <w:left w:val="nil"/>
              <w:bottom w:val="nil"/>
              <w:right w:val="nil"/>
            </w:tcBorders>
            <w:shd w:val="clear" w:color="000000" w:fill="FFFFFF"/>
            <w:noWrap/>
            <w:vAlign w:val="center"/>
            <w:hideMark/>
          </w:tcPr>
          <w:p w14:paraId="1993B23C"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8" w:type="pct"/>
            <w:tcBorders>
              <w:top w:val="nil"/>
              <w:left w:val="nil"/>
              <w:bottom w:val="nil"/>
              <w:right w:val="nil"/>
            </w:tcBorders>
            <w:shd w:val="clear" w:color="000000" w:fill="FFFFFF"/>
            <w:noWrap/>
            <w:vAlign w:val="center"/>
            <w:hideMark/>
          </w:tcPr>
          <w:p w14:paraId="522972A6"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1B2035C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3DBAF2B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24.5</w:t>
            </w:r>
          </w:p>
        </w:tc>
      </w:tr>
      <w:tr w:rsidR="00DD504B" w:rsidRPr="00DD504B" w14:paraId="67B50DA0" w14:textId="77777777" w:rsidTr="00CD712E">
        <w:trPr>
          <w:trHeight w:hRule="exact" w:val="60"/>
        </w:trPr>
        <w:tc>
          <w:tcPr>
            <w:tcW w:w="1403" w:type="pct"/>
            <w:tcBorders>
              <w:top w:val="nil"/>
              <w:left w:val="nil"/>
              <w:bottom w:val="nil"/>
              <w:right w:val="nil"/>
            </w:tcBorders>
            <w:shd w:val="clear" w:color="000000" w:fill="FFFFFF"/>
            <w:noWrap/>
            <w:vAlign w:val="center"/>
            <w:hideMark/>
          </w:tcPr>
          <w:p w14:paraId="079777FA"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58E2679E"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62" w:type="pct"/>
            <w:tcBorders>
              <w:top w:val="nil"/>
              <w:left w:val="nil"/>
              <w:bottom w:val="nil"/>
              <w:right w:val="nil"/>
            </w:tcBorders>
            <w:shd w:val="clear" w:color="000000" w:fill="FFFFFF"/>
            <w:noWrap/>
            <w:vAlign w:val="center"/>
            <w:hideMark/>
          </w:tcPr>
          <w:p w14:paraId="00AE024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2E9A0428"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0" w:type="pct"/>
            <w:tcBorders>
              <w:top w:val="nil"/>
              <w:left w:val="nil"/>
              <w:bottom w:val="nil"/>
              <w:right w:val="nil"/>
            </w:tcBorders>
            <w:shd w:val="clear" w:color="000000" w:fill="E6F2FF"/>
            <w:noWrap/>
            <w:vAlign w:val="center"/>
            <w:hideMark/>
          </w:tcPr>
          <w:p w14:paraId="659E4C5F"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0" w:type="pct"/>
            <w:tcBorders>
              <w:top w:val="nil"/>
              <w:left w:val="nil"/>
              <w:bottom w:val="nil"/>
              <w:right w:val="nil"/>
            </w:tcBorders>
            <w:shd w:val="clear" w:color="000000" w:fill="FFFFFF"/>
            <w:noWrap/>
            <w:vAlign w:val="center"/>
            <w:hideMark/>
          </w:tcPr>
          <w:p w14:paraId="04E4B5B0"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0" w:type="pct"/>
            <w:tcBorders>
              <w:top w:val="nil"/>
              <w:left w:val="nil"/>
              <w:bottom w:val="nil"/>
              <w:right w:val="nil"/>
            </w:tcBorders>
            <w:shd w:val="clear" w:color="000000" w:fill="FFFFFF"/>
            <w:noWrap/>
            <w:vAlign w:val="center"/>
            <w:hideMark/>
          </w:tcPr>
          <w:p w14:paraId="551AE293"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0" w:type="pct"/>
            <w:tcBorders>
              <w:top w:val="nil"/>
              <w:left w:val="nil"/>
              <w:bottom w:val="nil"/>
              <w:right w:val="nil"/>
            </w:tcBorders>
            <w:shd w:val="clear" w:color="000000" w:fill="FFFFFF"/>
            <w:noWrap/>
            <w:vAlign w:val="center"/>
            <w:hideMark/>
          </w:tcPr>
          <w:p w14:paraId="0372FFBE"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62" w:type="pct"/>
            <w:tcBorders>
              <w:top w:val="nil"/>
              <w:left w:val="nil"/>
              <w:bottom w:val="nil"/>
              <w:right w:val="nil"/>
            </w:tcBorders>
            <w:shd w:val="clear" w:color="000000" w:fill="FFFFFF"/>
            <w:noWrap/>
            <w:vAlign w:val="center"/>
            <w:hideMark/>
          </w:tcPr>
          <w:p w14:paraId="6DC9C36F"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8" w:type="pct"/>
            <w:tcBorders>
              <w:top w:val="nil"/>
              <w:left w:val="nil"/>
              <w:bottom w:val="nil"/>
              <w:right w:val="nil"/>
            </w:tcBorders>
            <w:shd w:val="clear" w:color="000000" w:fill="FFFFFF"/>
            <w:noWrap/>
            <w:vAlign w:val="center"/>
            <w:hideMark/>
          </w:tcPr>
          <w:p w14:paraId="705B67F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7DB1600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18BEB86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r>
      <w:tr w:rsidR="00DD504B" w:rsidRPr="00DD504B" w14:paraId="2A43D3C7"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27D89489" w14:textId="64A9D246" w:rsidR="00CD712E" w:rsidRPr="00DD504B" w:rsidRDefault="00CD712E" w:rsidP="00CD712E">
            <w:pPr>
              <w:spacing w:before="0" w:after="0" w:line="240" w:lineRule="auto"/>
              <w:ind w:left="170"/>
              <w:rPr>
                <w:rFonts w:ascii="Arial" w:hAnsi="Arial" w:cs="Arial"/>
                <w:b/>
                <w:bCs/>
                <w:sz w:val="16"/>
                <w:szCs w:val="16"/>
              </w:rPr>
            </w:pPr>
            <w:r w:rsidRPr="00DD504B">
              <w:rPr>
                <w:rFonts w:ascii="Arial" w:hAnsi="Arial" w:cs="Arial"/>
                <w:b/>
                <w:bCs/>
                <w:sz w:val="16"/>
                <w:szCs w:val="16"/>
              </w:rPr>
              <w:t>Non</w:t>
            </w:r>
            <w:r w:rsidR="00107B30" w:rsidRPr="00DD504B">
              <w:rPr>
                <w:rFonts w:ascii="Arial" w:hAnsi="Arial" w:cs="Arial"/>
                <w:b/>
                <w:bCs/>
                <w:sz w:val="16"/>
                <w:szCs w:val="16"/>
              </w:rPr>
              <w:noBreakHyphen/>
            </w:r>
            <w:r w:rsidRPr="00DD504B">
              <w:rPr>
                <w:rFonts w:ascii="Arial" w:hAnsi="Arial" w:cs="Arial"/>
                <w:b/>
                <w:bCs/>
                <w:sz w:val="16"/>
                <w:szCs w:val="16"/>
              </w:rPr>
              <w:t>tax receipts</w:t>
            </w:r>
          </w:p>
        </w:tc>
        <w:tc>
          <w:tcPr>
            <w:tcW w:w="418" w:type="pct"/>
            <w:tcBorders>
              <w:top w:val="nil"/>
              <w:left w:val="nil"/>
              <w:bottom w:val="nil"/>
              <w:right w:val="nil"/>
            </w:tcBorders>
            <w:shd w:val="clear" w:color="000000" w:fill="FFFFFF"/>
            <w:noWrap/>
            <w:vAlign w:val="center"/>
            <w:hideMark/>
          </w:tcPr>
          <w:p w14:paraId="3AC70457"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48.2</w:t>
            </w:r>
          </w:p>
        </w:tc>
        <w:tc>
          <w:tcPr>
            <w:tcW w:w="62" w:type="pct"/>
            <w:tcBorders>
              <w:top w:val="nil"/>
              <w:left w:val="nil"/>
              <w:bottom w:val="nil"/>
              <w:right w:val="nil"/>
            </w:tcBorders>
            <w:shd w:val="clear" w:color="000000" w:fill="FFFFFF"/>
            <w:noWrap/>
            <w:vAlign w:val="center"/>
            <w:hideMark/>
          </w:tcPr>
          <w:p w14:paraId="7FFE5CC3"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5C3998E7"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53.6</w:t>
            </w:r>
          </w:p>
        </w:tc>
        <w:tc>
          <w:tcPr>
            <w:tcW w:w="410" w:type="pct"/>
            <w:tcBorders>
              <w:top w:val="nil"/>
              <w:left w:val="nil"/>
              <w:bottom w:val="nil"/>
              <w:right w:val="nil"/>
            </w:tcBorders>
            <w:shd w:val="clear" w:color="000000" w:fill="E6F2FF"/>
            <w:noWrap/>
            <w:vAlign w:val="center"/>
            <w:hideMark/>
          </w:tcPr>
          <w:p w14:paraId="28ABBDB2"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55.9</w:t>
            </w:r>
          </w:p>
        </w:tc>
        <w:tc>
          <w:tcPr>
            <w:tcW w:w="410" w:type="pct"/>
            <w:tcBorders>
              <w:top w:val="nil"/>
              <w:left w:val="nil"/>
              <w:bottom w:val="nil"/>
              <w:right w:val="nil"/>
            </w:tcBorders>
            <w:shd w:val="clear" w:color="000000" w:fill="FFFFFF"/>
            <w:noWrap/>
            <w:vAlign w:val="center"/>
            <w:hideMark/>
          </w:tcPr>
          <w:p w14:paraId="5F991F18"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57.8</w:t>
            </w:r>
          </w:p>
        </w:tc>
        <w:tc>
          <w:tcPr>
            <w:tcW w:w="410" w:type="pct"/>
            <w:tcBorders>
              <w:top w:val="nil"/>
              <w:left w:val="nil"/>
              <w:bottom w:val="nil"/>
              <w:right w:val="nil"/>
            </w:tcBorders>
            <w:shd w:val="clear" w:color="000000" w:fill="FFFFFF"/>
            <w:noWrap/>
            <w:vAlign w:val="center"/>
            <w:hideMark/>
          </w:tcPr>
          <w:p w14:paraId="104AB5DC"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57.7</w:t>
            </w:r>
          </w:p>
        </w:tc>
        <w:tc>
          <w:tcPr>
            <w:tcW w:w="410" w:type="pct"/>
            <w:tcBorders>
              <w:top w:val="nil"/>
              <w:left w:val="nil"/>
              <w:bottom w:val="nil"/>
              <w:right w:val="nil"/>
            </w:tcBorders>
            <w:shd w:val="clear" w:color="000000" w:fill="FFFFFF"/>
            <w:noWrap/>
            <w:vAlign w:val="center"/>
            <w:hideMark/>
          </w:tcPr>
          <w:p w14:paraId="1D2F801B"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59.5</w:t>
            </w:r>
          </w:p>
        </w:tc>
        <w:tc>
          <w:tcPr>
            <w:tcW w:w="62" w:type="pct"/>
            <w:tcBorders>
              <w:top w:val="nil"/>
              <w:left w:val="nil"/>
              <w:bottom w:val="nil"/>
              <w:right w:val="nil"/>
            </w:tcBorders>
            <w:shd w:val="clear" w:color="000000" w:fill="FFFFFF"/>
            <w:noWrap/>
            <w:vAlign w:val="center"/>
            <w:hideMark/>
          </w:tcPr>
          <w:p w14:paraId="425254B7"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8" w:type="pct"/>
            <w:tcBorders>
              <w:top w:val="nil"/>
              <w:left w:val="nil"/>
              <w:bottom w:val="nil"/>
              <w:right w:val="nil"/>
            </w:tcBorders>
            <w:shd w:val="clear" w:color="000000" w:fill="FFFFFF"/>
            <w:noWrap/>
            <w:vAlign w:val="center"/>
            <w:hideMark/>
          </w:tcPr>
          <w:p w14:paraId="6B88C034"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284.5</w:t>
            </w:r>
          </w:p>
        </w:tc>
        <w:tc>
          <w:tcPr>
            <w:tcW w:w="74" w:type="pct"/>
            <w:tcBorders>
              <w:top w:val="nil"/>
              <w:left w:val="nil"/>
              <w:bottom w:val="nil"/>
              <w:right w:val="nil"/>
            </w:tcBorders>
            <w:shd w:val="clear" w:color="000000" w:fill="FFFFFF"/>
            <w:noWrap/>
            <w:vAlign w:val="center"/>
            <w:hideMark/>
          </w:tcPr>
          <w:p w14:paraId="78426EEB"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27A61A18" w14:textId="50045D37" w:rsidR="00CD712E" w:rsidRPr="00DD504B" w:rsidRDefault="00CD712E" w:rsidP="00CD712E">
            <w:pPr>
              <w:spacing w:before="0" w:after="0" w:line="240" w:lineRule="auto"/>
              <w:jc w:val="right"/>
              <w:rPr>
                <w:rFonts w:ascii="Arial" w:hAnsi="Arial" w:cs="Arial"/>
                <w:b/>
                <w:bCs/>
                <w:sz w:val="16"/>
                <w:szCs w:val="16"/>
              </w:rPr>
            </w:pPr>
          </w:p>
        </w:tc>
      </w:tr>
      <w:tr w:rsidR="00DD504B" w:rsidRPr="00DD504B" w14:paraId="63E59753"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07203098" w14:textId="77777777" w:rsidR="00CD712E" w:rsidRPr="00DD504B" w:rsidRDefault="00CD712E" w:rsidP="00CD712E">
            <w:pPr>
              <w:spacing w:before="0" w:after="0" w:line="240" w:lineRule="auto"/>
              <w:ind w:left="170"/>
              <w:rPr>
                <w:rFonts w:ascii="Arial" w:hAnsi="Arial" w:cs="Arial"/>
                <w:sz w:val="16"/>
                <w:szCs w:val="16"/>
              </w:rPr>
            </w:pPr>
            <w:r w:rsidRPr="00DD504B">
              <w:rPr>
                <w:rFonts w:ascii="Arial" w:hAnsi="Arial" w:cs="Arial"/>
                <w:sz w:val="16"/>
                <w:szCs w:val="16"/>
              </w:rPr>
              <w:t>Per cent of GDP</w:t>
            </w:r>
          </w:p>
        </w:tc>
        <w:tc>
          <w:tcPr>
            <w:tcW w:w="418" w:type="pct"/>
            <w:tcBorders>
              <w:top w:val="nil"/>
              <w:left w:val="nil"/>
              <w:bottom w:val="nil"/>
              <w:right w:val="nil"/>
            </w:tcBorders>
            <w:shd w:val="clear" w:color="000000" w:fill="FFFFFF"/>
            <w:noWrap/>
            <w:vAlign w:val="center"/>
            <w:hideMark/>
          </w:tcPr>
          <w:p w14:paraId="78F4ECA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1.9</w:t>
            </w:r>
          </w:p>
        </w:tc>
        <w:tc>
          <w:tcPr>
            <w:tcW w:w="62" w:type="pct"/>
            <w:tcBorders>
              <w:top w:val="nil"/>
              <w:left w:val="nil"/>
              <w:bottom w:val="nil"/>
              <w:right w:val="nil"/>
            </w:tcBorders>
            <w:shd w:val="clear" w:color="000000" w:fill="FFFFFF"/>
            <w:noWrap/>
            <w:vAlign w:val="center"/>
            <w:hideMark/>
          </w:tcPr>
          <w:p w14:paraId="67273CF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675AFDC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w:t>
            </w:r>
          </w:p>
        </w:tc>
        <w:tc>
          <w:tcPr>
            <w:tcW w:w="410" w:type="pct"/>
            <w:tcBorders>
              <w:top w:val="nil"/>
              <w:left w:val="nil"/>
              <w:bottom w:val="nil"/>
              <w:right w:val="nil"/>
            </w:tcBorders>
            <w:shd w:val="clear" w:color="000000" w:fill="E6F2FF"/>
            <w:noWrap/>
            <w:vAlign w:val="center"/>
            <w:hideMark/>
          </w:tcPr>
          <w:p w14:paraId="28C7065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w:t>
            </w:r>
          </w:p>
        </w:tc>
        <w:tc>
          <w:tcPr>
            <w:tcW w:w="410" w:type="pct"/>
            <w:tcBorders>
              <w:top w:val="nil"/>
              <w:left w:val="nil"/>
              <w:bottom w:val="nil"/>
              <w:right w:val="nil"/>
            </w:tcBorders>
            <w:shd w:val="clear" w:color="000000" w:fill="FFFFFF"/>
            <w:noWrap/>
            <w:vAlign w:val="center"/>
            <w:hideMark/>
          </w:tcPr>
          <w:p w14:paraId="764B679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w:t>
            </w:r>
          </w:p>
        </w:tc>
        <w:tc>
          <w:tcPr>
            <w:tcW w:w="410" w:type="pct"/>
            <w:tcBorders>
              <w:top w:val="nil"/>
              <w:left w:val="nil"/>
              <w:bottom w:val="nil"/>
              <w:right w:val="nil"/>
            </w:tcBorders>
            <w:shd w:val="clear" w:color="000000" w:fill="FFFFFF"/>
            <w:noWrap/>
            <w:vAlign w:val="center"/>
            <w:hideMark/>
          </w:tcPr>
          <w:p w14:paraId="45D2BF5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1.9</w:t>
            </w:r>
          </w:p>
        </w:tc>
        <w:tc>
          <w:tcPr>
            <w:tcW w:w="410" w:type="pct"/>
            <w:tcBorders>
              <w:top w:val="nil"/>
              <w:left w:val="nil"/>
              <w:bottom w:val="nil"/>
              <w:right w:val="nil"/>
            </w:tcBorders>
            <w:shd w:val="clear" w:color="000000" w:fill="FFFFFF"/>
            <w:noWrap/>
            <w:vAlign w:val="center"/>
            <w:hideMark/>
          </w:tcPr>
          <w:p w14:paraId="410417A5"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1.9</w:t>
            </w:r>
          </w:p>
        </w:tc>
        <w:tc>
          <w:tcPr>
            <w:tcW w:w="62" w:type="pct"/>
            <w:tcBorders>
              <w:top w:val="nil"/>
              <w:left w:val="nil"/>
              <w:bottom w:val="nil"/>
              <w:right w:val="nil"/>
            </w:tcBorders>
            <w:shd w:val="clear" w:color="000000" w:fill="FFFFFF"/>
            <w:noWrap/>
            <w:vAlign w:val="center"/>
            <w:hideMark/>
          </w:tcPr>
          <w:p w14:paraId="550BEC02"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8" w:type="pct"/>
            <w:tcBorders>
              <w:top w:val="nil"/>
              <w:left w:val="nil"/>
              <w:bottom w:val="nil"/>
              <w:right w:val="nil"/>
            </w:tcBorders>
            <w:shd w:val="clear" w:color="000000" w:fill="FFFFFF"/>
            <w:noWrap/>
            <w:vAlign w:val="center"/>
            <w:hideMark/>
          </w:tcPr>
          <w:p w14:paraId="4569E51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0A8761F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06C58E02"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1.7</w:t>
            </w:r>
          </w:p>
        </w:tc>
      </w:tr>
      <w:tr w:rsidR="00DD504B" w:rsidRPr="00DD504B" w14:paraId="0832FED8" w14:textId="77777777" w:rsidTr="00CD712E">
        <w:trPr>
          <w:trHeight w:hRule="exact" w:val="60"/>
        </w:trPr>
        <w:tc>
          <w:tcPr>
            <w:tcW w:w="1403" w:type="pct"/>
            <w:tcBorders>
              <w:top w:val="nil"/>
              <w:left w:val="nil"/>
              <w:bottom w:val="nil"/>
              <w:right w:val="nil"/>
            </w:tcBorders>
            <w:shd w:val="clear" w:color="000000" w:fill="FFFFFF"/>
            <w:noWrap/>
            <w:vAlign w:val="center"/>
            <w:hideMark/>
          </w:tcPr>
          <w:p w14:paraId="79EB389F"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4FE81410"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62" w:type="pct"/>
            <w:tcBorders>
              <w:top w:val="nil"/>
              <w:left w:val="nil"/>
              <w:bottom w:val="nil"/>
              <w:right w:val="nil"/>
            </w:tcBorders>
            <w:shd w:val="clear" w:color="000000" w:fill="FFFFFF"/>
            <w:noWrap/>
            <w:vAlign w:val="center"/>
            <w:hideMark/>
          </w:tcPr>
          <w:p w14:paraId="15567DA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321F79B0"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0" w:type="pct"/>
            <w:tcBorders>
              <w:top w:val="nil"/>
              <w:left w:val="nil"/>
              <w:bottom w:val="nil"/>
              <w:right w:val="nil"/>
            </w:tcBorders>
            <w:shd w:val="clear" w:color="000000" w:fill="E6F2FF"/>
            <w:noWrap/>
            <w:vAlign w:val="center"/>
            <w:hideMark/>
          </w:tcPr>
          <w:p w14:paraId="7C8C1EBD"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0" w:type="pct"/>
            <w:tcBorders>
              <w:top w:val="nil"/>
              <w:left w:val="nil"/>
              <w:bottom w:val="nil"/>
              <w:right w:val="nil"/>
            </w:tcBorders>
            <w:shd w:val="clear" w:color="000000" w:fill="FFFFFF"/>
            <w:noWrap/>
            <w:vAlign w:val="center"/>
            <w:hideMark/>
          </w:tcPr>
          <w:p w14:paraId="268435A4"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0" w:type="pct"/>
            <w:tcBorders>
              <w:top w:val="nil"/>
              <w:left w:val="nil"/>
              <w:bottom w:val="nil"/>
              <w:right w:val="nil"/>
            </w:tcBorders>
            <w:shd w:val="clear" w:color="000000" w:fill="FFFFFF"/>
            <w:noWrap/>
            <w:vAlign w:val="center"/>
            <w:hideMark/>
          </w:tcPr>
          <w:p w14:paraId="390AAD85"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0" w:type="pct"/>
            <w:tcBorders>
              <w:top w:val="nil"/>
              <w:left w:val="nil"/>
              <w:bottom w:val="nil"/>
              <w:right w:val="nil"/>
            </w:tcBorders>
            <w:shd w:val="clear" w:color="000000" w:fill="FFFFFF"/>
            <w:noWrap/>
            <w:vAlign w:val="center"/>
            <w:hideMark/>
          </w:tcPr>
          <w:p w14:paraId="69AF9218"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62" w:type="pct"/>
            <w:tcBorders>
              <w:top w:val="nil"/>
              <w:left w:val="nil"/>
              <w:bottom w:val="nil"/>
              <w:right w:val="nil"/>
            </w:tcBorders>
            <w:shd w:val="clear" w:color="000000" w:fill="FFFFFF"/>
            <w:noWrap/>
            <w:vAlign w:val="center"/>
            <w:hideMark/>
          </w:tcPr>
          <w:p w14:paraId="0F848733" w14:textId="77777777" w:rsidR="00CD712E" w:rsidRPr="00DD504B" w:rsidRDefault="00CD712E" w:rsidP="00CD712E">
            <w:pPr>
              <w:spacing w:before="0" w:after="0" w:line="240" w:lineRule="auto"/>
              <w:jc w:val="right"/>
              <w:rPr>
                <w:rFonts w:ascii="Arial" w:hAnsi="Arial" w:cs="Arial"/>
                <w:i/>
                <w:iCs/>
                <w:sz w:val="16"/>
                <w:szCs w:val="16"/>
              </w:rPr>
            </w:pPr>
            <w:r w:rsidRPr="00DD504B">
              <w:rPr>
                <w:rFonts w:ascii="Arial" w:hAnsi="Arial" w:cs="Arial"/>
                <w:i/>
                <w:iCs/>
                <w:sz w:val="16"/>
                <w:szCs w:val="16"/>
              </w:rPr>
              <w:t> </w:t>
            </w:r>
          </w:p>
        </w:tc>
        <w:tc>
          <w:tcPr>
            <w:tcW w:w="418" w:type="pct"/>
            <w:tcBorders>
              <w:top w:val="nil"/>
              <w:left w:val="nil"/>
              <w:bottom w:val="nil"/>
              <w:right w:val="nil"/>
            </w:tcBorders>
            <w:shd w:val="clear" w:color="000000" w:fill="FFFFFF"/>
            <w:noWrap/>
            <w:vAlign w:val="center"/>
            <w:hideMark/>
          </w:tcPr>
          <w:p w14:paraId="6A43794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398FA8A0"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5744DF2F"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r>
      <w:tr w:rsidR="00DD504B" w:rsidRPr="00DD504B" w14:paraId="0B3BCB89"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2767661C" w14:textId="77777777" w:rsidR="00CD712E" w:rsidRPr="00DD504B" w:rsidRDefault="00CD712E" w:rsidP="00CD712E">
            <w:pPr>
              <w:spacing w:before="0" w:after="0" w:line="240" w:lineRule="auto"/>
              <w:rPr>
                <w:rFonts w:ascii="Arial" w:hAnsi="Arial" w:cs="Arial"/>
                <w:b/>
                <w:bCs/>
                <w:sz w:val="16"/>
                <w:szCs w:val="16"/>
              </w:rPr>
            </w:pPr>
            <w:r w:rsidRPr="00DD504B">
              <w:rPr>
                <w:rFonts w:ascii="Arial" w:hAnsi="Arial" w:cs="Arial"/>
                <w:b/>
                <w:bCs/>
                <w:sz w:val="16"/>
                <w:szCs w:val="16"/>
              </w:rPr>
              <w:t>Payments(b)</w:t>
            </w:r>
          </w:p>
        </w:tc>
        <w:tc>
          <w:tcPr>
            <w:tcW w:w="418" w:type="pct"/>
            <w:tcBorders>
              <w:top w:val="nil"/>
              <w:left w:val="nil"/>
              <w:bottom w:val="nil"/>
              <w:right w:val="nil"/>
            </w:tcBorders>
            <w:shd w:val="clear" w:color="000000" w:fill="FFFFFF"/>
            <w:noWrap/>
            <w:vAlign w:val="center"/>
            <w:hideMark/>
          </w:tcPr>
          <w:p w14:paraId="44C4F825"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627.4</w:t>
            </w:r>
          </w:p>
        </w:tc>
        <w:tc>
          <w:tcPr>
            <w:tcW w:w="62" w:type="pct"/>
            <w:tcBorders>
              <w:top w:val="nil"/>
              <w:left w:val="nil"/>
              <w:bottom w:val="nil"/>
              <w:right w:val="nil"/>
            </w:tcBorders>
            <w:shd w:val="clear" w:color="000000" w:fill="FFFFFF"/>
            <w:noWrap/>
            <w:vAlign w:val="center"/>
            <w:hideMark/>
          </w:tcPr>
          <w:p w14:paraId="53707137"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411" w:type="pct"/>
            <w:tcBorders>
              <w:top w:val="nil"/>
              <w:left w:val="nil"/>
              <w:bottom w:val="nil"/>
              <w:right w:val="nil"/>
            </w:tcBorders>
            <w:shd w:val="clear" w:color="000000" w:fill="FFFFFF"/>
            <w:noWrap/>
            <w:vAlign w:val="center"/>
            <w:hideMark/>
          </w:tcPr>
          <w:p w14:paraId="1BB439A7"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683.0</w:t>
            </w:r>
          </w:p>
        </w:tc>
        <w:tc>
          <w:tcPr>
            <w:tcW w:w="410" w:type="pct"/>
            <w:tcBorders>
              <w:top w:val="nil"/>
              <w:left w:val="nil"/>
              <w:bottom w:val="nil"/>
              <w:right w:val="nil"/>
            </w:tcBorders>
            <w:shd w:val="clear" w:color="000000" w:fill="E6F2FF"/>
            <w:noWrap/>
            <w:vAlign w:val="center"/>
            <w:hideMark/>
          </w:tcPr>
          <w:p w14:paraId="6C147A02"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726.7</w:t>
            </w:r>
          </w:p>
        </w:tc>
        <w:tc>
          <w:tcPr>
            <w:tcW w:w="410" w:type="pct"/>
            <w:tcBorders>
              <w:top w:val="nil"/>
              <w:left w:val="nil"/>
              <w:bottom w:val="nil"/>
              <w:right w:val="nil"/>
            </w:tcBorders>
            <w:shd w:val="clear" w:color="000000" w:fill="FFFFFF"/>
            <w:noWrap/>
            <w:vAlign w:val="center"/>
            <w:hideMark/>
          </w:tcPr>
          <w:p w14:paraId="68997D5C"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762.2</w:t>
            </w:r>
          </w:p>
        </w:tc>
        <w:tc>
          <w:tcPr>
            <w:tcW w:w="410" w:type="pct"/>
            <w:tcBorders>
              <w:top w:val="nil"/>
              <w:left w:val="nil"/>
              <w:bottom w:val="nil"/>
              <w:right w:val="nil"/>
            </w:tcBorders>
            <w:shd w:val="clear" w:color="000000" w:fill="FFFFFF"/>
            <w:noWrap/>
            <w:vAlign w:val="center"/>
            <w:hideMark/>
          </w:tcPr>
          <w:p w14:paraId="636B1C25"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786.7</w:t>
            </w:r>
          </w:p>
        </w:tc>
        <w:tc>
          <w:tcPr>
            <w:tcW w:w="410" w:type="pct"/>
            <w:tcBorders>
              <w:top w:val="nil"/>
              <w:left w:val="nil"/>
              <w:bottom w:val="nil"/>
              <w:right w:val="nil"/>
            </w:tcBorders>
            <w:shd w:val="clear" w:color="000000" w:fill="FFFFFF"/>
            <w:noWrap/>
            <w:vAlign w:val="center"/>
            <w:hideMark/>
          </w:tcPr>
          <w:p w14:paraId="1F239C99"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826.2</w:t>
            </w:r>
          </w:p>
        </w:tc>
        <w:tc>
          <w:tcPr>
            <w:tcW w:w="62" w:type="pct"/>
            <w:tcBorders>
              <w:top w:val="nil"/>
              <w:left w:val="nil"/>
              <w:bottom w:val="nil"/>
              <w:right w:val="nil"/>
            </w:tcBorders>
            <w:shd w:val="clear" w:color="000000" w:fill="FFFFFF"/>
            <w:noWrap/>
            <w:vAlign w:val="center"/>
            <w:hideMark/>
          </w:tcPr>
          <w:p w14:paraId="343B554D"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418" w:type="pct"/>
            <w:tcBorders>
              <w:top w:val="nil"/>
              <w:left w:val="nil"/>
              <w:bottom w:val="nil"/>
              <w:right w:val="nil"/>
            </w:tcBorders>
            <w:shd w:val="clear" w:color="000000" w:fill="FFFFFF"/>
            <w:noWrap/>
            <w:vAlign w:val="center"/>
            <w:hideMark/>
          </w:tcPr>
          <w:p w14:paraId="63443BE5"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3,784.8</w:t>
            </w:r>
          </w:p>
        </w:tc>
        <w:tc>
          <w:tcPr>
            <w:tcW w:w="74" w:type="pct"/>
            <w:tcBorders>
              <w:top w:val="nil"/>
              <w:left w:val="nil"/>
              <w:bottom w:val="nil"/>
              <w:right w:val="nil"/>
            </w:tcBorders>
            <w:shd w:val="clear" w:color="000000" w:fill="FFFFFF"/>
            <w:noWrap/>
            <w:vAlign w:val="center"/>
            <w:hideMark/>
          </w:tcPr>
          <w:p w14:paraId="4BBAA0A0"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51B0EB32" w14:textId="5278F69F" w:rsidR="00CD712E" w:rsidRPr="00DD504B" w:rsidRDefault="00CD712E" w:rsidP="00CD712E">
            <w:pPr>
              <w:spacing w:before="0" w:after="0" w:line="240" w:lineRule="auto"/>
              <w:jc w:val="right"/>
              <w:rPr>
                <w:rFonts w:ascii="Arial" w:hAnsi="Arial" w:cs="Arial"/>
                <w:b/>
                <w:bCs/>
                <w:sz w:val="16"/>
                <w:szCs w:val="16"/>
              </w:rPr>
            </w:pPr>
          </w:p>
        </w:tc>
      </w:tr>
      <w:tr w:rsidR="00DD504B" w:rsidRPr="00DD504B" w14:paraId="1BA87ECF"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0FFC0F9A"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Per cent of GDP</w:t>
            </w:r>
          </w:p>
        </w:tc>
        <w:tc>
          <w:tcPr>
            <w:tcW w:w="418" w:type="pct"/>
            <w:tcBorders>
              <w:top w:val="nil"/>
              <w:left w:val="nil"/>
              <w:bottom w:val="nil"/>
              <w:right w:val="nil"/>
            </w:tcBorders>
            <w:shd w:val="clear" w:color="000000" w:fill="FFFFFF"/>
            <w:noWrap/>
            <w:vAlign w:val="center"/>
            <w:hideMark/>
          </w:tcPr>
          <w:p w14:paraId="53EF4FB3"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24.5</w:t>
            </w:r>
          </w:p>
        </w:tc>
        <w:tc>
          <w:tcPr>
            <w:tcW w:w="62" w:type="pct"/>
            <w:tcBorders>
              <w:top w:val="nil"/>
              <w:left w:val="nil"/>
              <w:bottom w:val="nil"/>
              <w:right w:val="nil"/>
            </w:tcBorders>
            <w:shd w:val="clear" w:color="000000" w:fill="FFFFFF"/>
            <w:noWrap/>
            <w:vAlign w:val="center"/>
            <w:hideMark/>
          </w:tcPr>
          <w:p w14:paraId="1ED16E2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637CA09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25.4</w:t>
            </w:r>
          </w:p>
        </w:tc>
        <w:tc>
          <w:tcPr>
            <w:tcW w:w="410" w:type="pct"/>
            <w:tcBorders>
              <w:top w:val="nil"/>
              <w:left w:val="nil"/>
              <w:bottom w:val="nil"/>
              <w:right w:val="nil"/>
            </w:tcBorders>
            <w:shd w:val="clear" w:color="000000" w:fill="E6F2FF"/>
            <w:noWrap/>
            <w:vAlign w:val="center"/>
            <w:hideMark/>
          </w:tcPr>
          <w:p w14:paraId="3F2AB94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26.4</w:t>
            </w:r>
          </w:p>
        </w:tc>
        <w:tc>
          <w:tcPr>
            <w:tcW w:w="410" w:type="pct"/>
            <w:tcBorders>
              <w:top w:val="nil"/>
              <w:left w:val="nil"/>
              <w:bottom w:val="nil"/>
              <w:right w:val="nil"/>
            </w:tcBorders>
            <w:shd w:val="clear" w:color="000000" w:fill="FFFFFF"/>
            <w:noWrap/>
            <w:vAlign w:val="center"/>
            <w:hideMark/>
          </w:tcPr>
          <w:p w14:paraId="651361A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26.6</w:t>
            </w:r>
          </w:p>
        </w:tc>
        <w:tc>
          <w:tcPr>
            <w:tcW w:w="410" w:type="pct"/>
            <w:tcBorders>
              <w:top w:val="nil"/>
              <w:left w:val="nil"/>
              <w:bottom w:val="nil"/>
              <w:right w:val="nil"/>
            </w:tcBorders>
            <w:shd w:val="clear" w:color="000000" w:fill="FFFFFF"/>
            <w:noWrap/>
            <w:vAlign w:val="center"/>
            <w:hideMark/>
          </w:tcPr>
          <w:p w14:paraId="3396946B"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26.0</w:t>
            </w:r>
          </w:p>
        </w:tc>
        <w:tc>
          <w:tcPr>
            <w:tcW w:w="410" w:type="pct"/>
            <w:tcBorders>
              <w:top w:val="nil"/>
              <w:left w:val="nil"/>
              <w:bottom w:val="nil"/>
              <w:right w:val="nil"/>
            </w:tcBorders>
            <w:shd w:val="clear" w:color="000000" w:fill="FFFFFF"/>
            <w:noWrap/>
            <w:vAlign w:val="center"/>
            <w:hideMark/>
          </w:tcPr>
          <w:p w14:paraId="32C8A8A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26.0</w:t>
            </w:r>
          </w:p>
        </w:tc>
        <w:tc>
          <w:tcPr>
            <w:tcW w:w="62" w:type="pct"/>
            <w:tcBorders>
              <w:top w:val="nil"/>
              <w:left w:val="nil"/>
              <w:bottom w:val="nil"/>
              <w:right w:val="nil"/>
            </w:tcBorders>
            <w:shd w:val="clear" w:color="000000" w:fill="FFFFFF"/>
            <w:noWrap/>
            <w:vAlign w:val="center"/>
            <w:hideMark/>
          </w:tcPr>
          <w:p w14:paraId="56FB226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7B6490E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5C18D26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3F4D830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26.3</w:t>
            </w:r>
          </w:p>
        </w:tc>
      </w:tr>
      <w:tr w:rsidR="00DD504B" w:rsidRPr="00DD504B" w14:paraId="4D38B61D" w14:textId="77777777" w:rsidTr="00CD712E">
        <w:trPr>
          <w:trHeight w:hRule="exact" w:val="60"/>
        </w:trPr>
        <w:tc>
          <w:tcPr>
            <w:tcW w:w="1403" w:type="pct"/>
            <w:tcBorders>
              <w:top w:val="nil"/>
              <w:left w:val="nil"/>
              <w:bottom w:val="nil"/>
              <w:right w:val="nil"/>
            </w:tcBorders>
            <w:shd w:val="clear" w:color="000000" w:fill="FFFFFF"/>
            <w:noWrap/>
            <w:vAlign w:val="center"/>
            <w:hideMark/>
          </w:tcPr>
          <w:p w14:paraId="2A1587D1"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170834BF"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30DC325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0A8515B8"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E6F2FF"/>
            <w:noWrap/>
            <w:vAlign w:val="center"/>
            <w:hideMark/>
          </w:tcPr>
          <w:p w14:paraId="2E9EF7F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239B29C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129D89F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40C35D3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21DBEA90"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0CC2592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16E2E18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18F36A10"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r>
      <w:tr w:rsidR="00DD504B" w:rsidRPr="00DD504B" w14:paraId="49313199"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13AF4942" w14:textId="77777777" w:rsidR="00CD712E" w:rsidRPr="00DD504B" w:rsidRDefault="00CD712E" w:rsidP="00CD712E">
            <w:pPr>
              <w:spacing w:before="0" w:after="0" w:line="240" w:lineRule="auto"/>
              <w:rPr>
                <w:rFonts w:ascii="Arial" w:hAnsi="Arial" w:cs="Arial"/>
                <w:b/>
                <w:bCs/>
                <w:sz w:val="16"/>
                <w:szCs w:val="16"/>
              </w:rPr>
            </w:pPr>
            <w:r w:rsidRPr="00DD504B">
              <w:rPr>
                <w:rFonts w:ascii="Arial" w:hAnsi="Arial" w:cs="Arial"/>
                <w:b/>
                <w:bCs/>
                <w:sz w:val="16"/>
                <w:szCs w:val="16"/>
              </w:rPr>
              <w:t>Gross debt(c)</w:t>
            </w:r>
          </w:p>
        </w:tc>
        <w:tc>
          <w:tcPr>
            <w:tcW w:w="418" w:type="pct"/>
            <w:tcBorders>
              <w:top w:val="nil"/>
              <w:left w:val="nil"/>
              <w:bottom w:val="nil"/>
              <w:right w:val="nil"/>
            </w:tcBorders>
            <w:shd w:val="clear" w:color="000000" w:fill="FFFFFF"/>
            <w:noWrap/>
            <w:vAlign w:val="center"/>
            <w:hideMark/>
          </w:tcPr>
          <w:p w14:paraId="469A30D5"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889.8</w:t>
            </w:r>
          </w:p>
        </w:tc>
        <w:tc>
          <w:tcPr>
            <w:tcW w:w="62" w:type="pct"/>
            <w:tcBorders>
              <w:top w:val="nil"/>
              <w:left w:val="nil"/>
              <w:bottom w:val="nil"/>
              <w:right w:val="nil"/>
            </w:tcBorders>
            <w:shd w:val="clear" w:color="000000" w:fill="FFFFFF"/>
            <w:noWrap/>
            <w:vAlign w:val="center"/>
            <w:hideMark/>
          </w:tcPr>
          <w:p w14:paraId="24503CA3"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411" w:type="pct"/>
            <w:tcBorders>
              <w:top w:val="nil"/>
              <w:left w:val="nil"/>
              <w:bottom w:val="nil"/>
              <w:right w:val="nil"/>
            </w:tcBorders>
            <w:shd w:val="clear" w:color="000000" w:fill="FFFFFF"/>
            <w:noWrap/>
            <w:vAlign w:val="center"/>
            <w:hideMark/>
          </w:tcPr>
          <w:p w14:paraId="35330A37"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904.0</w:t>
            </w:r>
          </w:p>
        </w:tc>
        <w:tc>
          <w:tcPr>
            <w:tcW w:w="410" w:type="pct"/>
            <w:tcBorders>
              <w:top w:val="nil"/>
              <w:left w:val="nil"/>
              <w:bottom w:val="nil"/>
              <w:right w:val="nil"/>
            </w:tcBorders>
            <w:shd w:val="clear" w:color="000000" w:fill="E6F2FF"/>
            <w:noWrap/>
            <w:vAlign w:val="center"/>
            <w:hideMark/>
          </w:tcPr>
          <w:p w14:paraId="021BA106"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934.0</w:t>
            </w:r>
          </w:p>
        </w:tc>
        <w:tc>
          <w:tcPr>
            <w:tcW w:w="410" w:type="pct"/>
            <w:tcBorders>
              <w:top w:val="nil"/>
              <w:left w:val="nil"/>
              <w:bottom w:val="nil"/>
              <w:right w:val="nil"/>
            </w:tcBorders>
            <w:shd w:val="clear" w:color="000000" w:fill="FFFFFF"/>
            <w:noWrap/>
            <w:vAlign w:val="center"/>
            <w:hideMark/>
          </w:tcPr>
          <w:p w14:paraId="78FD09C4"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1,007.0</w:t>
            </w:r>
          </w:p>
        </w:tc>
        <w:tc>
          <w:tcPr>
            <w:tcW w:w="410" w:type="pct"/>
            <w:tcBorders>
              <w:top w:val="nil"/>
              <w:left w:val="nil"/>
              <w:bottom w:val="nil"/>
              <w:right w:val="nil"/>
            </w:tcBorders>
            <w:shd w:val="clear" w:color="000000" w:fill="FFFFFF"/>
            <w:noWrap/>
            <w:vAlign w:val="center"/>
            <w:hideMark/>
          </w:tcPr>
          <w:p w14:paraId="1E6C92F4"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1,064.0</w:t>
            </w:r>
          </w:p>
        </w:tc>
        <w:tc>
          <w:tcPr>
            <w:tcW w:w="410" w:type="pct"/>
            <w:tcBorders>
              <w:top w:val="nil"/>
              <w:left w:val="nil"/>
              <w:bottom w:val="nil"/>
              <w:right w:val="nil"/>
            </w:tcBorders>
            <w:shd w:val="clear" w:color="000000" w:fill="FFFFFF"/>
            <w:noWrap/>
            <w:vAlign w:val="center"/>
            <w:hideMark/>
          </w:tcPr>
          <w:p w14:paraId="464E50AA"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1,112.0</w:t>
            </w:r>
          </w:p>
        </w:tc>
        <w:tc>
          <w:tcPr>
            <w:tcW w:w="62" w:type="pct"/>
            <w:tcBorders>
              <w:top w:val="nil"/>
              <w:left w:val="nil"/>
              <w:bottom w:val="nil"/>
              <w:right w:val="nil"/>
            </w:tcBorders>
            <w:shd w:val="clear" w:color="000000" w:fill="FFFFFF"/>
            <w:noWrap/>
            <w:vAlign w:val="center"/>
            <w:hideMark/>
          </w:tcPr>
          <w:p w14:paraId="4579622C"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418" w:type="pct"/>
            <w:tcBorders>
              <w:top w:val="nil"/>
              <w:left w:val="nil"/>
              <w:bottom w:val="nil"/>
              <w:right w:val="nil"/>
            </w:tcBorders>
            <w:shd w:val="clear" w:color="000000" w:fill="FFFFFF"/>
            <w:noWrap/>
            <w:vAlign w:val="center"/>
            <w:hideMark/>
          </w:tcPr>
          <w:p w14:paraId="5CB818B6"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74" w:type="pct"/>
            <w:tcBorders>
              <w:top w:val="nil"/>
              <w:left w:val="nil"/>
              <w:bottom w:val="nil"/>
              <w:right w:val="nil"/>
            </w:tcBorders>
            <w:shd w:val="clear" w:color="000000" w:fill="FFFFFF"/>
            <w:noWrap/>
            <w:vAlign w:val="center"/>
            <w:hideMark/>
          </w:tcPr>
          <w:p w14:paraId="1D98D915"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0BCCC1BD" w14:textId="059A2455" w:rsidR="00CD712E" w:rsidRPr="00DD504B" w:rsidRDefault="00CD712E" w:rsidP="00CD712E">
            <w:pPr>
              <w:spacing w:before="0" w:after="0" w:line="240" w:lineRule="auto"/>
              <w:jc w:val="right"/>
              <w:rPr>
                <w:rFonts w:ascii="Arial" w:hAnsi="Arial" w:cs="Arial"/>
                <w:b/>
                <w:bCs/>
                <w:sz w:val="16"/>
                <w:szCs w:val="16"/>
              </w:rPr>
            </w:pPr>
          </w:p>
        </w:tc>
      </w:tr>
      <w:tr w:rsidR="00DD504B" w:rsidRPr="00DD504B" w14:paraId="26CBBB1D"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7F488E6C"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Per cent of GDP</w:t>
            </w:r>
          </w:p>
        </w:tc>
        <w:tc>
          <w:tcPr>
            <w:tcW w:w="418" w:type="pct"/>
            <w:tcBorders>
              <w:top w:val="nil"/>
              <w:left w:val="nil"/>
              <w:bottom w:val="nil"/>
              <w:right w:val="nil"/>
            </w:tcBorders>
            <w:shd w:val="clear" w:color="000000" w:fill="FFFFFF"/>
            <w:noWrap/>
            <w:vAlign w:val="center"/>
            <w:hideMark/>
          </w:tcPr>
          <w:p w14:paraId="1D8CCF4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34.7</w:t>
            </w:r>
          </w:p>
        </w:tc>
        <w:tc>
          <w:tcPr>
            <w:tcW w:w="62" w:type="pct"/>
            <w:tcBorders>
              <w:top w:val="nil"/>
              <w:left w:val="nil"/>
              <w:bottom w:val="nil"/>
              <w:right w:val="nil"/>
            </w:tcBorders>
            <w:shd w:val="clear" w:color="000000" w:fill="FFFFFF"/>
            <w:noWrap/>
            <w:vAlign w:val="center"/>
            <w:hideMark/>
          </w:tcPr>
          <w:p w14:paraId="3DF7BA9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63BD313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33.7</w:t>
            </w:r>
          </w:p>
        </w:tc>
        <w:tc>
          <w:tcPr>
            <w:tcW w:w="410" w:type="pct"/>
            <w:tcBorders>
              <w:top w:val="nil"/>
              <w:left w:val="nil"/>
              <w:bottom w:val="nil"/>
              <w:right w:val="nil"/>
            </w:tcBorders>
            <w:shd w:val="clear" w:color="000000" w:fill="E6F2FF"/>
            <w:noWrap/>
            <w:vAlign w:val="center"/>
            <w:hideMark/>
          </w:tcPr>
          <w:p w14:paraId="6C16752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33.9</w:t>
            </w:r>
          </w:p>
        </w:tc>
        <w:tc>
          <w:tcPr>
            <w:tcW w:w="410" w:type="pct"/>
            <w:tcBorders>
              <w:top w:val="nil"/>
              <w:left w:val="nil"/>
              <w:bottom w:val="nil"/>
              <w:right w:val="nil"/>
            </w:tcBorders>
            <w:shd w:val="clear" w:color="000000" w:fill="FFFFFF"/>
            <w:noWrap/>
            <w:vAlign w:val="center"/>
            <w:hideMark/>
          </w:tcPr>
          <w:p w14:paraId="349864E1"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35.1</w:t>
            </w:r>
          </w:p>
        </w:tc>
        <w:tc>
          <w:tcPr>
            <w:tcW w:w="410" w:type="pct"/>
            <w:tcBorders>
              <w:top w:val="nil"/>
              <w:left w:val="nil"/>
              <w:bottom w:val="nil"/>
              <w:right w:val="nil"/>
            </w:tcBorders>
            <w:shd w:val="clear" w:color="000000" w:fill="FFFFFF"/>
            <w:noWrap/>
            <w:vAlign w:val="center"/>
            <w:hideMark/>
          </w:tcPr>
          <w:p w14:paraId="5562E92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35.2</w:t>
            </w:r>
          </w:p>
        </w:tc>
        <w:tc>
          <w:tcPr>
            <w:tcW w:w="410" w:type="pct"/>
            <w:tcBorders>
              <w:top w:val="nil"/>
              <w:left w:val="nil"/>
              <w:bottom w:val="nil"/>
              <w:right w:val="nil"/>
            </w:tcBorders>
            <w:shd w:val="clear" w:color="000000" w:fill="FFFFFF"/>
            <w:noWrap/>
            <w:vAlign w:val="center"/>
            <w:hideMark/>
          </w:tcPr>
          <w:p w14:paraId="4E982A3B"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34.9</w:t>
            </w:r>
          </w:p>
        </w:tc>
        <w:tc>
          <w:tcPr>
            <w:tcW w:w="62" w:type="pct"/>
            <w:tcBorders>
              <w:top w:val="nil"/>
              <w:left w:val="nil"/>
              <w:bottom w:val="nil"/>
              <w:right w:val="nil"/>
            </w:tcBorders>
            <w:shd w:val="clear" w:color="000000" w:fill="FFFFFF"/>
            <w:noWrap/>
            <w:vAlign w:val="center"/>
            <w:hideMark/>
          </w:tcPr>
          <w:p w14:paraId="3E98ECD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0BC2613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3B18AA3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3C47BA88"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30.2</w:t>
            </w:r>
          </w:p>
        </w:tc>
      </w:tr>
      <w:tr w:rsidR="00DD504B" w:rsidRPr="00DD504B" w14:paraId="463F1390" w14:textId="77777777" w:rsidTr="00CD712E">
        <w:trPr>
          <w:trHeight w:hRule="exact" w:val="60"/>
        </w:trPr>
        <w:tc>
          <w:tcPr>
            <w:tcW w:w="1403" w:type="pct"/>
            <w:tcBorders>
              <w:top w:val="nil"/>
              <w:left w:val="nil"/>
              <w:bottom w:val="nil"/>
              <w:right w:val="nil"/>
            </w:tcBorders>
            <w:shd w:val="clear" w:color="000000" w:fill="FFFFFF"/>
            <w:noWrap/>
            <w:vAlign w:val="center"/>
            <w:hideMark/>
          </w:tcPr>
          <w:p w14:paraId="70D61ADA"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60D11CC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514AA4D6"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37A280B5"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E6F2FF"/>
            <w:noWrap/>
            <w:vAlign w:val="center"/>
            <w:hideMark/>
          </w:tcPr>
          <w:p w14:paraId="703066D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0BE6EE3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354DD48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05E008E2"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7EC1698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5CFAD01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1D0EC17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5A213019"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r>
      <w:tr w:rsidR="00DD504B" w:rsidRPr="00DD504B" w14:paraId="26A00DFC"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7CDE450A" w14:textId="77777777" w:rsidR="00CD712E" w:rsidRPr="00DD504B" w:rsidRDefault="00CD712E" w:rsidP="00CD712E">
            <w:pPr>
              <w:spacing w:before="0" w:after="0" w:line="240" w:lineRule="auto"/>
              <w:rPr>
                <w:rFonts w:ascii="Arial" w:hAnsi="Arial" w:cs="Arial"/>
                <w:b/>
                <w:bCs/>
                <w:sz w:val="16"/>
                <w:szCs w:val="16"/>
              </w:rPr>
            </w:pPr>
            <w:r w:rsidRPr="00DD504B">
              <w:rPr>
                <w:rFonts w:ascii="Arial" w:hAnsi="Arial" w:cs="Arial"/>
                <w:b/>
                <w:bCs/>
                <w:sz w:val="16"/>
                <w:szCs w:val="16"/>
              </w:rPr>
              <w:t xml:space="preserve">Net debt(d) </w:t>
            </w:r>
          </w:p>
        </w:tc>
        <w:tc>
          <w:tcPr>
            <w:tcW w:w="418" w:type="pct"/>
            <w:tcBorders>
              <w:top w:val="nil"/>
              <w:left w:val="nil"/>
              <w:bottom w:val="nil"/>
              <w:right w:val="nil"/>
            </w:tcBorders>
            <w:shd w:val="clear" w:color="000000" w:fill="FFFFFF"/>
            <w:noWrap/>
            <w:vAlign w:val="center"/>
            <w:hideMark/>
          </w:tcPr>
          <w:p w14:paraId="760B86A4"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491.0</w:t>
            </w:r>
          </w:p>
        </w:tc>
        <w:tc>
          <w:tcPr>
            <w:tcW w:w="62" w:type="pct"/>
            <w:tcBorders>
              <w:top w:val="nil"/>
              <w:left w:val="nil"/>
              <w:bottom w:val="nil"/>
              <w:right w:val="nil"/>
            </w:tcBorders>
            <w:shd w:val="clear" w:color="000000" w:fill="FFFFFF"/>
            <w:noWrap/>
            <w:vAlign w:val="center"/>
            <w:hideMark/>
          </w:tcPr>
          <w:p w14:paraId="3339451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371BE1B7"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499.9</w:t>
            </w:r>
          </w:p>
        </w:tc>
        <w:tc>
          <w:tcPr>
            <w:tcW w:w="410" w:type="pct"/>
            <w:tcBorders>
              <w:top w:val="nil"/>
              <w:left w:val="nil"/>
              <w:bottom w:val="nil"/>
              <w:right w:val="nil"/>
            </w:tcBorders>
            <w:shd w:val="clear" w:color="000000" w:fill="E6F2FF"/>
            <w:noWrap/>
            <w:vAlign w:val="center"/>
            <w:hideMark/>
          </w:tcPr>
          <w:p w14:paraId="43AEEDF7"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552.5</w:t>
            </w:r>
          </w:p>
        </w:tc>
        <w:tc>
          <w:tcPr>
            <w:tcW w:w="410" w:type="pct"/>
            <w:tcBorders>
              <w:top w:val="nil"/>
              <w:left w:val="nil"/>
              <w:bottom w:val="nil"/>
              <w:right w:val="nil"/>
            </w:tcBorders>
            <w:shd w:val="clear" w:color="000000" w:fill="FFFFFF"/>
            <w:noWrap/>
            <w:vAlign w:val="center"/>
            <w:hideMark/>
          </w:tcPr>
          <w:p w14:paraId="28EBF752"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615.5</w:t>
            </w:r>
          </w:p>
        </w:tc>
        <w:tc>
          <w:tcPr>
            <w:tcW w:w="410" w:type="pct"/>
            <w:tcBorders>
              <w:top w:val="nil"/>
              <w:left w:val="nil"/>
              <w:bottom w:val="nil"/>
              <w:right w:val="nil"/>
            </w:tcBorders>
            <w:shd w:val="clear" w:color="000000" w:fill="FFFFFF"/>
            <w:noWrap/>
            <w:vAlign w:val="center"/>
            <w:hideMark/>
          </w:tcPr>
          <w:p w14:paraId="7F7BCF6A"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660.0</w:t>
            </w:r>
          </w:p>
        </w:tc>
        <w:tc>
          <w:tcPr>
            <w:tcW w:w="410" w:type="pct"/>
            <w:tcBorders>
              <w:top w:val="nil"/>
              <w:left w:val="nil"/>
              <w:bottom w:val="nil"/>
              <w:right w:val="nil"/>
            </w:tcBorders>
            <w:shd w:val="clear" w:color="000000" w:fill="FFFFFF"/>
            <w:noWrap/>
            <w:vAlign w:val="center"/>
            <w:hideMark/>
          </w:tcPr>
          <w:p w14:paraId="4BD1126A"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697.5</w:t>
            </w:r>
          </w:p>
        </w:tc>
        <w:tc>
          <w:tcPr>
            <w:tcW w:w="62" w:type="pct"/>
            <w:tcBorders>
              <w:top w:val="nil"/>
              <w:left w:val="nil"/>
              <w:bottom w:val="nil"/>
              <w:right w:val="nil"/>
            </w:tcBorders>
            <w:shd w:val="clear" w:color="000000" w:fill="FFFFFF"/>
            <w:noWrap/>
            <w:vAlign w:val="center"/>
            <w:hideMark/>
          </w:tcPr>
          <w:p w14:paraId="2EBC3E8E"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06B8A375"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74" w:type="pct"/>
            <w:tcBorders>
              <w:top w:val="nil"/>
              <w:left w:val="nil"/>
              <w:bottom w:val="nil"/>
              <w:right w:val="nil"/>
            </w:tcBorders>
            <w:shd w:val="clear" w:color="000000" w:fill="FFFFFF"/>
            <w:noWrap/>
            <w:vAlign w:val="center"/>
            <w:hideMark/>
          </w:tcPr>
          <w:p w14:paraId="7463791F"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272A8E41" w14:textId="057079F2" w:rsidR="00CD712E" w:rsidRPr="00DD504B" w:rsidRDefault="00CD712E" w:rsidP="00CD712E">
            <w:pPr>
              <w:spacing w:before="0" w:after="0" w:line="240" w:lineRule="auto"/>
              <w:jc w:val="right"/>
              <w:rPr>
                <w:rFonts w:ascii="Arial" w:hAnsi="Arial" w:cs="Arial"/>
                <w:b/>
                <w:bCs/>
                <w:sz w:val="16"/>
                <w:szCs w:val="16"/>
              </w:rPr>
            </w:pPr>
          </w:p>
        </w:tc>
      </w:tr>
      <w:tr w:rsidR="00DD504B" w:rsidRPr="00DD504B" w14:paraId="548DFF33"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65454321"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xml:space="preserve">Per cent of GDP </w:t>
            </w:r>
          </w:p>
        </w:tc>
        <w:tc>
          <w:tcPr>
            <w:tcW w:w="418" w:type="pct"/>
            <w:tcBorders>
              <w:top w:val="nil"/>
              <w:left w:val="nil"/>
              <w:bottom w:val="nil"/>
              <w:right w:val="nil"/>
            </w:tcBorders>
            <w:shd w:val="clear" w:color="000000" w:fill="FFFFFF"/>
            <w:noWrap/>
            <w:vAlign w:val="center"/>
            <w:hideMark/>
          </w:tcPr>
          <w:p w14:paraId="2D2D26E0"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19.2</w:t>
            </w:r>
          </w:p>
        </w:tc>
        <w:tc>
          <w:tcPr>
            <w:tcW w:w="62" w:type="pct"/>
            <w:tcBorders>
              <w:top w:val="nil"/>
              <w:left w:val="nil"/>
              <w:bottom w:val="nil"/>
              <w:right w:val="nil"/>
            </w:tcBorders>
            <w:shd w:val="clear" w:color="000000" w:fill="FFFFFF"/>
            <w:noWrap/>
            <w:vAlign w:val="center"/>
            <w:hideMark/>
          </w:tcPr>
          <w:p w14:paraId="383929B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0401BF6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18.6</w:t>
            </w:r>
          </w:p>
        </w:tc>
        <w:tc>
          <w:tcPr>
            <w:tcW w:w="410" w:type="pct"/>
            <w:tcBorders>
              <w:top w:val="nil"/>
              <w:left w:val="nil"/>
              <w:bottom w:val="nil"/>
              <w:right w:val="nil"/>
            </w:tcBorders>
            <w:shd w:val="clear" w:color="000000" w:fill="E6F2FF"/>
            <w:noWrap/>
            <w:vAlign w:val="center"/>
            <w:hideMark/>
          </w:tcPr>
          <w:p w14:paraId="521974B0"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20.0</w:t>
            </w:r>
          </w:p>
        </w:tc>
        <w:tc>
          <w:tcPr>
            <w:tcW w:w="410" w:type="pct"/>
            <w:tcBorders>
              <w:top w:val="nil"/>
              <w:left w:val="nil"/>
              <w:bottom w:val="nil"/>
              <w:right w:val="nil"/>
            </w:tcBorders>
            <w:shd w:val="clear" w:color="000000" w:fill="FFFFFF"/>
            <w:noWrap/>
            <w:vAlign w:val="center"/>
            <w:hideMark/>
          </w:tcPr>
          <w:p w14:paraId="359E77B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21.5</w:t>
            </w:r>
          </w:p>
        </w:tc>
        <w:tc>
          <w:tcPr>
            <w:tcW w:w="410" w:type="pct"/>
            <w:tcBorders>
              <w:top w:val="nil"/>
              <w:left w:val="nil"/>
              <w:bottom w:val="nil"/>
              <w:right w:val="nil"/>
            </w:tcBorders>
            <w:shd w:val="clear" w:color="000000" w:fill="FFFFFF"/>
            <w:noWrap/>
            <w:vAlign w:val="center"/>
            <w:hideMark/>
          </w:tcPr>
          <w:p w14:paraId="1B630038"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21.8</w:t>
            </w:r>
          </w:p>
        </w:tc>
        <w:tc>
          <w:tcPr>
            <w:tcW w:w="410" w:type="pct"/>
            <w:tcBorders>
              <w:top w:val="nil"/>
              <w:left w:val="nil"/>
              <w:bottom w:val="nil"/>
              <w:right w:val="nil"/>
            </w:tcBorders>
            <w:shd w:val="clear" w:color="000000" w:fill="FFFFFF"/>
            <w:noWrap/>
            <w:vAlign w:val="center"/>
            <w:hideMark/>
          </w:tcPr>
          <w:p w14:paraId="400C374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21.9</w:t>
            </w:r>
          </w:p>
        </w:tc>
        <w:tc>
          <w:tcPr>
            <w:tcW w:w="62" w:type="pct"/>
            <w:tcBorders>
              <w:top w:val="nil"/>
              <w:left w:val="nil"/>
              <w:bottom w:val="nil"/>
              <w:right w:val="nil"/>
            </w:tcBorders>
            <w:shd w:val="clear" w:color="000000" w:fill="FFFFFF"/>
            <w:noWrap/>
            <w:vAlign w:val="center"/>
            <w:hideMark/>
          </w:tcPr>
          <w:p w14:paraId="2FB1EEA5"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581D04D6"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6C4F57DC"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3AEA961F"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18.7</w:t>
            </w:r>
          </w:p>
        </w:tc>
      </w:tr>
      <w:tr w:rsidR="00DD504B" w:rsidRPr="00DD504B" w14:paraId="3B6C1C72" w14:textId="77777777" w:rsidTr="00CD712E">
        <w:trPr>
          <w:trHeight w:hRule="exact" w:val="60"/>
        </w:trPr>
        <w:tc>
          <w:tcPr>
            <w:tcW w:w="1403" w:type="pct"/>
            <w:tcBorders>
              <w:top w:val="nil"/>
              <w:left w:val="nil"/>
              <w:bottom w:val="nil"/>
              <w:right w:val="nil"/>
            </w:tcBorders>
            <w:shd w:val="clear" w:color="000000" w:fill="FFFFFF"/>
            <w:noWrap/>
            <w:vAlign w:val="center"/>
            <w:hideMark/>
          </w:tcPr>
          <w:p w14:paraId="66841C7E"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75460D39"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1B7642C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nil"/>
              <w:right w:val="nil"/>
            </w:tcBorders>
            <w:shd w:val="clear" w:color="000000" w:fill="FFFFFF"/>
            <w:noWrap/>
            <w:vAlign w:val="center"/>
            <w:hideMark/>
          </w:tcPr>
          <w:p w14:paraId="22ECF542"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E6F2FF"/>
            <w:noWrap/>
            <w:vAlign w:val="center"/>
            <w:hideMark/>
          </w:tcPr>
          <w:p w14:paraId="7789AF7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781CE41B"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0767E07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371AE410"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62" w:type="pct"/>
            <w:tcBorders>
              <w:top w:val="nil"/>
              <w:left w:val="nil"/>
              <w:bottom w:val="nil"/>
              <w:right w:val="nil"/>
            </w:tcBorders>
            <w:shd w:val="clear" w:color="000000" w:fill="FFFFFF"/>
            <w:noWrap/>
            <w:vAlign w:val="center"/>
            <w:hideMark/>
          </w:tcPr>
          <w:p w14:paraId="1DAC0172"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8" w:type="pct"/>
            <w:tcBorders>
              <w:top w:val="nil"/>
              <w:left w:val="nil"/>
              <w:bottom w:val="nil"/>
              <w:right w:val="nil"/>
            </w:tcBorders>
            <w:shd w:val="clear" w:color="000000" w:fill="FFFFFF"/>
            <w:noWrap/>
            <w:vAlign w:val="center"/>
            <w:hideMark/>
          </w:tcPr>
          <w:p w14:paraId="6AC03EC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74" w:type="pct"/>
            <w:tcBorders>
              <w:top w:val="nil"/>
              <w:left w:val="nil"/>
              <w:bottom w:val="nil"/>
              <w:right w:val="nil"/>
            </w:tcBorders>
            <w:shd w:val="clear" w:color="000000" w:fill="FFFFFF"/>
            <w:noWrap/>
            <w:vAlign w:val="center"/>
            <w:hideMark/>
          </w:tcPr>
          <w:p w14:paraId="6C34C290"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3F18F497"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r>
      <w:tr w:rsidR="00DD504B" w:rsidRPr="00DD504B" w14:paraId="3E79B0F8" w14:textId="77777777" w:rsidTr="00CD712E">
        <w:trPr>
          <w:trHeight w:hRule="exact" w:val="225"/>
        </w:trPr>
        <w:tc>
          <w:tcPr>
            <w:tcW w:w="1403" w:type="pct"/>
            <w:tcBorders>
              <w:top w:val="nil"/>
              <w:left w:val="nil"/>
              <w:bottom w:val="nil"/>
              <w:right w:val="nil"/>
            </w:tcBorders>
            <w:shd w:val="clear" w:color="000000" w:fill="FFFFFF"/>
            <w:noWrap/>
            <w:vAlign w:val="center"/>
            <w:hideMark/>
          </w:tcPr>
          <w:p w14:paraId="3D8C2837" w14:textId="77777777" w:rsidR="00CD712E" w:rsidRPr="00DD504B" w:rsidRDefault="00CD712E" w:rsidP="00CD712E">
            <w:pPr>
              <w:spacing w:before="0" w:after="0" w:line="240" w:lineRule="auto"/>
              <w:rPr>
                <w:rFonts w:ascii="Arial" w:hAnsi="Arial" w:cs="Arial"/>
                <w:b/>
                <w:bCs/>
                <w:sz w:val="16"/>
                <w:szCs w:val="16"/>
              </w:rPr>
            </w:pPr>
            <w:r w:rsidRPr="00DD504B">
              <w:rPr>
                <w:rFonts w:ascii="Arial" w:hAnsi="Arial" w:cs="Arial"/>
                <w:b/>
                <w:bCs/>
                <w:sz w:val="16"/>
                <w:szCs w:val="16"/>
              </w:rPr>
              <w:t>Net interest payments(e)</w:t>
            </w:r>
          </w:p>
        </w:tc>
        <w:tc>
          <w:tcPr>
            <w:tcW w:w="418" w:type="pct"/>
            <w:tcBorders>
              <w:top w:val="nil"/>
              <w:left w:val="nil"/>
              <w:bottom w:val="nil"/>
              <w:right w:val="nil"/>
            </w:tcBorders>
            <w:shd w:val="clear" w:color="000000" w:fill="FFFFFF"/>
            <w:noWrap/>
            <w:vAlign w:val="center"/>
            <w:hideMark/>
          </w:tcPr>
          <w:p w14:paraId="44EFA7E9"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11.9</w:t>
            </w:r>
          </w:p>
        </w:tc>
        <w:tc>
          <w:tcPr>
            <w:tcW w:w="62" w:type="pct"/>
            <w:tcBorders>
              <w:top w:val="nil"/>
              <w:left w:val="nil"/>
              <w:bottom w:val="nil"/>
              <w:right w:val="nil"/>
            </w:tcBorders>
            <w:shd w:val="clear" w:color="000000" w:fill="FFFFFF"/>
            <w:noWrap/>
            <w:vAlign w:val="center"/>
            <w:hideMark/>
          </w:tcPr>
          <w:p w14:paraId="39097EFF"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w:t>
            </w:r>
          </w:p>
        </w:tc>
        <w:tc>
          <w:tcPr>
            <w:tcW w:w="411" w:type="pct"/>
            <w:tcBorders>
              <w:top w:val="nil"/>
              <w:left w:val="nil"/>
              <w:bottom w:val="nil"/>
              <w:right w:val="nil"/>
            </w:tcBorders>
            <w:shd w:val="clear" w:color="000000" w:fill="FFFFFF"/>
            <w:noWrap/>
            <w:vAlign w:val="center"/>
            <w:hideMark/>
          </w:tcPr>
          <w:p w14:paraId="3C59BEF3"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12.3</w:t>
            </w:r>
          </w:p>
        </w:tc>
        <w:tc>
          <w:tcPr>
            <w:tcW w:w="410" w:type="pct"/>
            <w:tcBorders>
              <w:top w:val="nil"/>
              <w:left w:val="nil"/>
              <w:bottom w:val="nil"/>
              <w:right w:val="nil"/>
            </w:tcBorders>
            <w:shd w:val="clear" w:color="000000" w:fill="E6F2FF"/>
            <w:noWrap/>
            <w:vAlign w:val="center"/>
            <w:hideMark/>
          </w:tcPr>
          <w:p w14:paraId="59FF4099"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14.5</w:t>
            </w:r>
          </w:p>
        </w:tc>
        <w:tc>
          <w:tcPr>
            <w:tcW w:w="410" w:type="pct"/>
            <w:tcBorders>
              <w:top w:val="nil"/>
              <w:left w:val="nil"/>
              <w:bottom w:val="nil"/>
              <w:right w:val="nil"/>
            </w:tcBorders>
            <w:shd w:val="clear" w:color="000000" w:fill="FFFFFF"/>
            <w:noWrap/>
            <w:vAlign w:val="center"/>
            <w:hideMark/>
          </w:tcPr>
          <w:p w14:paraId="305E22FF"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18.8</w:t>
            </w:r>
          </w:p>
        </w:tc>
        <w:tc>
          <w:tcPr>
            <w:tcW w:w="410" w:type="pct"/>
            <w:tcBorders>
              <w:top w:val="nil"/>
              <w:left w:val="nil"/>
              <w:bottom w:val="nil"/>
              <w:right w:val="nil"/>
            </w:tcBorders>
            <w:shd w:val="clear" w:color="000000" w:fill="FFFFFF"/>
            <w:noWrap/>
            <w:vAlign w:val="center"/>
            <w:hideMark/>
          </w:tcPr>
          <w:p w14:paraId="26715C51"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20.8</w:t>
            </w:r>
          </w:p>
        </w:tc>
        <w:tc>
          <w:tcPr>
            <w:tcW w:w="410" w:type="pct"/>
            <w:tcBorders>
              <w:top w:val="nil"/>
              <w:left w:val="nil"/>
              <w:bottom w:val="nil"/>
              <w:right w:val="nil"/>
            </w:tcBorders>
            <w:shd w:val="clear" w:color="000000" w:fill="FFFFFF"/>
            <w:noWrap/>
            <w:vAlign w:val="center"/>
            <w:hideMark/>
          </w:tcPr>
          <w:p w14:paraId="65EF546F" w14:textId="77777777"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26.0</w:t>
            </w:r>
          </w:p>
        </w:tc>
        <w:tc>
          <w:tcPr>
            <w:tcW w:w="62" w:type="pct"/>
            <w:tcBorders>
              <w:top w:val="nil"/>
              <w:left w:val="nil"/>
              <w:bottom w:val="nil"/>
              <w:right w:val="nil"/>
            </w:tcBorders>
            <w:shd w:val="clear" w:color="auto" w:fill="auto"/>
            <w:noWrap/>
            <w:vAlign w:val="center"/>
            <w:hideMark/>
          </w:tcPr>
          <w:p w14:paraId="29870B54" w14:textId="77777777" w:rsidR="00CD712E" w:rsidRPr="00DD504B" w:rsidRDefault="00CD712E" w:rsidP="00CD712E">
            <w:pPr>
              <w:spacing w:before="0" w:after="0" w:line="240" w:lineRule="auto"/>
              <w:jc w:val="right"/>
              <w:rPr>
                <w:rFonts w:ascii="Arial" w:hAnsi="Arial" w:cs="Arial"/>
                <w:b/>
                <w:bCs/>
                <w:sz w:val="16"/>
                <w:szCs w:val="16"/>
              </w:rPr>
            </w:pPr>
          </w:p>
        </w:tc>
        <w:tc>
          <w:tcPr>
            <w:tcW w:w="418" w:type="pct"/>
            <w:tcBorders>
              <w:top w:val="nil"/>
              <w:left w:val="nil"/>
              <w:bottom w:val="nil"/>
              <w:right w:val="nil"/>
            </w:tcBorders>
            <w:shd w:val="clear" w:color="000000" w:fill="FFFFFF"/>
            <w:noWrap/>
            <w:vAlign w:val="center"/>
            <w:hideMark/>
          </w:tcPr>
          <w:p w14:paraId="3CCA69A9" w14:textId="13C85FA9" w:rsidR="00CD712E" w:rsidRPr="00DD504B" w:rsidRDefault="00CD712E" w:rsidP="00CD712E">
            <w:pPr>
              <w:spacing w:before="0" w:after="0" w:line="240" w:lineRule="auto"/>
              <w:jc w:val="right"/>
              <w:rPr>
                <w:rFonts w:ascii="Arial" w:hAnsi="Arial" w:cs="Arial"/>
                <w:b/>
                <w:bCs/>
                <w:sz w:val="16"/>
                <w:szCs w:val="16"/>
              </w:rPr>
            </w:pPr>
            <w:r w:rsidRPr="00DD504B">
              <w:rPr>
                <w:rFonts w:ascii="Arial" w:hAnsi="Arial" w:cs="Arial"/>
                <w:b/>
                <w:bCs/>
                <w:sz w:val="16"/>
                <w:szCs w:val="16"/>
              </w:rPr>
              <w:t xml:space="preserve">92.4 </w:t>
            </w:r>
          </w:p>
        </w:tc>
        <w:tc>
          <w:tcPr>
            <w:tcW w:w="74" w:type="pct"/>
            <w:tcBorders>
              <w:top w:val="nil"/>
              <w:left w:val="nil"/>
              <w:bottom w:val="nil"/>
              <w:right w:val="nil"/>
            </w:tcBorders>
            <w:shd w:val="clear" w:color="000000" w:fill="FFFFFF"/>
            <w:noWrap/>
            <w:vAlign w:val="center"/>
            <w:hideMark/>
          </w:tcPr>
          <w:p w14:paraId="3C44518F"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23F9BAA2" w14:textId="4702DAB5" w:rsidR="00CD712E" w:rsidRPr="00DD504B" w:rsidRDefault="00CD712E" w:rsidP="00CD712E">
            <w:pPr>
              <w:spacing w:before="0" w:after="0" w:line="240" w:lineRule="auto"/>
              <w:jc w:val="right"/>
              <w:rPr>
                <w:rFonts w:ascii="Arial" w:hAnsi="Arial" w:cs="Arial"/>
                <w:b/>
                <w:bCs/>
                <w:sz w:val="16"/>
                <w:szCs w:val="16"/>
              </w:rPr>
            </w:pPr>
          </w:p>
        </w:tc>
      </w:tr>
      <w:tr w:rsidR="00DD504B" w:rsidRPr="00DD504B" w14:paraId="08870764" w14:textId="77777777" w:rsidTr="00CD712E">
        <w:trPr>
          <w:trHeight w:hRule="exact" w:val="225"/>
        </w:trPr>
        <w:tc>
          <w:tcPr>
            <w:tcW w:w="1403" w:type="pct"/>
            <w:tcBorders>
              <w:top w:val="nil"/>
              <w:left w:val="nil"/>
              <w:bottom w:val="single" w:sz="4" w:space="0" w:color="293F5B"/>
              <w:right w:val="nil"/>
            </w:tcBorders>
            <w:shd w:val="clear" w:color="000000" w:fill="FFFFFF"/>
            <w:noWrap/>
            <w:vAlign w:val="center"/>
            <w:hideMark/>
          </w:tcPr>
          <w:p w14:paraId="5D86E4F2"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Per cent of GDP</w:t>
            </w:r>
          </w:p>
        </w:tc>
        <w:tc>
          <w:tcPr>
            <w:tcW w:w="418" w:type="pct"/>
            <w:tcBorders>
              <w:top w:val="nil"/>
              <w:left w:val="nil"/>
              <w:bottom w:val="single" w:sz="4" w:space="0" w:color="293F5B"/>
              <w:right w:val="nil"/>
            </w:tcBorders>
            <w:shd w:val="clear" w:color="000000" w:fill="FFFFFF"/>
            <w:noWrap/>
            <w:vAlign w:val="center"/>
            <w:hideMark/>
          </w:tcPr>
          <w:p w14:paraId="1B0A035D"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0.5</w:t>
            </w:r>
          </w:p>
        </w:tc>
        <w:tc>
          <w:tcPr>
            <w:tcW w:w="62" w:type="pct"/>
            <w:tcBorders>
              <w:top w:val="nil"/>
              <w:left w:val="nil"/>
              <w:bottom w:val="single" w:sz="4" w:space="0" w:color="293F5B"/>
              <w:right w:val="nil"/>
            </w:tcBorders>
            <w:shd w:val="clear" w:color="000000" w:fill="FFFFFF"/>
            <w:noWrap/>
            <w:vAlign w:val="center"/>
            <w:hideMark/>
          </w:tcPr>
          <w:p w14:paraId="6A2FCC6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 </w:t>
            </w:r>
          </w:p>
        </w:tc>
        <w:tc>
          <w:tcPr>
            <w:tcW w:w="411" w:type="pct"/>
            <w:tcBorders>
              <w:top w:val="nil"/>
              <w:left w:val="nil"/>
              <w:bottom w:val="single" w:sz="4" w:space="0" w:color="293F5B"/>
              <w:right w:val="nil"/>
            </w:tcBorders>
            <w:shd w:val="clear" w:color="000000" w:fill="FFFFFF"/>
            <w:noWrap/>
            <w:vAlign w:val="center"/>
            <w:hideMark/>
          </w:tcPr>
          <w:p w14:paraId="46C10EB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0.5</w:t>
            </w:r>
          </w:p>
        </w:tc>
        <w:tc>
          <w:tcPr>
            <w:tcW w:w="410" w:type="pct"/>
            <w:tcBorders>
              <w:top w:val="nil"/>
              <w:left w:val="nil"/>
              <w:bottom w:val="single" w:sz="4" w:space="0" w:color="293F5B"/>
              <w:right w:val="nil"/>
            </w:tcBorders>
            <w:shd w:val="clear" w:color="000000" w:fill="E6F2FF"/>
            <w:noWrap/>
            <w:vAlign w:val="center"/>
            <w:hideMark/>
          </w:tcPr>
          <w:p w14:paraId="775E5C04"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0.5</w:t>
            </w:r>
          </w:p>
        </w:tc>
        <w:tc>
          <w:tcPr>
            <w:tcW w:w="410" w:type="pct"/>
            <w:tcBorders>
              <w:top w:val="nil"/>
              <w:left w:val="nil"/>
              <w:bottom w:val="single" w:sz="4" w:space="0" w:color="293F5B"/>
              <w:right w:val="nil"/>
            </w:tcBorders>
            <w:shd w:val="clear" w:color="000000" w:fill="FFFFFF"/>
            <w:noWrap/>
            <w:vAlign w:val="center"/>
            <w:hideMark/>
          </w:tcPr>
          <w:p w14:paraId="79FD07FA"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0.7</w:t>
            </w:r>
          </w:p>
        </w:tc>
        <w:tc>
          <w:tcPr>
            <w:tcW w:w="410" w:type="pct"/>
            <w:tcBorders>
              <w:top w:val="nil"/>
              <w:left w:val="nil"/>
              <w:bottom w:val="single" w:sz="4" w:space="0" w:color="293F5B"/>
              <w:right w:val="nil"/>
            </w:tcBorders>
            <w:shd w:val="clear" w:color="000000" w:fill="FFFFFF"/>
            <w:noWrap/>
            <w:vAlign w:val="center"/>
            <w:hideMark/>
          </w:tcPr>
          <w:p w14:paraId="7B27EBD7"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0.7</w:t>
            </w:r>
          </w:p>
        </w:tc>
        <w:tc>
          <w:tcPr>
            <w:tcW w:w="410" w:type="pct"/>
            <w:tcBorders>
              <w:top w:val="nil"/>
              <w:left w:val="nil"/>
              <w:bottom w:val="single" w:sz="4" w:space="0" w:color="293F5B"/>
              <w:right w:val="nil"/>
            </w:tcBorders>
            <w:shd w:val="clear" w:color="000000" w:fill="FFFFFF"/>
            <w:noWrap/>
            <w:vAlign w:val="center"/>
            <w:hideMark/>
          </w:tcPr>
          <w:p w14:paraId="458F9835"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0.8</w:t>
            </w:r>
          </w:p>
        </w:tc>
        <w:tc>
          <w:tcPr>
            <w:tcW w:w="62" w:type="pct"/>
            <w:tcBorders>
              <w:top w:val="nil"/>
              <w:left w:val="nil"/>
              <w:bottom w:val="single" w:sz="4" w:space="0" w:color="293F5B"/>
              <w:right w:val="nil"/>
            </w:tcBorders>
            <w:shd w:val="clear" w:color="auto" w:fill="auto"/>
            <w:noWrap/>
            <w:vAlign w:val="center"/>
            <w:hideMark/>
          </w:tcPr>
          <w:p w14:paraId="30CF01E5"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418" w:type="pct"/>
            <w:tcBorders>
              <w:top w:val="nil"/>
              <w:left w:val="nil"/>
              <w:bottom w:val="single" w:sz="4" w:space="0" w:color="293F5B"/>
              <w:right w:val="nil"/>
            </w:tcBorders>
            <w:shd w:val="clear" w:color="000000" w:fill="FFFFFF"/>
            <w:noWrap/>
            <w:vAlign w:val="center"/>
            <w:hideMark/>
          </w:tcPr>
          <w:p w14:paraId="10888377"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74" w:type="pct"/>
            <w:tcBorders>
              <w:top w:val="nil"/>
              <w:left w:val="nil"/>
              <w:bottom w:val="single" w:sz="4" w:space="0" w:color="293F5B"/>
              <w:right w:val="nil"/>
            </w:tcBorders>
            <w:shd w:val="clear" w:color="000000" w:fill="FFFFFF"/>
            <w:noWrap/>
            <w:vAlign w:val="center"/>
            <w:hideMark/>
          </w:tcPr>
          <w:p w14:paraId="60281477" w14:textId="77777777" w:rsidR="00CD712E" w:rsidRPr="00DD504B" w:rsidRDefault="00CD712E" w:rsidP="00CD712E">
            <w:pPr>
              <w:spacing w:before="0" w:after="0" w:line="240" w:lineRule="auto"/>
              <w:rPr>
                <w:rFonts w:ascii="Arial" w:hAnsi="Arial" w:cs="Arial"/>
                <w:sz w:val="16"/>
                <w:szCs w:val="16"/>
              </w:rPr>
            </w:pPr>
            <w:r w:rsidRPr="00DD504B">
              <w:rPr>
                <w:rFonts w:ascii="Arial" w:hAnsi="Arial" w:cs="Arial"/>
                <w:sz w:val="16"/>
                <w:szCs w:val="16"/>
              </w:rPr>
              <w:t> </w:t>
            </w:r>
          </w:p>
        </w:tc>
        <w:tc>
          <w:tcPr>
            <w:tcW w:w="513" w:type="pct"/>
            <w:tcBorders>
              <w:top w:val="nil"/>
              <w:left w:val="nil"/>
              <w:bottom w:val="single" w:sz="4" w:space="0" w:color="293F5B"/>
              <w:right w:val="nil"/>
            </w:tcBorders>
            <w:shd w:val="clear" w:color="000000" w:fill="FFFFFF"/>
            <w:noWrap/>
            <w:vAlign w:val="center"/>
            <w:hideMark/>
          </w:tcPr>
          <w:p w14:paraId="7CA607D2" w14:textId="77777777" w:rsidR="00CD712E" w:rsidRPr="00DD504B" w:rsidRDefault="00CD712E" w:rsidP="00CD712E">
            <w:pPr>
              <w:spacing w:before="0" w:after="0" w:line="240" w:lineRule="auto"/>
              <w:jc w:val="right"/>
              <w:rPr>
                <w:rFonts w:ascii="Arial" w:hAnsi="Arial" w:cs="Arial"/>
                <w:sz w:val="16"/>
                <w:szCs w:val="16"/>
              </w:rPr>
            </w:pPr>
            <w:r w:rsidRPr="00DD504B">
              <w:rPr>
                <w:rFonts w:ascii="Arial" w:hAnsi="Arial" w:cs="Arial"/>
                <w:sz w:val="16"/>
                <w:szCs w:val="16"/>
              </w:rPr>
              <w:t>1.1</w:t>
            </w:r>
          </w:p>
        </w:tc>
      </w:tr>
    </w:tbl>
    <w:p w14:paraId="2F26BEC8" w14:textId="35159FBB" w:rsidR="008647DE" w:rsidRPr="00037ABE" w:rsidRDefault="008647DE" w:rsidP="00CD712E">
      <w:pPr>
        <w:pStyle w:val="ChartandTableFootnoteAlpha"/>
        <w:rPr>
          <w:rFonts w:eastAsiaTheme="minorHAnsi"/>
          <w:color w:val="auto"/>
        </w:rPr>
      </w:pPr>
      <w:r w:rsidRPr="00037ABE">
        <w:rPr>
          <w:rFonts w:eastAsiaTheme="minorHAnsi"/>
          <w:color w:val="auto"/>
        </w:rPr>
        <w:t>Total is equal to the sum of amounts from 202</w:t>
      </w:r>
      <w:r w:rsidR="0064535D" w:rsidRPr="00037ABE">
        <w:rPr>
          <w:rFonts w:eastAsiaTheme="minorHAnsi"/>
          <w:color w:val="auto"/>
        </w:rPr>
        <w:t>3</w:t>
      </w:r>
      <w:r w:rsidRPr="00037ABE">
        <w:rPr>
          <w:rFonts w:eastAsiaTheme="minorHAnsi"/>
          <w:color w:val="auto"/>
        </w:rPr>
        <w:t>–2</w:t>
      </w:r>
      <w:r w:rsidR="0064535D" w:rsidRPr="00037ABE">
        <w:rPr>
          <w:rFonts w:eastAsiaTheme="minorHAnsi"/>
          <w:color w:val="auto"/>
        </w:rPr>
        <w:t>4</w:t>
      </w:r>
      <w:r w:rsidRPr="00037ABE">
        <w:rPr>
          <w:rFonts w:eastAsiaTheme="minorHAnsi"/>
          <w:color w:val="auto"/>
        </w:rPr>
        <w:t xml:space="preserve"> to 202</w:t>
      </w:r>
      <w:r w:rsidR="0064535D" w:rsidRPr="00037ABE">
        <w:rPr>
          <w:rFonts w:eastAsiaTheme="minorHAnsi"/>
          <w:color w:val="auto"/>
        </w:rPr>
        <w:t>7</w:t>
      </w:r>
      <w:r w:rsidRPr="00037ABE">
        <w:rPr>
          <w:rFonts w:eastAsiaTheme="minorHAnsi"/>
          <w:color w:val="auto"/>
        </w:rPr>
        <w:t>–2</w:t>
      </w:r>
      <w:r w:rsidR="0064535D" w:rsidRPr="00037ABE">
        <w:rPr>
          <w:rFonts w:eastAsiaTheme="minorHAnsi"/>
          <w:color w:val="auto"/>
        </w:rPr>
        <w:t>8</w:t>
      </w:r>
      <w:r w:rsidRPr="00037ABE">
        <w:rPr>
          <w:rFonts w:eastAsiaTheme="minorHAnsi"/>
          <w:color w:val="auto"/>
        </w:rPr>
        <w:t>.</w:t>
      </w:r>
    </w:p>
    <w:p w14:paraId="7C71B92C" w14:textId="05DDAC10" w:rsidR="008647DE" w:rsidRPr="00037ABE" w:rsidRDefault="008647DE" w:rsidP="0083226F">
      <w:pPr>
        <w:pStyle w:val="ChartandTableFootnoteAlpha"/>
        <w:rPr>
          <w:rFonts w:eastAsiaTheme="minorHAnsi"/>
          <w:color w:val="auto"/>
        </w:rPr>
      </w:pPr>
      <w:r w:rsidRPr="00037ABE">
        <w:rPr>
          <w:rFonts w:eastAsiaTheme="minorHAnsi"/>
          <w:color w:val="auto"/>
        </w:rPr>
        <w:t>Equivalent to cash payments for operating activities, purchases of non</w:t>
      </w:r>
      <w:r w:rsidR="00107B30" w:rsidRPr="00037ABE">
        <w:rPr>
          <w:rFonts w:eastAsiaTheme="minorHAnsi"/>
          <w:color w:val="auto"/>
        </w:rPr>
        <w:noBreakHyphen/>
      </w:r>
      <w:r w:rsidRPr="00037ABE">
        <w:rPr>
          <w:rFonts w:eastAsiaTheme="minorHAnsi"/>
          <w:color w:val="auto"/>
        </w:rPr>
        <w:t>financial assets and principal payments of lease liabilities.</w:t>
      </w:r>
      <w:r w:rsidRPr="00037ABE">
        <w:rPr>
          <w:color w:val="auto"/>
        </w:rPr>
        <w:t xml:space="preserve"> </w:t>
      </w:r>
    </w:p>
    <w:p w14:paraId="31D9D35F" w14:textId="20925E39" w:rsidR="008647DE" w:rsidRPr="00037ABE" w:rsidRDefault="008647DE" w:rsidP="0083226F">
      <w:pPr>
        <w:pStyle w:val="ChartandTableFootnoteAlpha"/>
        <w:rPr>
          <w:rFonts w:eastAsiaTheme="minorHAnsi"/>
          <w:color w:val="auto"/>
        </w:rPr>
      </w:pPr>
      <w:r w:rsidRPr="00037ABE">
        <w:rPr>
          <w:rFonts w:eastAsiaTheme="minorHAnsi"/>
          <w:color w:val="auto"/>
        </w:rPr>
        <w:t>Gross debt measures the face value of Australian</w:t>
      </w:r>
      <w:r w:rsidR="000B5CDF" w:rsidRPr="00037ABE">
        <w:rPr>
          <w:rFonts w:eastAsiaTheme="minorHAnsi"/>
          <w:color w:val="auto"/>
        </w:rPr>
        <w:t> </w:t>
      </w:r>
      <w:r w:rsidRPr="00037ABE">
        <w:rPr>
          <w:rFonts w:eastAsiaTheme="minorHAnsi"/>
          <w:color w:val="auto"/>
        </w:rPr>
        <w:t xml:space="preserve">Government Securities (AGS) on issue. </w:t>
      </w:r>
    </w:p>
    <w:p w14:paraId="0C8EA17B" w14:textId="44C50462" w:rsidR="008647DE" w:rsidRPr="00037ABE" w:rsidRDefault="008647DE" w:rsidP="0083226F">
      <w:pPr>
        <w:pStyle w:val="ChartandTableFootnoteAlpha"/>
        <w:rPr>
          <w:rFonts w:eastAsiaTheme="minorHAnsi"/>
          <w:color w:val="auto"/>
        </w:rPr>
      </w:pPr>
      <w:r w:rsidRPr="00037ABE">
        <w:rPr>
          <w:rFonts w:eastAsiaTheme="minorHAnsi"/>
          <w:color w:val="auto"/>
        </w:rPr>
        <w:t>Net debt is the sum of interest</w:t>
      </w:r>
      <w:r w:rsidR="00107B30" w:rsidRPr="00037ABE">
        <w:rPr>
          <w:rFonts w:eastAsiaTheme="minorHAnsi"/>
          <w:color w:val="auto"/>
        </w:rPr>
        <w:noBreakHyphen/>
      </w:r>
      <w:r w:rsidRPr="00037ABE">
        <w:rPr>
          <w:rFonts w:eastAsiaTheme="minorHAnsi"/>
          <w:color w:val="auto"/>
        </w:rPr>
        <w:t>bearing liabilities (which includes AGS on issue measured at market value) less the sum of selected financial assets (cash and deposits, advances paid and investments, loans and placements)</w:t>
      </w:r>
      <w:r w:rsidR="006B0C9A" w:rsidRPr="00037ABE">
        <w:rPr>
          <w:rFonts w:eastAsiaTheme="minorHAnsi"/>
          <w:color w:val="auto"/>
        </w:rPr>
        <w:t xml:space="preserve">. </w:t>
      </w:r>
    </w:p>
    <w:p w14:paraId="2201749B" w14:textId="56D5A77A" w:rsidR="008647DE" w:rsidRPr="00037ABE" w:rsidRDefault="008647DE" w:rsidP="0083226F">
      <w:pPr>
        <w:pStyle w:val="ChartandTableFootnoteAlpha"/>
        <w:rPr>
          <w:rFonts w:eastAsiaTheme="minorHAnsi"/>
          <w:color w:val="auto"/>
        </w:rPr>
      </w:pPr>
      <w:r w:rsidRPr="00037ABE">
        <w:rPr>
          <w:rFonts w:eastAsiaTheme="minorHAnsi"/>
          <w:color w:val="auto"/>
        </w:rPr>
        <w:t>Net interest payments are equal to the difference between interest payments and interest receipts. The increase</w:t>
      </w:r>
      <w:r w:rsidR="002B5695" w:rsidRPr="00037ABE">
        <w:rPr>
          <w:rFonts w:eastAsiaTheme="minorHAnsi"/>
          <w:color w:val="auto"/>
        </w:rPr>
        <w:t>s</w:t>
      </w:r>
      <w:r w:rsidRPr="00037ABE">
        <w:rPr>
          <w:rFonts w:eastAsiaTheme="minorHAnsi"/>
          <w:color w:val="auto"/>
        </w:rPr>
        <w:t xml:space="preserve"> in 2025–26 </w:t>
      </w:r>
      <w:r w:rsidR="002B5695" w:rsidRPr="00037ABE">
        <w:rPr>
          <w:rFonts w:eastAsiaTheme="minorHAnsi"/>
          <w:color w:val="auto"/>
        </w:rPr>
        <w:t>and 2027–28</w:t>
      </w:r>
      <w:r w:rsidRPr="00037ABE">
        <w:rPr>
          <w:rFonts w:eastAsiaTheme="minorHAnsi"/>
          <w:color w:val="auto"/>
        </w:rPr>
        <w:t xml:space="preserve"> primarily reflect Treasury Indexed Bond</w:t>
      </w:r>
      <w:r w:rsidR="002B5695" w:rsidRPr="00037ABE">
        <w:rPr>
          <w:rFonts w:eastAsiaTheme="minorHAnsi"/>
          <w:color w:val="auto"/>
        </w:rPr>
        <w:t>s</w:t>
      </w:r>
      <w:r w:rsidRPr="00037ABE">
        <w:rPr>
          <w:rFonts w:eastAsiaTheme="minorHAnsi"/>
          <w:color w:val="auto"/>
        </w:rPr>
        <w:t xml:space="preserve"> maturing in </w:t>
      </w:r>
      <w:r w:rsidR="00A049BC" w:rsidRPr="00037ABE">
        <w:rPr>
          <w:rFonts w:eastAsiaTheme="minorHAnsi"/>
          <w:color w:val="auto"/>
        </w:rPr>
        <w:t>those years.</w:t>
      </w:r>
    </w:p>
    <w:p w14:paraId="2CE32E55" w14:textId="48F13438" w:rsidR="008647DE" w:rsidRPr="00BD4575" w:rsidRDefault="008647DE" w:rsidP="00A95AC8">
      <w:pPr>
        <w:pStyle w:val="TableLine"/>
        <w:rPr>
          <w:lang w:eastAsia="en-US"/>
        </w:rPr>
      </w:pPr>
    </w:p>
    <w:p w14:paraId="7A72C35F" w14:textId="77777777" w:rsidR="00246BD9" w:rsidRPr="00C42C63" w:rsidRDefault="00246BD9" w:rsidP="00C42C63">
      <w:bookmarkStart w:id="0" w:name="_Toc117356555"/>
      <w:r w:rsidRPr="00C42C63">
        <w:br w:type="page"/>
      </w:r>
    </w:p>
    <w:p w14:paraId="09018109" w14:textId="69B25BA5" w:rsidR="008647DE" w:rsidRPr="00D50071" w:rsidRDefault="008647DE" w:rsidP="00D50071">
      <w:pPr>
        <w:pStyle w:val="Heading2"/>
      </w:pPr>
      <w:bookmarkStart w:id="1" w:name="_Toc166355388"/>
      <w:r w:rsidRPr="00D50071">
        <w:lastRenderedPageBreak/>
        <w:t>Economic and Fiscal Strategy</w:t>
      </w:r>
      <w:bookmarkEnd w:id="0"/>
      <w:bookmarkEnd w:id="1"/>
    </w:p>
    <w:p w14:paraId="3A34535B" w14:textId="3D322CE5" w:rsidR="009D45F4" w:rsidRPr="003A2B54" w:rsidRDefault="009D45F4" w:rsidP="00D02198">
      <w:r w:rsidRPr="00037ABE">
        <w:t>The Government</w:t>
      </w:r>
      <w:r w:rsidR="00107B30" w:rsidRPr="00037ABE">
        <w:t>’</w:t>
      </w:r>
      <w:r w:rsidRPr="00037ABE">
        <w:t xml:space="preserve">s Economic and Fiscal Strategy is making the economy and </w:t>
      </w:r>
      <w:r w:rsidR="006D5119" w:rsidRPr="00037ABE">
        <w:t xml:space="preserve">the </w:t>
      </w:r>
      <w:r w:rsidRPr="00037ABE">
        <w:t xml:space="preserve">budget stronger, more resilient and more sustainable over the medium term (Box 3.1). The </w:t>
      </w:r>
      <w:r w:rsidR="008A16E8" w:rsidRPr="00037ABE">
        <w:t>s</w:t>
      </w:r>
      <w:r w:rsidRPr="00037ABE">
        <w:t xml:space="preserve">trategy is consistent with the requirements of the </w:t>
      </w:r>
      <w:r w:rsidRPr="00037ABE">
        <w:rPr>
          <w:rStyle w:val="Emphasis"/>
        </w:rPr>
        <w:t>Charter of Budget Honesty Act 1998</w:t>
      </w:r>
      <w:r w:rsidRPr="00037ABE">
        <w:t xml:space="preserve">, with </w:t>
      </w:r>
      <w:r w:rsidRPr="00037ABE">
        <w:rPr>
          <w:rFonts w:eastAsia="Calibri"/>
        </w:rPr>
        <w:t>progress reviewed each budget update.</w:t>
      </w:r>
      <w:r w:rsidRPr="00037ABE">
        <w:t xml:space="preserve"> </w:t>
      </w:r>
    </w:p>
    <w:tbl>
      <w:tblPr>
        <w:tblpPr w:leftFromText="180" w:rightFromText="180" w:vertAnchor="text" w:horzAnchor="margin" w:tblpY="-57"/>
        <w:tblW w:w="5024" w:type="pct"/>
        <w:shd w:val="clear" w:color="auto" w:fill="E6F2FF"/>
        <w:tblCellMar>
          <w:top w:w="284" w:type="dxa"/>
          <w:left w:w="284" w:type="dxa"/>
          <w:bottom w:w="284" w:type="dxa"/>
          <w:right w:w="284" w:type="dxa"/>
        </w:tblCellMar>
        <w:tblLook w:val="0000" w:firstRow="0" w:lastRow="0" w:firstColumn="0" w:lastColumn="0" w:noHBand="0" w:noVBand="0"/>
      </w:tblPr>
      <w:tblGrid>
        <w:gridCol w:w="7747"/>
      </w:tblGrid>
      <w:tr w:rsidR="005C370E" w:rsidRPr="00B10F76" w14:paraId="75961685" w14:textId="77777777" w:rsidTr="009D04F4">
        <w:tc>
          <w:tcPr>
            <w:tcW w:w="5000" w:type="pct"/>
            <w:shd w:val="clear" w:color="auto" w:fill="E6F2FF"/>
          </w:tcPr>
          <w:p w14:paraId="363E39BD" w14:textId="5233977A" w:rsidR="005C370E" w:rsidRPr="00D02198" w:rsidRDefault="005C370E" w:rsidP="00D02198">
            <w:pPr>
              <w:pStyle w:val="BoxHeading"/>
            </w:pPr>
            <w:r w:rsidRPr="00D02198">
              <w:t>Box 3.1: The Government</w:t>
            </w:r>
            <w:r w:rsidR="00107B30" w:rsidRPr="00D02198">
              <w:t>’</w:t>
            </w:r>
            <w:r w:rsidRPr="00D02198">
              <w:t>s Economic and Fiscal Strategy</w:t>
            </w:r>
          </w:p>
          <w:p w14:paraId="0C39D657" w14:textId="7847B6E8" w:rsidR="005C370E" w:rsidRPr="00037ABE" w:rsidRDefault="005C370E" w:rsidP="00D02198">
            <w:pPr>
              <w:pStyle w:val="BoxText"/>
              <w:rPr>
                <w:rFonts w:eastAsia="Calibri"/>
              </w:rPr>
            </w:pPr>
            <w:r w:rsidRPr="00037ABE">
              <w:rPr>
                <w:rFonts w:eastAsia="Calibri"/>
              </w:rPr>
              <w:t>The Government</w:t>
            </w:r>
            <w:r w:rsidR="00107B30" w:rsidRPr="00037ABE">
              <w:rPr>
                <w:rFonts w:eastAsia="Calibri"/>
              </w:rPr>
              <w:t>’</w:t>
            </w:r>
            <w:r w:rsidRPr="00037ABE">
              <w:rPr>
                <w:rFonts w:eastAsia="Calibri"/>
              </w:rPr>
              <w:t xml:space="preserve">s Economic and Fiscal Strategy will make the economy more resilient and put the budget on a more sustainable footing over time. </w:t>
            </w:r>
          </w:p>
          <w:p w14:paraId="21E08772" w14:textId="43EE40CB" w:rsidR="005C370E" w:rsidRPr="00037ABE" w:rsidRDefault="005C370E" w:rsidP="00D02198">
            <w:pPr>
              <w:pStyle w:val="BoxText"/>
              <w:rPr>
                <w:rFonts w:eastAsia="Calibri"/>
              </w:rPr>
            </w:pPr>
            <w:r w:rsidRPr="00037ABE">
              <w:rPr>
                <w:rFonts w:eastAsia="Calibri"/>
              </w:rPr>
              <w:t xml:space="preserve">The </w:t>
            </w:r>
            <w:r w:rsidR="00A66F64" w:rsidRPr="00037ABE">
              <w:rPr>
                <w:rFonts w:eastAsia="Calibri"/>
              </w:rPr>
              <w:t>Strategy</w:t>
            </w:r>
            <w:r w:rsidRPr="00037ABE">
              <w:rPr>
                <w:rFonts w:eastAsia="Calibri"/>
              </w:rPr>
              <w:t xml:space="preserve"> is focused on the objectives of strong, inclusive and sustainable economic growth, full employment, growing real wages, ensuring women</w:t>
            </w:r>
            <w:r w:rsidR="00107B30" w:rsidRPr="00037ABE">
              <w:rPr>
                <w:rFonts w:eastAsia="Calibri"/>
              </w:rPr>
              <w:t>’</w:t>
            </w:r>
            <w:r w:rsidRPr="00037ABE">
              <w:rPr>
                <w:rFonts w:eastAsia="Calibri"/>
              </w:rPr>
              <w:t xml:space="preserve">s economic participation and equality, and improving living standards for all Australians. </w:t>
            </w:r>
          </w:p>
          <w:p w14:paraId="3DB8F0F6" w14:textId="77777777" w:rsidR="005C370E" w:rsidRPr="00037ABE" w:rsidRDefault="005C370E" w:rsidP="00D02198">
            <w:pPr>
              <w:pStyle w:val="BoxText"/>
              <w:rPr>
                <w:rFonts w:eastAsia="Calibri"/>
              </w:rPr>
            </w:pPr>
            <w:r w:rsidRPr="00037ABE">
              <w:rPr>
                <w:rFonts w:eastAsia="Calibri"/>
              </w:rPr>
              <w:t>The Government will improve the budget position in a measured way, consistent with the overarching goal of reducing gross debt as a share of the economy over time. This approach enables fiscal policy to respond to changes in economic conditions to support macroeconomic stability, including in times of high inflation.</w:t>
            </w:r>
          </w:p>
          <w:p w14:paraId="7B00F151" w14:textId="77777777" w:rsidR="005C370E" w:rsidRPr="00037ABE" w:rsidRDefault="005C370E" w:rsidP="00D02198">
            <w:pPr>
              <w:pStyle w:val="BoxText"/>
              <w:rPr>
                <w:rFonts w:eastAsia="Calibri"/>
              </w:rPr>
            </w:pPr>
            <w:r w:rsidRPr="00037ABE">
              <w:rPr>
                <w:rFonts w:eastAsia="Calibri"/>
              </w:rPr>
              <w:t xml:space="preserve">These objectives will be achieved by investments that grow the economy and expand productive capacity, and budget discipline that restrains spending growth and enhances the quality of spending. The budget will be improved in a manner consistent with the objective of maintaining full employment, while continuing to deliver essential services. </w:t>
            </w:r>
          </w:p>
          <w:p w14:paraId="6E36BC77" w14:textId="77777777" w:rsidR="005C370E" w:rsidRPr="00037ABE" w:rsidRDefault="005C370E" w:rsidP="00D02198">
            <w:pPr>
              <w:pStyle w:val="BoxText"/>
              <w:rPr>
                <w:rFonts w:eastAsia="Calibri"/>
              </w:rPr>
            </w:pPr>
            <w:r w:rsidRPr="00037ABE">
              <w:rPr>
                <w:rFonts w:eastAsia="Calibri"/>
              </w:rPr>
              <w:t xml:space="preserve">Putting the budget on a more sustainable footing will ensure the Government has the fiscal buffers to withstand economic shocks and better manage the fiscal pressures from an ageing population and climate change. </w:t>
            </w:r>
          </w:p>
          <w:p w14:paraId="44E90DCD" w14:textId="77777777" w:rsidR="005C370E" w:rsidRPr="00037ABE" w:rsidRDefault="005C370E" w:rsidP="00D02198">
            <w:pPr>
              <w:pStyle w:val="BoxText"/>
              <w:rPr>
                <w:rFonts w:eastAsia="Calibri"/>
              </w:rPr>
            </w:pPr>
            <w:r w:rsidRPr="00037ABE">
              <w:rPr>
                <w:rFonts w:eastAsia="Calibri"/>
              </w:rPr>
              <w:t>These commitments will be underpinned by the following elements:</w:t>
            </w:r>
          </w:p>
          <w:p w14:paraId="3BC352F4" w14:textId="77777777" w:rsidR="005C370E" w:rsidRPr="00037ABE" w:rsidRDefault="005C370E" w:rsidP="00D02198">
            <w:pPr>
              <w:pStyle w:val="BoxBullet"/>
              <w:rPr>
                <w:rFonts w:eastAsia="Calibri"/>
              </w:rPr>
            </w:pPr>
            <w:r w:rsidRPr="00037ABE">
              <w:rPr>
                <w:rFonts w:eastAsia="Calibri"/>
              </w:rPr>
              <w:t xml:space="preserve">Allowing tax receipts and income support to respond in line with changes in the economy and directing the majority of improvements in tax receipts to budget repair. </w:t>
            </w:r>
          </w:p>
          <w:p w14:paraId="4F52408B" w14:textId="0E1ED135" w:rsidR="005C370E" w:rsidRPr="00037ABE" w:rsidRDefault="005C370E" w:rsidP="00D02198">
            <w:pPr>
              <w:pStyle w:val="BoxBullet"/>
              <w:rPr>
                <w:rFonts w:eastAsia="Calibri"/>
              </w:rPr>
            </w:pPr>
            <w:r w:rsidRPr="00037ABE">
              <w:rPr>
                <w:rFonts w:eastAsia="Calibri"/>
              </w:rPr>
              <w:t>Limiting growth in spending until gross debt as a share of GDP is on a downwards trajectory, while growth prospects are sound and unemployment</w:t>
            </w:r>
            <w:r w:rsidR="002E3D6F" w:rsidRPr="00037ABE">
              <w:rPr>
                <w:rFonts w:eastAsia="Calibri"/>
              </w:rPr>
              <w:t xml:space="preserve"> </w:t>
            </w:r>
            <w:r w:rsidRPr="00037ABE">
              <w:rPr>
                <w:rFonts w:eastAsia="Calibri"/>
              </w:rPr>
              <w:t>is</w:t>
            </w:r>
            <w:r w:rsidR="002E3D6F" w:rsidRPr="00037ABE">
              <w:rPr>
                <w:rFonts w:eastAsia="Calibri"/>
              </w:rPr>
              <w:t> </w:t>
            </w:r>
            <w:r w:rsidRPr="00037ABE">
              <w:rPr>
                <w:rFonts w:eastAsia="Calibri"/>
              </w:rPr>
              <w:t>low.</w:t>
            </w:r>
          </w:p>
          <w:p w14:paraId="2182EF89" w14:textId="77777777" w:rsidR="005C370E" w:rsidRPr="00037ABE" w:rsidRDefault="005C370E" w:rsidP="00D02198">
            <w:pPr>
              <w:pStyle w:val="BoxBullet"/>
              <w:rPr>
                <w:rFonts w:eastAsia="Calibri"/>
              </w:rPr>
            </w:pPr>
            <w:r w:rsidRPr="00037ABE">
              <w:rPr>
                <w:rFonts w:eastAsia="Calibri"/>
              </w:rPr>
              <w:t>Improving the efficiency, quality and sustainability of spending.</w:t>
            </w:r>
          </w:p>
          <w:p w14:paraId="372C28D8" w14:textId="77777777" w:rsidR="005C370E" w:rsidRPr="00037ABE" w:rsidRDefault="005C370E" w:rsidP="00D02198">
            <w:pPr>
              <w:pStyle w:val="BoxBullet"/>
              <w:rPr>
                <w:rFonts w:eastAsia="Calibri"/>
              </w:rPr>
            </w:pPr>
            <w:r w:rsidRPr="00037ABE">
              <w:rPr>
                <w:rFonts w:eastAsia="Calibri"/>
              </w:rPr>
              <w:t>Focusing new spending on investments and reforms that build the capability of our people, expand the productive capacity of our economy, and support action on climate change.</w:t>
            </w:r>
          </w:p>
          <w:p w14:paraId="3427CAA6" w14:textId="5F9F2B29" w:rsidR="005C370E" w:rsidRPr="00B10F76" w:rsidRDefault="005C370E" w:rsidP="00D02198">
            <w:pPr>
              <w:pStyle w:val="BoxBullet"/>
              <w:rPr>
                <w:rFonts w:eastAsia="Calibri"/>
              </w:rPr>
            </w:pPr>
            <w:r w:rsidRPr="00037ABE">
              <w:rPr>
                <w:rFonts w:eastAsia="Calibri"/>
              </w:rPr>
              <w:t>Delivering a tax system that funds government services in an efficient, fair and sustainable way.</w:t>
            </w:r>
          </w:p>
        </w:tc>
      </w:tr>
    </w:tbl>
    <w:p w14:paraId="06E9D46A" w14:textId="64851EE6" w:rsidR="00902A64" w:rsidRPr="00AB27E2" w:rsidRDefault="00902A64" w:rsidP="00AB27E2">
      <w:pPr>
        <w:pStyle w:val="Heading3"/>
      </w:pPr>
      <w:bookmarkStart w:id="2" w:name="_Toc166355389"/>
      <w:r w:rsidRPr="00AB27E2">
        <w:lastRenderedPageBreak/>
        <w:t>Delivering on the Economic and Fiscal Strategy</w:t>
      </w:r>
      <w:bookmarkEnd w:id="2"/>
    </w:p>
    <w:p w14:paraId="5386A54C" w14:textId="7C0B7BF4" w:rsidR="00592A41" w:rsidRPr="00037ABE" w:rsidRDefault="00592A41" w:rsidP="00AB27E2">
      <w:r w:rsidRPr="00037ABE">
        <w:t>This Budget delivers on the Government</w:t>
      </w:r>
      <w:r w:rsidR="00107B30" w:rsidRPr="00037ABE">
        <w:t>’</w:t>
      </w:r>
      <w:r w:rsidRPr="00037ABE">
        <w:t>s Economic and Fiscal Strategy by:</w:t>
      </w:r>
    </w:p>
    <w:p w14:paraId="4D783CFC" w14:textId="5594F6D8" w:rsidR="00592A41" w:rsidRPr="00037ABE" w:rsidRDefault="00957CBE" w:rsidP="00AB27E2">
      <w:pPr>
        <w:pStyle w:val="Bullet"/>
      </w:pPr>
      <w:r w:rsidRPr="00037ABE">
        <w:t>F</w:t>
      </w:r>
      <w:r w:rsidR="00592A41" w:rsidRPr="00037ABE">
        <w:t>orecasting a $</w:t>
      </w:r>
      <w:r w:rsidR="00821434" w:rsidRPr="00037ABE">
        <w:t>9.3</w:t>
      </w:r>
      <w:r w:rsidR="00592A41" w:rsidRPr="00037ABE">
        <w:t xml:space="preserve"> billion surplus in 2023–24 – </w:t>
      </w:r>
      <w:r w:rsidR="00245418" w:rsidRPr="00037ABE">
        <w:t>this would be</w:t>
      </w:r>
      <w:r w:rsidR="001F5C82" w:rsidRPr="00037ABE">
        <w:t xml:space="preserve"> </w:t>
      </w:r>
      <w:r w:rsidR="00592A41" w:rsidRPr="00037ABE">
        <w:t xml:space="preserve">the first </w:t>
      </w:r>
      <w:r w:rsidR="00A73423" w:rsidRPr="00037ABE">
        <w:t xml:space="preserve">time </w:t>
      </w:r>
      <w:r w:rsidR="006A6F7C" w:rsidRPr="00037ABE">
        <w:t xml:space="preserve">a </w:t>
      </w:r>
      <w:r w:rsidR="00A73423" w:rsidRPr="00037ABE">
        <w:t>government has delivered</w:t>
      </w:r>
      <w:r w:rsidR="00592A41" w:rsidRPr="00037ABE">
        <w:t xml:space="preserve"> back</w:t>
      </w:r>
      <w:r w:rsidR="00107B30" w:rsidRPr="00037ABE">
        <w:noBreakHyphen/>
      </w:r>
      <w:r w:rsidR="00592A41" w:rsidRPr="00037ABE">
        <w:t>to</w:t>
      </w:r>
      <w:r w:rsidR="00107B30" w:rsidRPr="00037ABE">
        <w:noBreakHyphen/>
      </w:r>
      <w:r w:rsidR="00592A41" w:rsidRPr="00037ABE">
        <w:t xml:space="preserve">back surpluses in </w:t>
      </w:r>
      <w:r w:rsidR="00300D8A" w:rsidRPr="00037ABE">
        <w:t>nearly two decades</w:t>
      </w:r>
      <w:r w:rsidR="00592A41" w:rsidRPr="00037ABE">
        <w:t xml:space="preserve"> </w:t>
      </w:r>
      <w:r w:rsidR="00120037" w:rsidRPr="00037ABE">
        <w:t>(Chart 3.1)</w:t>
      </w:r>
      <w:r w:rsidR="00592A41" w:rsidRPr="00037ABE">
        <w:t>.</w:t>
      </w:r>
    </w:p>
    <w:p w14:paraId="1D0BE2FA" w14:textId="35BD8E37" w:rsidR="00592A41" w:rsidRPr="00037ABE" w:rsidRDefault="00592A41" w:rsidP="00AB27E2">
      <w:pPr>
        <w:pStyle w:val="Bullet"/>
      </w:pPr>
      <w:r w:rsidRPr="00037ABE">
        <w:t>Reducing debt as a share of the economy over time. Gross debt</w:t>
      </w:r>
      <w:r w:rsidR="00107B30" w:rsidRPr="00037ABE">
        <w:noBreakHyphen/>
      </w:r>
      <w:r w:rsidRPr="00037ABE">
        <w:t>to</w:t>
      </w:r>
      <w:r w:rsidR="00107B30" w:rsidRPr="00037ABE">
        <w:noBreakHyphen/>
      </w:r>
      <w:r w:rsidRPr="00037ABE">
        <w:t xml:space="preserve">GDP </w:t>
      </w:r>
      <w:r w:rsidR="00C05125" w:rsidRPr="00037ABE">
        <w:t>is</w:t>
      </w:r>
      <w:r w:rsidRPr="00037ABE">
        <w:t xml:space="preserve"> projected to peak at 35.2</w:t>
      </w:r>
      <w:r w:rsidR="00AB27E2" w:rsidRPr="00037ABE">
        <w:t> </w:t>
      </w:r>
      <w:r w:rsidR="00E11F4B" w:rsidRPr="00037ABE">
        <w:t>per</w:t>
      </w:r>
      <w:r w:rsidR="000547D2" w:rsidRPr="00037ABE">
        <w:t> </w:t>
      </w:r>
      <w:r w:rsidR="00E11F4B" w:rsidRPr="00037ABE">
        <w:t xml:space="preserve">cent </w:t>
      </w:r>
      <w:r w:rsidR="00452F54" w:rsidRPr="00037ABE">
        <w:t xml:space="preserve">at </w:t>
      </w:r>
      <w:r w:rsidR="006A7520" w:rsidRPr="00037ABE">
        <w:t>30 June 2027</w:t>
      </w:r>
      <w:r w:rsidRPr="00037ABE">
        <w:t xml:space="preserve">, before declining to </w:t>
      </w:r>
      <w:r w:rsidR="009100DC" w:rsidRPr="00037ABE">
        <w:t>30.2</w:t>
      </w:r>
      <w:r w:rsidR="00524BEF" w:rsidRPr="00037ABE">
        <w:t> </w:t>
      </w:r>
      <w:r w:rsidRPr="00037ABE">
        <w:t xml:space="preserve">per cent </w:t>
      </w:r>
      <w:r w:rsidR="00635344" w:rsidRPr="00037ABE">
        <w:t>at 30</w:t>
      </w:r>
      <w:r w:rsidR="00AB27E2" w:rsidRPr="00037ABE">
        <w:t> </w:t>
      </w:r>
      <w:r w:rsidR="00635344" w:rsidRPr="00037ABE">
        <w:t>June</w:t>
      </w:r>
      <w:r w:rsidR="00AB27E2" w:rsidRPr="00037ABE">
        <w:t> </w:t>
      </w:r>
      <w:r w:rsidR="00635344" w:rsidRPr="00037ABE">
        <w:t>2</w:t>
      </w:r>
      <w:r w:rsidR="009100DC" w:rsidRPr="00037ABE">
        <w:t>035</w:t>
      </w:r>
      <w:r w:rsidR="00120037" w:rsidRPr="00037ABE">
        <w:t xml:space="preserve"> (Chart 3.2)</w:t>
      </w:r>
      <w:r w:rsidRPr="00037ABE">
        <w:t>.</w:t>
      </w:r>
    </w:p>
    <w:p w14:paraId="5B043232" w14:textId="125C8FBE" w:rsidR="00592A41" w:rsidRPr="00037ABE" w:rsidRDefault="00592A41" w:rsidP="00AB27E2">
      <w:pPr>
        <w:pStyle w:val="Bullet"/>
      </w:pPr>
      <w:r w:rsidRPr="00037ABE">
        <w:t>Returning 9</w:t>
      </w:r>
      <w:r w:rsidR="00452F54" w:rsidRPr="00037ABE">
        <w:t>6</w:t>
      </w:r>
      <w:r w:rsidRPr="00037ABE">
        <w:t xml:space="preserve"> per cent of tax receipt upgrades (excluding GST) to the budget in 2023–</w:t>
      </w:r>
      <w:r w:rsidRPr="00037ABE">
        <w:rPr>
          <w:rFonts w:ascii="Times New Roman" w:hAnsi="Times New Roman"/>
        </w:rPr>
        <w:t>‍</w:t>
      </w:r>
      <w:r w:rsidRPr="00037ABE">
        <w:t>24</w:t>
      </w:r>
      <w:r w:rsidR="008A24EC" w:rsidRPr="00037ABE">
        <w:t>,</w:t>
      </w:r>
      <w:r w:rsidRPr="00037ABE">
        <w:t xml:space="preserve"> </w:t>
      </w:r>
      <w:r w:rsidR="002B4573" w:rsidRPr="00037ABE">
        <w:t>keeping pressure of</w:t>
      </w:r>
      <w:r w:rsidR="009F7E0B" w:rsidRPr="00037ABE">
        <w:t>f inflation.</w:t>
      </w:r>
      <w:r w:rsidR="006B0C9A" w:rsidRPr="00037ABE">
        <w:t xml:space="preserve"> </w:t>
      </w:r>
    </w:p>
    <w:p w14:paraId="78D20E67" w14:textId="6BA6E0D0" w:rsidR="009753E0" w:rsidRPr="00AB27E2" w:rsidRDefault="009753E0" w:rsidP="00AB27E2">
      <w:pPr>
        <w:pStyle w:val="Bullet"/>
      </w:pPr>
      <w:r w:rsidRPr="00037ABE">
        <w:t xml:space="preserve">Returning </w:t>
      </w:r>
      <w:r w:rsidR="0070221C" w:rsidRPr="00037ABE">
        <w:t>82</w:t>
      </w:r>
      <w:r w:rsidR="00AB27E2" w:rsidRPr="00037ABE">
        <w:t> </w:t>
      </w:r>
      <w:r w:rsidR="0070221C" w:rsidRPr="00037ABE">
        <w:t>per</w:t>
      </w:r>
      <w:r w:rsidR="00AB27E2" w:rsidRPr="00037ABE">
        <w:t> </w:t>
      </w:r>
      <w:r w:rsidR="0070221C" w:rsidRPr="00037ABE">
        <w:t>cent of revenue upgrades to the budget since coming to government</w:t>
      </w:r>
      <w:r w:rsidR="004E7873" w:rsidRPr="00037ABE">
        <w:t xml:space="preserve"> over the forward estimates period</w:t>
      </w:r>
      <w:r w:rsidR="0070221C" w:rsidRPr="00037ABE">
        <w:t>.</w:t>
      </w:r>
      <w:r w:rsidR="000A5A47" w:rsidRPr="00037ABE">
        <w:t xml:space="preserve"> </w:t>
      </w:r>
    </w:p>
    <w:p w14:paraId="1D5E81D9" w14:textId="4872800A" w:rsidR="00326E96" w:rsidRPr="00037ABE" w:rsidRDefault="00326E96" w:rsidP="00AB27E2">
      <w:pPr>
        <w:pStyle w:val="Bullet"/>
      </w:pPr>
      <w:r w:rsidRPr="00037ABE">
        <w:t>Repairing the budget through $27.9</w:t>
      </w:r>
      <w:r w:rsidR="00AB27E2" w:rsidRPr="00037ABE">
        <w:t> </w:t>
      </w:r>
      <w:r w:rsidRPr="00037ABE">
        <w:t>billion in savings and spending reprioritisations and $</w:t>
      </w:r>
      <w:r w:rsidR="00B57F88" w:rsidRPr="00037ABE">
        <w:t>3.1</w:t>
      </w:r>
      <w:r w:rsidR="00AB27E2" w:rsidRPr="00037ABE">
        <w:t> </w:t>
      </w:r>
      <w:r w:rsidRPr="00037ABE">
        <w:t>billion in improvements to the tax system.</w:t>
      </w:r>
      <w:r w:rsidRPr="00037ABE" w:rsidDel="00F64EB0">
        <w:t xml:space="preserve"> </w:t>
      </w:r>
    </w:p>
    <w:p w14:paraId="4DA82F15" w14:textId="3D7EE70C" w:rsidR="00326E96" w:rsidRPr="008F0BF2" w:rsidRDefault="00326E96" w:rsidP="00326E96">
      <w:pPr>
        <w:pStyle w:val="Dash"/>
      </w:pPr>
      <w:r w:rsidRPr="00037ABE">
        <w:t>This brings total savings and spending reprioritisation</w:t>
      </w:r>
      <w:r w:rsidR="00A43AC8" w:rsidRPr="00037ABE">
        <w:t>s</w:t>
      </w:r>
      <w:r w:rsidRPr="00037ABE">
        <w:t xml:space="preserve"> to $77.4</w:t>
      </w:r>
      <w:r w:rsidR="00AB27E2" w:rsidRPr="00037ABE">
        <w:t> </w:t>
      </w:r>
      <w:r w:rsidRPr="00037ABE">
        <w:t>billion and total budget improvements to $104.8</w:t>
      </w:r>
      <w:r w:rsidR="00AB27E2" w:rsidRPr="00037ABE">
        <w:t> </w:t>
      </w:r>
      <w:r w:rsidRPr="00037ABE">
        <w:t>billion since the PEFO.</w:t>
      </w:r>
      <w:r w:rsidR="000A5A47" w:rsidRPr="00037ABE">
        <w:t xml:space="preserve"> </w:t>
      </w:r>
    </w:p>
    <w:p w14:paraId="48231CE2" w14:textId="3B7974B4" w:rsidR="00592A41" w:rsidRPr="00037ABE" w:rsidRDefault="00592A41" w:rsidP="00AB27E2">
      <w:pPr>
        <w:pStyle w:val="Bullet"/>
      </w:pPr>
      <w:r w:rsidRPr="00037ABE">
        <w:t xml:space="preserve">Limiting spending, with real payments growth </w:t>
      </w:r>
      <w:r w:rsidR="00857E26" w:rsidRPr="00037ABE">
        <w:t xml:space="preserve">since coming </w:t>
      </w:r>
      <w:r w:rsidR="00B94322" w:rsidRPr="00037ABE">
        <w:t xml:space="preserve">to </w:t>
      </w:r>
      <w:r w:rsidR="00857E26" w:rsidRPr="00037ABE">
        <w:t>government and over the forward estimate</w:t>
      </w:r>
      <w:r w:rsidR="001D1B99" w:rsidRPr="00037ABE">
        <w:t>s</w:t>
      </w:r>
      <w:r w:rsidR="00857E26" w:rsidRPr="00037ABE">
        <w:t xml:space="preserve"> period estimated to be 1.4</w:t>
      </w:r>
      <w:r w:rsidR="007D5CA2" w:rsidRPr="00037ABE">
        <w:t> </w:t>
      </w:r>
      <w:r w:rsidR="00857E26" w:rsidRPr="00037ABE">
        <w:t>per</w:t>
      </w:r>
      <w:r w:rsidR="007D5CA2" w:rsidRPr="00037ABE">
        <w:t> </w:t>
      </w:r>
      <w:r w:rsidRPr="00037ABE">
        <w:t>cent.</w:t>
      </w:r>
    </w:p>
    <w:p w14:paraId="0617E54B" w14:textId="5A564A9E" w:rsidR="00326E96" w:rsidRPr="00AB27E2" w:rsidRDefault="00326E96" w:rsidP="00AB27E2">
      <w:pPr>
        <w:pStyle w:val="Dash"/>
      </w:pPr>
      <w:r w:rsidRPr="00037ABE">
        <w:t>This compares to the 3.2</w:t>
      </w:r>
      <w:r w:rsidR="007D5CA2" w:rsidRPr="00037ABE">
        <w:t> </w:t>
      </w:r>
      <w:r w:rsidRPr="00037ABE">
        <w:t>per</w:t>
      </w:r>
      <w:r w:rsidR="007D5CA2" w:rsidRPr="00037ABE">
        <w:t> </w:t>
      </w:r>
      <w:r w:rsidRPr="00037ABE">
        <w:t>cent average over the past 30 years.</w:t>
      </w:r>
      <w:r w:rsidR="00156EDE" w:rsidRPr="00037ABE">
        <w:t xml:space="preserve"> </w:t>
      </w:r>
    </w:p>
    <w:tbl>
      <w:tblPr>
        <w:tblW w:w="5123" w:type="pct"/>
        <w:tblCellMar>
          <w:left w:w="0" w:type="dxa"/>
        </w:tblCellMar>
        <w:tblLook w:val="04A0" w:firstRow="1" w:lastRow="0" w:firstColumn="1" w:lastColumn="0" w:noHBand="0" w:noVBand="1"/>
      </w:tblPr>
      <w:tblGrid>
        <w:gridCol w:w="3917"/>
        <w:gridCol w:w="3983"/>
      </w:tblGrid>
      <w:tr w:rsidR="00675336" w:rsidRPr="00B10F76" w14:paraId="0A809EC8" w14:textId="77777777">
        <w:tc>
          <w:tcPr>
            <w:tcW w:w="3917" w:type="dxa"/>
          </w:tcPr>
          <w:p w14:paraId="55CB7EB6" w14:textId="18784E08" w:rsidR="00675336" w:rsidRPr="00B10F76" w:rsidRDefault="00675336" w:rsidP="007C7C25">
            <w:pPr>
              <w:pStyle w:val="ChartMainHeading"/>
            </w:pPr>
            <w:r w:rsidRPr="00037ABE">
              <w:t xml:space="preserve">Chart 3.1: Underlying cash balance </w:t>
            </w:r>
          </w:p>
        </w:tc>
        <w:tc>
          <w:tcPr>
            <w:tcW w:w="3983" w:type="dxa"/>
          </w:tcPr>
          <w:p w14:paraId="7AC8F58A" w14:textId="4295E3C6" w:rsidR="00675336" w:rsidRPr="00B10F76" w:rsidRDefault="00675336">
            <w:pPr>
              <w:pStyle w:val="ChartMainHeading"/>
            </w:pPr>
            <w:r w:rsidRPr="00037ABE">
              <w:t xml:space="preserve">Chart 3.2: Gross debt </w:t>
            </w:r>
          </w:p>
        </w:tc>
      </w:tr>
      <w:tr w:rsidR="00675336" w:rsidRPr="00B10F76" w14:paraId="23396F40" w14:textId="77777777">
        <w:tblPrEx>
          <w:tblCellMar>
            <w:left w:w="108" w:type="dxa"/>
          </w:tblCellMar>
        </w:tblPrEx>
        <w:tc>
          <w:tcPr>
            <w:tcW w:w="3917" w:type="dxa"/>
          </w:tcPr>
          <w:p w14:paraId="035804A6" w14:textId="59BC102B" w:rsidR="00675336" w:rsidRPr="00B10F76" w:rsidRDefault="00F353A1">
            <w:pPr>
              <w:pStyle w:val="ChartGraphic"/>
            </w:pPr>
            <w:bookmarkStart w:id="3" w:name="_1776846440"/>
            <w:bookmarkEnd w:id="3"/>
            <w:r>
              <w:pict w14:anchorId="46703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shows the underlying cash balance between 2014-15 and 2023-24 and the medium-term projections of the underlying cash balance as at the 2024-25 Budget and the 2023-24 MYEFO. In the 2024-25 Budget, the underlying cash balance is expected to reach a surplus of 0.3 per cent of GDP in 2023-24. It then deteriorates to a deficit of 1.5 per cent of GDP in 2025-26. Deficits then get progressively smaller throughout the rest of the forward estimates and medium term. In 2034-35, the underlying cash deficit is expected to be 0.1 per cent of GDP. Compared to the 2023-24 MYEFO, deficits are generally higher in the forward estimates, peaking in 2025-26 (0.3 per cent higher than MYEFO) and are broadly unchanged over the medium term." style="width:180.55pt;height:181.6pt;mso-position-vertical:absolute">
                  <v:imagedata r:id="rId21" o:title=""/>
                </v:shape>
              </w:pict>
            </w:r>
          </w:p>
        </w:tc>
        <w:tc>
          <w:tcPr>
            <w:tcW w:w="3983" w:type="dxa"/>
          </w:tcPr>
          <w:p w14:paraId="62B70B4D" w14:textId="665F507F" w:rsidR="00675336" w:rsidRPr="00B10F76" w:rsidRDefault="00F353A1">
            <w:pPr>
              <w:pStyle w:val="ChartGraphic"/>
            </w:pPr>
            <w:bookmarkStart w:id="4" w:name="_1776866062"/>
            <w:bookmarkEnd w:id="4"/>
            <w:r>
              <w:pict w14:anchorId="1CCC582C">
                <v:shape id="_x0000_i1026" type="#_x0000_t75" alt="This line chart compares projections of gross debt as a share of GDP at the 2024-25 Budget and the 2023-24 MYEFO. In the 2024-25 Budget, gross debt is expected to be 33.9 per cent of GDP in 2024-25 before peaking at 35.2 in 2026-27 and gradually reducing to 30.2 per cent of GDP by 2034-35. At the 2023-24 MYEFO, gross debt was expected to peak at 35.4 per cent of GDP in 2027-28 and then decrease to 32.1 per cent by 2033-34. Compared to 2023-24 MYEFO, gross debt as a share of GDP is projected to be lower over the entire projection period." style="width:188.05pt;height:178.95pt">
                  <v:imagedata r:id="rId22" o:title=""/>
                </v:shape>
              </w:pict>
            </w:r>
          </w:p>
        </w:tc>
      </w:tr>
      <w:tr w:rsidR="00675336" w:rsidRPr="00B10F76" w14:paraId="306AAB66" w14:textId="77777777">
        <w:tc>
          <w:tcPr>
            <w:tcW w:w="3917" w:type="dxa"/>
          </w:tcPr>
          <w:p w14:paraId="6D6DC1C4" w14:textId="77777777" w:rsidR="00675336" w:rsidRPr="00B10F76" w:rsidRDefault="00675336">
            <w:pPr>
              <w:pStyle w:val="ChartandTableFootnote"/>
            </w:pPr>
            <w:r w:rsidRPr="00B10F76">
              <w:t xml:space="preserve">Source: </w:t>
            </w:r>
            <w:r w:rsidRPr="00B10F76">
              <w:tab/>
              <w:t>Treasury.</w:t>
            </w:r>
          </w:p>
        </w:tc>
        <w:tc>
          <w:tcPr>
            <w:tcW w:w="3983" w:type="dxa"/>
          </w:tcPr>
          <w:p w14:paraId="26AF5C0A" w14:textId="77777777" w:rsidR="00675336" w:rsidRPr="00B10F76" w:rsidRDefault="00675336">
            <w:pPr>
              <w:pStyle w:val="ChartandTableFootnote"/>
            </w:pPr>
            <w:r w:rsidRPr="00B10F76">
              <w:t xml:space="preserve">Source: </w:t>
            </w:r>
            <w:r w:rsidRPr="00B10F76">
              <w:tab/>
            </w:r>
            <w:r w:rsidRPr="007F07C8">
              <w:t>Australian Office of Financial Management, Treasury.</w:t>
            </w:r>
          </w:p>
        </w:tc>
      </w:tr>
    </w:tbl>
    <w:p w14:paraId="073E31A3" w14:textId="77777777" w:rsidR="00675336" w:rsidRPr="00B10F76" w:rsidRDefault="00675336" w:rsidP="00675336">
      <w:pPr>
        <w:pStyle w:val="ChartLine"/>
      </w:pPr>
    </w:p>
    <w:p w14:paraId="5196E1D7" w14:textId="24E7610C" w:rsidR="003A31CB" w:rsidRDefault="00F141AD" w:rsidP="00521E5E">
      <w:r w:rsidRPr="00037ABE">
        <w:lastRenderedPageBreak/>
        <w:t>The Government is keeping the pressure off inflation and supporting monetary policy by targeting a second consecutive surplus and continuing to bank the majority of revenue upgrades in 2023</w:t>
      </w:r>
      <w:r w:rsidR="007E7DCE" w:rsidRPr="00037ABE">
        <w:t>–</w:t>
      </w:r>
      <w:r w:rsidRPr="00037ABE">
        <w:t>24</w:t>
      </w:r>
      <w:r w:rsidR="001B5E47" w:rsidRPr="00037ABE">
        <w:t xml:space="preserve"> (Box 3.2</w:t>
      </w:r>
      <w:r w:rsidR="00FD1577" w:rsidRPr="00037ABE">
        <w:t>).</w:t>
      </w:r>
      <w:r w:rsidR="00D51D9F" w:rsidRPr="00037ABE">
        <w:t xml:space="preserve"> </w:t>
      </w:r>
      <w:r w:rsidRPr="00037ABE">
        <w:t>The Government is directly reducing inflation through responsible cost of living measures. In 2024</w:t>
      </w:r>
      <w:r w:rsidR="007E7DCE" w:rsidRPr="00037ABE">
        <w:t>–</w:t>
      </w:r>
      <w:r w:rsidRPr="00037ABE">
        <w:t xml:space="preserve">25, </w:t>
      </w:r>
      <w:r w:rsidR="00FD1577" w:rsidRPr="00037ABE">
        <w:t>extension</w:t>
      </w:r>
      <w:r w:rsidR="009913C6" w:rsidRPr="00037ABE">
        <w:t xml:space="preserve"> of energy bill relief and increases to rental assistance</w:t>
      </w:r>
      <w:r w:rsidRPr="00037ABE">
        <w:t xml:space="preserve"> are estimated to directly reduce inflation by ½ of a percentage point and are not expected to add to broader inflationary pressures. </w:t>
      </w:r>
    </w:p>
    <w:p w14:paraId="2BC453D6" w14:textId="0607A2F5" w:rsidR="00592A41" w:rsidRPr="00037ABE" w:rsidRDefault="00592A41" w:rsidP="00592A41">
      <w:pPr>
        <w:pStyle w:val="Bullet"/>
        <w:keepNext/>
        <w:numPr>
          <w:ilvl w:val="0"/>
          <w:numId w:val="0"/>
        </w:numPr>
        <w:tabs>
          <w:tab w:val="left" w:pos="720"/>
        </w:tabs>
      </w:pPr>
      <w:r w:rsidRPr="00037ABE">
        <w:t>Compared to the PEFO:</w:t>
      </w:r>
    </w:p>
    <w:p w14:paraId="25D0FA62" w14:textId="72D2A9A6" w:rsidR="00592A41" w:rsidRPr="00037ABE" w:rsidRDefault="00592A41" w:rsidP="00592A41">
      <w:pPr>
        <w:pStyle w:val="Bullet"/>
      </w:pPr>
      <w:r w:rsidRPr="00037ABE">
        <w:t>The underlying cash balance has improved by a cumulative $</w:t>
      </w:r>
      <w:r w:rsidR="004E0713" w:rsidRPr="00037ABE">
        <w:t>214.7</w:t>
      </w:r>
      <w:r w:rsidRPr="00037ABE">
        <w:t xml:space="preserve"> billion over the six years to 2027–28. </w:t>
      </w:r>
    </w:p>
    <w:p w14:paraId="3D1C92E5" w14:textId="43AA628E" w:rsidR="00BD1F9C" w:rsidRPr="00037ABE" w:rsidRDefault="00BD1F9C" w:rsidP="008452C3">
      <w:pPr>
        <w:pStyle w:val="Bullet"/>
      </w:pPr>
      <w:r w:rsidRPr="00037ABE">
        <w:t xml:space="preserve">Gross debt is lower every year of the projection period. </w:t>
      </w:r>
      <w:r w:rsidR="00C24D3E" w:rsidRPr="00037ABE">
        <w:t>At 30 June 2025</w:t>
      </w:r>
      <w:r w:rsidRPr="00037ABE">
        <w:t>, gross debt is projected to be $183</w:t>
      </w:r>
      <w:r w:rsidR="00C24D3E" w:rsidRPr="00037ABE">
        <w:t>.0</w:t>
      </w:r>
      <w:r w:rsidRPr="00037ABE">
        <w:t> billion (11.0 percentage points of GDP) lower than at the PEFO.</w:t>
      </w:r>
    </w:p>
    <w:p w14:paraId="0C3C28AC" w14:textId="44E0FAF0" w:rsidR="00BD1F9C" w:rsidRPr="008F0BF2" w:rsidRDefault="003C4667" w:rsidP="00BB7062">
      <w:pPr>
        <w:pStyle w:val="Bullet"/>
      </w:pPr>
      <w:r w:rsidRPr="00037ABE">
        <w:t xml:space="preserve">The improvements to the </w:t>
      </w:r>
      <w:r w:rsidR="00D52214" w:rsidRPr="00037ABE">
        <w:t>Budget</w:t>
      </w:r>
      <w:r w:rsidRPr="00037ABE">
        <w:t xml:space="preserve"> position over the 11 years to 2032</w:t>
      </w:r>
      <w:r w:rsidR="00C629FD" w:rsidRPr="00037ABE">
        <w:t>–</w:t>
      </w:r>
      <w:r w:rsidR="0042452C" w:rsidRPr="00037ABE">
        <w:t>33</w:t>
      </w:r>
      <w:r w:rsidR="00D52214" w:rsidRPr="00037ABE">
        <w:t xml:space="preserve"> </w:t>
      </w:r>
      <w:r w:rsidRPr="00037ABE">
        <w:t>are</w:t>
      </w:r>
      <w:r w:rsidR="00BD1F9C" w:rsidRPr="00037ABE">
        <w:t xml:space="preserve"> expected to save around $80 billion in interest payments over </w:t>
      </w:r>
      <w:r w:rsidR="00D52214" w:rsidRPr="00037ABE">
        <w:t>this</w:t>
      </w:r>
      <w:r w:rsidR="00D84B1E" w:rsidRPr="00037ABE">
        <w:t xml:space="preserve"> period</w:t>
      </w:r>
      <w:r w:rsidR="00BD1F9C" w:rsidRPr="00037ABE" w:rsidDel="002C433D">
        <w:t>.</w:t>
      </w:r>
      <w:r w:rsidR="00220BD6" w:rsidRPr="00037ABE">
        <w:t xml:space="preserve"> </w:t>
      </w:r>
    </w:p>
    <w:p w14:paraId="744748DB" w14:textId="3040E6BF" w:rsidR="00325884" w:rsidRDefault="009518AB" w:rsidP="00325884">
      <w:r w:rsidRPr="00037ABE">
        <w:t>The Government</w:t>
      </w:r>
      <w:r w:rsidR="00107B30" w:rsidRPr="00037ABE">
        <w:t>’</w:t>
      </w:r>
      <w:r w:rsidRPr="00037ABE">
        <w:t xml:space="preserve">s responsible </w:t>
      </w:r>
      <w:r w:rsidR="00BD1F9C" w:rsidRPr="00037ABE">
        <w:t xml:space="preserve">economic and </w:t>
      </w:r>
      <w:r w:rsidRPr="00037ABE">
        <w:t xml:space="preserve">fiscal management has </w:t>
      </w:r>
      <w:r w:rsidR="00571A44" w:rsidRPr="00037ABE">
        <w:t xml:space="preserve">meant </w:t>
      </w:r>
      <w:r w:rsidR="00BD1F9C" w:rsidRPr="00037ABE">
        <w:t>Australia</w:t>
      </w:r>
      <w:r w:rsidR="00107B30" w:rsidRPr="00037ABE">
        <w:t>’</w:t>
      </w:r>
      <w:r w:rsidR="00BD1F9C" w:rsidRPr="00037ABE">
        <w:t>s fiscal position</w:t>
      </w:r>
      <w:r w:rsidR="00571A44" w:rsidRPr="00037ABE">
        <w:t xml:space="preserve"> has </w:t>
      </w:r>
      <w:r w:rsidR="00BD1F9C" w:rsidRPr="00037ABE">
        <w:t>improved by more than any other</w:t>
      </w:r>
      <w:r w:rsidR="00F46E13" w:rsidRPr="00037ABE">
        <w:t xml:space="preserve"> G20 </w:t>
      </w:r>
      <w:r w:rsidR="00BD1F9C" w:rsidRPr="00037ABE">
        <w:t>country</w:t>
      </w:r>
      <w:r w:rsidR="0008778B" w:rsidRPr="00037ABE">
        <w:t xml:space="preserve"> since 2021</w:t>
      </w:r>
      <w:r w:rsidR="0097409E" w:rsidRPr="00037ABE">
        <w:t xml:space="preserve">. </w:t>
      </w:r>
      <w:r w:rsidR="00592A41" w:rsidRPr="00037ABE">
        <w:t xml:space="preserve">Australia remains one of only nine countries to retain a AAA credit rating from all three major credit rating agencies.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BD23F5" w:rsidRPr="00B10F76" w14:paraId="461DE868" w14:textId="77777777" w:rsidTr="009F3710">
        <w:trPr>
          <w:cantSplit/>
          <w:trHeight w:val="21"/>
        </w:trPr>
        <w:tc>
          <w:tcPr>
            <w:tcW w:w="7710" w:type="dxa"/>
            <w:shd w:val="clear" w:color="auto" w:fill="E6F2FF"/>
          </w:tcPr>
          <w:p w14:paraId="47510249" w14:textId="05F36DA7" w:rsidR="003F7C56" w:rsidRPr="00981B4C" w:rsidRDefault="003F7C56" w:rsidP="00981B4C">
            <w:pPr>
              <w:pStyle w:val="BoxHeading"/>
            </w:pPr>
            <w:bookmarkStart w:id="5" w:name="_Toc117356557"/>
            <w:r w:rsidRPr="00981B4C">
              <w:lastRenderedPageBreak/>
              <w:t xml:space="preserve">Box 3.2: </w:t>
            </w:r>
            <w:r w:rsidR="00F25297" w:rsidRPr="00981B4C">
              <w:t xml:space="preserve">Fiscal </w:t>
            </w:r>
            <w:r w:rsidR="00BF5942">
              <w:t>p</w:t>
            </w:r>
            <w:r w:rsidR="00F25297" w:rsidRPr="00981B4C">
              <w:t xml:space="preserve">olicy in a </w:t>
            </w:r>
            <w:r w:rsidR="008165AF" w:rsidRPr="00981B4C">
              <w:t>period</w:t>
            </w:r>
            <w:r w:rsidR="00F25297" w:rsidRPr="00981B4C">
              <w:t xml:space="preserve"> of </w:t>
            </w:r>
            <w:r w:rsidR="008165AF" w:rsidRPr="00981B4C">
              <w:t>h</w:t>
            </w:r>
            <w:r w:rsidR="00F25297" w:rsidRPr="00981B4C">
              <w:t xml:space="preserve">igh </w:t>
            </w:r>
            <w:r w:rsidR="008165AF" w:rsidRPr="00981B4C">
              <w:t>i</w:t>
            </w:r>
            <w:r w:rsidR="00F25297" w:rsidRPr="00981B4C">
              <w:t>nflation</w:t>
            </w:r>
          </w:p>
          <w:p w14:paraId="128F82C7" w14:textId="0D6EFA53" w:rsidR="00282E32" w:rsidRPr="00037ABE" w:rsidRDefault="00282E32" w:rsidP="00981B4C">
            <w:pPr>
              <w:pStyle w:val="BoxText"/>
            </w:pPr>
            <w:r w:rsidRPr="00037ABE">
              <w:t>In a high</w:t>
            </w:r>
            <w:r w:rsidR="00107B30" w:rsidRPr="00037ABE">
              <w:noBreakHyphen/>
            </w:r>
            <w:r w:rsidRPr="00037ABE">
              <w:t xml:space="preserve">inflation environment, fiscal policy can be used to reduce demand pressures while providing targeted </w:t>
            </w:r>
            <w:r w:rsidR="0071241F" w:rsidRPr="00037ABE">
              <w:t>cost</w:t>
            </w:r>
            <w:r w:rsidR="00107B30" w:rsidRPr="00037ABE">
              <w:noBreakHyphen/>
            </w:r>
            <w:r w:rsidR="0071241F" w:rsidRPr="00037ABE">
              <w:t>of</w:t>
            </w:r>
            <w:r w:rsidR="00107B30" w:rsidRPr="00037ABE">
              <w:noBreakHyphen/>
            </w:r>
            <w:r w:rsidR="0071241F" w:rsidRPr="00037ABE">
              <w:t xml:space="preserve">living </w:t>
            </w:r>
            <w:r w:rsidRPr="00037ABE">
              <w:t xml:space="preserve">support to those </w:t>
            </w:r>
            <w:r w:rsidR="0071241F" w:rsidRPr="00037ABE">
              <w:t>in need</w:t>
            </w:r>
            <w:r w:rsidRPr="00037ABE">
              <w:t>. This can help ease inflation and limit the adverse impact on household consumption and welfare relative to monetary policy working alone</w:t>
            </w:r>
            <w:r w:rsidR="00C84B8C" w:rsidRPr="00037ABE">
              <w:t xml:space="preserve"> (</w:t>
            </w:r>
            <w:r w:rsidRPr="00037ABE">
              <w:t xml:space="preserve">IMF 2023). </w:t>
            </w:r>
          </w:p>
          <w:p w14:paraId="1AA3A4B9" w14:textId="66C2473A" w:rsidR="002742B1" w:rsidRPr="00037ABE" w:rsidRDefault="002742B1" w:rsidP="00981B4C">
            <w:pPr>
              <w:pStyle w:val="BoxText"/>
            </w:pPr>
            <w:r w:rsidRPr="00037ABE">
              <w:t>In Australia, fiscal policy has tightened rapidly</w:t>
            </w:r>
            <w:r w:rsidR="00465F7B" w:rsidRPr="00037ABE">
              <w:t xml:space="preserve">. </w:t>
            </w:r>
            <w:r w:rsidRPr="00037ABE">
              <w:t>Budget balance metrics – such as the underlying cash balance and net operating balance (as a</w:t>
            </w:r>
            <w:r w:rsidR="000B5CDF" w:rsidRPr="00037ABE">
              <w:t> </w:t>
            </w:r>
            <w:r w:rsidRPr="00037ABE">
              <w:t>per</w:t>
            </w:r>
            <w:r w:rsidR="000B5CDF" w:rsidRPr="00037ABE">
              <w:t> </w:t>
            </w:r>
            <w:r w:rsidRPr="00037ABE">
              <w:t xml:space="preserve">cent of GDP) – </w:t>
            </w:r>
            <w:r w:rsidR="004E5D40" w:rsidRPr="00037ABE">
              <w:t xml:space="preserve">have increased by around </w:t>
            </w:r>
            <w:r w:rsidR="00C629FD" w:rsidRPr="00037ABE">
              <w:t>seven</w:t>
            </w:r>
            <w:r w:rsidR="004E5D40" w:rsidRPr="00037ABE">
              <w:t xml:space="preserve"> percentage points since </w:t>
            </w:r>
            <w:r w:rsidR="006F0801" w:rsidRPr="00037ABE">
              <w:t xml:space="preserve">their </w:t>
            </w:r>
            <w:r w:rsidR="007B71E5" w:rsidRPr="00037ABE">
              <w:t>pandemic trough</w:t>
            </w:r>
            <w:r w:rsidR="004E5D40" w:rsidRPr="00037ABE">
              <w:t xml:space="preserve">. This is the fastest and largest tightening on record: typical improvements were around </w:t>
            </w:r>
            <w:r w:rsidR="005C75D6" w:rsidRPr="00037ABE">
              <w:t>two</w:t>
            </w:r>
            <w:r w:rsidR="004E5D40" w:rsidRPr="00037ABE">
              <w:t xml:space="preserve"> to </w:t>
            </w:r>
            <w:r w:rsidR="005C75D6" w:rsidRPr="00037ABE">
              <w:t>three</w:t>
            </w:r>
            <w:r w:rsidR="004E5D40" w:rsidRPr="00037ABE">
              <w:t xml:space="preserve"> percentage points in the three years coming out of recessions (Chart 3.</w:t>
            </w:r>
            <w:r w:rsidR="00DD2D92" w:rsidRPr="00037ABE">
              <w:t>3</w:t>
            </w:r>
            <w:r w:rsidR="004E5D40" w:rsidRPr="00037ABE">
              <w:t>).</w:t>
            </w:r>
          </w:p>
          <w:p w14:paraId="323D018F" w14:textId="5A63B61F" w:rsidR="00632AB7" w:rsidRPr="00037ABE" w:rsidRDefault="00632AB7" w:rsidP="00632AB7">
            <w:pPr>
              <w:pStyle w:val="ChartHeading"/>
            </w:pPr>
            <w:r w:rsidRPr="00037ABE">
              <w:t xml:space="preserve">Chart </w:t>
            </w:r>
            <w:r w:rsidR="008702C0" w:rsidRPr="00037ABE">
              <w:t>3</w:t>
            </w:r>
            <w:r w:rsidRPr="00037ABE">
              <w:t>.</w:t>
            </w:r>
            <w:r w:rsidR="00DD2D92" w:rsidRPr="00037ABE">
              <w:t>3</w:t>
            </w:r>
            <w:r w:rsidRPr="00037ABE">
              <w:t xml:space="preserve"> </w:t>
            </w:r>
            <w:r w:rsidR="00FC4620" w:rsidRPr="00037ABE">
              <w:t>B</w:t>
            </w:r>
            <w:r w:rsidRPr="00037ABE">
              <w:t xml:space="preserve">udget balance </w:t>
            </w:r>
            <w:r w:rsidR="00217AA3" w:rsidRPr="00037ABE">
              <w:t xml:space="preserve">to GDP </w:t>
            </w:r>
            <w:r w:rsidRPr="00037ABE">
              <w:t>improvements in economic recoveries</w:t>
            </w:r>
            <w:r w:rsidRPr="00037ABE" w:rsidDel="00C73020">
              <w:t xml:space="preserve"> </w:t>
            </w:r>
          </w:p>
          <w:p w14:paraId="69718C6F" w14:textId="4FDE6337" w:rsidR="00632AB7" w:rsidRPr="00037ABE" w:rsidRDefault="00F353A1" w:rsidP="00981B4C">
            <w:pPr>
              <w:pStyle w:val="ChartGraphic"/>
            </w:pPr>
            <w:r>
              <w:pict w14:anchorId="2BB1678D">
                <v:shape id="_x0000_i1027" type="#_x0000_t75" alt="This chart shows the three-year cumulative underlying cash balance improvement during economic recoveries in the 1970's, 1980's, 1990's, Global Financial Crisis, and COVID-19 pandemic. The budget balance has increased by 6.8 percentage points since its pandemic trough. Typical improvements in previous economic recoveries were around two to three percentage points in the three years coming out of recessions." style="width:359.45pt;height:219.75pt;mso-position-horizontal:absolute">
                  <v:imagedata r:id="rId23" o:title=""/>
                </v:shape>
              </w:pict>
            </w:r>
          </w:p>
          <w:p w14:paraId="068C88CD" w14:textId="29B99EBF" w:rsidR="006C08AC" w:rsidRPr="00037ABE" w:rsidRDefault="006C08AC" w:rsidP="00632AB7">
            <w:pPr>
              <w:pStyle w:val="ChartandTableFootnote"/>
              <w:rPr>
                <w:color w:val="auto"/>
              </w:rPr>
            </w:pPr>
            <w:r w:rsidRPr="00037ABE">
              <w:rPr>
                <w:color w:val="auto"/>
              </w:rPr>
              <w:t xml:space="preserve">Source: </w:t>
            </w:r>
            <w:r w:rsidRPr="00037ABE">
              <w:rPr>
                <w:color w:val="auto"/>
              </w:rPr>
              <w:tab/>
              <w:t>Treasury</w:t>
            </w:r>
            <w:r w:rsidR="008B250B" w:rsidRPr="00037ABE">
              <w:rPr>
                <w:color w:val="auto"/>
              </w:rPr>
              <w:t>.</w:t>
            </w:r>
          </w:p>
          <w:p w14:paraId="44257516" w14:textId="76E33C48" w:rsidR="00632AB7" w:rsidRPr="00037ABE" w:rsidRDefault="00632AB7" w:rsidP="00632AB7">
            <w:pPr>
              <w:pStyle w:val="ChartandTableFootnote"/>
              <w:rPr>
                <w:color w:val="auto"/>
              </w:rPr>
            </w:pPr>
            <w:r w:rsidRPr="00037ABE">
              <w:rPr>
                <w:color w:val="auto"/>
              </w:rPr>
              <w:t xml:space="preserve">Note: </w:t>
            </w:r>
            <w:r w:rsidRPr="00037ABE">
              <w:rPr>
                <w:color w:val="auto"/>
              </w:rPr>
              <w:tab/>
              <w:t>Cumulative underlying cash balance improvement over three years from the trough following an economic downturn.</w:t>
            </w:r>
          </w:p>
          <w:p w14:paraId="1DEAB2FD" w14:textId="77777777" w:rsidR="002D5AFB" w:rsidRPr="00037ABE" w:rsidRDefault="002D5AFB" w:rsidP="002D5AFB">
            <w:pPr>
              <w:pStyle w:val="ChartLine"/>
            </w:pPr>
          </w:p>
          <w:p w14:paraId="2DCC03D7" w14:textId="7D505237" w:rsidR="00B0452A" w:rsidRDefault="00F1099D" w:rsidP="00981B4C">
            <w:pPr>
              <w:pStyle w:val="BoxText"/>
            </w:pPr>
            <w:r w:rsidRPr="00037ABE">
              <w:t xml:space="preserve">This </w:t>
            </w:r>
            <w:r w:rsidR="008617DF" w:rsidRPr="00037ABE">
              <w:t>tightening</w:t>
            </w:r>
            <w:r w:rsidRPr="00037ABE">
              <w:t xml:space="preserve"> was possible because of the Government</w:t>
            </w:r>
            <w:r w:rsidR="00107B30" w:rsidRPr="00037ABE">
              <w:t>’</w:t>
            </w:r>
            <w:r w:rsidRPr="00037ABE">
              <w:t xml:space="preserve">s spending restraint, through returning the majority of upward revisions to </w:t>
            </w:r>
            <w:r w:rsidR="00BB58D4" w:rsidRPr="00037ABE">
              <w:t>tax receipts</w:t>
            </w:r>
            <w:r w:rsidRPr="00037ABE">
              <w:t xml:space="preserve"> to the budget and keeping real spending growth low.</w:t>
            </w:r>
          </w:p>
          <w:p w14:paraId="5D8B5A8E" w14:textId="64B0F8D9" w:rsidR="007621B5" w:rsidRPr="00B10F76" w:rsidRDefault="001974A9" w:rsidP="00981B4C">
            <w:pPr>
              <w:pStyle w:val="Box-continuedon"/>
              <w:spacing w:after="120"/>
            </w:pPr>
            <w:r>
              <w:t>Continued on next page</w:t>
            </w:r>
          </w:p>
        </w:tc>
      </w:tr>
      <w:tr w:rsidR="002E0ED1" w14:paraId="5B5E9734" w14:textId="77777777" w:rsidTr="007913DD">
        <w:trPr>
          <w:cantSplit/>
        </w:trPr>
        <w:tc>
          <w:tcPr>
            <w:tcW w:w="5000" w:type="pct"/>
            <w:shd w:val="clear" w:color="auto" w:fill="E6F2FF"/>
          </w:tcPr>
          <w:p w14:paraId="0BF8327D" w14:textId="194B6AE3" w:rsidR="002E0ED1" w:rsidRPr="00037ABE" w:rsidRDefault="002E0ED1" w:rsidP="001735EC">
            <w:pPr>
              <w:pStyle w:val="BoxHeading"/>
              <w:rPr>
                <w:rStyle w:val="BoxHeading-Continued"/>
                <w:sz w:val="20"/>
              </w:rPr>
            </w:pPr>
            <w:r w:rsidRPr="00037ABE">
              <w:lastRenderedPageBreak/>
              <w:t>Box 3.2: Fiscal Policy in a Period of High Inflation</w:t>
            </w:r>
            <w:r w:rsidRPr="00037ABE">
              <w:rPr>
                <w:rStyle w:val="BoxHeading-Continued"/>
                <w:sz w:val="20"/>
              </w:rPr>
              <w:t xml:space="preserve"> </w:t>
            </w:r>
            <w:r w:rsidRPr="00037ABE">
              <w:rPr>
                <w:rStyle w:val="BoxHeading-Continued"/>
              </w:rPr>
              <w:t>(continued)</w:t>
            </w:r>
          </w:p>
          <w:p w14:paraId="4BB59238" w14:textId="77777777" w:rsidR="002E0ED1" w:rsidRPr="00037ABE" w:rsidRDefault="002E0ED1" w:rsidP="001735EC">
            <w:pPr>
              <w:pStyle w:val="BoxText"/>
            </w:pPr>
            <w:r w:rsidRPr="00037ABE">
              <w:t>Economic strength, a resilient labour market and high commodity prices drove an increase in personal income and company tax collections. This saw large upward revisions to tax receipts as the Australian economy rebounded from the pandemic.</w:t>
            </w:r>
          </w:p>
          <w:p w14:paraId="0FB739A6" w14:textId="5AB2D2BC" w:rsidR="002E0ED1" w:rsidRPr="001735EC" w:rsidRDefault="002E0ED1" w:rsidP="001735EC">
            <w:pPr>
              <w:pStyle w:val="BoxText"/>
            </w:pPr>
            <w:r w:rsidRPr="00037ABE">
              <w:t xml:space="preserve">Returning 91 per cent of tax receipt upgrades to the budget in 2022–23 and 2023–24 has allowed these improvements in receipts to help moderate demand in the economy. </w:t>
            </w:r>
            <w:r w:rsidR="001A07AC">
              <w:t xml:space="preserve">If </w:t>
            </w:r>
            <w:r w:rsidRPr="00037ABE">
              <w:t xml:space="preserve">the upgrades were instead spent, the underlying cash balance would be around 3 per cent of GDP worse in 2023–24 (Chart 3.4). </w:t>
            </w:r>
          </w:p>
          <w:p w14:paraId="032B5DD7" w14:textId="0D9675F2" w:rsidR="002E0ED1" w:rsidRDefault="002E0ED1" w:rsidP="002E0ED1">
            <w:pPr>
              <w:pStyle w:val="ChartMainHeading"/>
            </w:pPr>
            <w:r w:rsidRPr="00037ABE">
              <w:t>Chart 3.4 Underlying cash balance scenario</w:t>
            </w:r>
          </w:p>
          <w:p w14:paraId="31BBADFD" w14:textId="431C9FA8" w:rsidR="002E0ED1" w:rsidRDefault="00F353A1" w:rsidP="002E0ED1">
            <w:pPr>
              <w:pStyle w:val="ChartGraphic"/>
            </w:pPr>
            <w:bookmarkStart w:id="6" w:name="_1776945261"/>
            <w:bookmarkEnd w:id="6"/>
            <w:r>
              <w:pict w14:anchorId="65D1F7CF">
                <v:shape id="_x0000_i1028" type="#_x0000_t75" alt="This line chart shows the underlying cash balance as at the 2024-25 Budget compared to what it would have been in the scenario that no tax upgrades had been saved since coming to government. If none of the tax upgrades were saved, the underlying cash balance would be a deficit of 2.8 per cent of GDP in 2023-24 rather than the surplus of 0.3 per cent of GDP projected in the 2024-25 Budget. In the budget estimates, the UCB falls to a deficit of 1.5 per cent of GDP in 2025-26, before improving to 0.8 per cent of GDP in 2027-28. In the scenario, deficits are larger than Budget in every year, falling to 1.2 per cent of GDP by 2027-28." style="width:354.65pt;height:217.6pt;mso-position-horizontal:absolute">
                  <v:imagedata r:id="rId24" o:title=""/>
                </v:shape>
              </w:pict>
            </w:r>
          </w:p>
          <w:p w14:paraId="080E9530" w14:textId="77777777" w:rsidR="002E0ED1" w:rsidRPr="00B10F76" w:rsidRDefault="002E0ED1" w:rsidP="002E0ED1">
            <w:pPr>
              <w:pStyle w:val="ChartandTableFootnote"/>
            </w:pPr>
            <w:r w:rsidRPr="00B10F76">
              <w:t xml:space="preserve">Source: </w:t>
            </w:r>
            <w:r>
              <w:tab/>
            </w:r>
            <w:r w:rsidRPr="00B10F76">
              <w:t>Treasury</w:t>
            </w:r>
            <w:r>
              <w:t>.</w:t>
            </w:r>
          </w:p>
          <w:p w14:paraId="327E077D" w14:textId="77777777" w:rsidR="002E0ED1" w:rsidRPr="0041649D" w:rsidRDefault="002E0ED1" w:rsidP="002E0ED1">
            <w:pPr>
              <w:pStyle w:val="ChartLine"/>
            </w:pPr>
          </w:p>
          <w:p w14:paraId="27F210F7" w14:textId="16461037" w:rsidR="002E0ED1" w:rsidRPr="00037ABE" w:rsidRDefault="002E0ED1" w:rsidP="002E0ED1">
            <w:pPr>
              <w:pStyle w:val="BoxText"/>
              <w:rPr>
                <w:rFonts w:eastAsia="Calibri"/>
              </w:rPr>
            </w:pPr>
            <w:r w:rsidRPr="00037ABE">
              <w:t xml:space="preserve">Spending restraint – including by not continuing to extend temporary pandemic fiscal measures or replacing them with new spending measures – and structural </w:t>
            </w:r>
            <w:r w:rsidRPr="00037ABE">
              <w:rPr>
                <w:rFonts w:eastAsia="Calibri"/>
              </w:rPr>
              <w:t>budget improvements further added to the fiscal tightening.</w:t>
            </w:r>
          </w:p>
          <w:p w14:paraId="0C81A34F" w14:textId="77777777" w:rsidR="002E0ED1" w:rsidRPr="00037ABE" w:rsidRDefault="002E0ED1" w:rsidP="002E0ED1">
            <w:pPr>
              <w:pStyle w:val="BoxText"/>
              <w:rPr>
                <w:rFonts w:eastAsia="Calibri"/>
              </w:rPr>
            </w:pPr>
            <w:r w:rsidRPr="00037ABE">
              <w:rPr>
                <w:rFonts w:eastAsia="Calibri"/>
              </w:rPr>
              <w:t>Within a tightening budget position, the Government provided responsible relief to support households facing significant cost</w:t>
            </w:r>
            <w:r w:rsidRPr="00037ABE">
              <w:rPr>
                <w:rFonts w:eastAsia="Calibri"/>
              </w:rPr>
              <w:noBreakHyphen/>
              <w:t>of</w:t>
            </w:r>
            <w:r w:rsidRPr="00037ABE">
              <w:rPr>
                <w:rFonts w:eastAsia="Calibri"/>
              </w:rPr>
              <w:noBreakHyphen/>
              <w:t xml:space="preserve">living pressures. The impacts of high but moderating inflation and higher interest rates put households under pressure. In response, the Government undertook measures – including energy bill relief, child care subsidies, and rent assistance – to support households to pay for essentials. </w:t>
            </w:r>
          </w:p>
          <w:p w14:paraId="58F5738C" w14:textId="610BA1AB" w:rsidR="002E0ED1" w:rsidRDefault="002E0ED1" w:rsidP="002E0ED1">
            <w:pPr>
              <w:pStyle w:val="BoxText"/>
            </w:pPr>
            <w:r w:rsidRPr="00037ABE">
              <w:rPr>
                <w:rFonts w:eastAsia="Calibri"/>
              </w:rPr>
              <w:t xml:space="preserve">By tightening fiscal policy in aggregate and providing responsible relief in the period of high inflation, the Government’s approach to fiscal policy has helped to </w:t>
            </w:r>
            <w:r w:rsidRPr="00037ABE">
              <w:t>reduce inflation from its peak while reducing the burden of inflation on lower and middle</w:t>
            </w:r>
            <w:r w:rsidRPr="00037ABE">
              <w:noBreakHyphen/>
              <w:t>income households.</w:t>
            </w:r>
            <w:r w:rsidR="00267006" w:rsidRPr="00037ABE">
              <w:t xml:space="preserve"> </w:t>
            </w:r>
          </w:p>
        </w:tc>
      </w:tr>
    </w:tbl>
    <w:p w14:paraId="5ECDC6DC" w14:textId="5AA17FA1" w:rsidR="008647DE" w:rsidRPr="00545E27" w:rsidRDefault="008647DE" w:rsidP="00545E27">
      <w:pPr>
        <w:pStyle w:val="Heading2"/>
      </w:pPr>
      <w:bookmarkStart w:id="7" w:name="_Toc166355390"/>
      <w:r w:rsidRPr="00545E27">
        <w:lastRenderedPageBreak/>
        <w:t>Fiscal outlook</w:t>
      </w:r>
      <w:bookmarkEnd w:id="5"/>
      <w:bookmarkEnd w:id="7"/>
      <w:r w:rsidRPr="00545E27">
        <w:t xml:space="preserve"> </w:t>
      </w:r>
    </w:p>
    <w:p w14:paraId="1752D5A5" w14:textId="4C17A985" w:rsidR="008647DE" w:rsidRPr="00545E27" w:rsidRDefault="008647DE" w:rsidP="00545E27">
      <w:pPr>
        <w:pStyle w:val="Heading3"/>
        <w:rPr>
          <w:rFonts w:eastAsiaTheme="minorHAnsi"/>
        </w:rPr>
      </w:pPr>
      <w:bookmarkStart w:id="8" w:name="_Toc117356558"/>
      <w:bookmarkStart w:id="9" w:name="_Toc166355391"/>
      <w:r w:rsidRPr="00545E27">
        <w:t>Underlying cash balance estimates</w:t>
      </w:r>
      <w:bookmarkEnd w:id="8"/>
      <w:bookmarkEnd w:id="9"/>
      <w:r w:rsidRPr="00545E27">
        <w:t xml:space="preserve"> </w:t>
      </w:r>
    </w:p>
    <w:p w14:paraId="6E00BDE3" w14:textId="0FBD023D" w:rsidR="00261927" w:rsidRPr="00037ABE" w:rsidRDefault="00261927" w:rsidP="00545E27">
      <w:r w:rsidRPr="00037ABE">
        <w:t>The underlying cash balance is estimated to be a $9.</w:t>
      </w:r>
      <w:r w:rsidR="00B96E59" w:rsidRPr="00037ABE">
        <w:t>3</w:t>
      </w:r>
      <w:r w:rsidRPr="00037ABE">
        <w:t> billion surplus (0.</w:t>
      </w:r>
      <w:r w:rsidR="00B96E59" w:rsidRPr="00037ABE">
        <w:t>3</w:t>
      </w:r>
      <w:r w:rsidRPr="00037ABE">
        <w:t> per cent of GDP) in 2023–24, an improvement of $10.</w:t>
      </w:r>
      <w:r w:rsidR="002C4BFD" w:rsidRPr="00037ABE">
        <w:t>5</w:t>
      </w:r>
      <w:r w:rsidRPr="00037ABE">
        <w:t> billion compared to MYEFO</w:t>
      </w:r>
      <w:r w:rsidR="00E61B76" w:rsidRPr="00037ABE">
        <w:t xml:space="preserve"> (Table 3.2).</w:t>
      </w:r>
      <w:r w:rsidRPr="00037ABE">
        <w:t xml:space="preserve"> This follows a $22.1</w:t>
      </w:r>
      <w:r w:rsidR="000B5CDF" w:rsidRPr="00037ABE">
        <w:t> </w:t>
      </w:r>
      <w:r w:rsidRPr="00037ABE">
        <w:t>billion surplus in 2022–23</w:t>
      </w:r>
      <w:r w:rsidR="007E7D3C" w:rsidRPr="00037ABE">
        <w:t>.</w:t>
      </w:r>
      <w:r w:rsidRPr="00037ABE">
        <w:t xml:space="preserve"> </w:t>
      </w:r>
      <w:r w:rsidR="007E7D3C" w:rsidRPr="00037ABE">
        <w:t>This would be the first back</w:t>
      </w:r>
      <w:r w:rsidR="00107B30" w:rsidRPr="00037ABE">
        <w:noBreakHyphen/>
      </w:r>
      <w:r w:rsidR="007E7D3C" w:rsidRPr="00037ABE">
        <w:t>to</w:t>
      </w:r>
      <w:r w:rsidR="00107B30" w:rsidRPr="00037ABE">
        <w:noBreakHyphen/>
      </w:r>
      <w:r w:rsidR="007E7D3C" w:rsidRPr="00037ABE">
        <w:t xml:space="preserve">back surplus </w:t>
      </w:r>
      <w:r w:rsidR="0012785F" w:rsidRPr="00037ABE">
        <w:t>nearly two decades</w:t>
      </w:r>
      <w:r w:rsidR="007E7D3C" w:rsidRPr="00037ABE">
        <w:t>.</w:t>
      </w:r>
      <w:r w:rsidRPr="00037ABE">
        <w:t xml:space="preserve"> Australia</w:t>
      </w:r>
      <w:r w:rsidR="00107B30" w:rsidRPr="00037ABE">
        <w:t>’</w:t>
      </w:r>
      <w:r w:rsidRPr="00037ABE">
        <w:t xml:space="preserve">s fiscal position </w:t>
      </w:r>
      <w:r w:rsidR="007E7D3C" w:rsidRPr="00037ABE">
        <w:t xml:space="preserve">has </w:t>
      </w:r>
      <w:r w:rsidRPr="00037ABE">
        <w:t>improve</w:t>
      </w:r>
      <w:r w:rsidR="007E7D3C" w:rsidRPr="00037ABE">
        <w:t>d</w:t>
      </w:r>
      <w:r w:rsidRPr="00037ABE">
        <w:t xml:space="preserve"> by more than any other G20 country since 2021, according to IMF data (Box 3.3). </w:t>
      </w:r>
    </w:p>
    <w:p w14:paraId="2D819099" w14:textId="7337C432" w:rsidR="00261927" w:rsidRPr="00037ABE" w:rsidRDefault="00261927" w:rsidP="00545E27">
      <w:r w:rsidRPr="00037ABE">
        <w:t>An underlying cash deficit of $</w:t>
      </w:r>
      <w:r w:rsidR="00B35653" w:rsidRPr="00037ABE">
        <w:t>28</w:t>
      </w:r>
      <w:r w:rsidRPr="00037ABE">
        <w:t>.</w:t>
      </w:r>
      <w:r w:rsidR="00B35653" w:rsidRPr="00037ABE">
        <w:t>3</w:t>
      </w:r>
      <w:r w:rsidRPr="00037ABE">
        <w:t> billion (1.0 per cent of GDP) is forecast for 2024–25, $</w:t>
      </w:r>
      <w:r w:rsidR="004758DE" w:rsidRPr="00037ABE">
        <w:t>9</w:t>
      </w:r>
      <w:r w:rsidR="008263C7" w:rsidRPr="00037ABE">
        <w:t>.5</w:t>
      </w:r>
      <w:r w:rsidRPr="00037ABE">
        <w:t xml:space="preserve"> billion </w:t>
      </w:r>
      <w:r w:rsidR="00D13530" w:rsidRPr="00037ABE">
        <w:t xml:space="preserve">lower </w:t>
      </w:r>
      <w:r w:rsidRPr="00037ABE">
        <w:t xml:space="preserve">since MYEFO. The underlying cash deficit is expected to increase </w:t>
      </w:r>
      <w:r w:rsidR="00032EE0" w:rsidRPr="00037ABE">
        <w:t>in</w:t>
      </w:r>
      <w:r w:rsidRPr="00037ABE">
        <w:t xml:space="preserve"> </w:t>
      </w:r>
      <w:r w:rsidR="00545E27" w:rsidRPr="00037ABE">
        <w:br/>
      </w:r>
      <w:r w:rsidRPr="00037ABE">
        <w:t>2025</w:t>
      </w:r>
      <w:r w:rsidR="000B5CDF" w:rsidRPr="00037ABE">
        <w:t>–</w:t>
      </w:r>
      <w:r w:rsidRPr="00037ABE">
        <w:t>26 before declining to $24.</w:t>
      </w:r>
      <w:r w:rsidR="00D56E3F" w:rsidRPr="00037ABE">
        <w:t>3</w:t>
      </w:r>
      <w:r w:rsidRPr="00037ABE">
        <w:t> billion (0.8</w:t>
      </w:r>
      <w:r w:rsidR="000B5CDF" w:rsidRPr="00037ABE">
        <w:t> </w:t>
      </w:r>
      <w:r w:rsidRPr="00037ABE">
        <w:t>per</w:t>
      </w:r>
      <w:r w:rsidR="000B5CDF" w:rsidRPr="00037ABE">
        <w:t> </w:t>
      </w:r>
      <w:r w:rsidRPr="00037ABE">
        <w:t>cent of GDP) in 2027</w:t>
      </w:r>
      <w:r w:rsidR="00A35CEB" w:rsidRPr="00037ABE">
        <w:rPr>
          <w:rFonts w:ascii="Times New Roman" w:hAnsi="Times New Roman"/>
        </w:rPr>
        <w:t>‍</w:t>
      </w:r>
      <w:r w:rsidRPr="00037ABE">
        <w:t>–</w:t>
      </w:r>
      <w:r w:rsidR="00A35CEB" w:rsidRPr="00037ABE">
        <w:rPr>
          <w:rFonts w:ascii="Times New Roman" w:hAnsi="Times New Roman"/>
        </w:rPr>
        <w:t>‍</w:t>
      </w:r>
      <w:r w:rsidRPr="00037ABE">
        <w:t xml:space="preserve">28. Over the five years to 2027–28, the underlying cash balance </w:t>
      </w:r>
      <w:r w:rsidR="00AC6ED0" w:rsidRPr="00037ABE">
        <w:t xml:space="preserve">is lower </w:t>
      </w:r>
      <w:r w:rsidRPr="00037ABE">
        <w:t>by a cumulative $</w:t>
      </w:r>
      <w:r w:rsidR="009059AD" w:rsidRPr="00037ABE">
        <w:t>11.8</w:t>
      </w:r>
      <w:r w:rsidRPr="00037ABE">
        <w:t> billion</w:t>
      </w:r>
      <w:r w:rsidR="00D01380" w:rsidRPr="00037ABE">
        <w:t xml:space="preserve"> since MYEFO</w:t>
      </w:r>
      <w:r w:rsidRPr="00037ABE">
        <w:t xml:space="preserve">. </w:t>
      </w:r>
    </w:p>
    <w:p w14:paraId="1026D12F" w14:textId="143DA11B" w:rsidR="001302CD" w:rsidRPr="00261927" w:rsidRDefault="00FF05AC" w:rsidP="00545E27">
      <w:pPr>
        <w:rPr>
          <w:rFonts w:ascii="Times New Roman" w:eastAsiaTheme="minorEastAsia" w:hAnsi="Times New Roman"/>
          <w:sz w:val="24"/>
          <w:szCs w:val="24"/>
        </w:rPr>
      </w:pPr>
      <w:r w:rsidRPr="00037ABE">
        <w:t xml:space="preserve">Policy decisions since MYEFO have </w:t>
      </w:r>
      <w:r w:rsidR="00261927" w:rsidRPr="00037ABE">
        <w:t xml:space="preserve">reduced </w:t>
      </w:r>
      <w:r w:rsidRPr="00037ABE">
        <w:t>the underlying cash balance by $24.</w:t>
      </w:r>
      <w:r w:rsidR="009D7DB4" w:rsidRPr="00037ABE">
        <w:t>4</w:t>
      </w:r>
      <w:r w:rsidRPr="00037ABE">
        <w:t> billion over five years to 2027–28</w:t>
      </w:r>
      <w:r w:rsidR="0022180F" w:rsidRPr="00037ABE">
        <w:t>. This includes</w:t>
      </w:r>
      <w:r w:rsidR="00562378">
        <w:t xml:space="preserve"> </w:t>
      </w:r>
      <w:r w:rsidR="00822955" w:rsidRPr="00037ABE">
        <w:t>$7.8</w:t>
      </w:r>
      <w:r w:rsidR="004A61FC" w:rsidRPr="00037ABE">
        <w:t xml:space="preserve"> </w:t>
      </w:r>
      <w:r w:rsidRPr="00037ABE">
        <w:t>billion dollars in responsible cost</w:t>
      </w:r>
      <w:r w:rsidR="00107B30" w:rsidRPr="00037ABE">
        <w:noBreakHyphen/>
      </w:r>
      <w:r w:rsidRPr="00037ABE">
        <w:t>of</w:t>
      </w:r>
      <w:r w:rsidR="00107B30" w:rsidRPr="00037ABE">
        <w:noBreakHyphen/>
      </w:r>
      <w:r w:rsidRPr="00037ABE">
        <w:t>living relief</w:t>
      </w:r>
      <w:r w:rsidR="00822955" w:rsidRPr="00EF5BDA">
        <w:t xml:space="preserve"> </w:t>
      </w:r>
      <w:r w:rsidR="00822955" w:rsidRPr="00037ABE">
        <w:t>and $15.4</w:t>
      </w:r>
      <w:r w:rsidR="00545E27" w:rsidRPr="00037ABE">
        <w:t> </w:t>
      </w:r>
      <w:r w:rsidR="00261927" w:rsidRPr="00037ABE">
        <w:t xml:space="preserve">billion </w:t>
      </w:r>
      <w:r w:rsidR="00822955" w:rsidRPr="00037ABE">
        <w:t>in unavoidable spending.</w:t>
      </w:r>
      <w:r w:rsidR="75074AEA" w:rsidRPr="00037ABE">
        <w:t xml:space="preserve"> </w:t>
      </w:r>
      <w:r w:rsidR="001302CD" w:rsidRPr="00037ABE">
        <w:t>Parameter and other variations since MYEFO have improved the underlying cash balance by $</w:t>
      </w:r>
      <w:r w:rsidR="000D5C0F" w:rsidRPr="00037ABE">
        <w:t>12</w:t>
      </w:r>
      <w:r w:rsidR="004F6EE6" w:rsidRPr="00037ABE">
        <w:t>.</w:t>
      </w:r>
      <w:r w:rsidR="000D5C0F" w:rsidRPr="00037ABE">
        <w:t>6</w:t>
      </w:r>
      <w:r w:rsidR="001302CD" w:rsidRPr="00037ABE">
        <w:t xml:space="preserve"> billion over </w:t>
      </w:r>
      <w:r w:rsidR="008E6EC2" w:rsidRPr="00037ABE">
        <w:t>five</w:t>
      </w:r>
      <w:r w:rsidR="001302CD" w:rsidRPr="00037ABE">
        <w:t> years to 2027–28</w:t>
      </w:r>
      <w:r w:rsidR="00E61B76" w:rsidRPr="00037ABE">
        <w:t>.</w:t>
      </w:r>
    </w:p>
    <w:p w14:paraId="7400C577" w14:textId="6B1325AE" w:rsidR="008647DE" w:rsidRPr="00B10F76" w:rsidRDefault="008647DE" w:rsidP="008647DE">
      <w:pPr>
        <w:pStyle w:val="Heading3"/>
      </w:pPr>
      <w:bookmarkStart w:id="10" w:name="_Toc166355392"/>
      <w:r w:rsidRPr="00B10F76">
        <w:t xml:space="preserve">Addressing </w:t>
      </w:r>
      <w:r w:rsidR="00CD5877" w:rsidRPr="00B10F76">
        <w:t xml:space="preserve">Unavoidable and </w:t>
      </w:r>
      <w:r w:rsidRPr="00B10F76">
        <w:t>Legacy Issues</w:t>
      </w:r>
      <w:bookmarkEnd w:id="10"/>
    </w:p>
    <w:p w14:paraId="7660FFEC" w14:textId="70516914" w:rsidR="00044712" w:rsidRPr="006559A3" w:rsidRDefault="00E26897" w:rsidP="00165B50">
      <w:r w:rsidRPr="00037ABE">
        <w:t>Over</w:t>
      </w:r>
      <w:r w:rsidRPr="00037ABE" w:rsidDel="007219D2">
        <w:t xml:space="preserve"> </w:t>
      </w:r>
      <w:r w:rsidRPr="00037ABE">
        <w:t xml:space="preserve">five years to 2027–28, there </w:t>
      </w:r>
      <w:r w:rsidR="00312D75" w:rsidRPr="00037ABE">
        <w:t xml:space="preserve">is </w:t>
      </w:r>
      <w:r w:rsidRPr="00037ABE">
        <w:t>$</w:t>
      </w:r>
      <w:r w:rsidR="00B163E1" w:rsidRPr="00037ABE">
        <w:t>15.</w:t>
      </w:r>
      <w:r w:rsidR="00824534" w:rsidRPr="00037ABE">
        <w:t>4</w:t>
      </w:r>
      <w:r w:rsidRPr="00037ABE">
        <w:t xml:space="preserve"> billion in </w:t>
      </w:r>
      <w:r w:rsidR="00044712" w:rsidRPr="00037ABE">
        <w:t>unavoidable spending</w:t>
      </w:r>
      <w:r w:rsidR="00C046B3" w:rsidRPr="00037ABE">
        <w:t>, including</w:t>
      </w:r>
      <w:r w:rsidR="00044712" w:rsidRPr="00037ABE">
        <w:t xml:space="preserve"> to extend terminating programs and continue to address legacy issues left by the former Government. Investment in these critical areas ensures that we keep existing programs in place to prevent any cuts to the services that Australians rely on. This includes</w:t>
      </w:r>
      <w:r w:rsidR="00E10645" w:rsidRPr="00037ABE">
        <w:t xml:space="preserve"> funding to</w:t>
      </w:r>
      <w:r w:rsidR="00044712" w:rsidRPr="00037ABE">
        <w:t xml:space="preserve">: </w:t>
      </w:r>
    </w:p>
    <w:p w14:paraId="1C97F901" w14:textId="7BBDF528" w:rsidR="009F13D5" w:rsidRPr="00165B50" w:rsidRDefault="00044712" w:rsidP="00165B50">
      <w:pPr>
        <w:pStyle w:val="Bullet"/>
      </w:pPr>
      <w:r w:rsidRPr="00037ABE">
        <w:t>address pressures at Services Australia, help stabilise claim processing performance and continue emergency response capability, continue to operate, maintain and enhance myGov, and improve safety for staff and customers.</w:t>
      </w:r>
      <w:r w:rsidR="00F306A7" w:rsidRPr="00037ABE">
        <w:t xml:space="preserve"> </w:t>
      </w:r>
    </w:p>
    <w:p w14:paraId="024704FD" w14:textId="7BA89B82" w:rsidR="0000625B" w:rsidRPr="00165B50" w:rsidRDefault="0040122E" w:rsidP="00165B50">
      <w:pPr>
        <w:pStyle w:val="Bullet"/>
      </w:pPr>
      <w:r w:rsidRPr="00037ABE">
        <w:t>address unavoidable cost pressures for existing projects in the Infrastructure Investment</w:t>
      </w:r>
      <w:r w:rsidR="00981B4C" w:rsidRPr="00037ABE">
        <w:t> </w:t>
      </w:r>
      <w:r w:rsidRPr="00037ABE">
        <w:t>Program.</w:t>
      </w:r>
      <w:r w:rsidR="005C2210" w:rsidRPr="00037ABE">
        <w:t xml:space="preserve"> </w:t>
      </w:r>
    </w:p>
    <w:p w14:paraId="799701F3" w14:textId="4C2B2327" w:rsidR="00066B38" w:rsidRPr="00165B50" w:rsidRDefault="005359D8" w:rsidP="00165B50">
      <w:pPr>
        <w:pStyle w:val="Bullet"/>
      </w:pPr>
      <w:r w:rsidRPr="00037ABE">
        <w:t>extend</w:t>
      </w:r>
      <w:r w:rsidR="00044712" w:rsidRPr="00037ABE">
        <w:t xml:space="preserve"> terminating health programs and continue the COVID</w:t>
      </w:r>
      <w:r w:rsidR="00107B30" w:rsidRPr="00037ABE">
        <w:noBreakHyphen/>
      </w:r>
      <w:r w:rsidR="00044712" w:rsidRPr="00037ABE">
        <w:t>19 response.</w:t>
      </w:r>
      <w:r w:rsidR="00F306A7" w:rsidRPr="00037ABE">
        <w:t xml:space="preserve"> </w:t>
      </w:r>
    </w:p>
    <w:p w14:paraId="3132AF48" w14:textId="49ABD752" w:rsidR="00044712" w:rsidRPr="00037ABE" w:rsidRDefault="00E07E4C" w:rsidP="00165B50">
      <w:pPr>
        <w:pStyle w:val="Bullet"/>
      </w:pPr>
      <w:r w:rsidRPr="00037ABE">
        <w:t xml:space="preserve">support </w:t>
      </w:r>
      <w:r w:rsidR="00044712" w:rsidRPr="00037ABE">
        <w:t xml:space="preserve">digital capability and sustainment of aged care systems. </w:t>
      </w:r>
    </w:p>
    <w:p w14:paraId="4A400861" w14:textId="55055C1E" w:rsidR="00687739" w:rsidRPr="00165B50" w:rsidRDefault="00044712" w:rsidP="00165B50">
      <w:pPr>
        <w:pStyle w:val="Bullet"/>
      </w:pPr>
      <w:r w:rsidRPr="00037ABE">
        <w:t>address underfunding at Home Affairs and the Australian Border Force, helping to sustain operations and maintain capability to secure our borders.</w:t>
      </w:r>
      <w:r w:rsidR="00BB5C91" w:rsidRPr="00037ABE">
        <w:t xml:space="preserve"> </w:t>
      </w:r>
    </w:p>
    <w:tbl>
      <w:tblPr>
        <w:tblW w:w="5000" w:type="pct"/>
        <w:shd w:val="clear" w:color="auto" w:fill="E6F2FF"/>
        <w:tblLayout w:type="fixed"/>
        <w:tblCellMar>
          <w:top w:w="284" w:type="dxa"/>
          <w:left w:w="284" w:type="dxa"/>
          <w:bottom w:w="284" w:type="dxa"/>
          <w:right w:w="284" w:type="dxa"/>
        </w:tblCellMar>
        <w:tblLook w:val="0000" w:firstRow="0" w:lastRow="0" w:firstColumn="0" w:lastColumn="0" w:noHBand="0" w:noVBand="0"/>
      </w:tblPr>
      <w:tblGrid>
        <w:gridCol w:w="7710"/>
      </w:tblGrid>
      <w:tr w:rsidR="006E2C3B" w:rsidRPr="00B10F76" w14:paraId="4AA8582D" w14:textId="77777777" w:rsidTr="00165B50">
        <w:trPr>
          <w:cantSplit/>
          <w:trHeight w:val="7656"/>
        </w:trPr>
        <w:tc>
          <w:tcPr>
            <w:tcW w:w="7797" w:type="dxa"/>
            <w:shd w:val="clear" w:color="auto" w:fill="E6F2FF"/>
          </w:tcPr>
          <w:p w14:paraId="66B1B53F" w14:textId="4AB1F2DF" w:rsidR="006E2C3B" w:rsidRPr="00037ABE" w:rsidRDefault="006E2C3B" w:rsidP="00165B50">
            <w:pPr>
              <w:pStyle w:val="BoxHeading"/>
            </w:pPr>
            <w:r w:rsidRPr="00037ABE">
              <w:lastRenderedPageBreak/>
              <w:t>Box 3.</w:t>
            </w:r>
            <w:r w:rsidR="00F84CD7" w:rsidRPr="00037ABE">
              <w:t>3</w:t>
            </w:r>
            <w:r w:rsidRPr="00037ABE">
              <w:t xml:space="preserve">: International </w:t>
            </w:r>
            <w:r w:rsidR="0048138B" w:rsidRPr="00037ABE">
              <w:t xml:space="preserve">fiscal </w:t>
            </w:r>
            <w:r w:rsidR="00B85E47" w:rsidRPr="00037ABE">
              <w:t>comparisons</w:t>
            </w:r>
          </w:p>
          <w:p w14:paraId="39EFF2E5" w14:textId="6101EFA2" w:rsidR="00E97435" w:rsidRPr="00037ABE" w:rsidRDefault="00E97435" w:rsidP="00981B4C">
            <w:pPr>
              <w:pStyle w:val="BoxText"/>
            </w:pPr>
            <w:r w:rsidRPr="00037ABE">
              <w:t>The Government</w:t>
            </w:r>
            <w:r w:rsidR="00107B30" w:rsidRPr="00037ABE">
              <w:t>’</w:t>
            </w:r>
            <w:r w:rsidRPr="00037ABE">
              <w:t xml:space="preserve">s responsible budget management, </w:t>
            </w:r>
            <w:r w:rsidR="002A48BB" w:rsidRPr="00037ABE">
              <w:t xml:space="preserve">where the proceeds from a </w:t>
            </w:r>
            <w:r w:rsidRPr="00037ABE">
              <w:t>resilient</w:t>
            </w:r>
            <w:r w:rsidR="002A48BB" w:rsidRPr="00037ABE">
              <w:t xml:space="preserve"> </w:t>
            </w:r>
            <w:r w:rsidRPr="00037ABE">
              <w:t xml:space="preserve">labour market and </w:t>
            </w:r>
            <w:r w:rsidR="002A48BB" w:rsidRPr="00037ABE">
              <w:t xml:space="preserve">elevated </w:t>
            </w:r>
            <w:r w:rsidRPr="00037ABE">
              <w:t xml:space="preserve">commodity prices have </w:t>
            </w:r>
            <w:r w:rsidR="002A48BB" w:rsidRPr="00037ABE">
              <w:t xml:space="preserve">been returned to the budget, </w:t>
            </w:r>
            <w:r w:rsidRPr="00037ABE">
              <w:t>ha</w:t>
            </w:r>
            <w:r w:rsidR="00515522" w:rsidRPr="00037ABE">
              <w:t>s</w:t>
            </w:r>
            <w:r w:rsidR="002A48BB" w:rsidRPr="00037ABE">
              <w:t xml:space="preserve"> </w:t>
            </w:r>
            <w:r w:rsidR="00230816" w:rsidRPr="00037ABE">
              <w:t>contributed to</w:t>
            </w:r>
            <w:r w:rsidR="002A48BB" w:rsidRPr="00037ABE">
              <w:t xml:space="preserve"> strong fiscal outcomes for Australia.</w:t>
            </w:r>
            <w:r w:rsidRPr="00037ABE">
              <w:t xml:space="preserve"> Australia</w:t>
            </w:r>
            <w:r w:rsidR="00107B30" w:rsidRPr="00037ABE">
              <w:t>’</w:t>
            </w:r>
            <w:r w:rsidRPr="00037ABE">
              <w:t xml:space="preserve">s budget balance as a share of GDP has </w:t>
            </w:r>
            <w:r w:rsidRPr="00037ABE" w:rsidDel="00472BD7">
              <w:t xml:space="preserve">continued to </w:t>
            </w:r>
            <w:r w:rsidRPr="00037ABE">
              <w:t xml:space="preserve">improve more quickly than </w:t>
            </w:r>
            <w:r w:rsidRPr="00037ABE" w:rsidDel="003F4CCB">
              <w:t>in most countries</w:t>
            </w:r>
            <w:r w:rsidRPr="00037ABE">
              <w:t>, and gross debt</w:t>
            </w:r>
            <w:r w:rsidR="00107B30" w:rsidRPr="00037ABE">
              <w:noBreakHyphen/>
            </w:r>
            <w:r w:rsidRPr="00037ABE">
              <w:t>to</w:t>
            </w:r>
            <w:r w:rsidR="00107B30" w:rsidRPr="00037ABE">
              <w:noBreakHyphen/>
            </w:r>
            <w:r w:rsidRPr="00037ABE">
              <w:t xml:space="preserve">GDP remains at comparatively low levels. </w:t>
            </w:r>
          </w:p>
          <w:p w14:paraId="2F6E4C3D" w14:textId="16277F15" w:rsidR="006B199C" w:rsidRPr="00037ABE" w:rsidRDefault="006B199C" w:rsidP="00981B4C">
            <w:pPr>
              <w:pStyle w:val="BoxText"/>
            </w:pPr>
            <w:r w:rsidRPr="00037ABE">
              <w:t>Australia</w:t>
            </w:r>
            <w:r w:rsidR="00107B30" w:rsidRPr="00037ABE">
              <w:t>’</w:t>
            </w:r>
            <w:r w:rsidRPr="00037ABE">
              <w:t>s general government fiscal deficit – which includes the fiscal positions of state and local governments – is expected to have narrowed to 0.9 per cent of GDP in</w:t>
            </w:r>
            <w:r w:rsidR="00165B50" w:rsidRPr="00037ABE">
              <w:t> </w:t>
            </w:r>
            <w:r w:rsidRPr="00037ABE">
              <w:t>2023, from 6.5 per cent in 2021. This 5.6</w:t>
            </w:r>
            <w:r w:rsidR="00165B50" w:rsidRPr="00037ABE">
              <w:t> </w:t>
            </w:r>
            <w:r w:rsidRPr="00037ABE">
              <w:t>percentage point improvement is much larger than the advanced</w:t>
            </w:r>
            <w:r w:rsidR="00107B30" w:rsidRPr="00037ABE">
              <w:noBreakHyphen/>
            </w:r>
            <w:r w:rsidRPr="00037ABE">
              <w:t>economy average of 1.6</w:t>
            </w:r>
            <w:r w:rsidR="00165B50" w:rsidRPr="00037ABE">
              <w:t> </w:t>
            </w:r>
            <w:r w:rsidRPr="00037ABE">
              <w:t>percentage points over the same period (Chart 3.5). Australia had the second strongest fiscal balance in 2023 among G20 countries, up from fourteenth in 2021.</w:t>
            </w:r>
          </w:p>
          <w:p w14:paraId="2E9F28C6" w14:textId="53638B2C" w:rsidR="006E2C3B" w:rsidRPr="00037ABE" w:rsidRDefault="006E2C3B" w:rsidP="00A6199F">
            <w:pPr>
              <w:pStyle w:val="ChartMainHeading"/>
            </w:pPr>
            <w:r w:rsidRPr="00037ABE">
              <w:t>Chart 3.</w:t>
            </w:r>
            <w:r w:rsidR="00DD2D92" w:rsidRPr="00037ABE">
              <w:t>5</w:t>
            </w:r>
            <w:r w:rsidRPr="00037ABE">
              <w:t xml:space="preserve">: Change in </w:t>
            </w:r>
            <w:r w:rsidR="0020303B" w:rsidRPr="00037ABE">
              <w:t xml:space="preserve">fiscal </w:t>
            </w:r>
            <w:r w:rsidRPr="00037ABE">
              <w:t xml:space="preserve">balance to GDP </w:t>
            </w:r>
            <w:r w:rsidR="00466DDB" w:rsidRPr="00037ABE">
              <w:t>(</w:t>
            </w:r>
            <w:r w:rsidRPr="00037ABE">
              <w:t>2021 to 2023</w:t>
            </w:r>
            <w:r w:rsidR="00466DDB" w:rsidRPr="00037ABE">
              <w:t>)</w:t>
            </w:r>
          </w:p>
          <w:p w14:paraId="2AEBEED3" w14:textId="4C45E42D" w:rsidR="006E2C3B" w:rsidRPr="00037ABE" w:rsidRDefault="00F353A1" w:rsidP="00165B50">
            <w:pPr>
              <w:pStyle w:val="ChartGraphic"/>
            </w:pPr>
            <w:r>
              <w:pict w14:anchorId="2DA92039">
                <v:shape id="_x0000_i1029" type="#_x0000_t75" alt="This chart shows the change in the general government fiscal balance to GDP estimates of Australia and comparable advanced economies between 2021 and 2023. Australia’s general government budget deficit - which includes the fiscal positions of state and local governments - as a share of GDP is expected to have narrowed by 5.6 percentage points from 2021 to 2023. This compares to the advanced economy average of 1.6 percentage points over the same period." style="width:354.65pt;height:177.85pt;mso-position-horizontal:absolute">
                  <v:imagedata r:id="rId25" o:title=""/>
                </v:shape>
              </w:pict>
            </w:r>
          </w:p>
          <w:p w14:paraId="2FE144B2" w14:textId="2C201FED" w:rsidR="00273E23" w:rsidRPr="00037ABE" w:rsidRDefault="00273E23" w:rsidP="00165B50">
            <w:pPr>
              <w:pStyle w:val="ChartandTableFootnote"/>
              <w:rPr>
                <w:color w:val="auto"/>
              </w:rPr>
            </w:pPr>
            <w:r w:rsidRPr="00037ABE">
              <w:rPr>
                <w:color w:val="auto"/>
              </w:rPr>
              <w:t xml:space="preserve">Source: </w:t>
            </w:r>
            <w:r w:rsidRPr="00037ABE">
              <w:rPr>
                <w:color w:val="auto"/>
              </w:rPr>
              <w:tab/>
              <w:t>International Monetary Fund</w:t>
            </w:r>
            <w:r w:rsidR="008B250B" w:rsidRPr="00037ABE">
              <w:rPr>
                <w:color w:val="auto"/>
              </w:rPr>
              <w:t xml:space="preserve">. </w:t>
            </w:r>
          </w:p>
          <w:p w14:paraId="3A0D2F97" w14:textId="7114A729" w:rsidR="00ED7958" w:rsidRPr="00037ABE" w:rsidRDefault="00ED7958" w:rsidP="00165B50">
            <w:pPr>
              <w:pStyle w:val="ChartandTableFootnote"/>
              <w:rPr>
                <w:color w:val="auto"/>
              </w:rPr>
            </w:pPr>
            <w:r w:rsidRPr="00037ABE">
              <w:rPr>
                <w:color w:val="auto"/>
              </w:rPr>
              <w:t xml:space="preserve">Note: </w:t>
            </w:r>
            <w:r w:rsidRPr="00037ABE">
              <w:rPr>
                <w:color w:val="auto"/>
              </w:rPr>
              <w:tab/>
            </w:r>
            <w:r w:rsidR="003C35EC" w:rsidRPr="00037ABE">
              <w:rPr>
                <w:color w:val="auto"/>
              </w:rPr>
              <w:t xml:space="preserve">International Monetary Fund </w:t>
            </w:r>
            <w:r w:rsidRPr="00037ABE">
              <w:rPr>
                <w:color w:val="auto"/>
              </w:rPr>
              <w:t>fiscal data are produced on a consistent basis across countries. They are produced for calendar years and on a general government basis. They</w:t>
            </w:r>
            <w:r w:rsidR="008B250B" w:rsidRPr="00037ABE">
              <w:rPr>
                <w:color w:val="auto"/>
              </w:rPr>
              <w:t> </w:t>
            </w:r>
            <w:r w:rsidRPr="00037ABE">
              <w:rPr>
                <w:color w:val="auto"/>
              </w:rPr>
              <w:t>are not directly comparable with fiscal aggregates reported elsewhere in the Budget.</w:t>
            </w:r>
          </w:p>
          <w:p w14:paraId="5F1BFBD0" w14:textId="2ADF202C" w:rsidR="00C51723" w:rsidRPr="00037ABE" w:rsidRDefault="00C51723" w:rsidP="00C51723">
            <w:pPr>
              <w:pStyle w:val="ChartLine"/>
            </w:pPr>
          </w:p>
          <w:p w14:paraId="0C8F27FD" w14:textId="136FFFB8" w:rsidR="006E2C3B" w:rsidRPr="00981B4C" w:rsidRDefault="00407D56" w:rsidP="00981B4C">
            <w:pPr>
              <w:pStyle w:val="BoxText"/>
            </w:pPr>
            <w:r w:rsidRPr="00037ABE">
              <w:t>Debt</w:t>
            </w:r>
            <w:r w:rsidR="00107B30" w:rsidRPr="00037ABE">
              <w:noBreakHyphen/>
            </w:r>
            <w:r w:rsidRPr="00037ABE">
              <w:t>to</w:t>
            </w:r>
            <w:r w:rsidR="00107B30" w:rsidRPr="00037ABE">
              <w:noBreakHyphen/>
            </w:r>
            <w:r w:rsidRPr="00037ABE">
              <w:t>GDP has fallen faster and earlier than the IMF projected at the height of the</w:t>
            </w:r>
            <w:r w:rsidR="00165B50" w:rsidRPr="00037ABE">
              <w:t> </w:t>
            </w:r>
            <w:r w:rsidRPr="00037ABE">
              <w:t>pandemic. Between 2021 and 2023, Australia</w:t>
            </w:r>
            <w:r w:rsidR="00107B30" w:rsidRPr="00037ABE">
              <w:t>’</w:t>
            </w:r>
            <w:r w:rsidRPr="00037ABE">
              <w:t>s general government gross debt</w:t>
            </w:r>
            <w:r w:rsidR="00107B30" w:rsidRPr="00037ABE">
              <w:noBreakHyphen/>
            </w:r>
            <w:r w:rsidRPr="00037ABE">
              <w:t>to</w:t>
            </w:r>
            <w:r w:rsidR="00107B30" w:rsidRPr="00037ABE">
              <w:noBreakHyphen/>
            </w:r>
            <w:r w:rsidRPr="00037ABE">
              <w:t>GDP fell by 6.1 percentage points. Australia</w:t>
            </w:r>
            <w:r w:rsidR="00107B30" w:rsidRPr="00037ABE">
              <w:t>’</w:t>
            </w:r>
            <w:r w:rsidRPr="00037ABE">
              <w:t xml:space="preserve">s gross debt as a share of GDP has remained low compared to its international peers (Chart 3.6). </w:t>
            </w:r>
          </w:p>
          <w:p w14:paraId="3A2C2586" w14:textId="737CC917" w:rsidR="006E2C3B" w:rsidRPr="00BD4575" w:rsidRDefault="009735CE" w:rsidP="00165B50">
            <w:pPr>
              <w:pStyle w:val="Box-continuedon"/>
            </w:pPr>
            <w:r>
              <w:t>Continued on next page</w:t>
            </w:r>
          </w:p>
        </w:tc>
      </w:tr>
      <w:tr w:rsidR="00165B50" w14:paraId="6B31F9DD" w14:textId="77777777" w:rsidTr="00165B50">
        <w:trPr>
          <w:cantSplit/>
          <w:trHeight w:val="7231"/>
        </w:trPr>
        <w:tc>
          <w:tcPr>
            <w:tcW w:w="5000" w:type="pct"/>
            <w:shd w:val="clear" w:color="auto" w:fill="E6F2FF"/>
          </w:tcPr>
          <w:p w14:paraId="362FA4CD" w14:textId="1F0EBCDC" w:rsidR="00165B50" w:rsidRPr="00037ABE" w:rsidRDefault="006E2C3B" w:rsidP="00165B50">
            <w:pPr>
              <w:pStyle w:val="BoxHeading"/>
            </w:pPr>
            <w:r w:rsidRPr="00B10F76">
              <w:lastRenderedPageBreak/>
              <w:br w:type="page"/>
            </w:r>
            <w:r w:rsidR="00165B50" w:rsidRPr="00037ABE">
              <w:t xml:space="preserve">Box 3.3: International Fiscal Comparisons </w:t>
            </w:r>
            <w:r w:rsidR="00165B50" w:rsidRPr="00037ABE">
              <w:rPr>
                <w:rStyle w:val="BoxHeading-Continued"/>
              </w:rPr>
              <w:t>(continued)</w:t>
            </w:r>
          </w:p>
          <w:p w14:paraId="5CD22A6E" w14:textId="2364119E" w:rsidR="00165B50" w:rsidRPr="00037ABE" w:rsidRDefault="00165B50" w:rsidP="00165B50">
            <w:pPr>
              <w:pStyle w:val="BoxText"/>
            </w:pPr>
            <w:r w:rsidRPr="00037ABE">
              <w:t>The recent debt reduction is a welcome development. However, across the world, government debt remains well above its pre</w:t>
            </w:r>
            <w:r w:rsidR="00107B30" w:rsidRPr="00037ABE">
              <w:noBreakHyphen/>
            </w:r>
            <w:r w:rsidRPr="00037ABE">
              <w:t>Global Financial Crisis levels. In Australia, general government gross debt increased to a peak of 57 per cent in 2020. The Government</w:t>
            </w:r>
            <w:r w:rsidR="00107B30" w:rsidRPr="00037ABE">
              <w:t>’</w:t>
            </w:r>
            <w:r w:rsidRPr="00037ABE">
              <w:t>s Economic and Fiscal Strategy focuses on reducing gross debt as a share of the economy. The IMF projects Australia</w:t>
            </w:r>
            <w:r w:rsidR="00107B30" w:rsidRPr="00037ABE">
              <w:t>’</w:t>
            </w:r>
            <w:r w:rsidRPr="00037ABE">
              <w:t>s general government gross debt to GDP to continue to fall to 44</w:t>
            </w:r>
            <w:r w:rsidR="00720EE0" w:rsidRPr="00037ABE">
              <w:t> </w:t>
            </w:r>
            <w:r w:rsidRPr="00037ABE">
              <w:t>per</w:t>
            </w:r>
            <w:r w:rsidR="00720EE0" w:rsidRPr="00037ABE">
              <w:t> </w:t>
            </w:r>
            <w:r w:rsidRPr="00037ABE">
              <w:t xml:space="preserve">cent of GDP by 2029. This will ensure Australia continues to have the fiscal space to respond to future economic shocks. </w:t>
            </w:r>
          </w:p>
          <w:p w14:paraId="05B2B5A0" w14:textId="77777777" w:rsidR="00165B50" w:rsidRPr="00037ABE" w:rsidRDefault="00165B50" w:rsidP="00165B50">
            <w:pPr>
              <w:pStyle w:val="ChartMainHeading"/>
            </w:pPr>
            <w:r w:rsidRPr="00037ABE">
              <w:t>Chart 3.6: General government gross debt</w:t>
            </w:r>
          </w:p>
          <w:p w14:paraId="33EE71AD" w14:textId="0720389C" w:rsidR="00165B50" w:rsidRPr="00037ABE" w:rsidRDefault="00F353A1" w:rsidP="00165B50">
            <w:pPr>
              <w:pStyle w:val="ChartGraphic"/>
            </w:pPr>
            <w:r>
              <w:pict w14:anchorId="575F8939">
                <v:shape id="_x0000_i1030" type="#_x0000_t75" alt="This chart shows the general government gross debt to GDP estimates of Australia and comparable advanced economies between 2001 and 2023. Australia’s general government gross debt increased from 9.7 per cent of GDP in 2007 to a peak of 57 per cent in 2020 before declining to 49.4 per cent of GDP in 2023. Australia's gross debt remains low against comparable countries, however, across the world government debt remains well above its pre-Global Financial Crisis levels. " style="width:368.05pt;height:223pt;mso-position-horizontal:absolute">
                  <v:imagedata r:id="rId26" o:title=""/>
                </v:shape>
              </w:pict>
            </w:r>
          </w:p>
          <w:p w14:paraId="5D8BB650" w14:textId="77777777" w:rsidR="00165B50" w:rsidRPr="00037ABE" w:rsidRDefault="00165B50" w:rsidP="00165B50">
            <w:pPr>
              <w:pStyle w:val="ChartandTableFootnote"/>
              <w:rPr>
                <w:color w:val="auto"/>
              </w:rPr>
            </w:pPr>
            <w:r w:rsidRPr="00037ABE">
              <w:rPr>
                <w:color w:val="auto"/>
              </w:rPr>
              <w:t>Source:</w:t>
            </w:r>
            <w:r w:rsidRPr="00037ABE">
              <w:rPr>
                <w:color w:val="auto"/>
              </w:rPr>
              <w:tab/>
              <w:t xml:space="preserve">International Monetary Fund. </w:t>
            </w:r>
          </w:p>
          <w:p w14:paraId="707D4E11" w14:textId="0157C434" w:rsidR="00165B50" w:rsidRDefault="00165B50" w:rsidP="00165B50">
            <w:pPr>
              <w:pStyle w:val="ChartandTableFootnote"/>
            </w:pPr>
            <w:r w:rsidRPr="00037ABE">
              <w:rPr>
                <w:color w:val="auto"/>
              </w:rPr>
              <w:t xml:space="preserve">Note: </w:t>
            </w:r>
            <w:r w:rsidRPr="00037ABE">
              <w:rPr>
                <w:color w:val="auto"/>
              </w:rPr>
              <w:tab/>
              <w:t>International Monetary Fund fiscal data are produced on a consistent basis across countries. They are produced for calendar years and on a general government basis. They are not directly comparable with fiscal aggregates reported elsewhere in the Budget. The range has been calculated using a subset of comparable advanced economies: Canada, the Euro Area, New Zealand, United Kingdom and United States.</w:t>
            </w:r>
            <w:r w:rsidR="00267006" w:rsidRPr="00037ABE">
              <w:rPr>
                <w:color w:val="auto"/>
              </w:rPr>
              <w:t xml:space="preserve"> </w:t>
            </w:r>
          </w:p>
          <w:p w14:paraId="1EC44905" w14:textId="72CF2115" w:rsidR="009C0A54" w:rsidRPr="009C0A54" w:rsidRDefault="009C0A54" w:rsidP="009C0A54">
            <w:pPr>
              <w:pStyle w:val="ChartLine"/>
            </w:pPr>
          </w:p>
        </w:tc>
      </w:tr>
    </w:tbl>
    <w:p w14:paraId="2620C22F" w14:textId="774B8433" w:rsidR="00165B50" w:rsidRDefault="00165B50" w:rsidP="00A90E41">
      <w:r>
        <w:br w:type="page"/>
      </w:r>
    </w:p>
    <w:p w14:paraId="5BB41056" w14:textId="71811D8E" w:rsidR="00085FA9" w:rsidRPr="00037ABE" w:rsidRDefault="008647DE" w:rsidP="00D465DC">
      <w:pPr>
        <w:pStyle w:val="TableHeading"/>
        <w:rPr>
          <w:rFonts w:eastAsiaTheme="minorHAnsi"/>
        </w:rPr>
      </w:pPr>
      <w:r w:rsidRPr="00037ABE">
        <w:lastRenderedPageBreak/>
        <w:t>Table 3.2: Reconciliation of general government sector underlying cash balance estimates</w:t>
      </w:r>
      <w:r w:rsidR="007850E8" w:rsidRPr="00037ABE">
        <w:t xml:space="preserve"> </w:t>
      </w:r>
      <w:bookmarkStart w:id="11" w:name="_1776753097"/>
      <w:bookmarkEnd w:id="11"/>
    </w:p>
    <w:tbl>
      <w:tblPr>
        <w:tblW w:w="5000" w:type="pct"/>
        <w:tblCellMar>
          <w:left w:w="0" w:type="dxa"/>
          <w:right w:w="28" w:type="dxa"/>
        </w:tblCellMar>
        <w:tblLook w:val="04A0" w:firstRow="1" w:lastRow="0" w:firstColumn="1" w:lastColumn="0" w:noHBand="0" w:noVBand="1"/>
      </w:tblPr>
      <w:tblGrid>
        <w:gridCol w:w="3259"/>
        <w:gridCol w:w="708"/>
        <w:gridCol w:w="730"/>
        <w:gridCol w:w="731"/>
        <w:gridCol w:w="731"/>
        <w:gridCol w:w="732"/>
        <w:gridCol w:w="73"/>
        <w:gridCol w:w="746"/>
      </w:tblGrid>
      <w:tr w:rsidR="00BF75FA" w:rsidRPr="00037ABE" w14:paraId="08A9DCA2" w14:textId="77777777" w:rsidTr="00BF75FA">
        <w:trPr>
          <w:trHeight w:hRule="exact" w:val="225"/>
        </w:trPr>
        <w:tc>
          <w:tcPr>
            <w:tcW w:w="2114" w:type="pct"/>
            <w:tcBorders>
              <w:top w:val="single" w:sz="4" w:space="0" w:color="293F5B"/>
              <w:left w:val="nil"/>
              <w:bottom w:val="nil"/>
              <w:right w:val="nil"/>
            </w:tcBorders>
            <w:shd w:val="clear" w:color="000000" w:fill="FFFFFF"/>
            <w:noWrap/>
            <w:vAlign w:val="bottom"/>
            <w:hideMark/>
          </w:tcPr>
          <w:p w14:paraId="351D4073" w14:textId="6EA2195E" w:rsidR="00085FA9" w:rsidRPr="00037ABE" w:rsidRDefault="00085FA9">
            <w:pPr>
              <w:rPr>
                <w:rFonts w:ascii="Calibri" w:hAnsi="Calibri" w:cs="Calibri"/>
                <w:sz w:val="22"/>
                <w:szCs w:val="22"/>
              </w:rPr>
            </w:pPr>
            <w:r w:rsidRPr="00037ABE">
              <w:rPr>
                <w:rFonts w:ascii="Calibri" w:hAnsi="Calibri" w:cs="Calibri"/>
                <w:sz w:val="22"/>
                <w:szCs w:val="22"/>
              </w:rPr>
              <w:t> </w:t>
            </w:r>
          </w:p>
        </w:tc>
        <w:tc>
          <w:tcPr>
            <w:tcW w:w="2357" w:type="pct"/>
            <w:gridSpan w:val="5"/>
            <w:tcBorders>
              <w:top w:val="single" w:sz="4" w:space="0" w:color="293F5B"/>
              <w:left w:val="nil"/>
              <w:bottom w:val="single" w:sz="4" w:space="0" w:color="293F5B"/>
              <w:right w:val="nil"/>
            </w:tcBorders>
            <w:shd w:val="clear" w:color="000000" w:fill="FFFFFF"/>
            <w:noWrap/>
            <w:vAlign w:val="center"/>
            <w:hideMark/>
          </w:tcPr>
          <w:p w14:paraId="3E3E576A" w14:textId="77777777" w:rsidR="00085FA9" w:rsidRPr="00037ABE" w:rsidRDefault="00085FA9" w:rsidP="00085FA9">
            <w:pPr>
              <w:spacing w:before="0" w:after="0" w:line="240" w:lineRule="auto"/>
              <w:jc w:val="center"/>
              <w:rPr>
                <w:rFonts w:ascii="Arial" w:hAnsi="Arial" w:cs="Arial"/>
                <w:sz w:val="16"/>
                <w:szCs w:val="16"/>
              </w:rPr>
            </w:pPr>
            <w:r w:rsidRPr="00037ABE">
              <w:rPr>
                <w:rFonts w:ascii="Arial" w:hAnsi="Arial" w:cs="Arial"/>
                <w:sz w:val="16"/>
                <w:szCs w:val="16"/>
              </w:rPr>
              <w:t>Estimates</w:t>
            </w:r>
          </w:p>
        </w:tc>
        <w:tc>
          <w:tcPr>
            <w:tcW w:w="45" w:type="pct"/>
            <w:tcBorders>
              <w:top w:val="single" w:sz="4" w:space="0" w:color="293F5B"/>
              <w:left w:val="nil"/>
              <w:bottom w:val="nil"/>
              <w:right w:val="nil"/>
            </w:tcBorders>
            <w:shd w:val="clear" w:color="000000" w:fill="FFFFFF"/>
            <w:noWrap/>
            <w:vAlign w:val="center"/>
            <w:hideMark/>
          </w:tcPr>
          <w:p w14:paraId="78AC5CF7"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c>
          <w:tcPr>
            <w:tcW w:w="484" w:type="pct"/>
            <w:tcBorders>
              <w:top w:val="single" w:sz="4" w:space="0" w:color="293F5B"/>
              <w:left w:val="nil"/>
              <w:bottom w:val="nil"/>
              <w:right w:val="nil"/>
            </w:tcBorders>
            <w:shd w:val="clear" w:color="000000" w:fill="FFFFFF"/>
            <w:noWrap/>
            <w:vAlign w:val="center"/>
            <w:hideMark/>
          </w:tcPr>
          <w:p w14:paraId="0777594F"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7B25B4A3" w14:textId="77777777" w:rsidTr="00BF75FA">
        <w:trPr>
          <w:trHeight w:hRule="exact" w:val="225"/>
        </w:trPr>
        <w:tc>
          <w:tcPr>
            <w:tcW w:w="2114" w:type="pct"/>
            <w:tcBorders>
              <w:top w:val="nil"/>
              <w:left w:val="nil"/>
              <w:bottom w:val="nil"/>
              <w:right w:val="nil"/>
            </w:tcBorders>
            <w:shd w:val="clear" w:color="000000" w:fill="FFFFFF"/>
            <w:noWrap/>
            <w:vAlign w:val="bottom"/>
            <w:hideMark/>
          </w:tcPr>
          <w:p w14:paraId="7781D76A"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c>
          <w:tcPr>
            <w:tcW w:w="460" w:type="pct"/>
            <w:tcBorders>
              <w:top w:val="single" w:sz="4" w:space="0" w:color="293F5B"/>
              <w:left w:val="nil"/>
              <w:bottom w:val="nil"/>
              <w:right w:val="nil"/>
            </w:tcBorders>
            <w:shd w:val="clear" w:color="000000" w:fill="FFFFFF"/>
            <w:noWrap/>
            <w:vAlign w:val="center"/>
            <w:hideMark/>
          </w:tcPr>
          <w:p w14:paraId="4B31EFEC" w14:textId="3820EC26"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2023</w:t>
            </w:r>
            <w:r w:rsidR="00F64550" w:rsidRPr="00037ABE">
              <w:rPr>
                <w:rFonts w:eastAsiaTheme="minorHAnsi"/>
              </w:rPr>
              <w:t>–</w:t>
            </w:r>
            <w:r w:rsidRPr="00037ABE">
              <w:rPr>
                <w:rFonts w:ascii="Arial" w:hAnsi="Arial" w:cs="Arial"/>
                <w:sz w:val="16"/>
                <w:szCs w:val="16"/>
              </w:rPr>
              <w:t>24</w:t>
            </w:r>
          </w:p>
        </w:tc>
        <w:tc>
          <w:tcPr>
            <w:tcW w:w="474" w:type="pct"/>
            <w:tcBorders>
              <w:top w:val="single" w:sz="4" w:space="0" w:color="293F5B"/>
              <w:left w:val="nil"/>
              <w:bottom w:val="nil"/>
              <w:right w:val="nil"/>
            </w:tcBorders>
            <w:shd w:val="clear" w:color="000000" w:fill="E6F2FF"/>
            <w:noWrap/>
            <w:vAlign w:val="center"/>
            <w:hideMark/>
          </w:tcPr>
          <w:p w14:paraId="55CE18A9" w14:textId="621043F8"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2024</w:t>
            </w:r>
            <w:r w:rsidR="00F64550" w:rsidRPr="00037ABE">
              <w:rPr>
                <w:rFonts w:eastAsiaTheme="minorHAnsi"/>
              </w:rPr>
              <w:t>–</w:t>
            </w:r>
            <w:r w:rsidRPr="00037ABE">
              <w:rPr>
                <w:rFonts w:ascii="Arial" w:hAnsi="Arial" w:cs="Arial"/>
                <w:sz w:val="16"/>
                <w:szCs w:val="16"/>
              </w:rPr>
              <w:t>25</w:t>
            </w:r>
          </w:p>
        </w:tc>
        <w:tc>
          <w:tcPr>
            <w:tcW w:w="474" w:type="pct"/>
            <w:tcBorders>
              <w:top w:val="single" w:sz="4" w:space="0" w:color="293F5B"/>
              <w:left w:val="nil"/>
              <w:bottom w:val="nil"/>
              <w:right w:val="nil"/>
            </w:tcBorders>
            <w:shd w:val="clear" w:color="000000" w:fill="FFFFFF"/>
            <w:noWrap/>
            <w:vAlign w:val="center"/>
            <w:hideMark/>
          </w:tcPr>
          <w:p w14:paraId="5E94E2C2" w14:textId="250C7CF4"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2025</w:t>
            </w:r>
            <w:r w:rsidR="00F64550" w:rsidRPr="00037ABE">
              <w:rPr>
                <w:rFonts w:eastAsiaTheme="minorHAnsi"/>
              </w:rPr>
              <w:t>–</w:t>
            </w:r>
            <w:r w:rsidRPr="00037ABE">
              <w:rPr>
                <w:rFonts w:ascii="Arial" w:hAnsi="Arial" w:cs="Arial"/>
                <w:sz w:val="16"/>
                <w:szCs w:val="16"/>
              </w:rPr>
              <w:t>26</w:t>
            </w:r>
          </w:p>
        </w:tc>
        <w:tc>
          <w:tcPr>
            <w:tcW w:w="474" w:type="pct"/>
            <w:tcBorders>
              <w:top w:val="single" w:sz="4" w:space="0" w:color="293F5B"/>
              <w:left w:val="nil"/>
              <w:bottom w:val="nil"/>
              <w:right w:val="nil"/>
            </w:tcBorders>
            <w:shd w:val="clear" w:color="000000" w:fill="FFFFFF"/>
            <w:noWrap/>
            <w:vAlign w:val="center"/>
            <w:hideMark/>
          </w:tcPr>
          <w:p w14:paraId="10CC24BD" w14:textId="6B2259C8"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2026</w:t>
            </w:r>
            <w:r w:rsidR="00F64550" w:rsidRPr="00037ABE">
              <w:rPr>
                <w:rFonts w:eastAsiaTheme="minorHAnsi"/>
              </w:rPr>
              <w:t>–</w:t>
            </w:r>
            <w:r w:rsidRPr="00037ABE">
              <w:rPr>
                <w:rFonts w:ascii="Arial" w:hAnsi="Arial" w:cs="Arial"/>
                <w:sz w:val="16"/>
                <w:szCs w:val="16"/>
              </w:rPr>
              <w:t>27</w:t>
            </w:r>
          </w:p>
        </w:tc>
        <w:tc>
          <w:tcPr>
            <w:tcW w:w="474" w:type="pct"/>
            <w:tcBorders>
              <w:top w:val="single" w:sz="4" w:space="0" w:color="293F5B"/>
              <w:left w:val="nil"/>
              <w:bottom w:val="nil"/>
              <w:right w:val="nil"/>
            </w:tcBorders>
            <w:shd w:val="clear" w:color="000000" w:fill="FFFFFF"/>
            <w:noWrap/>
            <w:vAlign w:val="center"/>
            <w:hideMark/>
          </w:tcPr>
          <w:p w14:paraId="02AA2E98" w14:textId="1FDB2FE4"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2027</w:t>
            </w:r>
            <w:r w:rsidR="00F64550" w:rsidRPr="00037ABE">
              <w:rPr>
                <w:rFonts w:eastAsiaTheme="minorHAnsi"/>
              </w:rPr>
              <w:t>–</w:t>
            </w:r>
            <w:r w:rsidRPr="00037ABE">
              <w:rPr>
                <w:rFonts w:ascii="Arial" w:hAnsi="Arial" w:cs="Arial"/>
                <w:sz w:val="16"/>
                <w:szCs w:val="16"/>
              </w:rPr>
              <w:t>28</w:t>
            </w:r>
          </w:p>
        </w:tc>
        <w:tc>
          <w:tcPr>
            <w:tcW w:w="45" w:type="pct"/>
            <w:tcBorders>
              <w:top w:val="nil"/>
              <w:left w:val="nil"/>
              <w:bottom w:val="nil"/>
              <w:right w:val="nil"/>
            </w:tcBorders>
            <w:shd w:val="clear" w:color="000000" w:fill="FFFFFF"/>
            <w:noWrap/>
            <w:vAlign w:val="center"/>
            <w:hideMark/>
          </w:tcPr>
          <w:p w14:paraId="55CA3F14"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single" w:sz="4" w:space="0" w:color="293F5B"/>
              <w:left w:val="nil"/>
              <w:bottom w:val="nil"/>
              <w:right w:val="nil"/>
            </w:tcBorders>
            <w:shd w:val="clear" w:color="000000" w:fill="FFFFFF"/>
            <w:noWrap/>
            <w:vAlign w:val="center"/>
            <w:hideMark/>
          </w:tcPr>
          <w:p w14:paraId="4AE2D582"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Total</w:t>
            </w:r>
          </w:p>
        </w:tc>
      </w:tr>
      <w:tr w:rsidR="00BF75FA" w:rsidRPr="00037ABE" w14:paraId="78F19305"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708FDE4D"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c>
          <w:tcPr>
            <w:tcW w:w="460" w:type="pct"/>
            <w:tcBorders>
              <w:top w:val="nil"/>
              <w:left w:val="nil"/>
              <w:bottom w:val="single" w:sz="4" w:space="0" w:color="293F5B"/>
              <w:right w:val="nil"/>
            </w:tcBorders>
            <w:shd w:val="clear" w:color="000000" w:fill="FFFFFF"/>
            <w:noWrap/>
            <w:vAlign w:val="center"/>
            <w:hideMark/>
          </w:tcPr>
          <w:p w14:paraId="5A50315F"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$m</w:t>
            </w:r>
          </w:p>
        </w:tc>
        <w:tc>
          <w:tcPr>
            <w:tcW w:w="474" w:type="pct"/>
            <w:tcBorders>
              <w:top w:val="nil"/>
              <w:left w:val="nil"/>
              <w:bottom w:val="single" w:sz="4" w:space="0" w:color="293F5B"/>
              <w:right w:val="nil"/>
            </w:tcBorders>
            <w:shd w:val="clear" w:color="000000" w:fill="E6F2FF"/>
            <w:noWrap/>
            <w:vAlign w:val="center"/>
            <w:hideMark/>
          </w:tcPr>
          <w:p w14:paraId="5182FE06"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$m</w:t>
            </w:r>
          </w:p>
        </w:tc>
        <w:tc>
          <w:tcPr>
            <w:tcW w:w="474" w:type="pct"/>
            <w:tcBorders>
              <w:top w:val="nil"/>
              <w:left w:val="nil"/>
              <w:bottom w:val="single" w:sz="4" w:space="0" w:color="293F5B"/>
              <w:right w:val="nil"/>
            </w:tcBorders>
            <w:shd w:val="clear" w:color="000000" w:fill="FFFFFF"/>
            <w:noWrap/>
            <w:vAlign w:val="center"/>
            <w:hideMark/>
          </w:tcPr>
          <w:p w14:paraId="29581754"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$m</w:t>
            </w:r>
          </w:p>
        </w:tc>
        <w:tc>
          <w:tcPr>
            <w:tcW w:w="474" w:type="pct"/>
            <w:tcBorders>
              <w:top w:val="nil"/>
              <w:left w:val="nil"/>
              <w:bottom w:val="single" w:sz="4" w:space="0" w:color="293F5B"/>
              <w:right w:val="nil"/>
            </w:tcBorders>
            <w:shd w:val="clear" w:color="000000" w:fill="FFFFFF"/>
            <w:noWrap/>
            <w:vAlign w:val="center"/>
            <w:hideMark/>
          </w:tcPr>
          <w:p w14:paraId="3383C19D"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$m</w:t>
            </w:r>
          </w:p>
        </w:tc>
        <w:tc>
          <w:tcPr>
            <w:tcW w:w="474" w:type="pct"/>
            <w:tcBorders>
              <w:top w:val="nil"/>
              <w:left w:val="nil"/>
              <w:bottom w:val="single" w:sz="4" w:space="0" w:color="293F5B"/>
              <w:right w:val="nil"/>
            </w:tcBorders>
            <w:shd w:val="clear" w:color="000000" w:fill="FFFFFF"/>
            <w:noWrap/>
            <w:vAlign w:val="center"/>
            <w:hideMark/>
          </w:tcPr>
          <w:p w14:paraId="60A7848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$m</w:t>
            </w:r>
          </w:p>
        </w:tc>
        <w:tc>
          <w:tcPr>
            <w:tcW w:w="45" w:type="pct"/>
            <w:tcBorders>
              <w:top w:val="nil"/>
              <w:left w:val="nil"/>
              <w:bottom w:val="nil"/>
              <w:right w:val="nil"/>
            </w:tcBorders>
            <w:shd w:val="clear" w:color="000000" w:fill="FFFFFF"/>
            <w:noWrap/>
            <w:vAlign w:val="center"/>
            <w:hideMark/>
          </w:tcPr>
          <w:p w14:paraId="1594A08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01DF9206"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$m</w:t>
            </w:r>
          </w:p>
        </w:tc>
      </w:tr>
      <w:tr w:rsidR="00BF75FA" w:rsidRPr="00037ABE" w14:paraId="2A8C3E4C"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66A2126A" w14:textId="36C8F666"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2023</w:t>
            </w:r>
            <w:r w:rsidR="00F64550" w:rsidRPr="00037ABE">
              <w:rPr>
                <w:rFonts w:eastAsiaTheme="minorHAnsi"/>
                <w:b/>
                <w:bCs/>
              </w:rPr>
              <w:t>–</w:t>
            </w:r>
            <w:r w:rsidRPr="00037ABE">
              <w:rPr>
                <w:rFonts w:ascii="Arial" w:hAnsi="Arial" w:cs="Arial"/>
                <w:b/>
                <w:bCs/>
                <w:sz w:val="16"/>
                <w:szCs w:val="16"/>
              </w:rPr>
              <w:t>24 Budget underlying cash</w:t>
            </w:r>
          </w:p>
        </w:tc>
        <w:tc>
          <w:tcPr>
            <w:tcW w:w="460" w:type="pct"/>
            <w:tcBorders>
              <w:top w:val="nil"/>
              <w:left w:val="nil"/>
              <w:bottom w:val="nil"/>
              <w:right w:val="nil"/>
            </w:tcBorders>
            <w:shd w:val="clear" w:color="000000" w:fill="FFFFFF"/>
            <w:noWrap/>
            <w:vAlign w:val="center"/>
            <w:hideMark/>
          </w:tcPr>
          <w:p w14:paraId="72A95721"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65807908"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CB0256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C98107F"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0BDD2C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1D4C9CD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1F2A084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r>
      <w:tr w:rsidR="00BF75FA" w:rsidRPr="00037ABE" w14:paraId="0145CE22"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613EAD6B" w14:textId="77777777" w:rsidR="00085FA9" w:rsidRPr="00037ABE" w:rsidRDefault="00085FA9" w:rsidP="00BF75FA">
            <w:pPr>
              <w:spacing w:before="0" w:after="0" w:line="240" w:lineRule="auto"/>
              <w:ind w:left="170"/>
              <w:rPr>
                <w:rFonts w:ascii="Arial" w:hAnsi="Arial" w:cs="Arial"/>
                <w:b/>
                <w:bCs/>
                <w:sz w:val="16"/>
                <w:szCs w:val="16"/>
              </w:rPr>
            </w:pPr>
            <w:r w:rsidRPr="00037ABE">
              <w:rPr>
                <w:rFonts w:ascii="Arial" w:hAnsi="Arial" w:cs="Arial"/>
                <w:b/>
                <w:bCs/>
                <w:sz w:val="16"/>
                <w:szCs w:val="16"/>
              </w:rPr>
              <w:t>balance</w:t>
            </w:r>
          </w:p>
        </w:tc>
        <w:tc>
          <w:tcPr>
            <w:tcW w:w="460" w:type="pct"/>
            <w:tcBorders>
              <w:top w:val="nil"/>
              <w:left w:val="nil"/>
              <w:bottom w:val="nil"/>
              <w:right w:val="nil"/>
            </w:tcBorders>
            <w:shd w:val="clear" w:color="000000" w:fill="FFFFFF"/>
            <w:noWrap/>
            <w:vAlign w:val="bottom"/>
            <w:hideMark/>
          </w:tcPr>
          <w:p w14:paraId="3C8FCA79" w14:textId="15EEA43D"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13,918</w:t>
            </w:r>
          </w:p>
        </w:tc>
        <w:tc>
          <w:tcPr>
            <w:tcW w:w="474" w:type="pct"/>
            <w:tcBorders>
              <w:top w:val="nil"/>
              <w:left w:val="nil"/>
              <w:bottom w:val="nil"/>
              <w:right w:val="nil"/>
            </w:tcBorders>
            <w:shd w:val="clear" w:color="000000" w:fill="E6F2FF"/>
            <w:noWrap/>
            <w:vAlign w:val="bottom"/>
            <w:hideMark/>
          </w:tcPr>
          <w:p w14:paraId="73574D4F" w14:textId="73A4DB8E"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35,058</w:t>
            </w:r>
          </w:p>
        </w:tc>
        <w:tc>
          <w:tcPr>
            <w:tcW w:w="474" w:type="pct"/>
            <w:tcBorders>
              <w:top w:val="nil"/>
              <w:left w:val="nil"/>
              <w:bottom w:val="nil"/>
              <w:right w:val="nil"/>
            </w:tcBorders>
            <w:shd w:val="clear" w:color="000000" w:fill="FFFFFF"/>
            <w:noWrap/>
            <w:vAlign w:val="bottom"/>
            <w:hideMark/>
          </w:tcPr>
          <w:p w14:paraId="773DC93B" w14:textId="74985181"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36,627</w:t>
            </w:r>
          </w:p>
        </w:tc>
        <w:tc>
          <w:tcPr>
            <w:tcW w:w="474" w:type="pct"/>
            <w:tcBorders>
              <w:top w:val="nil"/>
              <w:left w:val="nil"/>
              <w:bottom w:val="nil"/>
              <w:right w:val="nil"/>
            </w:tcBorders>
            <w:shd w:val="clear" w:color="000000" w:fill="FFFFFF"/>
            <w:noWrap/>
            <w:vAlign w:val="bottom"/>
            <w:hideMark/>
          </w:tcPr>
          <w:p w14:paraId="185DCE41" w14:textId="31BF6D44"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28,450</w:t>
            </w:r>
          </w:p>
        </w:tc>
        <w:tc>
          <w:tcPr>
            <w:tcW w:w="474" w:type="pct"/>
            <w:tcBorders>
              <w:top w:val="nil"/>
              <w:left w:val="nil"/>
              <w:bottom w:val="nil"/>
              <w:right w:val="nil"/>
            </w:tcBorders>
            <w:shd w:val="clear" w:color="000000" w:fill="FFFFFF"/>
            <w:noWrap/>
            <w:vAlign w:val="bottom"/>
            <w:hideMark/>
          </w:tcPr>
          <w:p w14:paraId="61BE43CA"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w:t>
            </w:r>
          </w:p>
        </w:tc>
        <w:tc>
          <w:tcPr>
            <w:tcW w:w="45" w:type="pct"/>
            <w:tcBorders>
              <w:top w:val="nil"/>
              <w:left w:val="nil"/>
              <w:bottom w:val="nil"/>
              <w:right w:val="nil"/>
            </w:tcBorders>
            <w:shd w:val="clear" w:color="000000" w:fill="FFFFFF"/>
            <w:noWrap/>
            <w:vAlign w:val="center"/>
            <w:hideMark/>
          </w:tcPr>
          <w:p w14:paraId="5B3B94B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17C525BF"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w:t>
            </w:r>
          </w:p>
        </w:tc>
      </w:tr>
      <w:tr w:rsidR="00BF75FA" w:rsidRPr="00037ABE" w14:paraId="0A633373"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6E01953D"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Per cent of GDP</w:t>
            </w:r>
          </w:p>
        </w:tc>
        <w:tc>
          <w:tcPr>
            <w:tcW w:w="460" w:type="pct"/>
            <w:tcBorders>
              <w:top w:val="nil"/>
              <w:left w:val="nil"/>
              <w:bottom w:val="nil"/>
              <w:right w:val="nil"/>
            </w:tcBorders>
            <w:shd w:val="clear" w:color="000000" w:fill="FFFFFF"/>
            <w:noWrap/>
            <w:vAlign w:val="center"/>
            <w:hideMark/>
          </w:tcPr>
          <w:p w14:paraId="4DC7296A" w14:textId="1083228C"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0.5</w:t>
            </w:r>
          </w:p>
        </w:tc>
        <w:tc>
          <w:tcPr>
            <w:tcW w:w="474" w:type="pct"/>
            <w:tcBorders>
              <w:top w:val="nil"/>
              <w:left w:val="nil"/>
              <w:bottom w:val="nil"/>
              <w:right w:val="nil"/>
            </w:tcBorders>
            <w:shd w:val="clear" w:color="000000" w:fill="E6F2FF"/>
            <w:noWrap/>
            <w:vAlign w:val="center"/>
            <w:hideMark/>
          </w:tcPr>
          <w:p w14:paraId="6C8CAE3B" w14:textId="1B6A7AB8"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1.3</w:t>
            </w:r>
          </w:p>
        </w:tc>
        <w:tc>
          <w:tcPr>
            <w:tcW w:w="474" w:type="pct"/>
            <w:tcBorders>
              <w:top w:val="nil"/>
              <w:left w:val="nil"/>
              <w:bottom w:val="nil"/>
              <w:right w:val="nil"/>
            </w:tcBorders>
            <w:shd w:val="clear" w:color="000000" w:fill="FFFFFF"/>
            <w:noWrap/>
            <w:vAlign w:val="center"/>
            <w:hideMark/>
          </w:tcPr>
          <w:p w14:paraId="6C050EC2" w14:textId="1CB8E8BB"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1.3</w:t>
            </w:r>
          </w:p>
        </w:tc>
        <w:tc>
          <w:tcPr>
            <w:tcW w:w="474" w:type="pct"/>
            <w:tcBorders>
              <w:top w:val="nil"/>
              <w:left w:val="nil"/>
              <w:bottom w:val="nil"/>
              <w:right w:val="nil"/>
            </w:tcBorders>
            <w:shd w:val="clear" w:color="000000" w:fill="FFFFFF"/>
            <w:noWrap/>
            <w:vAlign w:val="center"/>
            <w:hideMark/>
          </w:tcPr>
          <w:p w14:paraId="19141619" w14:textId="2D3E4608"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1.0</w:t>
            </w:r>
          </w:p>
        </w:tc>
        <w:tc>
          <w:tcPr>
            <w:tcW w:w="474" w:type="pct"/>
            <w:tcBorders>
              <w:top w:val="nil"/>
              <w:left w:val="nil"/>
              <w:bottom w:val="nil"/>
              <w:right w:val="nil"/>
            </w:tcBorders>
            <w:shd w:val="clear" w:color="000000" w:fill="FFFFFF"/>
            <w:noWrap/>
            <w:vAlign w:val="center"/>
            <w:hideMark/>
          </w:tcPr>
          <w:p w14:paraId="32A08D08"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w:t>
            </w:r>
          </w:p>
        </w:tc>
        <w:tc>
          <w:tcPr>
            <w:tcW w:w="45" w:type="pct"/>
            <w:tcBorders>
              <w:top w:val="nil"/>
              <w:left w:val="nil"/>
              <w:bottom w:val="nil"/>
              <w:right w:val="nil"/>
            </w:tcBorders>
            <w:shd w:val="clear" w:color="000000" w:fill="FFFFFF"/>
            <w:noWrap/>
            <w:vAlign w:val="center"/>
            <w:hideMark/>
          </w:tcPr>
          <w:p w14:paraId="544F3E7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7F1CAE9A"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059DF50E" w14:textId="77777777" w:rsidTr="00BF75FA">
        <w:trPr>
          <w:trHeight w:hRule="exact" w:val="60"/>
        </w:trPr>
        <w:tc>
          <w:tcPr>
            <w:tcW w:w="2114" w:type="pct"/>
            <w:tcBorders>
              <w:top w:val="nil"/>
              <w:left w:val="nil"/>
              <w:bottom w:val="nil"/>
              <w:right w:val="nil"/>
            </w:tcBorders>
            <w:shd w:val="clear" w:color="000000" w:fill="FFFFFF"/>
            <w:noWrap/>
            <w:vAlign w:val="center"/>
            <w:hideMark/>
          </w:tcPr>
          <w:p w14:paraId="1AB96CAA"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568A7DD6"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1A0A70E8"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1D9A38E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40865188"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BF2B72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296950D3"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484E79A8"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23E84C35"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17CED774" w14:textId="56A18636"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Changes from 2023</w:t>
            </w:r>
            <w:r w:rsidR="00F64550" w:rsidRPr="00037ABE">
              <w:rPr>
                <w:rFonts w:eastAsiaTheme="minorHAnsi"/>
                <w:b/>
                <w:bCs/>
              </w:rPr>
              <w:t>–</w:t>
            </w:r>
            <w:r w:rsidRPr="00037ABE">
              <w:rPr>
                <w:rFonts w:ascii="Arial" w:hAnsi="Arial" w:cs="Arial"/>
                <w:b/>
                <w:bCs/>
                <w:sz w:val="16"/>
                <w:szCs w:val="16"/>
              </w:rPr>
              <w:t>24 Budget to</w:t>
            </w:r>
          </w:p>
        </w:tc>
        <w:tc>
          <w:tcPr>
            <w:tcW w:w="460" w:type="pct"/>
            <w:tcBorders>
              <w:top w:val="nil"/>
              <w:left w:val="nil"/>
              <w:bottom w:val="nil"/>
              <w:right w:val="nil"/>
            </w:tcBorders>
            <w:shd w:val="clear" w:color="000000" w:fill="FFFFFF"/>
            <w:noWrap/>
            <w:vAlign w:val="center"/>
            <w:hideMark/>
          </w:tcPr>
          <w:p w14:paraId="752C4DE9"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3FB5DC81"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3ED91A41"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29D0FDD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1A6ECD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0BD97FE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320C7B70"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3273D8BF"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21C062E6" w14:textId="0DA6B9AF" w:rsidR="00085FA9" w:rsidRPr="00037ABE" w:rsidRDefault="00085FA9" w:rsidP="00BF75FA">
            <w:pPr>
              <w:spacing w:before="0" w:after="0" w:line="240" w:lineRule="auto"/>
              <w:ind w:left="170"/>
              <w:rPr>
                <w:rFonts w:ascii="Arial" w:hAnsi="Arial" w:cs="Arial"/>
                <w:b/>
                <w:bCs/>
                <w:sz w:val="16"/>
                <w:szCs w:val="16"/>
              </w:rPr>
            </w:pPr>
            <w:r w:rsidRPr="00037ABE">
              <w:rPr>
                <w:rFonts w:ascii="Arial" w:hAnsi="Arial" w:cs="Arial"/>
                <w:b/>
                <w:bCs/>
                <w:sz w:val="16"/>
                <w:szCs w:val="16"/>
              </w:rPr>
              <w:t>2023</w:t>
            </w:r>
            <w:r w:rsidR="00F64550" w:rsidRPr="00037ABE">
              <w:rPr>
                <w:rFonts w:eastAsiaTheme="minorHAnsi"/>
                <w:b/>
                <w:bCs/>
              </w:rPr>
              <w:t>–</w:t>
            </w:r>
            <w:r w:rsidRPr="00037ABE">
              <w:rPr>
                <w:rFonts w:ascii="Arial" w:hAnsi="Arial" w:cs="Arial"/>
                <w:b/>
                <w:bCs/>
                <w:sz w:val="16"/>
                <w:szCs w:val="16"/>
              </w:rPr>
              <w:t>24 MYEFO</w:t>
            </w:r>
          </w:p>
        </w:tc>
        <w:tc>
          <w:tcPr>
            <w:tcW w:w="460" w:type="pct"/>
            <w:tcBorders>
              <w:top w:val="nil"/>
              <w:left w:val="nil"/>
              <w:bottom w:val="nil"/>
              <w:right w:val="nil"/>
            </w:tcBorders>
            <w:shd w:val="clear" w:color="000000" w:fill="FFFFFF"/>
            <w:noWrap/>
            <w:vAlign w:val="center"/>
            <w:hideMark/>
          </w:tcPr>
          <w:p w14:paraId="6C9EDCA1"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25830CD8"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2F9073C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3B6E47F"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2A68CD5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119AE125"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7DBC0E0C"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4656159E"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214EF0EE"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Effect of policy decisions(a)</w:t>
            </w:r>
          </w:p>
        </w:tc>
        <w:tc>
          <w:tcPr>
            <w:tcW w:w="460" w:type="pct"/>
            <w:tcBorders>
              <w:top w:val="nil"/>
              <w:left w:val="nil"/>
              <w:bottom w:val="nil"/>
              <w:right w:val="nil"/>
            </w:tcBorders>
            <w:shd w:val="clear" w:color="000000" w:fill="FFFFFF"/>
            <w:noWrap/>
            <w:vAlign w:val="center"/>
            <w:hideMark/>
          </w:tcPr>
          <w:p w14:paraId="6C7D9042" w14:textId="3EB5C206"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650</w:t>
            </w:r>
          </w:p>
        </w:tc>
        <w:tc>
          <w:tcPr>
            <w:tcW w:w="474" w:type="pct"/>
            <w:tcBorders>
              <w:top w:val="nil"/>
              <w:left w:val="nil"/>
              <w:bottom w:val="nil"/>
              <w:right w:val="nil"/>
            </w:tcBorders>
            <w:shd w:val="clear" w:color="000000" w:fill="E6F2FF"/>
            <w:noWrap/>
            <w:vAlign w:val="center"/>
            <w:hideMark/>
          </w:tcPr>
          <w:p w14:paraId="28141DDA" w14:textId="25395AF4"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2,430</w:t>
            </w:r>
          </w:p>
        </w:tc>
        <w:tc>
          <w:tcPr>
            <w:tcW w:w="474" w:type="pct"/>
            <w:tcBorders>
              <w:top w:val="nil"/>
              <w:left w:val="nil"/>
              <w:bottom w:val="nil"/>
              <w:right w:val="nil"/>
            </w:tcBorders>
            <w:shd w:val="clear" w:color="000000" w:fill="FFFFFF"/>
            <w:noWrap/>
            <w:vAlign w:val="center"/>
            <w:hideMark/>
          </w:tcPr>
          <w:p w14:paraId="26CA0100" w14:textId="08B2F316"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1,025</w:t>
            </w:r>
          </w:p>
        </w:tc>
        <w:tc>
          <w:tcPr>
            <w:tcW w:w="474" w:type="pct"/>
            <w:tcBorders>
              <w:top w:val="nil"/>
              <w:left w:val="nil"/>
              <w:bottom w:val="nil"/>
              <w:right w:val="nil"/>
            </w:tcBorders>
            <w:shd w:val="clear" w:color="000000" w:fill="FFFFFF"/>
            <w:noWrap/>
            <w:vAlign w:val="center"/>
            <w:hideMark/>
          </w:tcPr>
          <w:p w14:paraId="2E951772" w14:textId="0C3D9776"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1,160</w:t>
            </w:r>
          </w:p>
        </w:tc>
        <w:tc>
          <w:tcPr>
            <w:tcW w:w="474" w:type="pct"/>
            <w:tcBorders>
              <w:top w:val="nil"/>
              <w:left w:val="nil"/>
              <w:bottom w:val="nil"/>
              <w:right w:val="nil"/>
            </w:tcBorders>
            <w:shd w:val="clear" w:color="000000" w:fill="FFFFFF"/>
            <w:noWrap/>
            <w:vAlign w:val="center"/>
            <w:hideMark/>
          </w:tcPr>
          <w:p w14:paraId="28B13DF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w:t>
            </w:r>
          </w:p>
        </w:tc>
        <w:tc>
          <w:tcPr>
            <w:tcW w:w="45" w:type="pct"/>
            <w:tcBorders>
              <w:top w:val="nil"/>
              <w:left w:val="nil"/>
              <w:bottom w:val="nil"/>
              <w:right w:val="nil"/>
            </w:tcBorders>
            <w:shd w:val="clear" w:color="000000" w:fill="FFFFFF"/>
            <w:noWrap/>
            <w:vAlign w:val="center"/>
            <w:hideMark/>
          </w:tcPr>
          <w:p w14:paraId="32A3067F"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333D00D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w:t>
            </w:r>
          </w:p>
        </w:tc>
      </w:tr>
      <w:tr w:rsidR="00BF75FA" w:rsidRPr="00037ABE" w14:paraId="10EE6B72"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6F881C3F"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Effect of parameter and other variations</w:t>
            </w:r>
          </w:p>
        </w:tc>
        <w:tc>
          <w:tcPr>
            <w:tcW w:w="460" w:type="pct"/>
            <w:tcBorders>
              <w:top w:val="nil"/>
              <w:left w:val="nil"/>
              <w:bottom w:val="nil"/>
              <w:right w:val="nil"/>
            </w:tcBorders>
            <w:shd w:val="clear" w:color="000000" w:fill="FFFFFF"/>
            <w:noWrap/>
            <w:vAlign w:val="center"/>
            <w:hideMark/>
          </w:tcPr>
          <w:p w14:paraId="53B09286"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13,458</w:t>
            </w:r>
          </w:p>
        </w:tc>
        <w:tc>
          <w:tcPr>
            <w:tcW w:w="474" w:type="pct"/>
            <w:tcBorders>
              <w:top w:val="nil"/>
              <w:left w:val="nil"/>
              <w:bottom w:val="nil"/>
              <w:right w:val="nil"/>
            </w:tcBorders>
            <w:shd w:val="clear" w:color="000000" w:fill="E6F2FF"/>
            <w:noWrap/>
            <w:vAlign w:val="center"/>
            <w:hideMark/>
          </w:tcPr>
          <w:p w14:paraId="37F1FF6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18,660</w:t>
            </w:r>
          </w:p>
        </w:tc>
        <w:tc>
          <w:tcPr>
            <w:tcW w:w="474" w:type="pct"/>
            <w:tcBorders>
              <w:top w:val="nil"/>
              <w:left w:val="nil"/>
              <w:bottom w:val="nil"/>
              <w:right w:val="nil"/>
            </w:tcBorders>
            <w:shd w:val="clear" w:color="000000" w:fill="FFFFFF"/>
            <w:noWrap/>
            <w:vAlign w:val="center"/>
            <w:hideMark/>
          </w:tcPr>
          <w:p w14:paraId="59E04C1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2,534</w:t>
            </w:r>
          </w:p>
        </w:tc>
        <w:tc>
          <w:tcPr>
            <w:tcW w:w="474" w:type="pct"/>
            <w:tcBorders>
              <w:top w:val="nil"/>
              <w:left w:val="nil"/>
              <w:bottom w:val="nil"/>
              <w:right w:val="nil"/>
            </w:tcBorders>
            <w:shd w:val="clear" w:color="000000" w:fill="FFFFFF"/>
            <w:noWrap/>
            <w:vAlign w:val="center"/>
            <w:hideMark/>
          </w:tcPr>
          <w:p w14:paraId="0CD3EC3E"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10,112</w:t>
            </w:r>
          </w:p>
        </w:tc>
        <w:tc>
          <w:tcPr>
            <w:tcW w:w="474" w:type="pct"/>
            <w:tcBorders>
              <w:top w:val="nil"/>
              <w:left w:val="nil"/>
              <w:bottom w:val="nil"/>
              <w:right w:val="nil"/>
            </w:tcBorders>
            <w:shd w:val="clear" w:color="000000" w:fill="FFFFFF"/>
            <w:noWrap/>
            <w:vAlign w:val="center"/>
            <w:hideMark/>
          </w:tcPr>
          <w:p w14:paraId="391AD0DA"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w:t>
            </w:r>
          </w:p>
        </w:tc>
        <w:tc>
          <w:tcPr>
            <w:tcW w:w="45" w:type="pct"/>
            <w:tcBorders>
              <w:top w:val="nil"/>
              <w:left w:val="nil"/>
              <w:bottom w:val="nil"/>
              <w:right w:val="nil"/>
            </w:tcBorders>
            <w:shd w:val="clear" w:color="000000" w:fill="FFFFFF"/>
            <w:noWrap/>
            <w:vAlign w:val="center"/>
            <w:hideMark/>
          </w:tcPr>
          <w:p w14:paraId="54CB1C3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single" w:sz="4" w:space="0" w:color="000000"/>
              <w:right w:val="nil"/>
            </w:tcBorders>
            <w:shd w:val="clear" w:color="000000" w:fill="FFFFFF"/>
            <w:noWrap/>
            <w:vAlign w:val="center"/>
            <w:hideMark/>
          </w:tcPr>
          <w:p w14:paraId="0F06BF88"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w:t>
            </w:r>
          </w:p>
        </w:tc>
      </w:tr>
      <w:tr w:rsidR="00BF75FA" w:rsidRPr="00037ABE" w14:paraId="2B6C771C"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259CC03E" w14:textId="77777777"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Total variations</w:t>
            </w:r>
          </w:p>
        </w:tc>
        <w:tc>
          <w:tcPr>
            <w:tcW w:w="460" w:type="pct"/>
            <w:tcBorders>
              <w:top w:val="single" w:sz="4" w:space="0" w:color="auto"/>
              <w:left w:val="nil"/>
              <w:bottom w:val="single" w:sz="4" w:space="0" w:color="000000"/>
              <w:right w:val="nil"/>
            </w:tcBorders>
            <w:shd w:val="clear" w:color="000000" w:fill="FFFFFF"/>
            <w:noWrap/>
            <w:vAlign w:val="center"/>
            <w:hideMark/>
          </w:tcPr>
          <w:p w14:paraId="0987DD79"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12,808</w:t>
            </w:r>
          </w:p>
        </w:tc>
        <w:tc>
          <w:tcPr>
            <w:tcW w:w="474" w:type="pct"/>
            <w:tcBorders>
              <w:top w:val="single" w:sz="4" w:space="0" w:color="auto"/>
              <w:left w:val="nil"/>
              <w:bottom w:val="single" w:sz="4" w:space="0" w:color="000000"/>
              <w:right w:val="nil"/>
            </w:tcBorders>
            <w:shd w:val="clear" w:color="000000" w:fill="E6F2FF"/>
            <w:noWrap/>
            <w:vAlign w:val="center"/>
            <w:hideMark/>
          </w:tcPr>
          <w:p w14:paraId="3C48215B"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16,230</w:t>
            </w:r>
          </w:p>
        </w:tc>
        <w:tc>
          <w:tcPr>
            <w:tcW w:w="474" w:type="pct"/>
            <w:tcBorders>
              <w:top w:val="single" w:sz="4" w:space="0" w:color="auto"/>
              <w:left w:val="nil"/>
              <w:bottom w:val="single" w:sz="4" w:space="0" w:color="000000"/>
              <w:right w:val="nil"/>
            </w:tcBorders>
            <w:shd w:val="clear" w:color="000000" w:fill="FFFFFF"/>
            <w:noWrap/>
            <w:vAlign w:val="center"/>
            <w:hideMark/>
          </w:tcPr>
          <w:p w14:paraId="363474F4"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1,509</w:t>
            </w:r>
          </w:p>
        </w:tc>
        <w:tc>
          <w:tcPr>
            <w:tcW w:w="474" w:type="pct"/>
            <w:tcBorders>
              <w:top w:val="single" w:sz="4" w:space="0" w:color="auto"/>
              <w:left w:val="nil"/>
              <w:bottom w:val="single" w:sz="4" w:space="0" w:color="000000"/>
              <w:right w:val="nil"/>
            </w:tcBorders>
            <w:shd w:val="clear" w:color="000000" w:fill="FFFFFF"/>
            <w:noWrap/>
            <w:vAlign w:val="center"/>
            <w:hideMark/>
          </w:tcPr>
          <w:p w14:paraId="157786C4"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8,952</w:t>
            </w:r>
          </w:p>
        </w:tc>
        <w:tc>
          <w:tcPr>
            <w:tcW w:w="474" w:type="pct"/>
            <w:tcBorders>
              <w:top w:val="single" w:sz="4" w:space="0" w:color="auto"/>
              <w:left w:val="nil"/>
              <w:bottom w:val="single" w:sz="4" w:space="0" w:color="000000"/>
              <w:right w:val="nil"/>
            </w:tcBorders>
            <w:shd w:val="clear" w:color="000000" w:fill="FFFFFF"/>
            <w:noWrap/>
            <w:vAlign w:val="center"/>
            <w:hideMark/>
          </w:tcPr>
          <w:p w14:paraId="2579C3AE"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w:t>
            </w:r>
          </w:p>
        </w:tc>
        <w:tc>
          <w:tcPr>
            <w:tcW w:w="45" w:type="pct"/>
            <w:tcBorders>
              <w:top w:val="nil"/>
              <w:left w:val="nil"/>
              <w:bottom w:val="nil"/>
              <w:right w:val="nil"/>
            </w:tcBorders>
            <w:shd w:val="clear" w:color="000000" w:fill="FFFFFF"/>
            <w:noWrap/>
            <w:vAlign w:val="center"/>
            <w:hideMark/>
          </w:tcPr>
          <w:p w14:paraId="4B549FB6"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84" w:type="pct"/>
            <w:tcBorders>
              <w:top w:val="single" w:sz="4" w:space="0" w:color="auto"/>
              <w:left w:val="nil"/>
              <w:bottom w:val="single" w:sz="4" w:space="0" w:color="auto"/>
              <w:right w:val="nil"/>
            </w:tcBorders>
            <w:shd w:val="clear" w:color="000000" w:fill="FFFFFF"/>
            <w:noWrap/>
            <w:vAlign w:val="center"/>
            <w:hideMark/>
          </w:tcPr>
          <w:p w14:paraId="087FD71F"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w:t>
            </w:r>
          </w:p>
        </w:tc>
      </w:tr>
      <w:tr w:rsidR="00BF75FA" w:rsidRPr="00037ABE" w14:paraId="23BBCEDE" w14:textId="77777777" w:rsidTr="00BF75FA">
        <w:trPr>
          <w:trHeight w:hRule="exact" w:val="60"/>
        </w:trPr>
        <w:tc>
          <w:tcPr>
            <w:tcW w:w="2114" w:type="pct"/>
            <w:tcBorders>
              <w:top w:val="nil"/>
              <w:left w:val="nil"/>
              <w:bottom w:val="nil"/>
              <w:right w:val="nil"/>
            </w:tcBorders>
            <w:shd w:val="clear" w:color="000000" w:fill="FFFFFF"/>
            <w:noWrap/>
            <w:vAlign w:val="center"/>
            <w:hideMark/>
          </w:tcPr>
          <w:p w14:paraId="7B224582" w14:textId="77777777" w:rsidR="00085FA9" w:rsidRPr="00037ABE" w:rsidRDefault="00085FA9" w:rsidP="00085FA9">
            <w:pPr>
              <w:spacing w:before="0" w:after="0" w:line="240" w:lineRule="auto"/>
              <w:rPr>
                <w:rFonts w:ascii="Arial" w:hAnsi="Arial" w:cs="Arial"/>
                <w:b/>
                <w:sz w:val="16"/>
                <w:szCs w:val="16"/>
              </w:rPr>
            </w:pPr>
            <w:r w:rsidRPr="00037ABE">
              <w:rPr>
                <w:rFonts w:ascii="Arial" w:hAnsi="Arial" w:cs="Arial"/>
                <w:b/>
                <w:sz w:val="16"/>
                <w:szCs w:val="16"/>
              </w:rPr>
              <w:t> </w:t>
            </w:r>
          </w:p>
        </w:tc>
        <w:tc>
          <w:tcPr>
            <w:tcW w:w="460" w:type="pct"/>
            <w:tcBorders>
              <w:top w:val="nil"/>
              <w:left w:val="nil"/>
              <w:bottom w:val="nil"/>
              <w:right w:val="nil"/>
            </w:tcBorders>
            <w:shd w:val="clear" w:color="000000" w:fill="FFFFFF"/>
            <w:noWrap/>
            <w:vAlign w:val="center"/>
            <w:hideMark/>
          </w:tcPr>
          <w:p w14:paraId="6CD19259"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3EE83F91"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6EDB726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3C15D6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C29B719"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47622335"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1AED7C0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r>
      <w:tr w:rsidR="00BF75FA" w:rsidRPr="00037ABE" w14:paraId="54A01C57"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76FBE892" w14:textId="502E2FE9"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2023</w:t>
            </w:r>
            <w:r w:rsidR="00F64550" w:rsidRPr="00037ABE">
              <w:rPr>
                <w:rFonts w:eastAsiaTheme="minorHAnsi"/>
                <w:b/>
                <w:bCs/>
              </w:rPr>
              <w:t>–</w:t>
            </w:r>
            <w:r w:rsidRPr="00037ABE">
              <w:rPr>
                <w:rFonts w:ascii="Arial" w:hAnsi="Arial" w:cs="Arial"/>
                <w:b/>
                <w:bCs/>
                <w:sz w:val="16"/>
                <w:szCs w:val="16"/>
              </w:rPr>
              <w:t>24 MYEFO underlying cash</w:t>
            </w:r>
          </w:p>
        </w:tc>
        <w:tc>
          <w:tcPr>
            <w:tcW w:w="460" w:type="pct"/>
            <w:tcBorders>
              <w:top w:val="nil"/>
              <w:left w:val="nil"/>
              <w:bottom w:val="nil"/>
              <w:right w:val="nil"/>
            </w:tcBorders>
            <w:shd w:val="clear" w:color="000000" w:fill="FFFFFF"/>
            <w:noWrap/>
            <w:vAlign w:val="center"/>
            <w:hideMark/>
          </w:tcPr>
          <w:p w14:paraId="391625A5"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21AF077B"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52BEB9AC"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9E5D9F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1E7DACF"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36C1F744"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4A37AAC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r>
      <w:tr w:rsidR="00BF75FA" w:rsidRPr="00037ABE" w14:paraId="3B89589B"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1D6C1358" w14:textId="77777777" w:rsidR="00085FA9" w:rsidRPr="00037ABE" w:rsidRDefault="00085FA9" w:rsidP="00BF75FA">
            <w:pPr>
              <w:spacing w:before="0" w:after="0" w:line="240" w:lineRule="auto"/>
              <w:ind w:left="170"/>
              <w:rPr>
                <w:rFonts w:ascii="Arial" w:hAnsi="Arial" w:cs="Arial"/>
                <w:b/>
                <w:bCs/>
                <w:sz w:val="16"/>
                <w:szCs w:val="16"/>
              </w:rPr>
            </w:pPr>
            <w:r w:rsidRPr="00037ABE">
              <w:rPr>
                <w:rFonts w:ascii="Arial" w:hAnsi="Arial" w:cs="Arial"/>
                <w:b/>
                <w:bCs/>
                <w:sz w:val="16"/>
                <w:szCs w:val="16"/>
              </w:rPr>
              <w:t>balance(b)</w:t>
            </w:r>
          </w:p>
        </w:tc>
        <w:tc>
          <w:tcPr>
            <w:tcW w:w="460" w:type="pct"/>
            <w:tcBorders>
              <w:top w:val="nil"/>
              <w:left w:val="nil"/>
              <w:bottom w:val="nil"/>
              <w:right w:val="nil"/>
            </w:tcBorders>
            <w:shd w:val="clear" w:color="000000" w:fill="FFFFFF"/>
            <w:noWrap/>
            <w:vAlign w:val="bottom"/>
            <w:hideMark/>
          </w:tcPr>
          <w:p w14:paraId="562ED35C" w14:textId="37DC0FBE"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1,110</w:t>
            </w:r>
          </w:p>
        </w:tc>
        <w:tc>
          <w:tcPr>
            <w:tcW w:w="474" w:type="pct"/>
            <w:tcBorders>
              <w:top w:val="nil"/>
              <w:left w:val="nil"/>
              <w:bottom w:val="nil"/>
              <w:right w:val="nil"/>
            </w:tcBorders>
            <w:shd w:val="clear" w:color="000000" w:fill="E6F2FF"/>
            <w:noWrap/>
            <w:vAlign w:val="bottom"/>
            <w:hideMark/>
          </w:tcPr>
          <w:p w14:paraId="5D6F59B2" w14:textId="1D2C587F"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18,828</w:t>
            </w:r>
          </w:p>
        </w:tc>
        <w:tc>
          <w:tcPr>
            <w:tcW w:w="474" w:type="pct"/>
            <w:tcBorders>
              <w:top w:val="nil"/>
              <w:left w:val="nil"/>
              <w:bottom w:val="nil"/>
              <w:right w:val="nil"/>
            </w:tcBorders>
            <w:shd w:val="clear" w:color="000000" w:fill="FFFFFF"/>
            <w:noWrap/>
            <w:vAlign w:val="bottom"/>
            <w:hideMark/>
          </w:tcPr>
          <w:p w14:paraId="13D0E360" w14:textId="7B4FBC02"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35,119</w:t>
            </w:r>
          </w:p>
        </w:tc>
        <w:tc>
          <w:tcPr>
            <w:tcW w:w="474" w:type="pct"/>
            <w:tcBorders>
              <w:top w:val="nil"/>
              <w:left w:val="nil"/>
              <w:bottom w:val="nil"/>
              <w:right w:val="nil"/>
            </w:tcBorders>
            <w:shd w:val="clear" w:color="000000" w:fill="FFFFFF"/>
            <w:noWrap/>
            <w:vAlign w:val="bottom"/>
            <w:hideMark/>
          </w:tcPr>
          <w:p w14:paraId="4FAF87F5" w14:textId="5DA7DDB4"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19,498</w:t>
            </w:r>
          </w:p>
        </w:tc>
        <w:tc>
          <w:tcPr>
            <w:tcW w:w="474" w:type="pct"/>
            <w:tcBorders>
              <w:top w:val="nil"/>
              <w:left w:val="nil"/>
              <w:bottom w:val="nil"/>
              <w:right w:val="nil"/>
            </w:tcBorders>
            <w:shd w:val="clear" w:color="000000" w:fill="FFFFFF"/>
            <w:noWrap/>
            <w:vAlign w:val="center"/>
            <w:hideMark/>
          </w:tcPr>
          <w:p w14:paraId="1BFF90AE" w14:textId="3E95156C"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26,452</w:t>
            </w:r>
          </w:p>
        </w:tc>
        <w:tc>
          <w:tcPr>
            <w:tcW w:w="45" w:type="pct"/>
            <w:tcBorders>
              <w:top w:val="nil"/>
              <w:left w:val="nil"/>
              <w:bottom w:val="nil"/>
              <w:right w:val="nil"/>
            </w:tcBorders>
            <w:shd w:val="clear" w:color="000000" w:fill="FFFFFF"/>
            <w:noWrap/>
            <w:vAlign w:val="center"/>
            <w:hideMark/>
          </w:tcPr>
          <w:p w14:paraId="365E3269"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56C0BFC2" w14:textId="209AA26F"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 xml:space="preserve">101,007 </w:t>
            </w:r>
          </w:p>
        </w:tc>
      </w:tr>
      <w:tr w:rsidR="00BF75FA" w:rsidRPr="00037ABE" w14:paraId="13F4322E"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1F191810"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Per cent of GDP</w:t>
            </w:r>
          </w:p>
        </w:tc>
        <w:tc>
          <w:tcPr>
            <w:tcW w:w="460" w:type="pct"/>
            <w:tcBorders>
              <w:top w:val="nil"/>
              <w:left w:val="nil"/>
              <w:bottom w:val="nil"/>
              <w:right w:val="nil"/>
            </w:tcBorders>
            <w:shd w:val="clear" w:color="000000" w:fill="FFFFFF"/>
            <w:noWrap/>
            <w:vAlign w:val="center"/>
            <w:hideMark/>
          </w:tcPr>
          <w:p w14:paraId="20BCEAE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0.0</w:t>
            </w:r>
          </w:p>
        </w:tc>
        <w:tc>
          <w:tcPr>
            <w:tcW w:w="474" w:type="pct"/>
            <w:tcBorders>
              <w:top w:val="nil"/>
              <w:left w:val="nil"/>
              <w:bottom w:val="nil"/>
              <w:right w:val="nil"/>
            </w:tcBorders>
            <w:shd w:val="clear" w:color="000000" w:fill="E6F2FF"/>
            <w:noWrap/>
            <w:vAlign w:val="center"/>
            <w:hideMark/>
          </w:tcPr>
          <w:p w14:paraId="0A8CE954" w14:textId="71495392"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0.7</w:t>
            </w:r>
          </w:p>
        </w:tc>
        <w:tc>
          <w:tcPr>
            <w:tcW w:w="474" w:type="pct"/>
            <w:tcBorders>
              <w:top w:val="nil"/>
              <w:left w:val="nil"/>
              <w:bottom w:val="nil"/>
              <w:right w:val="nil"/>
            </w:tcBorders>
            <w:shd w:val="clear" w:color="000000" w:fill="FFFFFF"/>
            <w:noWrap/>
            <w:vAlign w:val="center"/>
            <w:hideMark/>
          </w:tcPr>
          <w:p w14:paraId="5ADFF895" w14:textId="263A81B0"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1.2</w:t>
            </w:r>
          </w:p>
        </w:tc>
        <w:tc>
          <w:tcPr>
            <w:tcW w:w="474" w:type="pct"/>
            <w:tcBorders>
              <w:top w:val="nil"/>
              <w:left w:val="nil"/>
              <w:bottom w:val="nil"/>
              <w:right w:val="nil"/>
            </w:tcBorders>
            <w:shd w:val="clear" w:color="000000" w:fill="FFFFFF"/>
            <w:noWrap/>
            <w:vAlign w:val="center"/>
            <w:hideMark/>
          </w:tcPr>
          <w:p w14:paraId="5D504764" w14:textId="396C82C2"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0.6</w:t>
            </w:r>
          </w:p>
        </w:tc>
        <w:tc>
          <w:tcPr>
            <w:tcW w:w="474" w:type="pct"/>
            <w:tcBorders>
              <w:top w:val="nil"/>
              <w:left w:val="nil"/>
              <w:bottom w:val="nil"/>
              <w:right w:val="nil"/>
            </w:tcBorders>
            <w:shd w:val="clear" w:color="000000" w:fill="FFFFFF"/>
            <w:noWrap/>
            <w:vAlign w:val="center"/>
            <w:hideMark/>
          </w:tcPr>
          <w:p w14:paraId="6BCFAA4E" w14:textId="616B2FE6"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0.8</w:t>
            </w:r>
          </w:p>
        </w:tc>
        <w:tc>
          <w:tcPr>
            <w:tcW w:w="45" w:type="pct"/>
            <w:tcBorders>
              <w:top w:val="nil"/>
              <w:left w:val="nil"/>
              <w:bottom w:val="nil"/>
              <w:right w:val="nil"/>
            </w:tcBorders>
            <w:shd w:val="clear" w:color="000000" w:fill="FFFFFF"/>
            <w:noWrap/>
            <w:vAlign w:val="center"/>
            <w:hideMark/>
          </w:tcPr>
          <w:p w14:paraId="18C57085"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697A4D4B"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7762A829" w14:textId="77777777" w:rsidTr="00BF75FA">
        <w:trPr>
          <w:trHeight w:hRule="exact" w:val="60"/>
        </w:trPr>
        <w:tc>
          <w:tcPr>
            <w:tcW w:w="2114" w:type="pct"/>
            <w:tcBorders>
              <w:top w:val="nil"/>
              <w:left w:val="nil"/>
              <w:bottom w:val="nil"/>
              <w:right w:val="nil"/>
            </w:tcBorders>
            <w:shd w:val="clear" w:color="000000" w:fill="FFFFFF"/>
            <w:noWrap/>
            <w:vAlign w:val="center"/>
            <w:hideMark/>
          </w:tcPr>
          <w:p w14:paraId="1A35D2D3"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1DE5A067"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0D47484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2AD138E"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44D3EBCD"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110A00AD"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47C8B83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7A505891"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4838B98E"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1EDA25E8" w14:textId="16F0E679"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Changes from 2023</w:t>
            </w:r>
            <w:r w:rsidR="00F64550" w:rsidRPr="00037ABE">
              <w:rPr>
                <w:rFonts w:eastAsiaTheme="minorHAnsi"/>
                <w:b/>
                <w:bCs/>
              </w:rPr>
              <w:t>–</w:t>
            </w:r>
            <w:r w:rsidRPr="00037ABE">
              <w:rPr>
                <w:rFonts w:ascii="Arial" w:hAnsi="Arial" w:cs="Arial"/>
                <w:b/>
                <w:bCs/>
                <w:sz w:val="16"/>
                <w:szCs w:val="16"/>
              </w:rPr>
              <w:t>24 MYEFO</w:t>
            </w:r>
          </w:p>
        </w:tc>
        <w:tc>
          <w:tcPr>
            <w:tcW w:w="460" w:type="pct"/>
            <w:tcBorders>
              <w:top w:val="nil"/>
              <w:left w:val="nil"/>
              <w:bottom w:val="nil"/>
              <w:right w:val="nil"/>
            </w:tcBorders>
            <w:shd w:val="clear" w:color="000000" w:fill="FFFFFF"/>
            <w:noWrap/>
            <w:vAlign w:val="center"/>
            <w:hideMark/>
          </w:tcPr>
          <w:p w14:paraId="31ECF63F"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6AAF94DE"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6CEEFB83"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2733BBE4"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6BBD181"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6E60F3C3"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18747EFF"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5C90EE7A"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433349E9" w14:textId="32C667DB" w:rsidR="00085FA9" w:rsidRPr="00037ABE" w:rsidRDefault="00085FA9" w:rsidP="00BF75FA">
            <w:pPr>
              <w:spacing w:before="0" w:after="0" w:line="240" w:lineRule="auto"/>
              <w:ind w:left="170"/>
              <w:rPr>
                <w:rFonts w:ascii="Arial" w:hAnsi="Arial" w:cs="Arial"/>
                <w:b/>
                <w:bCs/>
                <w:sz w:val="16"/>
                <w:szCs w:val="16"/>
              </w:rPr>
            </w:pPr>
            <w:r w:rsidRPr="00037ABE">
              <w:rPr>
                <w:rFonts w:ascii="Arial" w:hAnsi="Arial" w:cs="Arial"/>
                <w:b/>
                <w:bCs/>
                <w:sz w:val="16"/>
                <w:szCs w:val="16"/>
              </w:rPr>
              <w:t>to 2024</w:t>
            </w:r>
            <w:r w:rsidR="00F64550" w:rsidRPr="00037ABE">
              <w:rPr>
                <w:rFonts w:eastAsiaTheme="minorHAnsi"/>
                <w:b/>
                <w:bCs/>
              </w:rPr>
              <w:t>–</w:t>
            </w:r>
            <w:r w:rsidRPr="00037ABE">
              <w:rPr>
                <w:rFonts w:ascii="Arial" w:hAnsi="Arial" w:cs="Arial"/>
                <w:b/>
                <w:bCs/>
                <w:sz w:val="16"/>
                <w:szCs w:val="16"/>
              </w:rPr>
              <w:t>25 Budget</w:t>
            </w:r>
          </w:p>
        </w:tc>
        <w:tc>
          <w:tcPr>
            <w:tcW w:w="460" w:type="pct"/>
            <w:tcBorders>
              <w:top w:val="nil"/>
              <w:left w:val="nil"/>
              <w:bottom w:val="nil"/>
              <w:right w:val="nil"/>
            </w:tcBorders>
            <w:shd w:val="clear" w:color="000000" w:fill="FFFFFF"/>
            <w:noWrap/>
            <w:vAlign w:val="center"/>
            <w:hideMark/>
          </w:tcPr>
          <w:p w14:paraId="21A75ADE" w14:textId="77777777"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E6F2FF"/>
            <w:noWrap/>
            <w:vAlign w:val="center"/>
            <w:hideMark/>
          </w:tcPr>
          <w:p w14:paraId="2C55CDB7"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72C1C1DD" w14:textId="77777777"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0E373A11" w14:textId="77777777"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77BB5E89" w14:textId="77777777"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 </w:t>
            </w:r>
          </w:p>
        </w:tc>
        <w:tc>
          <w:tcPr>
            <w:tcW w:w="45" w:type="pct"/>
            <w:tcBorders>
              <w:top w:val="nil"/>
              <w:left w:val="nil"/>
              <w:bottom w:val="nil"/>
              <w:right w:val="nil"/>
            </w:tcBorders>
            <w:shd w:val="clear" w:color="000000" w:fill="FFFFFF"/>
            <w:noWrap/>
            <w:vAlign w:val="center"/>
            <w:hideMark/>
          </w:tcPr>
          <w:p w14:paraId="6A26AF18" w14:textId="77777777"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 </w:t>
            </w:r>
          </w:p>
        </w:tc>
        <w:tc>
          <w:tcPr>
            <w:tcW w:w="484" w:type="pct"/>
            <w:tcBorders>
              <w:top w:val="nil"/>
              <w:left w:val="nil"/>
              <w:bottom w:val="nil"/>
              <w:right w:val="nil"/>
            </w:tcBorders>
            <w:shd w:val="clear" w:color="000000" w:fill="FFFFFF"/>
            <w:noWrap/>
            <w:vAlign w:val="center"/>
            <w:hideMark/>
          </w:tcPr>
          <w:p w14:paraId="69181956"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37A2F8FB"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3F19B049"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Effect of policy decisions(a)(c)</w:t>
            </w:r>
          </w:p>
        </w:tc>
        <w:tc>
          <w:tcPr>
            <w:tcW w:w="460" w:type="pct"/>
            <w:tcBorders>
              <w:top w:val="nil"/>
              <w:left w:val="nil"/>
              <w:bottom w:val="nil"/>
              <w:right w:val="nil"/>
            </w:tcBorders>
            <w:shd w:val="clear" w:color="000000" w:fill="FFFFFF"/>
            <w:noWrap/>
            <w:vAlign w:val="center"/>
            <w:hideMark/>
          </w:tcPr>
          <w:p w14:paraId="578CC4EC"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4E6B7ADC"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C551DB2"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3860EBFD"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94A16D5"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2A5AE5FC"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7C35D114"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55A70649"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023693D2" w14:textId="77777777" w:rsidR="00085FA9" w:rsidRPr="00037ABE" w:rsidRDefault="00085FA9" w:rsidP="00BF75FA">
            <w:pPr>
              <w:spacing w:before="0" w:after="0" w:line="240" w:lineRule="auto"/>
              <w:ind w:left="170"/>
              <w:rPr>
                <w:rFonts w:ascii="Arial" w:hAnsi="Arial" w:cs="Arial"/>
                <w:i/>
                <w:iCs/>
                <w:sz w:val="16"/>
                <w:szCs w:val="16"/>
              </w:rPr>
            </w:pPr>
            <w:r w:rsidRPr="00037ABE">
              <w:rPr>
                <w:rFonts w:ascii="Arial" w:hAnsi="Arial" w:cs="Arial"/>
                <w:i/>
                <w:iCs/>
                <w:sz w:val="16"/>
                <w:szCs w:val="16"/>
              </w:rPr>
              <w:t>Receipts</w:t>
            </w:r>
          </w:p>
        </w:tc>
        <w:tc>
          <w:tcPr>
            <w:tcW w:w="460" w:type="pct"/>
            <w:tcBorders>
              <w:top w:val="nil"/>
              <w:left w:val="nil"/>
              <w:bottom w:val="nil"/>
              <w:right w:val="nil"/>
            </w:tcBorders>
            <w:shd w:val="clear" w:color="000000" w:fill="FFFFFF"/>
            <w:noWrap/>
            <w:vAlign w:val="center"/>
            <w:hideMark/>
          </w:tcPr>
          <w:p w14:paraId="02D1A294"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136</w:t>
            </w:r>
          </w:p>
        </w:tc>
        <w:tc>
          <w:tcPr>
            <w:tcW w:w="474" w:type="pct"/>
            <w:tcBorders>
              <w:top w:val="nil"/>
              <w:left w:val="nil"/>
              <w:bottom w:val="nil"/>
              <w:right w:val="nil"/>
            </w:tcBorders>
            <w:shd w:val="clear" w:color="000000" w:fill="E6F2FF"/>
            <w:noWrap/>
            <w:vAlign w:val="center"/>
            <w:hideMark/>
          </w:tcPr>
          <w:p w14:paraId="3F56BF97"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2,215</w:t>
            </w:r>
          </w:p>
        </w:tc>
        <w:tc>
          <w:tcPr>
            <w:tcW w:w="474" w:type="pct"/>
            <w:tcBorders>
              <w:top w:val="nil"/>
              <w:left w:val="nil"/>
              <w:bottom w:val="nil"/>
              <w:right w:val="nil"/>
            </w:tcBorders>
            <w:shd w:val="clear" w:color="000000" w:fill="FFFFFF"/>
            <w:noWrap/>
            <w:vAlign w:val="center"/>
            <w:hideMark/>
          </w:tcPr>
          <w:p w14:paraId="7E00DAB0" w14:textId="34C23F1C" w:rsidR="00085FA9" w:rsidRPr="00037ABE" w:rsidRDefault="00107B30" w:rsidP="00085FA9">
            <w:pPr>
              <w:spacing w:before="0" w:after="0" w:line="240" w:lineRule="auto"/>
              <w:jc w:val="right"/>
              <w:rPr>
                <w:rFonts w:ascii="Arial" w:hAnsi="Arial" w:cs="Arial"/>
                <w:i/>
                <w:iCs/>
                <w:sz w:val="16"/>
                <w:szCs w:val="16"/>
              </w:rPr>
            </w:pPr>
            <w:r w:rsidRPr="00037ABE">
              <w:rPr>
                <w:rFonts w:ascii="Arial" w:hAnsi="Arial" w:cs="Arial"/>
                <w:i/>
                <w:iCs/>
                <w:sz w:val="16"/>
                <w:szCs w:val="16"/>
              </w:rPr>
              <w:noBreakHyphen/>
            </w:r>
            <w:r w:rsidR="00085FA9" w:rsidRPr="00037ABE">
              <w:rPr>
                <w:rFonts w:ascii="Arial" w:hAnsi="Arial" w:cs="Arial"/>
                <w:i/>
                <w:iCs/>
                <w:sz w:val="16"/>
                <w:szCs w:val="16"/>
              </w:rPr>
              <w:t>1,000</w:t>
            </w:r>
          </w:p>
        </w:tc>
        <w:tc>
          <w:tcPr>
            <w:tcW w:w="474" w:type="pct"/>
            <w:tcBorders>
              <w:top w:val="nil"/>
              <w:left w:val="nil"/>
              <w:bottom w:val="nil"/>
              <w:right w:val="nil"/>
            </w:tcBorders>
            <w:shd w:val="clear" w:color="000000" w:fill="FFFFFF"/>
            <w:noWrap/>
            <w:vAlign w:val="center"/>
            <w:hideMark/>
          </w:tcPr>
          <w:p w14:paraId="01D29E82"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1,989</w:t>
            </w:r>
          </w:p>
        </w:tc>
        <w:tc>
          <w:tcPr>
            <w:tcW w:w="474" w:type="pct"/>
            <w:tcBorders>
              <w:top w:val="nil"/>
              <w:left w:val="nil"/>
              <w:bottom w:val="nil"/>
              <w:right w:val="nil"/>
            </w:tcBorders>
            <w:shd w:val="clear" w:color="000000" w:fill="FFFFFF"/>
            <w:noWrap/>
            <w:vAlign w:val="center"/>
            <w:hideMark/>
          </w:tcPr>
          <w:p w14:paraId="08178B6A"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4,725</w:t>
            </w:r>
          </w:p>
        </w:tc>
        <w:tc>
          <w:tcPr>
            <w:tcW w:w="45" w:type="pct"/>
            <w:tcBorders>
              <w:top w:val="nil"/>
              <w:left w:val="nil"/>
              <w:bottom w:val="nil"/>
              <w:right w:val="nil"/>
            </w:tcBorders>
            <w:shd w:val="clear" w:color="000000" w:fill="FFFFFF"/>
            <w:noWrap/>
            <w:vAlign w:val="center"/>
            <w:hideMark/>
          </w:tcPr>
          <w:p w14:paraId="0A4C1F1B"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2551FEC1"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8,064</w:t>
            </w:r>
          </w:p>
        </w:tc>
      </w:tr>
      <w:tr w:rsidR="00BF75FA" w:rsidRPr="00037ABE" w14:paraId="59844008"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03A8FF1B" w14:textId="77777777" w:rsidR="00085FA9" w:rsidRPr="00037ABE" w:rsidRDefault="00085FA9" w:rsidP="00BF75FA">
            <w:pPr>
              <w:spacing w:before="0" w:after="0" w:line="240" w:lineRule="auto"/>
              <w:ind w:left="170"/>
              <w:rPr>
                <w:rFonts w:ascii="Arial" w:hAnsi="Arial" w:cs="Arial"/>
                <w:i/>
                <w:iCs/>
                <w:sz w:val="16"/>
                <w:szCs w:val="16"/>
              </w:rPr>
            </w:pPr>
            <w:r w:rsidRPr="00037ABE">
              <w:rPr>
                <w:rFonts w:ascii="Arial" w:hAnsi="Arial" w:cs="Arial"/>
                <w:i/>
                <w:iCs/>
                <w:sz w:val="16"/>
                <w:szCs w:val="16"/>
              </w:rPr>
              <w:t>Payments</w:t>
            </w:r>
          </w:p>
        </w:tc>
        <w:tc>
          <w:tcPr>
            <w:tcW w:w="460" w:type="pct"/>
            <w:tcBorders>
              <w:top w:val="nil"/>
              <w:left w:val="nil"/>
              <w:bottom w:val="single" w:sz="4" w:space="0" w:color="293F5B"/>
              <w:right w:val="nil"/>
            </w:tcBorders>
            <w:shd w:val="clear" w:color="000000" w:fill="FFFFFF"/>
            <w:noWrap/>
            <w:vAlign w:val="center"/>
            <w:hideMark/>
          </w:tcPr>
          <w:p w14:paraId="054F6775"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298</w:t>
            </w:r>
          </w:p>
        </w:tc>
        <w:tc>
          <w:tcPr>
            <w:tcW w:w="474" w:type="pct"/>
            <w:tcBorders>
              <w:top w:val="nil"/>
              <w:left w:val="nil"/>
              <w:bottom w:val="single" w:sz="4" w:space="0" w:color="293F5B"/>
              <w:right w:val="nil"/>
            </w:tcBorders>
            <w:shd w:val="clear" w:color="000000" w:fill="E6F2FF"/>
            <w:noWrap/>
            <w:vAlign w:val="center"/>
            <w:hideMark/>
          </w:tcPr>
          <w:p w14:paraId="5240B344"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11,724</w:t>
            </w:r>
          </w:p>
        </w:tc>
        <w:tc>
          <w:tcPr>
            <w:tcW w:w="474" w:type="pct"/>
            <w:tcBorders>
              <w:top w:val="nil"/>
              <w:left w:val="nil"/>
              <w:bottom w:val="single" w:sz="4" w:space="0" w:color="293F5B"/>
              <w:right w:val="nil"/>
            </w:tcBorders>
            <w:shd w:val="clear" w:color="000000" w:fill="FFFFFF"/>
            <w:noWrap/>
            <w:vAlign w:val="center"/>
            <w:hideMark/>
          </w:tcPr>
          <w:p w14:paraId="172A27A6"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9,304</w:t>
            </w:r>
          </w:p>
        </w:tc>
        <w:tc>
          <w:tcPr>
            <w:tcW w:w="474" w:type="pct"/>
            <w:tcBorders>
              <w:top w:val="nil"/>
              <w:left w:val="nil"/>
              <w:bottom w:val="single" w:sz="4" w:space="0" w:color="293F5B"/>
              <w:right w:val="nil"/>
            </w:tcBorders>
            <w:shd w:val="clear" w:color="000000" w:fill="FFFFFF"/>
            <w:noWrap/>
            <w:vAlign w:val="center"/>
            <w:hideMark/>
          </w:tcPr>
          <w:p w14:paraId="473FCD04"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5,243</w:t>
            </w:r>
          </w:p>
        </w:tc>
        <w:tc>
          <w:tcPr>
            <w:tcW w:w="474" w:type="pct"/>
            <w:tcBorders>
              <w:top w:val="nil"/>
              <w:left w:val="nil"/>
              <w:bottom w:val="single" w:sz="4" w:space="0" w:color="293F5B"/>
              <w:right w:val="nil"/>
            </w:tcBorders>
            <w:shd w:val="clear" w:color="000000" w:fill="FFFFFF"/>
            <w:noWrap/>
            <w:vAlign w:val="center"/>
            <w:hideMark/>
          </w:tcPr>
          <w:p w14:paraId="75A8F7C1"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5,934</w:t>
            </w:r>
          </w:p>
        </w:tc>
        <w:tc>
          <w:tcPr>
            <w:tcW w:w="45" w:type="pct"/>
            <w:tcBorders>
              <w:top w:val="nil"/>
              <w:left w:val="nil"/>
              <w:bottom w:val="nil"/>
              <w:right w:val="nil"/>
            </w:tcBorders>
            <w:shd w:val="clear" w:color="000000" w:fill="FFFFFF"/>
            <w:noWrap/>
            <w:vAlign w:val="center"/>
            <w:hideMark/>
          </w:tcPr>
          <w:p w14:paraId="6E359721"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18F3BC1C"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32,503</w:t>
            </w:r>
          </w:p>
        </w:tc>
      </w:tr>
      <w:tr w:rsidR="00BF75FA" w:rsidRPr="00037ABE" w14:paraId="24AB96B7"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41996625"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Total policy decisions impact on</w:t>
            </w:r>
          </w:p>
        </w:tc>
        <w:tc>
          <w:tcPr>
            <w:tcW w:w="460" w:type="pct"/>
            <w:tcBorders>
              <w:top w:val="nil"/>
              <w:left w:val="nil"/>
              <w:bottom w:val="nil"/>
              <w:right w:val="nil"/>
            </w:tcBorders>
            <w:shd w:val="clear" w:color="000000" w:fill="FFFFFF"/>
            <w:noWrap/>
            <w:vAlign w:val="center"/>
            <w:hideMark/>
          </w:tcPr>
          <w:p w14:paraId="34F08138"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E6F2FF"/>
            <w:noWrap/>
            <w:vAlign w:val="center"/>
            <w:hideMark/>
          </w:tcPr>
          <w:p w14:paraId="099A0AC7"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759C2811"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02BA01BA"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34E0DF43"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5" w:type="pct"/>
            <w:tcBorders>
              <w:top w:val="nil"/>
              <w:left w:val="nil"/>
              <w:bottom w:val="nil"/>
              <w:right w:val="nil"/>
            </w:tcBorders>
            <w:shd w:val="clear" w:color="000000" w:fill="FFFFFF"/>
            <w:noWrap/>
            <w:vAlign w:val="center"/>
            <w:hideMark/>
          </w:tcPr>
          <w:p w14:paraId="31E1EB01"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430151CA"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r>
      <w:tr w:rsidR="00BF75FA" w:rsidRPr="00037ABE" w14:paraId="6F8A7710"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65C1A645" w14:textId="77777777" w:rsidR="00085FA9" w:rsidRPr="00037ABE" w:rsidRDefault="00085FA9" w:rsidP="00BF75FA">
            <w:pPr>
              <w:spacing w:before="0" w:after="0" w:line="240" w:lineRule="auto"/>
              <w:ind w:left="170"/>
              <w:rPr>
                <w:rFonts w:ascii="Arial" w:hAnsi="Arial" w:cs="Arial"/>
                <w:sz w:val="16"/>
                <w:szCs w:val="16"/>
              </w:rPr>
            </w:pPr>
            <w:r w:rsidRPr="00037ABE">
              <w:rPr>
                <w:rFonts w:ascii="Arial" w:hAnsi="Arial" w:cs="Arial"/>
                <w:sz w:val="16"/>
                <w:szCs w:val="16"/>
              </w:rPr>
              <w:t>underlying cash balance</w:t>
            </w:r>
          </w:p>
        </w:tc>
        <w:tc>
          <w:tcPr>
            <w:tcW w:w="460" w:type="pct"/>
            <w:tcBorders>
              <w:top w:val="nil"/>
              <w:left w:val="nil"/>
              <w:bottom w:val="single" w:sz="4" w:space="0" w:color="293F5B"/>
              <w:right w:val="nil"/>
            </w:tcBorders>
            <w:shd w:val="clear" w:color="000000" w:fill="FFFFFF"/>
            <w:vAlign w:val="center"/>
            <w:hideMark/>
          </w:tcPr>
          <w:p w14:paraId="5114A352" w14:textId="4C720A41"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162</w:t>
            </w:r>
          </w:p>
        </w:tc>
        <w:tc>
          <w:tcPr>
            <w:tcW w:w="474" w:type="pct"/>
            <w:tcBorders>
              <w:top w:val="nil"/>
              <w:left w:val="nil"/>
              <w:bottom w:val="single" w:sz="4" w:space="0" w:color="293F5B"/>
              <w:right w:val="nil"/>
            </w:tcBorders>
            <w:shd w:val="clear" w:color="000000" w:fill="E6F2FF"/>
            <w:vAlign w:val="center"/>
            <w:hideMark/>
          </w:tcPr>
          <w:p w14:paraId="1FCA5D1A" w14:textId="7BAB71A9"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9,509</w:t>
            </w:r>
          </w:p>
        </w:tc>
        <w:tc>
          <w:tcPr>
            <w:tcW w:w="474" w:type="pct"/>
            <w:tcBorders>
              <w:top w:val="nil"/>
              <w:left w:val="nil"/>
              <w:bottom w:val="single" w:sz="4" w:space="0" w:color="293F5B"/>
              <w:right w:val="nil"/>
            </w:tcBorders>
            <w:shd w:val="clear" w:color="000000" w:fill="FFFFFF"/>
            <w:vAlign w:val="center"/>
            <w:hideMark/>
          </w:tcPr>
          <w:p w14:paraId="31627FE5" w14:textId="22090F2A"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10,304</w:t>
            </w:r>
          </w:p>
        </w:tc>
        <w:tc>
          <w:tcPr>
            <w:tcW w:w="474" w:type="pct"/>
            <w:tcBorders>
              <w:top w:val="nil"/>
              <w:left w:val="nil"/>
              <w:bottom w:val="single" w:sz="4" w:space="0" w:color="293F5B"/>
              <w:right w:val="nil"/>
            </w:tcBorders>
            <w:shd w:val="clear" w:color="000000" w:fill="FFFFFF"/>
            <w:vAlign w:val="center"/>
            <w:hideMark/>
          </w:tcPr>
          <w:p w14:paraId="2AD138AD" w14:textId="5E1DFD84"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3,254</w:t>
            </w:r>
          </w:p>
        </w:tc>
        <w:tc>
          <w:tcPr>
            <w:tcW w:w="474" w:type="pct"/>
            <w:tcBorders>
              <w:top w:val="nil"/>
              <w:left w:val="nil"/>
              <w:bottom w:val="single" w:sz="4" w:space="0" w:color="293F5B"/>
              <w:right w:val="nil"/>
            </w:tcBorders>
            <w:shd w:val="clear" w:color="000000" w:fill="FFFFFF"/>
            <w:vAlign w:val="center"/>
            <w:hideMark/>
          </w:tcPr>
          <w:p w14:paraId="37781F70" w14:textId="1EF1E95D"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1,209</w:t>
            </w:r>
          </w:p>
        </w:tc>
        <w:tc>
          <w:tcPr>
            <w:tcW w:w="45" w:type="pct"/>
            <w:tcBorders>
              <w:top w:val="nil"/>
              <w:left w:val="nil"/>
              <w:bottom w:val="nil"/>
              <w:right w:val="nil"/>
            </w:tcBorders>
            <w:shd w:val="clear" w:color="000000" w:fill="FFFFFF"/>
            <w:vAlign w:val="center"/>
            <w:hideMark/>
          </w:tcPr>
          <w:p w14:paraId="165AD652"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c>
          <w:tcPr>
            <w:tcW w:w="484" w:type="pct"/>
            <w:tcBorders>
              <w:top w:val="nil"/>
              <w:left w:val="nil"/>
              <w:bottom w:val="single" w:sz="4" w:space="0" w:color="293F5B"/>
              <w:right w:val="nil"/>
            </w:tcBorders>
            <w:shd w:val="clear" w:color="000000" w:fill="FFFFFF"/>
            <w:vAlign w:val="center"/>
            <w:hideMark/>
          </w:tcPr>
          <w:p w14:paraId="35DCB7F8" w14:textId="24697E53"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24,439</w:t>
            </w:r>
          </w:p>
        </w:tc>
      </w:tr>
      <w:tr w:rsidR="00BF75FA" w:rsidRPr="00037ABE" w14:paraId="548A0674" w14:textId="77777777" w:rsidTr="00BF75FA">
        <w:trPr>
          <w:trHeight w:hRule="exact" w:val="60"/>
        </w:trPr>
        <w:tc>
          <w:tcPr>
            <w:tcW w:w="2114" w:type="pct"/>
            <w:tcBorders>
              <w:top w:val="nil"/>
              <w:left w:val="nil"/>
              <w:bottom w:val="nil"/>
              <w:right w:val="nil"/>
            </w:tcBorders>
            <w:shd w:val="clear" w:color="000000" w:fill="FFFFFF"/>
            <w:noWrap/>
            <w:vAlign w:val="center"/>
            <w:hideMark/>
          </w:tcPr>
          <w:p w14:paraId="2E069614" w14:textId="77777777" w:rsidR="00085FA9" w:rsidRPr="00037ABE" w:rsidRDefault="00085FA9" w:rsidP="00BF75FA">
            <w:pPr>
              <w:spacing w:before="0" w:after="0" w:line="240" w:lineRule="auto"/>
              <w:ind w:left="170"/>
              <w:rPr>
                <w:rFonts w:ascii="Arial" w:hAnsi="Arial" w:cs="Arial"/>
                <w:i/>
                <w:iCs/>
                <w:sz w:val="16"/>
                <w:szCs w:val="16"/>
              </w:rPr>
            </w:pPr>
            <w:r w:rsidRPr="00037ABE">
              <w:rPr>
                <w:rFonts w:ascii="Arial" w:hAnsi="Arial" w:cs="Arial"/>
                <w:i/>
                <w:iCs/>
                <w:sz w:val="16"/>
                <w:szCs w:val="16"/>
              </w:rPr>
              <w:t> </w:t>
            </w:r>
          </w:p>
        </w:tc>
        <w:tc>
          <w:tcPr>
            <w:tcW w:w="460" w:type="pct"/>
            <w:tcBorders>
              <w:top w:val="nil"/>
              <w:left w:val="nil"/>
              <w:bottom w:val="nil"/>
              <w:right w:val="nil"/>
            </w:tcBorders>
            <w:shd w:val="clear" w:color="000000" w:fill="FFFFFF"/>
            <w:noWrap/>
            <w:vAlign w:val="center"/>
            <w:hideMark/>
          </w:tcPr>
          <w:p w14:paraId="4DB83B15"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E6F2FF"/>
            <w:noWrap/>
            <w:vAlign w:val="center"/>
            <w:hideMark/>
          </w:tcPr>
          <w:p w14:paraId="2FBF68DA"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5D262CF7"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1C97DB4C"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08C4A4BD"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5" w:type="pct"/>
            <w:tcBorders>
              <w:top w:val="nil"/>
              <w:left w:val="nil"/>
              <w:bottom w:val="nil"/>
              <w:right w:val="nil"/>
            </w:tcBorders>
            <w:shd w:val="clear" w:color="000000" w:fill="FFFFFF"/>
            <w:noWrap/>
            <w:vAlign w:val="center"/>
            <w:hideMark/>
          </w:tcPr>
          <w:p w14:paraId="7AF0ADFD"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7E4FC01D"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11F9A2C3" w14:textId="77777777" w:rsidTr="00BF75FA">
        <w:trPr>
          <w:trHeight w:hRule="exact" w:val="225"/>
        </w:trPr>
        <w:tc>
          <w:tcPr>
            <w:tcW w:w="2114" w:type="pct"/>
            <w:tcBorders>
              <w:top w:val="nil"/>
              <w:left w:val="nil"/>
              <w:bottom w:val="nil"/>
              <w:right w:val="nil"/>
            </w:tcBorders>
            <w:shd w:val="clear" w:color="000000" w:fill="FFFFFF"/>
            <w:noWrap/>
            <w:vAlign w:val="bottom"/>
            <w:hideMark/>
          </w:tcPr>
          <w:p w14:paraId="4E267BF6" w14:textId="4D2D5D20"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Effect of parameter and other variations(c)</w:t>
            </w:r>
          </w:p>
        </w:tc>
        <w:tc>
          <w:tcPr>
            <w:tcW w:w="460" w:type="pct"/>
            <w:tcBorders>
              <w:top w:val="nil"/>
              <w:left w:val="nil"/>
              <w:bottom w:val="nil"/>
              <w:right w:val="nil"/>
            </w:tcBorders>
            <w:shd w:val="clear" w:color="000000" w:fill="FFFFFF"/>
            <w:noWrap/>
            <w:vAlign w:val="center"/>
            <w:hideMark/>
          </w:tcPr>
          <w:p w14:paraId="356E74D1"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698457B4"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1525962B"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DFEBA2C"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10391FED"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7A8A76D3"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2CFD718B"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r>
      <w:tr w:rsidR="00BF75FA" w:rsidRPr="00037ABE" w14:paraId="79CBE0B3"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30E5CE56" w14:textId="77777777" w:rsidR="00085FA9" w:rsidRPr="00037ABE" w:rsidRDefault="00085FA9" w:rsidP="00BF75FA">
            <w:pPr>
              <w:spacing w:before="0" w:after="0" w:line="240" w:lineRule="auto"/>
              <w:ind w:left="170"/>
              <w:rPr>
                <w:rFonts w:ascii="Arial" w:hAnsi="Arial" w:cs="Arial"/>
                <w:i/>
                <w:iCs/>
                <w:sz w:val="16"/>
                <w:szCs w:val="16"/>
              </w:rPr>
            </w:pPr>
            <w:r w:rsidRPr="00037ABE">
              <w:rPr>
                <w:rFonts w:ascii="Arial" w:hAnsi="Arial" w:cs="Arial"/>
                <w:i/>
                <w:iCs/>
                <w:sz w:val="16"/>
                <w:szCs w:val="16"/>
              </w:rPr>
              <w:t>Receipts</w:t>
            </w:r>
          </w:p>
        </w:tc>
        <w:tc>
          <w:tcPr>
            <w:tcW w:w="460" w:type="pct"/>
            <w:tcBorders>
              <w:top w:val="nil"/>
              <w:left w:val="nil"/>
              <w:bottom w:val="nil"/>
              <w:right w:val="nil"/>
            </w:tcBorders>
            <w:shd w:val="clear" w:color="000000" w:fill="FFFFFF"/>
            <w:noWrap/>
            <w:vAlign w:val="center"/>
            <w:hideMark/>
          </w:tcPr>
          <w:p w14:paraId="7B297542"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6,906</w:t>
            </w:r>
          </w:p>
        </w:tc>
        <w:tc>
          <w:tcPr>
            <w:tcW w:w="474" w:type="pct"/>
            <w:tcBorders>
              <w:top w:val="nil"/>
              <w:left w:val="nil"/>
              <w:bottom w:val="nil"/>
              <w:right w:val="nil"/>
            </w:tcBorders>
            <w:shd w:val="clear" w:color="000000" w:fill="E6F2FF"/>
            <w:noWrap/>
            <w:vAlign w:val="center"/>
            <w:hideMark/>
          </w:tcPr>
          <w:p w14:paraId="008451C7"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5,509</w:t>
            </w:r>
          </w:p>
        </w:tc>
        <w:tc>
          <w:tcPr>
            <w:tcW w:w="474" w:type="pct"/>
            <w:tcBorders>
              <w:top w:val="nil"/>
              <w:left w:val="nil"/>
              <w:bottom w:val="nil"/>
              <w:right w:val="nil"/>
            </w:tcBorders>
            <w:shd w:val="clear" w:color="000000" w:fill="FFFFFF"/>
            <w:noWrap/>
            <w:vAlign w:val="center"/>
            <w:hideMark/>
          </w:tcPr>
          <w:p w14:paraId="6F41E8E0"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9,015</w:t>
            </w:r>
          </w:p>
        </w:tc>
        <w:tc>
          <w:tcPr>
            <w:tcW w:w="474" w:type="pct"/>
            <w:tcBorders>
              <w:top w:val="nil"/>
              <w:left w:val="nil"/>
              <w:bottom w:val="nil"/>
              <w:right w:val="nil"/>
            </w:tcBorders>
            <w:shd w:val="clear" w:color="000000" w:fill="FFFFFF"/>
            <w:noWrap/>
            <w:vAlign w:val="center"/>
            <w:hideMark/>
          </w:tcPr>
          <w:p w14:paraId="4E8FD24F"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2,644</w:t>
            </w:r>
          </w:p>
        </w:tc>
        <w:tc>
          <w:tcPr>
            <w:tcW w:w="474" w:type="pct"/>
            <w:tcBorders>
              <w:top w:val="nil"/>
              <w:left w:val="nil"/>
              <w:bottom w:val="nil"/>
              <w:right w:val="nil"/>
            </w:tcBorders>
            <w:shd w:val="clear" w:color="000000" w:fill="FFFFFF"/>
            <w:noWrap/>
            <w:vAlign w:val="center"/>
            <w:hideMark/>
          </w:tcPr>
          <w:p w14:paraId="7E840C84" w14:textId="2AD3C5D5" w:rsidR="00085FA9" w:rsidRPr="00037ABE" w:rsidRDefault="00107B30" w:rsidP="00085FA9">
            <w:pPr>
              <w:spacing w:before="0" w:after="0" w:line="240" w:lineRule="auto"/>
              <w:jc w:val="right"/>
              <w:rPr>
                <w:rFonts w:ascii="Arial" w:hAnsi="Arial" w:cs="Arial"/>
                <w:i/>
                <w:iCs/>
                <w:sz w:val="16"/>
                <w:szCs w:val="16"/>
              </w:rPr>
            </w:pPr>
            <w:r w:rsidRPr="00037ABE">
              <w:rPr>
                <w:rFonts w:ascii="Arial" w:hAnsi="Arial" w:cs="Arial"/>
                <w:i/>
                <w:iCs/>
                <w:sz w:val="16"/>
                <w:szCs w:val="16"/>
              </w:rPr>
              <w:noBreakHyphen/>
            </w:r>
            <w:r w:rsidR="00085FA9" w:rsidRPr="00037ABE">
              <w:rPr>
                <w:rFonts w:ascii="Arial" w:hAnsi="Arial" w:cs="Arial"/>
                <w:i/>
                <w:iCs/>
                <w:sz w:val="16"/>
                <w:szCs w:val="16"/>
              </w:rPr>
              <w:t>298</w:t>
            </w:r>
          </w:p>
        </w:tc>
        <w:tc>
          <w:tcPr>
            <w:tcW w:w="45" w:type="pct"/>
            <w:tcBorders>
              <w:top w:val="nil"/>
              <w:left w:val="nil"/>
              <w:bottom w:val="nil"/>
              <w:right w:val="nil"/>
            </w:tcBorders>
            <w:shd w:val="clear" w:color="000000" w:fill="FFFFFF"/>
            <w:noWrap/>
            <w:vAlign w:val="center"/>
            <w:hideMark/>
          </w:tcPr>
          <w:p w14:paraId="2AE132C5"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1C656B23"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23,776</w:t>
            </w:r>
          </w:p>
        </w:tc>
      </w:tr>
      <w:tr w:rsidR="00BF75FA" w:rsidRPr="00037ABE" w14:paraId="2DC6DEB3"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1D781BB4" w14:textId="77777777" w:rsidR="00085FA9" w:rsidRPr="00037ABE" w:rsidRDefault="00085FA9" w:rsidP="00BF75FA">
            <w:pPr>
              <w:spacing w:before="0" w:after="0" w:line="240" w:lineRule="auto"/>
              <w:ind w:left="170"/>
              <w:rPr>
                <w:rFonts w:ascii="Arial" w:hAnsi="Arial" w:cs="Arial"/>
                <w:i/>
                <w:iCs/>
                <w:sz w:val="16"/>
                <w:szCs w:val="16"/>
              </w:rPr>
            </w:pPr>
            <w:r w:rsidRPr="00037ABE">
              <w:rPr>
                <w:rFonts w:ascii="Arial" w:hAnsi="Arial" w:cs="Arial"/>
                <w:i/>
                <w:iCs/>
                <w:sz w:val="16"/>
                <w:szCs w:val="16"/>
              </w:rPr>
              <w:t>Payments</w:t>
            </w:r>
          </w:p>
        </w:tc>
        <w:tc>
          <w:tcPr>
            <w:tcW w:w="460" w:type="pct"/>
            <w:tcBorders>
              <w:top w:val="nil"/>
              <w:left w:val="nil"/>
              <w:bottom w:val="single" w:sz="4" w:space="0" w:color="293F5B"/>
              <w:right w:val="nil"/>
            </w:tcBorders>
            <w:shd w:val="clear" w:color="000000" w:fill="FFFFFF"/>
            <w:noWrap/>
            <w:vAlign w:val="center"/>
            <w:hideMark/>
          </w:tcPr>
          <w:p w14:paraId="23CB98CA" w14:textId="10F78EEB" w:rsidR="00085FA9" w:rsidRPr="00037ABE" w:rsidRDefault="00107B30" w:rsidP="00085FA9">
            <w:pPr>
              <w:spacing w:before="0" w:after="0" w:line="240" w:lineRule="auto"/>
              <w:jc w:val="right"/>
              <w:rPr>
                <w:rFonts w:ascii="Arial" w:hAnsi="Arial" w:cs="Arial"/>
                <w:i/>
                <w:iCs/>
                <w:sz w:val="16"/>
                <w:szCs w:val="16"/>
              </w:rPr>
            </w:pPr>
            <w:r w:rsidRPr="00037ABE">
              <w:rPr>
                <w:rFonts w:ascii="Arial" w:hAnsi="Arial" w:cs="Arial"/>
                <w:i/>
                <w:iCs/>
                <w:sz w:val="16"/>
                <w:szCs w:val="16"/>
              </w:rPr>
              <w:noBreakHyphen/>
            </w:r>
            <w:r w:rsidR="00085FA9" w:rsidRPr="00037ABE">
              <w:rPr>
                <w:rFonts w:ascii="Arial" w:hAnsi="Arial" w:cs="Arial"/>
                <w:i/>
                <w:iCs/>
                <w:sz w:val="16"/>
                <w:szCs w:val="16"/>
              </w:rPr>
              <w:t>3,712</w:t>
            </w:r>
          </w:p>
        </w:tc>
        <w:tc>
          <w:tcPr>
            <w:tcW w:w="474" w:type="pct"/>
            <w:tcBorders>
              <w:top w:val="nil"/>
              <w:left w:val="nil"/>
              <w:bottom w:val="single" w:sz="4" w:space="0" w:color="293F5B"/>
              <w:right w:val="nil"/>
            </w:tcBorders>
            <w:shd w:val="clear" w:color="000000" w:fill="E6F2FF"/>
            <w:noWrap/>
            <w:vAlign w:val="center"/>
            <w:hideMark/>
          </w:tcPr>
          <w:p w14:paraId="54B15366"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5,458</w:t>
            </w:r>
          </w:p>
        </w:tc>
        <w:tc>
          <w:tcPr>
            <w:tcW w:w="474" w:type="pct"/>
            <w:tcBorders>
              <w:top w:val="nil"/>
              <w:left w:val="nil"/>
              <w:bottom w:val="single" w:sz="4" w:space="0" w:color="293F5B"/>
              <w:right w:val="nil"/>
            </w:tcBorders>
            <w:shd w:val="clear" w:color="000000" w:fill="FFFFFF"/>
            <w:noWrap/>
            <w:vAlign w:val="center"/>
            <w:hideMark/>
          </w:tcPr>
          <w:p w14:paraId="31D95DFA"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6,430</w:t>
            </w:r>
          </w:p>
        </w:tc>
        <w:tc>
          <w:tcPr>
            <w:tcW w:w="474" w:type="pct"/>
            <w:tcBorders>
              <w:top w:val="nil"/>
              <w:left w:val="nil"/>
              <w:bottom w:val="single" w:sz="4" w:space="0" w:color="293F5B"/>
              <w:right w:val="nil"/>
            </w:tcBorders>
            <w:shd w:val="clear" w:color="000000" w:fill="FFFFFF"/>
            <w:noWrap/>
            <w:vAlign w:val="center"/>
            <w:hideMark/>
          </w:tcPr>
          <w:p w14:paraId="7AF70533"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6,605</w:t>
            </w:r>
          </w:p>
        </w:tc>
        <w:tc>
          <w:tcPr>
            <w:tcW w:w="474" w:type="pct"/>
            <w:tcBorders>
              <w:top w:val="nil"/>
              <w:left w:val="nil"/>
              <w:bottom w:val="single" w:sz="4" w:space="0" w:color="293F5B"/>
              <w:right w:val="nil"/>
            </w:tcBorders>
            <w:shd w:val="clear" w:color="000000" w:fill="FFFFFF"/>
            <w:noWrap/>
            <w:vAlign w:val="center"/>
            <w:hideMark/>
          </w:tcPr>
          <w:p w14:paraId="718F7D5F" w14:textId="226E8085" w:rsidR="00085FA9" w:rsidRPr="00037ABE" w:rsidRDefault="00107B30" w:rsidP="00085FA9">
            <w:pPr>
              <w:spacing w:before="0" w:after="0" w:line="240" w:lineRule="auto"/>
              <w:jc w:val="right"/>
              <w:rPr>
                <w:rFonts w:ascii="Arial" w:hAnsi="Arial" w:cs="Arial"/>
                <w:i/>
                <w:iCs/>
                <w:sz w:val="16"/>
                <w:szCs w:val="16"/>
              </w:rPr>
            </w:pPr>
            <w:r w:rsidRPr="00037ABE">
              <w:rPr>
                <w:rFonts w:ascii="Arial" w:hAnsi="Arial" w:cs="Arial"/>
                <w:i/>
                <w:iCs/>
                <w:sz w:val="16"/>
                <w:szCs w:val="16"/>
              </w:rPr>
              <w:noBreakHyphen/>
            </w:r>
            <w:r w:rsidR="00085FA9" w:rsidRPr="00037ABE">
              <w:rPr>
                <w:rFonts w:ascii="Arial" w:hAnsi="Arial" w:cs="Arial"/>
                <w:i/>
                <w:iCs/>
                <w:sz w:val="16"/>
                <w:szCs w:val="16"/>
              </w:rPr>
              <w:t>3,614</w:t>
            </w:r>
          </w:p>
        </w:tc>
        <w:tc>
          <w:tcPr>
            <w:tcW w:w="45" w:type="pct"/>
            <w:tcBorders>
              <w:top w:val="nil"/>
              <w:left w:val="nil"/>
              <w:bottom w:val="nil"/>
              <w:right w:val="nil"/>
            </w:tcBorders>
            <w:shd w:val="clear" w:color="000000" w:fill="FFFFFF"/>
            <w:noWrap/>
            <w:vAlign w:val="center"/>
            <w:hideMark/>
          </w:tcPr>
          <w:p w14:paraId="28C98B7E"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56F91C7D"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11,167</w:t>
            </w:r>
          </w:p>
        </w:tc>
      </w:tr>
      <w:tr w:rsidR="00BF75FA" w:rsidRPr="00037ABE" w14:paraId="06AB31BB"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415A3319"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Total parameter and other variations</w:t>
            </w:r>
          </w:p>
        </w:tc>
        <w:tc>
          <w:tcPr>
            <w:tcW w:w="460" w:type="pct"/>
            <w:tcBorders>
              <w:top w:val="nil"/>
              <w:left w:val="nil"/>
              <w:bottom w:val="nil"/>
              <w:right w:val="nil"/>
            </w:tcBorders>
            <w:shd w:val="clear" w:color="000000" w:fill="FFFFFF"/>
            <w:noWrap/>
            <w:vAlign w:val="center"/>
            <w:hideMark/>
          </w:tcPr>
          <w:p w14:paraId="3C671728"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59F02189"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6C4373F6"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72C4937C"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7A5AE445"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c>
          <w:tcPr>
            <w:tcW w:w="45" w:type="pct"/>
            <w:tcBorders>
              <w:top w:val="nil"/>
              <w:left w:val="nil"/>
              <w:bottom w:val="nil"/>
              <w:right w:val="nil"/>
            </w:tcBorders>
            <w:shd w:val="clear" w:color="000000" w:fill="FFFFFF"/>
            <w:noWrap/>
            <w:vAlign w:val="center"/>
            <w:hideMark/>
          </w:tcPr>
          <w:p w14:paraId="0BF41E62"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2F3E5E0F" w14:textId="77777777" w:rsidR="00085FA9" w:rsidRPr="00037ABE" w:rsidRDefault="00085FA9" w:rsidP="00085FA9">
            <w:pPr>
              <w:spacing w:before="0" w:after="0" w:line="240" w:lineRule="auto"/>
              <w:jc w:val="right"/>
              <w:rPr>
                <w:rFonts w:ascii="Arial" w:hAnsi="Arial" w:cs="Arial"/>
                <w:i/>
                <w:iCs/>
                <w:sz w:val="16"/>
                <w:szCs w:val="16"/>
              </w:rPr>
            </w:pPr>
            <w:r w:rsidRPr="00037ABE">
              <w:rPr>
                <w:rFonts w:ascii="Arial" w:hAnsi="Arial" w:cs="Arial"/>
                <w:i/>
                <w:iCs/>
                <w:sz w:val="16"/>
                <w:szCs w:val="16"/>
              </w:rPr>
              <w:t> </w:t>
            </w:r>
          </w:p>
        </w:tc>
      </w:tr>
      <w:tr w:rsidR="00BF75FA" w:rsidRPr="00037ABE" w14:paraId="6C9699C2"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709F82F6" w14:textId="77777777" w:rsidR="00085FA9" w:rsidRPr="00037ABE" w:rsidRDefault="00085FA9" w:rsidP="00BF75FA">
            <w:pPr>
              <w:spacing w:before="0" w:after="0" w:line="240" w:lineRule="auto"/>
              <w:ind w:left="170"/>
              <w:rPr>
                <w:rFonts w:ascii="Arial" w:hAnsi="Arial" w:cs="Arial"/>
                <w:sz w:val="16"/>
                <w:szCs w:val="16"/>
              </w:rPr>
            </w:pPr>
            <w:r w:rsidRPr="00037ABE">
              <w:rPr>
                <w:rFonts w:ascii="Arial" w:hAnsi="Arial" w:cs="Arial"/>
                <w:sz w:val="16"/>
                <w:szCs w:val="16"/>
              </w:rPr>
              <w:t>impact on underlying cash balance</w:t>
            </w:r>
          </w:p>
        </w:tc>
        <w:tc>
          <w:tcPr>
            <w:tcW w:w="460" w:type="pct"/>
            <w:tcBorders>
              <w:top w:val="nil"/>
              <w:left w:val="nil"/>
              <w:bottom w:val="single" w:sz="4" w:space="0" w:color="293F5B"/>
              <w:right w:val="nil"/>
            </w:tcBorders>
            <w:shd w:val="clear" w:color="000000" w:fill="FFFFFF"/>
            <w:noWrap/>
            <w:vAlign w:val="center"/>
            <w:hideMark/>
          </w:tcPr>
          <w:p w14:paraId="327001C4"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10,618</w:t>
            </w:r>
          </w:p>
        </w:tc>
        <w:tc>
          <w:tcPr>
            <w:tcW w:w="474" w:type="pct"/>
            <w:tcBorders>
              <w:top w:val="nil"/>
              <w:left w:val="nil"/>
              <w:bottom w:val="single" w:sz="4" w:space="0" w:color="293F5B"/>
              <w:right w:val="nil"/>
            </w:tcBorders>
            <w:shd w:val="clear" w:color="000000" w:fill="E6F2FF"/>
            <w:noWrap/>
            <w:vAlign w:val="center"/>
            <w:hideMark/>
          </w:tcPr>
          <w:p w14:paraId="0E009359"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51</w:t>
            </w:r>
          </w:p>
        </w:tc>
        <w:tc>
          <w:tcPr>
            <w:tcW w:w="474" w:type="pct"/>
            <w:tcBorders>
              <w:top w:val="nil"/>
              <w:left w:val="nil"/>
              <w:bottom w:val="single" w:sz="4" w:space="0" w:color="293F5B"/>
              <w:right w:val="nil"/>
            </w:tcBorders>
            <w:shd w:val="clear" w:color="000000" w:fill="FFFFFF"/>
            <w:noWrap/>
            <w:vAlign w:val="center"/>
            <w:hideMark/>
          </w:tcPr>
          <w:p w14:paraId="47217A53"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2,584</w:t>
            </w:r>
          </w:p>
        </w:tc>
        <w:tc>
          <w:tcPr>
            <w:tcW w:w="474" w:type="pct"/>
            <w:tcBorders>
              <w:top w:val="nil"/>
              <w:left w:val="nil"/>
              <w:bottom w:val="single" w:sz="4" w:space="0" w:color="293F5B"/>
              <w:right w:val="nil"/>
            </w:tcBorders>
            <w:shd w:val="clear" w:color="000000" w:fill="FFFFFF"/>
            <w:noWrap/>
            <w:vAlign w:val="center"/>
            <w:hideMark/>
          </w:tcPr>
          <w:p w14:paraId="6A5E9672" w14:textId="6F5B8A4E"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3,961</w:t>
            </w:r>
          </w:p>
        </w:tc>
        <w:tc>
          <w:tcPr>
            <w:tcW w:w="474" w:type="pct"/>
            <w:tcBorders>
              <w:top w:val="nil"/>
              <w:left w:val="nil"/>
              <w:bottom w:val="single" w:sz="4" w:space="0" w:color="293F5B"/>
              <w:right w:val="nil"/>
            </w:tcBorders>
            <w:shd w:val="clear" w:color="000000" w:fill="FFFFFF"/>
            <w:noWrap/>
            <w:vAlign w:val="center"/>
            <w:hideMark/>
          </w:tcPr>
          <w:p w14:paraId="49BE7A84"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3,316</w:t>
            </w:r>
          </w:p>
        </w:tc>
        <w:tc>
          <w:tcPr>
            <w:tcW w:w="45" w:type="pct"/>
            <w:tcBorders>
              <w:top w:val="nil"/>
              <w:left w:val="nil"/>
              <w:bottom w:val="nil"/>
              <w:right w:val="nil"/>
            </w:tcBorders>
            <w:shd w:val="clear" w:color="000000" w:fill="FFFFFF"/>
            <w:noWrap/>
            <w:vAlign w:val="center"/>
            <w:hideMark/>
          </w:tcPr>
          <w:p w14:paraId="2B6EF165"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5A2F888E"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12,609</w:t>
            </w:r>
          </w:p>
        </w:tc>
      </w:tr>
      <w:tr w:rsidR="00BF75FA" w:rsidRPr="00037ABE" w14:paraId="5CD34689" w14:textId="77777777" w:rsidTr="00BF75FA">
        <w:trPr>
          <w:trHeight w:hRule="exact" w:val="60"/>
        </w:trPr>
        <w:tc>
          <w:tcPr>
            <w:tcW w:w="2114" w:type="pct"/>
            <w:tcBorders>
              <w:top w:val="nil"/>
              <w:left w:val="nil"/>
              <w:bottom w:val="nil"/>
              <w:right w:val="nil"/>
            </w:tcBorders>
            <w:shd w:val="clear" w:color="000000" w:fill="FFFFFF"/>
            <w:noWrap/>
            <w:vAlign w:val="center"/>
            <w:hideMark/>
          </w:tcPr>
          <w:p w14:paraId="68959013"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4CC5189F"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404E5EEF"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199CC221"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2DD03485"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277BA590"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4D8B5795"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75ABD9E6"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r>
      <w:tr w:rsidR="00BF75FA" w:rsidRPr="00037ABE" w14:paraId="58064DE8"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3045EAE2" w14:textId="008B035F" w:rsidR="00085FA9" w:rsidRPr="00037ABE" w:rsidRDefault="00085FA9" w:rsidP="00085FA9">
            <w:pPr>
              <w:spacing w:before="0" w:after="0" w:line="240" w:lineRule="auto"/>
              <w:rPr>
                <w:rFonts w:ascii="Arial" w:hAnsi="Arial" w:cs="Arial"/>
                <w:b/>
                <w:bCs/>
                <w:sz w:val="16"/>
                <w:szCs w:val="16"/>
              </w:rPr>
            </w:pPr>
            <w:r w:rsidRPr="00037ABE">
              <w:rPr>
                <w:rFonts w:ascii="Arial" w:hAnsi="Arial" w:cs="Arial"/>
                <w:b/>
                <w:bCs/>
                <w:sz w:val="16"/>
                <w:szCs w:val="16"/>
              </w:rPr>
              <w:t>2024</w:t>
            </w:r>
            <w:r w:rsidR="00F64550" w:rsidRPr="00037ABE">
              <w:rPr>
                <w:rFonts w:eastAsiaTheme="minorHAnsi"/>
                <w:b/>
                <w:bCs/>
              </w:rPr>
              <w:t>–</w:t>
            </w:r>
            <w:r w:rsidRPr="00037ABE">
              <w:rPr>
                <w:rFonts w:ascii="Arial" w:hAnsi="Arial" w:cs="Arial"/>
                <w:b/>
                <w:bCs/>
                <w:sz w:val="16"/>
                <w:szCs w:val="16"/>
              </w:rPr>
              <w:t>25 Budget underlying cash</w:t>
            </w:r>
          </w:p>
        </w:tc>
        <w:tc>
          <w:tcPr>
            <w:tcW w:w="460" w:type="pct"/>
            <w:tcBorders>
              <w:top w:val="nil"/>
              <w:left w:val="nil"/>
              <w:bottom w:val="nil"/>
              <w:right w:val="nil"/>
            </w:tcBorders>
            <w:shd w:val="clear" w:color="000000" w:fill="FFFFFF"/>
            <w:noWrap/>
            <w:vAlign w:val="center"/>
            <w:hideMark/>
          </w:tcPr>
          <w:p w14:paraId="0550B646"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E6F2FF"/>
            <w:noWrap/>
            <w:vAlign w:val="center"/>
            <w:hideMark/>
          </w:tcPr>
          <w:p w14:paraId="046D4A90"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6FD23374"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6E0CCB5E"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7BE2DA71"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5" w:type="pct"/>
            <w:tcBorders>
              <w:top w:val="nil"/>
              <w:left w:val="nil"/>
              <w:bottom w:val="nil"/>
              <w:right w:val="nil"/>
            </w:tcBorders>
            <w:shd w:val="clear" w:color="000000" w:fill="FFFFFF"/>
            <w:noWrap/>
            <w:vAlign w:val="center"/>
            <w:hideMark/>
          </w:tcPr>
          <w:p w14:paraId="48E326A6"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84" w:type="pct"/>
            <w:tcBorders>
              <w:top w:val="nil"/>
              <w:left w:val="nil"/>
              <w:bottom w:val="nil"/>
              <w:right w:val="nil"/>
            </w:tcBorders>
            <w:shd w:val="clear" w:color="000000" w:fill="FFFFFF"/>
            <w:noWrap/>
            <w:vAlign w:val="center"/>
            <w:hideMark/>
          </w:tcPr>
          <w:p w14:paraId="4D4E830C"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r>
      <w:tr w:rsidR="00BF75FA" w:rsidRPr="00037ABE" w14:paraId="7C6B7C76" w14:textId="77777777" w:rsidTr="00BF75FA">
        <w:trPr>
          <w:trHeight w:hRule="exact" w:val="225"/>
        </w:trPr>
        <w:tc>
          <w:tcPr>
            <w:tcW w:w="2114" w:type="pct"/>
            <w:tcBorders>
              <w:top w:val="nil"/>
              <w:left w:val="nil"/>
              <w:bottom w:val="nil"/>
              <w:right w:val="nil"/>
            </w:tcBorders>
            <w:shd w:val="clear" w:color="000000" w:fill="FFFFFF"/>
            <w:noWrap/>
            <w:vAlign w:val="center"/>
            <w:hideMark/>
          </w:tcPr>
          <w:p w14:paraId="04E7A25D" w14:textId="77777777" w:rsidR="00085FA9" w:rsidRPr="00037ABE" w:rsidRDefault="00085FA9" w:rsidP="00BF75FA">
            <w:pPr>
              <w:spacing w:before="0" w:after="0" w:line="240" w:lineRule="auto"/>
              <w:ind w:left="170"/>
              <w:rPr>
                <w:rFonts w:ascii="Arial" w:hAnsi="Arial" w:cs="Arial"/>
                <w:b/>
                <w:bCs/>
                <w:sz w:val="16"/>
                <w:szCs w:val="16"/>
              </w:rPr>
            </w:pPr>
            <w:r w:rsidRPr="00037ABE">
              <w:rPr>
                <w:rFonts w:ascii="Arial" w:hAnsi="Arial" w:cs="Arial"/>
                <w:b/>
                <w:bCs/>
                <w:sz w:val="16"/>
                <w:szCs w:val="16"/>
              </w:rPr>
              <w:t>balance</w:t>
            </w:r>
          </w:p>
        </w:tc>
        <w:tc>
          <w:tcPr>
            <w:tcW w:w="460" w:type="pct"/>
            <w:tcBorders>
              <w:top w:val="nil"/>
              <w:left w:val="nil"/>
              <w:bottom w:val="nil"/>
              <w:right w:val="nil"/>
            </w:tcBorders>
            <w:shd w:val="clear" w:color="000000" w:fill="FFFFFF"/>
            <w:noWrap/>
            <w:vAlign w:val="center"/>
            <w:hideMark/>
          </w:tcPr>
          <w:p w14:paraId="454C7E89"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9,346</w:t>
            </w:r>
          </w:p>
        </w:tc>
        <w:tc>
          <w:tcPr>
            <w:tcW w:w="474" w:type="pct"/>
            <w:tcBorders>
              <w:top w:val="nil"/>
              <w:left w:val="nil"/>
              <w:bottom w:val="nil"/>
              <w:right w:val="nil"/>
            </w:tcBorders>
            <w:shd w:val="clear" w:color="000000" w:fill="E6F2FF"/>
            <w:noWrap/>
            <w:vAlign w:val="center"/>
            <w:hideMark/>
          </w:tcPr>
          <w:p w14:paraId="229F22D1" w14:textId="17230812"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28,286</w:t>
            </w:r>
          </w:p>
        </w:tc>
        <w:tc>
          <w:tcPr>
            <w:tcW w:w="474" w:type="pct"/>
            <w:tcBorders>
              <w:top w:val="nil"/>
              <w:left w:val="nil"/>
              <w:bottom w:val="nil"/>
              <w:right w:val="nil"/>
            </w:tcBorders>
            <w:shd w:val="clear" w:color="000000" w:fill="FFFFFF"/>
            <w:noWrap/>
            <w:vAlign w:val="center"/>
            <w:hideMark/>
          </w:tcPr>
          <w:p w14:paraId="4E07659F" w14:textId="3C06F507"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42,838</w:t>
            </w:r>
          </w:p>
        </w:tc>
        <w:tc>
          <w:tcPr>
            <w:tcW w:w="474" w:type="pct"/>
            <w:tcBorders>
              <w:top w:val="nil"/>
              <w:left w:val="nil"/>
              <w:bottom w:val="nil"/>
              <w:right w:val="nil"/>
            </w:tcBorders>
            <w:shd w:val="clear" w:color="000000" w:fill="FFFFFF"/>
            <w:noWrap/>
            <w:vAlign w:val="center"/>
            <w:hideMark/>
          </w:tcPr>
          <w:p w14:paraId="0CD2595C" w14:textId="0AF1B6D3"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26,713</w:t>
            </w:r>
          </w:p>
        </w:tc>
        <w:tc>
          <w:tcPr>
            <w:tcW w:w="474" w:type="pct"/>
            <w:tcBorders>
              <w:top w:val="nil"/>
              <w:left w:val="nil"/>
              <w:bottom w:val="nil"/>
              <w:right w:val="nil"/>
            </w:tcBorders>
            <w:shd w:val="clear" w:color="000000" w:fill="FFFFFF"/>
            <w:noWrap/>
            <w:vAlign w:val="center"/>
            <w:hideMark/>
          </w:tcPr>
          <w:p w14:paraId="7CBAD4AB" w14:textId="65661DAC"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24,345</w:t>
            </w:r>
          </w:p>
        </w:tc>
        <w:tc>
          <w:tcPr>
            <w:tcW w:w="45" w:type="pct"/>
            <w:tcBorders>
              <w:top w:val="nil"/>
              <w:left w:val="nil"/>
              <w:bottom w:val="nil"/>
              <w:right w:val="nil"/>
            </w:tcBorders>
            <w:shd w:val="clear" w:color="000000" w:fill="FFFFFF"/>
            <w:noWrap/>
            <w:vAlign w:val="center"/>
            <w:hideMark/>
          </w:tcPr>
          <w:p w14:paraId="267D9172" w14:textId="77777777" w:rsidR="00085FA9" w:rsidRPr="00037ABE" w:rsidRDefault="00085FA9" w:rsidP="00085FA9">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484" w:type="pct"/>
            <w:tcBorders>
              <w:top w:val="nil"/>
              <w:left w:val="nil"/>
              <w:bottom w:val="nil"/>
              <w:right w:val="nil"/>
            </w:tcBorders>
            <w:shd w:val="clear" w:color="000000" w:fill="FFFFFF"/>
            <w:noWrap/>
            <w:vAlign w:val="center"/>
            <w:hideMark/>
          </w:tcPr>
          <w:p w14:paraId="3A41767D" w14:textId="5BA476B7" w:rsidR="00085FA9" w:rsidRPr="00037ABE" w:rsidRDefault="00107B30" w:rsidP="00085FA9">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085FA9" w:rsidRPr="00037ABE">
              <w:rPr>
                <w:rFonts w:ascii="Arial" w:hAnsi="Arial" w:cs="Arial"/>
                <w:b/>
                <w:bCs/>
                <w:sz w:val="16"/>
                <w:szCs w:val="16"/>
              </w:rPr>
              <w:t>112,837</w:t>
            </w:r>
          </w:p>
        </w:tc>
      </w:tr>
      <w:tr w:rsidR="00BF75FA" w:rsidRPr="00037ABE" w14:paraId="646E8666" w14:textId="77777777" w:rsidTr="00BF75FA">
        <w:trPr>
          <w:trHeight w:hRule="exact" w:val="225"/>
        </w:trPr>
        <w:tc>
          <w:tcPr>
            <w:tcW w:w="2114" w:type="pct"/>
            <w:tcBorders>
              <w:top w:val="nil"/>
              <w:left w:val="nil"/>
              <w:bottom w:val="single" w:sz="4" w:space="0" w:color="293F5B"/>
              <w:right w:val="nil"/>
            </w:tcBorders>
            <w:shd w:val="clear" w:color="000000" w:fill="FFFFFF"/>
            <w:noWrap/>
            <w:vAlign w:val="center"/>
            <w:hideMark/>
          </w:tcPr>
          <w:p w14:paraId="4292C004" w14:textId="77777777" w:rsidR="00085FA9" w:rsidRPr="00037ABE" w:rsidRDefault="00085FA9" w:rsidP="00085FA9">
            <w:pPr>
              <w:spacing w:before="0" w:after="0" w:line="240" w:lineRule="auto"/>
              <w:rPr>
                <w:rFonts w:ascii="Arial" w:hAnsi="Arial" w:cs="Arial"/>
                <w:sz w:val="16"/>
                <w:szCs w:val="16"/>
              </w:rPr>
            </w:pPr>
            <w:r w:rsidRPr="00037ABE">
              <w:rPr>
                <w:rFonts w:ascii="Arial" w:hAnsi="Arial" w:cs="Arial"/>
                <w:sz w:val="16"/>
                <w:szCs w:val="16"/>
              </w:rPr>
              <w:t>Per cent of GDP</w:t>
            </w:r>
          </w:p>
        </w:tc>
        <w:tc>
          <w:tcPr>
            <w:tcW w:w="460" w:type="pct"/>
            <w:tcBorders>
              <w:top w:val="nil"/>
              <w:left w:val="nil"/>
              <w:bottom w:val="single" w:sz="4" w:space="0" w:color="293F5B"/>
              <w:right w:val="nil"/>
            </w:tcBorders>
            <w:shd w:val="clear" w:color="000000" w:fill="FFFFFF"/>
            <w:noWrap/>
            <w:vAlign w:val="center"/>
            <w:hideMark/>
          </w:tcPr>
          <w:p w14:paraId="12DD2AC1"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0.3</w:t>
            </w:r>
          </w:p>
        </w:tc>
        <w:tc>
          <w:tcPr>
            <w:tcW w:w="474" w:type="pct"/>
            <w:tcBorders>
              <w:top w:val="nil"/>
              <w:left w:val="nil"/>
              <w:bottom w:val="single" w:sz="4" w:space="0" w:color="293F5B"/>
              <w:right w:val="nil"/>
            </w:tcBorders>
            <w:shd w:val="clear" w:color="000000" w:fill="E6F2FF"/>
            <w:noWrap/>
            <w:vAlign w:val="center"/>
            <w:hideMark/>
          </w:tcPr>
          <w:p w14:paraId="49BDE4A9" w14:textId="5C856DA6"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1.0</w:t>
            </w:r>
          </w:p>
        </w:tc>
        <w:tc>
          <w:tcPr>
            <w:tcW w:w="474" w:type="pct"/>
            <w:tcBorders>
              <w:top w:val="nil"/>
              <w:left w:val="nil"/>
              <w:bottom w:val="single" w:sz="4" w:space="0" w:color="293F5B"/>
              <w:right w:val="nil"/>
            </w:tcBorders>
            <w:shd w:val="clear" w:color="000000" w:fill="FFFFFF"/>
            <w:noWrap/>
            <w:vAlign w:val="center"/>
            <w:hideMark/>
          </w:tcPr>
          <w:p w14:paraId="14FA0A3A" w14:textId="0D67640B"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1.5</w:t>
            </w:r>
          </w:p>
        </w:tc>
        <w:tc>
          <w:tcPr>
            <w:tcW w:w="474" w:type="pct"/>
            <w:tcBorders>
              <w:top w:val="nil"/>
              <w:left w:val="nil"/>
              <w:bottom w:val="single" w:sz="4" w:space="0" w:color="293F5B"/>
              <w:right w:val="nil"/>
            </w:tcBorders>
            <w:shd w:val="clear" w:color="000000" w:fill="FFFFFF"/>
            <w:noWrap/>
            <w:vAlign w:val="center"/>
            <w:hideMark/>
          </w:tcPr>
          <w:p w14:paraId="57671CF3" w14:textId="098C759D"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0.9</w:t>
            </w:r>
          </w:p>
        </w:tc>
        <w:tc>
          <w:tcPr>
            <w:tcW w:w="474" w:type="pct"/>
            <w:tcBorders>
              <w:top w:val="nil"/>
              <w:left w:val="nil"/>
              <w:bottom w:val="single" w:sz="4" w:space="0" w:color="293F5B"/>
              <w:right w:val="nil"/>
            </w:tcBorders>
            <w:shd w:val="clear" w:color="000000" w:fill="FFFFFF"/>
            <w:noWrap/>
            <w:vAlign w:val="center"/>
            <w:hideMark/>
          </w:tcPr>
          <w:p w14:paraId="29CE73DD" w14:textId="53CAEB0E" w:rsidR="00085FA9" w:rsidRPr="00037ABE" w:rsidRDefault="00107B30" w:rsidP="00085FA9">
            <w:pPr>
              <w:spacing w:before="0" w:after="0" w:line="240" w:lineRule="auto"/>
              <w:jc w:val="right"/>
              <w:rPr>
                <w:rFonts w:ascii="Arial" w:hAnsi="Arial" w:cs="Arial"/>
                <w:sz w:val="16"/>
                <w:szCs w:val="16"/>
              </w:rPr>
            </w:pPr>
            <w:r w:rsidRPr="00037ABE">
              <w:rPr>
                <w:rFonts w:ascii="Arial" w:hAnsi="Arial" w:cs="Arial"/>
                <w:sz w:val="16"/>
                <w:szCs w:val="16"/>
              </w:rPr>
              <w:noBreakHyphen/>
            </w:r>
            <w:r w:rsidR="00085FA9" w:rsidRPr="00037ABE">
              <w:rPr>
                <w:rFonts w:ascii="Arial" w:hAnsi="Arial" w:cs="Arial"/>
                <w:sz w:val="16"/>
                <w:szCs w:val="16"/>
              </w:rPr>
              <w:t>0.8</w:t>
            </w:r>
          </w:p>
        </w:tc>
        <w:tc>
          <w:tcPr>
            <w:tcW w:w="45" w:type="pct"/>
            <w:tcBorders>
              <w:top w:val="nil"/>
              <w:left w:val="nil"/>
              <w:bottom w:val="single" w:sz="4" w:space="0" w:color="293F5B"/>
              <w:right w:val="nil"/>
            </w:tcBorders>
            <w:shd w:val="clear" w:color="000000" w:fill="FFFFFF"/>
            <w:noWrap/>
            <w:vAlign w:val="center"/>
            <w:hideMark/>
          </w:tcPr>
          <w:p w14:paraId="703FBA1A"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57D368F6" w14:textId="77777777" w:rsidR="00085FA9" w:rsidRPr="00037ABE" w:rsidRDefault="00085FA9" w:rsidP="00085FA9">
            <w:pPr>
              <w:spacing w:before="0" w:after="0" w:line="240" w:lineRule="auto"/>
              <w:jc w:val="right"/>
              <w:rPr>
                <w:rFonts w:ascii="Arial" w:hAnsi="Arial" w:cs="Arial"/>
                <w:sz w:val="16"/>
                <w:szCs w:val="16"/>
              </w:rPr>
            </w:pPr>
            <w:r w:rsidRPr="00037ABE">
              <w:rPr>
                <w:rFonts w:ascii="Arial" w:hAnsi="Arial" w:cs="Arial"/>
                <w:sz w:val="16"/>
                <w:szCs w:val="16"/>
              </w:rPr>
              <w:t> </w:t>
            </w:r>
          </w:p>
        </w:tc>
      </w:tr>
    </w:tbl>
    <w:p w14:paraId="3A0520AC" w14:textId="2DC82005" w:rsidR="008647DE" w:rsidRPr="00037ABE" w:rsidRDefault="008647DE" w:rsidP="007E7DCE">
      <w:pPr>
        <w:pStyle w:val="ChartandTableFootnote"/>
        <w:rPr>
          <w:color w:val="auto"/>
        </w:rPr>
      </w:pPr>
      <w:r w:rsidRPr="00037ABE">
        <w:rPr>
          <w:color w:val="auto"/>
        </w:rPr>
        <w:t xml:space="preserve">*Data is not available. </w:t>
      </w:r>
    </w:p>
    <w:p w14:paraId="6BB2745F" w14:textId="77777777" w:rsidR="008647DE" w:rsidRPr="00037ABE" w:rsidRDefault="008647DE" w:rsidP="0057276B">
      <w:pPr>
        <w:pStyle w:val="ChartandTableFootnoteAlpha"/>
        <w:numPr>
          <w:ilvl w:val="0"/>
          <w:numId w:val="19"/>
        </w:numPr>
        <w:rPr>
          <w:rFonts w:eastAsiaTheme="minorHAnsi"/>
          <w:color w:val="auto"/>
        </w:rPr>
      </w:pPr>
      <w:r w:rsidRPr="00037ABE">
        <w:rPr>
          <w:rFonts w:eastAsiaTheme="minorHAnsi"/>
          <w:color w:val="auto"/>
        </w:rPr>
        <w:t>Excludes secondary impacts on public debt interest of policy decisions and offsets from the Contingency Reserve for decisions taken.</w:t>
      </w:r>
    </w:p>
    <w:p w14:paraId="382759D2" w14:textId="152BF8BA" w:rsidR="008647DE" w:rsidRPr="00037ABE" w:rsidRDefault="008647DE" w:rsidP="0057276B">
      <w:pPr>
        <w:pStyle w:val="ChartandTableFootnoteAlpha"/>
        <w:rPr>
          <w:rFonts w:eastAsiaTheme="minorHAnsi"/>
          <w:color w:val="auto"/>
        </w:rPr>
      </w:pPr>
      <w:r w:rsidRPr="00037ABE">
        <w:rPr>
          <w:rFonts w:eastAsiaTheme="minorHAnsi"/>
          <w:color w:val="auto"/>
        </w:rPr>
        <w:t>202</w:t>
      </w:r>
      <w:r w:rsidR="008E01F9" w:rsidRPr="00037ABE">
        <w:rPr>
          <w:rFonts w:eastAsiaTheme="minorHAnsi"/>
          <w:color w:val="auto"/>
        </w:rPr>
        <w:t>7</w:t>
      </w:r>
      <w:r w:rsidRPr="00037ABE">
        <w:rPr>
          <w:rFonts w:eastAsiaTheme="minorHAnsi"/>
          <w:color w:val="auto"/>
        </w:rPr>
        <w:t>–2</w:t>
      </w:r>
      <w:r w:rsidR="008E01F9" w:rsidRPr="00037ABE">
        <w:rPr>
          <w:rFonts w:eastAsiaTheme="minorHAnsi"/>
          <w:color w:val="auto"/>
        </w:rPr>
        <w:t>8</w:t>
      </w:r>
      <w:r w:rsidRPr="00037ABE">
        <w:rPr>
          <w:rFonts w:eastAsiaTheme="minorHAnsi"/>
          <w:color w:val="auto"/>
        </w:rPr>
        <w:t xml:space="preserve"> as published in the medium</w:t>
      </w:r>
      <w:r w:rsidR="00107B30" w:rsidRPr="00037ABE">
        <w:rPr>
          <w:rFonts w:eastAsiaTheme="minorHAnsi"/>
          <w:color w:val="auto"/>
        </w:rPr>
        <w:noBreakHyphen/>
      </w:r>
      <w:r w:rsidRPr="00037ABE">
        <w:rPr>
          <w:rFonts w:eastAsiaTheme="minorHAnsi"/>
          <w:color w:val="auto"/>
        </w:rPr>
        <w:t xml:space="preserve">term projections, page </w:t>
      </w:r>
      <w:r w:rsidR="008E01F9" w:rsidRPr="00037ABE">
        <w:rPr>
          <w:rFonts w:eastAsiaTheme="minorHAnsi"/>
          <w:color w:val="auto"/>
        </w:rPr>
        <w:t>59</w:t>
      </w:r>
      <w:r w:rsidRPr="00037ABE">
        <w:rPr>
          <w:rFonts w:eastAsiaTheme="minorHAnsi"/>
          <w:color w:val="auto"/>
        </w:rPr>
        <w:t xml:space="preserve"> of</w:t>
      </w:r>
      <w:r w:rsidRPr="00037ABE" w:rsidDel="008E01F9">
        <w:rPr>
          <w:rFonts w:eastAsiaTheme="minorHAnsi"/>
          <w:color w:val="auto"/>
        </w:rPr>
        <w:t xml:space="preserve"> </w:t>
      </w:r>
      <w:r w:rsidR="008E01F9" w:rsidRPr="00037ABE">
        <w:rPr>
          <w:rFonts w:eastAsiaTheme="minorHAnsi"/>
          <w:color w:val="auto"/>
        </w:rPr>
        <w:t>the Mid</w:t>
      </w:r>
      <w:r w:rsidR="00107B30" w:rsidRPr="00037ABE">
        <w:rPr>
          <w:rFonts w:eastAsiaTheme="minorHAnsi"/>
          <w:color w:val="auto"/>
        </w:rPr>
        <w:noBreakHyphen/>
      </w:r>
      <w:r w:rsidR="008E01F9" w:rsidRPr="00037ABE">
        <w:rPr>
          <w:rFonts w:eastAsiaTheme="minorHAnsi"/>
          <w:color w:val="auto"/>
        </w:rPr>
        <w:t>Year Economic and Fiscal</w:t>
      </w:r>
      <w:r w:rsidR="003950C3" w:rsidRPr="00037ABE">
        <w:rPr>
          <w:rFonts w:eastAsiaTheme="minorHAnsi"/>
          <w:color w:val="auto"/>
        </w:rPr>
        <w:t xml:space="preserve"> Outlook 2023</w:t>
      </w:r>
      <w:r w:rsidR="0057276B" w:rsidRPr="00037ABE">
        <w:rPr>
          <w:rFonts w:eastAsiaTheme="minorHAnsi"/>
          <w:color w:val="auto"/>
        </w:rPr>
        <w:t>–</w:t>
      </w:r>
      <w:r w:rsidR="003950C3" w:rsidRPr="00037ABE">
        <w:rPr>
          <w:rFonts w:eastAsiaTheme="minorHAnsi"/>
          <w:color w:val="auto"/>
        </w:rPr>
        <w:t>24</w:t>
      </w:r>
      <w:r w:rsidRPr="00037ABE">
        <w:rPr>
          <w:rFonts w:eastAsiaTheme="minorHAnsi"/>
          <w:color w:val="auto"/>
        </w:rPr>
        <w:t>.</w:t>
      </w:r>
    </w:p>
    <w:p w14:paraId="58ADAA20" w14:textId="77777777" w:rsidR="008647DE" w:rsidRPr="00037ABE" w:rsidRDefault="008647DE" w:rsidP="0057276B">
      <w:pPr>
        <w:pStyle w:val="ChartandTableFootnoteAlpha"/>
        <w:rPr>
          <w:color w:val="auto"/>
        </w:rPr>
      </w:pPr>
      <w:r w:rsidRPr="00037ABE">
        <w:rPr>
          <w:rFonts w:eastAsiaTheme="minorHAnsi"/>
          <w:color w:val="auto"/>
        </w:rPr>
        <w:t>A positive number for receipts improves the underlying cash balance, while a positive number for payments worsens the underlying cash balance</w:t>
      </w:r>
      <w:r w:rsidRPr="00037ABE">
        <w:rPr>
          <w:color w:val="auto"/>
        </w:rPr>
        <w:t xml:space="preserve">. </w:t>
      </w:r>
    </w:p>
    <w:p w14:paraId="1964697D" w14:textId="5CFB16E0" w:rsidR="008647DE" w:rsidRPr="00BD4575" w:rsidRDefault="008647DE" w:rsidP="00A95AC8">
      <w:pPr>
        <w:pStyle w:val="TableLine"/>
      </w:pPr>
    </w:p>
    <w:p w14:paraId="3C2FAE69" w14:textId="77777777" w:rsidR="008647DE" w:rsidRPr="00B10F76" w:rsidRDefault="008647DE" w:rsidP="008647DE">
      <w:r w:rsidRPr="00B10F76">
        <w:br w:type="page"/>
      </w:r>
    </w:p>
    <w:p w14:paraId="0C42CF5C" w14:textId="3423D04E" w:rsidR="008647DE" w:rsidRPr="00037ABE" w:rsidRDefault="008647DE" w:rsidP="008647DE">
      <w:pPr>
        <w:pStyle w:val="Heading3"/>
        <w:rPr>
          <w:rFonts w:eastAsiaTheme="minorHAnsi"/>
        </w:rPr>
      </w:pPr>
      <w:bookmarkStart w:id="12" w:name="_Toc166355393"/>
      <w:r w:rsidRPr="00037ABE">
        <w:lastRenderedPageBreak/>
        <w:t>Primary balance estimates</w:t>
      </w:r>
      <w:bookmarkEnd w:id="12"/>
      <w:r w:rsidRPr="00037ABE">
        <w:t xml:space="preserve"> </w:t>
      </w:r>
    </w:p>
    <w:p w14:paraId="7A19AE65" w14:textId="0DA103D2" w:rsidR="008647DE" w:rsidRPr="00037ABE" w:rsidRDefault="008647DE" w:rsidP="00D465DC">
      <w:r w:rsidRPr="00037ABE">
        <w:t>The primary cash balance adjusts the underlying cash balance to exclude interest payments and interest receipts</w:t>
      </w:r>
      <w:r w:rsidR="00F97D7B" w:rsidRPr="00037ABE">
        <w:t xml:space="preserve"> </w:t>
      </w:r>
      <w:r w:rsidRPr="00037ABE">
        <w:t>(as these are largely</w:t>
      </w:r>
      <w:r w:rsidRPr="00037ABE" w:rsidDel="004D0EB0">
        <w:t xml:space="preserve"> </w:t>
      </w:r>
      <w:r w:rsidRPr="00037ABE">
        <w:t xml:space="preserve">outside government control in the short term). This </w:t>
      </w:r>
      <w:r w:rsidR="00DF650E" w:rsidRPr="00037ABE">
        <w:t>provides</w:t>
      </w:r>
      <w:r w:rsidRPr="00037ABE">
        <w:t xml:space="preserve"> a more representative measure of the Government</w:t>
      </w:r>
      <w:r w:rsidR="00107B30" w:rsidRPr="00037ABE">
        <w:t>’</w:t>
      </w:r>
      <w:r w:rsidRPr="00037ABE">
        <w:t>s fiscal decisions.</w:t>
      </w:r>
    </w:p>
    <w:p w14:paraId="447A5BCB" w14:textId="431297A2" w:rsidR="00F97D7B" w:rsidRPr="00037ABE" w:rsidRDefault="008647DE" w:rsidP="00D465DC">
      <w:r w:rsidRPr="00037ABE">
        <w:t xml:space="preserve">The primary balance is expected to be in surplus </w:t>
      </w:r>
      <w:r w:rsidR="00D736F1" w:rsidRPr="00037ABE">
        <w:t xml:space="preserve">by </w:t>
      </w:r>
      <w:r w:rsidRPr="00037ABE">
        <w:t>$</w:t>
      </w:r>
      <w:r w:rsidR="002227C9" w:rsidRPr="00037ABE">
        <w:t>21.6</w:t>
      </w:r>
      <w:r w:rsidRPr="00037ABE">
        <w:t> billion (</w:t>
      </w:r>
      <w:r w:rsidR="00A96BFF" w:rsidRPr="00037ABE">
        <w:t>0.</w:t>
      </w:r>
      <w:r w:rsidR="002227C9" w:rsidRPr="00037ABE">
        <w:t>8</w:t>
      </w:r>
      <w:r w:rsidR="000B5CDF" w:rsidRPr="00037ABE">
        <w:t> </w:t>
      </w:r>
      <w:r w:rsidRPr="00037ABE">
        <w:t>per</w:t>
      </w:r>
      <w:r w:rsidR="000B5CDF" w:rsidRPr="00037ABE">
        <w:t> </w:t>
      </w:r>
      <w:r w:rsidRPr="00037ABE">
        <w:t>cent of GDP) in 202</w:t>
      </w:r>
      <w:r w:rsidR="00EB5669" w:rsidRPr="00037ABE">
        <w:t>3</w:t>
      </w:r>
      <w:r w:rsidRPr="00037ABE">
        <w:t>–2</w:t>
      </w:r>
      <w:r w:rsidR="00EB5669" w:rsidRPr="00037ABE">
        <w:t>4</w:t>
      </w:r>
      <w:r w:rsidRPr="00037ABE">
        <w:t xml:space="preserve"> and </w:t>
      </w:r>
      <w:r w:rsidR="00D009BD" w:rsidRPr="00037ABE">
        <w:t xml:space="preserve">in deficit </w:t>
      </w:r>
      <w:r w:rsidR="001E5EAB" w:rsidRPr="00037ABE">
        <w:t>in</w:t>
      </w:r>
      <w:r w:rsidR="00D009BD" w:rsidRPr="00037ABE">
        <w:t xml:space="preserve"> </w:t>
      </w:r>
      <w:r w:rsidRPr="00037ABE">
        <w:t>202</w:t>
      </w:r>
      <w:r w:rsidR="00EB5669" w:rsidRPr="00037ABE">
        <w:t>4</w:t>
      </w:r>
      <w:r w:rsidRPr="00037ABE">
        <w:t>–2</w:t>
      </w:r>
      <w:r w:rsidR="00EB5669" w:rsidRPr="00037ABE">
        <w:t>5</w:t>
      </w:r>
      <w:r w:rsidR="00D319D6" w:rsidRPr="00037ABE">
        <w:t>.</w:t>
      </w:r>
      <w:r w:rsidR="00642147" w:rsidRPr="00037ABE">
        <w:t xml:space="preserve"> </w:t>
      </w:r>
      <w:r w:rsidR="004F7B70" w:rsidRPr="00037ABE">
        <w:t>In</w:t>
      </w:r>
      <w:r w:rsidR="00A01FBB" w:rsidRPr="00037ABE">
        <w:t> </w:t>
      </w:r>
      <w:r w:rsidR="004F7B70" w:rsidRPr="00037ABE">
        <w:t>2027</w:t>
      </w:r>
      <w:r w:rsidR="007E31D4" w:rsidRPr="00037ABE">
        <w:t>–</w:t>
      </w:r>
      <w:r w:rsidR="004F7B70" w:rsidRPr="00037ABE">
        <w:t>28</w:t>
      </w:r>
      <w:r w:rsidR="00A01FBB" w:rsidRPr="00037ABE">
        <w:t>,</w:t>
      </w:r>
      <w:r w:rsidR="004F7B70" w:rsidRPr="00037ABE">
        <w:t xml:space="preserve"> the primary balance is expected to return to surplus</w:t>
      </w:r>
      <w:r w:rsidRPr="00037ABE">
        <w:t xml:space="preserve">, reflecting </w:t>
      </w:r>
      <w:r w:rsidR="00BA5D3F" w:rsidRPr="00037ABE">
        <w:t>an improv</w:t>
      </w:r>
      <w:r w:rsidR="00A01FBB" w:rsidRPr="00037ABE">
        <w:t>ing</w:t>
      </w:r>
      <w:r w:rsidR="00BA5D3F" w:rsidRPr="00037ABE">
        <w:t xml:space="preserve"> underlying cash balance</w:t>
      </w:r>
      <w:r w:rsidRPr="00037ABE">
        <w:t xml:space="preserve">. </w:t>
      </w:r>
    </w:p>
    <w:p w14:paraId="608F0D20" w14:textId="6C9DE858" w:rsidR="009966B9" w:rsidRPr="00037ABE" w:rsidRDefault="008647DE" w:rsidP="00D465DC">
      <w:r w:rsidRPr="00037ABE">
        <w:t xml:space="preserve">Since </w:t>
      </w:r>
      <w:r w:rsidR="00396859" w:rsidRPr="00037ABE">
        <w:t>MYE</w:t>
      </w:r>
      <w:r w:rsidR="00E740BD" w:rsidRPr="00037ABE">
        <w:t>FO</w:t>
      </w:r>
      <w:r w:rsidRPr="00037ABE">
        <w:t>, the primary balance has improved $</w:t>
      </w:r>
      <w:r w:rsidR="00FE7CE0" w:rsidRPr="00037ABE">
        <w:t>10.1</w:t>
      </w:r>
      <w:r w:rsidR="000B5CDF" w:rsidRPr="00037ABE">
        <w:t> </w:t>
      </w:r>
      <w:r w:rsidRPr="00037ABE">
        <w:t>billion in 202</w:t>
      </w:r>
      <w:r w:rsidR="00E740BD" w:rsidRPr="00037ABE">
        <w:t>3</w:t>
      </w:r>
      <w:r w:rsidRPr="00037ABE">
        <w:t>–2</w:t>
      </w:r>
      <w:r w:rsidR="00E740BD" w:rsidRPr="00037ABE">
        <w:t>4</w:t>
      </w:r>
      <w:r w:rsidRPr="00037ABE">
        <w:t xml:space="preserve"> and </w:t>
      </w:r>
      <w:r w:rsidR="00C6717A" w:rsidRPr="00037ABE">
        <w:t>deteriorated by</w:t>
      </w:r>
      <w:r w:rsidRPr="00037ABE">
        <w:t xml:space="preserve"> </w:t>
      </w:r>
      <w:r w:rsidR="005331C4" w:rsidRPr="00037ABE">
        <w:t>$</w:t>
      </w:r>
      <w:r w:rsidR="00FE7CE0" w:rsidRPr="00037ABE">
        <w:t>9.9</w:t>
      </w:r>
      <w:r w:rsidRPr="00037ABE">
        <w:t> billion in 202</w:t>
      </w:r>
      <w:r w:rsidR="00421044" w:rsidRPr="00037ABE">
        <w:t>4</w:t>
      </w:r>
      <w:r w:rsidRPr="00037ABE">
        <w:t>–2</w:t>
      </w:r>
      <w:r w:rsidR="00421044" w:rsidRPr="00037ABE">
        <w:t>5</w:t>
      </w:r>
      <w:r w:rsidRPr="00037ABE">
        <w:t xml:space="preserve">. </w:t>
      </w:r>
      <w:r w:rsidR="006B6BB2" w:rsidRPr="00037ABE">
        <w:t xml:space="preserve">Movements in </w:t>
      </w:r>
      <w:r w:rsidR="00E923CA" w:rsidRPr="00037ABE">
        <w:t xml:space="preserve">the </w:t>
      </w:r>
      <w:r w:rsidR="006B6BB2" w:rsidRPr="00037ABE">
        <w:t xml:space="preserve">primary balance over the forward estimates </w:t>
      </w:r>
      <w:r w:rsidR="0031499D" w:rsidRPr="00037ABE">
        <w:t>period</w:t>
      </w:r>
      <w:r w:rsidR="006B6BB2" w:rsidRPr="00037ABE">
        <w:t xml:space="preserve"> are broadly consistent with movements in the underlying cash balance</w:t>
      </w:r>
      <w:r w:rsidR="009966B9" w:rsidRPr="00037ABE">
        <w:t>.</w:t>
      </w:r>
    </w:p>
    <w:p w14:paraId="46445ED0" w14:textId="76FBC790" w:rsidR="008647DE" w:rsidRPr="00B10F76" w:rsidRDefault="009966B9" w:rsidP="00D465DC">
      <w:r w:rsidRPr="00037ABE">
        <w:t xml:space="preserve">The underlying cash balance </w:t>
      </w:r>
      <w:r w:rsidR="00886940" w:rsidRPr="00037ABE">
        <w:t>is expected to</w:t>
      </w:r>
      <w:r w:rsidRPr="00037ABE">
        <w:t xml:space="preserve"> improve more than the primary balance </w:t>
      </w:r>
      <w:r w:rsidR="00556E84" w:rsidRPr="00037ABE">
        <w:t>in 2023</w:t>
      </w:r>
      <w:r w:rsidR="00AC3DB5" w:rsidRPr="00037ABE">
        <w:t>–</w:t>
      </w:r>
      <w:r w:rsidR="00556E84" w:rsidRPr="00037ABE">
        <w:t xml:space="preserve">24 </w:t>
      </w:r>
      <w:r w:rsidRPr="00037ABE">
        <w:t xml:space="preserve">because net interest payments (which are excluded from the primary balance calculation) are lower than forecast </w:t>
      </w:r>
      <w:r w:rsidR="00AC3DB5" w:rsidRPr="00037ABE">
        <w:t>at</w:t>
      </w:r>
      <w:r w:rsidRPr="00037ABE">
        <w:t xml:space="preserve"> MYEFO. </w:t>
      </w:r>
      <w:r w:rsidR="006B6BB2" w:rsidRPr="00B10F76" w:rsidDel="009966B9">
        <w:t xml:space="preserve"> </w:t>
      </w:r>
    </w:p>
    <w:p w14:paraId="47F630CC" w14:textId="77777777" w:rsidR="008647DE" w:rsidRPr="00B10F76" w:rsidRDefault="008647DE" w:rsidP="00D465DC">
      <w:r w:rsidRPr="00B10F76">
        <w:br w:type="page"/>
      </w:r>
    </w:p>
    <w:p w14:paraId="4ABAD6C7" w14:textId="13F69D43" w:rsidR="008647DE" w:rsidRPr="00037ABE" w:rsidRDefault="008647DE" w:rsidP="008647DE">
      <w:pPr>
        <w:pStyle w:val="Heading3"/>
      </w:pPr>
      <w:bookmarkStart w:id="13" w:name="_Toc117356559"/>
      <w:bookmarkStart w:id="14" w:name="_Toc166355394"/>
      <w:r w:rsidRPr="00037ABE">
        <w:lastRenderedPageBreak/>
        <w:t>Medium</w:t>
      </w:r>
      <w:r w:rsidR="00107B30" w:rsidRPr="00037ABE">
        <w:noBreakHyphen/>
      </w:r>
      <w:r w:rsidRPr="00037ABE">
        <w:t>term projections</w:t>
      </w:r>
      <w:bookmarkEnd w:id="13"/>
      <w:bookmarkEnd w:id="14"/>
    </w:p>
    <w:p w14:paraId="7CCE73DF" w14:textId="64A193DE" w:rsidR="008647DE" w:rsidRPr="00037ABE" w:rsidRDefault="008647DE" w:rsidP="008647DE">
      <w:r w:rsidRPr="00037ABE">
        <w:t>The medium</w:t>
      </w:r>
      <w:r w:rsidR="00107B30" w:rsidRPr="00037ABE">
        <w:noBreakHyphen/>
      </w:r>
      <w:r w:rsidRPr="00037ABE">
        <w:t xml:space="preserve">term fiscal outlook </w:t>
      </w:r>
      <w:r w:rsidR="00C82DB7" w:rsidRPr="00037ABE">
        <w:t xml:space="preserve">has </w:t>
      </w:r>
      <w:r w:rsidR="00336F79" w:rsidRPr="00037ABE">
        <w:t>slightly improved</w:t>
      </w:r>
      <w:r w:rsidRPr="00037ABE">
        <w:t xml:space="preserve"> since the </w:t>
      </w:r>
      <w:r w:rsidR="00447829" w:rsidRPr="00037ABE">
        <w:t>2023</w:t>
      </w:r>
      <w:r w:rsidR="002467D2" w:rsidRPr="00037ABE">
        <w:t>–</w:t>
      </w:r>
      <w:r w:rsidR="00447829" w:rsidRPr="00037ABE">
        <w:t>24 MYEFO</w:t>
      </w:r>
      <w:r w:rsidR="001D51DD" w:rsidRPr="00037ABE">
        <w:t>. M</w:t>
      </w:r>
      <w:r w:rsidR="009E4267" w:rsidRPr="00037ABE">
        <w:t xml:space="preserve">odest underlying cash deficits of less than </w:t>
      </w:r>
      <w:r w:rsidR="006D33F5" w:rsidRPr="00037ABE">
        <w:t>1</w:t>
      </w:r>
      <w:r w:rsidR="000B5CDF" w:rsidRPr="00037ABE">
        <w:t> </w:t>
      </w:r>
      <w:r w:rsidR="009E4267" w:rsidRPr="00037ABE">
        <w:t>per</w:t>
      </w:r>
      <w:r w:rsidR="000B5CDF" w:rsidRPr="00037ABE">
        <w:t> </w:t>
      </w:r>
      <w:r w:rsidR="009E4267" w:rsidRPr="00037ABE">
        <w:t xml:space="preserve">cent of GDP </w:t>
      </w:r>
      <w:r w:rsidR="001D51DD" w:rsidRPr="00037ABE">
        <w:t xml:space="preserve">are </w:t>
      </w:r>
      <w:r w:rsidR="009E4267" w:rsidRPr="00037ABE" w:rsidDel="00943F80">
        <w:t>project</w:t>
      </w:r>
      <w:r w:rsidR="009E4267" w:rsidRPr="00037ABE">
        <w:t xml:space="preserve">ed over </w:t>
      </w:r>
      <w:r w:rsidR="009E4267" w:rsidRPr="00037ABE" w:rsidDel="00943F80">
        <w:t>the medium term</w:t>
      </w:r>
      <w:r w:rsidR="009E4267" w:rsidRPr="00037ABE">
        <w:t>.</w:t>
      </w:r>
      <w:r w:rsidRPr="00037ABE">
        <w:t xml:space="preserve"> </w:t>
      </w:r>
    </w:p>
    <w:p w14:paraId="6849FBB4" w14:textId="75B4D40E" w:rsidR="008C10C2" w:rsidRPr="00037ABE" w:rsidRDefault="008647DE" w:rsidP="00D465DC">
      <w:pPr>
        <w:pStyle w:val="Bullet"/>
      </w:pPr>
      <w:r w:rsidRPr="00037ABE">
        <w:t xml:space="preserve">The underlying cash </w:t>
      </w:r>
      <w:r w:rsidR="00151C6E" w:rsidRPr="00037ABE">
        <w:t xml:space="preserve">balance </w:t>
      </w:r>
      <w:r w:rsidRPr="00037ABE">
        <w:t xml:space="preserve">in </w:t>
      </w:r>
      <w:r w:rsidR="005C00FA" w:rsidRPr="00037ABE">
        <w:t>203</w:t>
      </w:r>
      <w:r w:rsidR="004E1556" w:rsidRPr="00037ABE">
        <w:t>3</w:t>
      </w:r>
      <w:r w:rsidR="008A62EE" w:rsidRPr="00037ABE">
        <w:t>–</w:t>
      </w:r>
      <w:r w:rsidR="005C00FA" w:rsidRPr="00037ABE">
        <w:t>3</w:t>
      </w:r>
      <w:r w:rsidR="0099554E" w:rsidRPr="00037ABE">
        <w:t>4</w:t>
      </w:r>
      <w:r w:rsidRPr="00037ABE">
        <w:t xml:space="preserve"> is expected to be </w:t>
      </w:r>
      <w:r w:rsidR="006A4CB4" w:rsidRPr="00037ABE">
        <w:t>a deficit of</w:t>
      </w:r>
      <w:r w:rsidRPr="00037ABE">
        <w:t xml:space="preserve"> </w:t>
      </w:r>
      <w:r w:rsidR="00023A30" w:rsidRPr="00037ABE">
        <w:t>0.</w:t>
      </w:r>
      <w:r w:rsidR="00EC7336" w:rsidRPr="00037ABE">
        <w:t>2</w:t>
      </w:r>
      <w:r w:rsidRPr="00037ABE">
        <w:t xml:space="preserve"> per cent of GDP, </w:t>
      </w:r>
      <w:r w:rsidR="00EC7336" w:rsidRPr="00037ABE">
        <w:t xml:space="preserve">a </w:t>
      </w:r>
      <w:r w:rsidR="00023A30" w:rsidRPr="00037ABE">
        <w:t>0.</w:t>
      </w:r>
      <w:r w:rsidR="00EC7336" w:rsidRPr="00037ABE">
        <w:t>1</w:t>
      </w:r>
      <w:r w:rsidRPr="00037ABE">
        <w:t> percentage point</w:t>
      </w:r>
      <w:r w:rsidR="00D365AF" w:rsidRPr="00037ABE">
        <w:t xml:space="preserve"> </w:t>
      </w:r>
      <w:r w:rsidR="00843FC4" w:rsidRPr="00037ABE">
        <w:t xml:space="preserve">improvement </w:t>
      </w:r>
      <w:r w:rsidR="00D15FFC" w:rsidRPr="00037ABE">
        <w:t>over that</w:t>
      </w:r>
      <w:r w:rsidRPr="00037ABE">
        <w:t xml:space="preserve"> projected at </w:t>
      </w:r>
      <w:r w:rsidR="00185791" w:rsidRPr="00037ABE">
        <w:t>MYEFO</w:t>
      </w:r>
      <w:r w:rsidRPr="00037ABE">
        <w:t xml:space="preserve">. </w:t>
      </w:r>
    </w:p>
    <w:p w14:paraId="1160C15C" w14:textId="1FF3589E" w:rsidR="008647DE" w:rsidRPr="00037ABE" w:rsidRDefault="008647DE" w:rsidP="00D465DC">
      <w:pPr>
        <w:pStyle w:val="Bullet"/>
      </w:pPr>
      <w:r w:rsidRPr="00037ABE">
        <w:t xml:space="preserve">The primary balance is expected to be in surplus from </w:t>
      </w:r>
      <w:r w:rsidR="0020310E" w:rsidRPr="00037ABE">
        <w:t>202</w:t>
      </w:r>
      <w:r w:rsidR="007C0EC5" w:rsidRPr="00037ABE">
        <w:t>9</w:t>
      </w:r>
      <w:r w:rsidR="008A62EE" w:rsidRPr="00037ABE">
        <w:t>–</w:t>
      </w:r>
      <w:r w:rsidR="007C0EC5" w:rsidRPr="00037ABE">
        <w:t>30</w:t>
      </w:r>
      <w:r w:rsidRPr="00037ABE">
        <w:t xml:space="preserve">. The primary </w:t>
      </w:r>
      <w:r w:rsidR="00B10E76" w:rsidRPr="00037ABE">
        <w:t xml:space="preserve">surplus </w:t>
      </w:r>
      <w:r w:rsidRPr="00037ABE">
        <w:t>in </w:t>
      </w:r>
      <w:r w:rsidR="000455E9" w:rsidRPr="00037ABE">
        <w:t>203</w:t>
      </w:r>
      <w:r w:rsidR="00253743" w:rsidRPr="00037ABE">
        <w:t>3</w:t>
      </w:r>
      <w:r w:rsidR="002467D2" w:rsidRPr="00037ABE">
        <w:t>–</w:t>
      </w:r>
      <w:r w:rsidR="000455E9" w:rsidRPr="00037ABE">
        <w:t>3</w:t>
      </w:r>
      <w:r w:rsidR="00253743" w:rsidRPr="00037ABE">
        <w:t>4</w:t>
      </w:r>
      <w:r w:rsidRPr="00037ABE">
        <w:t xml:space="preserve"> is expected to be </w:t>
      </w:r>
      <w:r w:rsidR="00BA2AF4" w:rsidRPr="00037ABE">
        <w:t>0</w:t>
      </w:r>
      <w:r w:rsidR="001C01D3" w:rsidRPr="00037ABE">
        <w:t>.</w:t>
      </w:r>
      <w:r w:rsidR="00BA2AF4" w:rsidRPr="00037ABE">
        <w:t>9</w:t>
      </w:r>
      <w:r w:rsidR="000B5CDF" w:rsidRPr="00037ABE">
        <w:t> </w:t>
      </w:r>
      <w:r w:rsidR="001C01D3" w:rsidRPr="00037ABE">
        <w:t>per</w:t>
      </w:r>
      <w:r w:rsidR="000B5CDF" w:rsidRPr="00037ABE">
        <w:t> </w:t>
      </w:r>
      <w:r w:rsidR="001C01D3" w:rsidRPr="00037ABE">
        <w:t>cent of GDP,</w:t>
      </w:r>
      <w:r w:rsidRPr="00037ABE">
        <w:t xml:space="preserve"> </w:t>
      </w:r>
      <w:r w:rsidR="00DE176C" w:rsidRPr="00037ABE">
        <w:t xml:space="preserve">0.1 percentage points </w:t>
      </w:r>
      <w:r w:rsidR="00FD3AF6" w:rsidRPr="00037ABE">
        <w:t xml:space="preserve">higher </w:t>
      </w:r>
      <w:r w:rsidR="00DE176C" w:rsidRPr="00037ABE">
        <w:t>than projected</w:t>
      </w:r>
      <w:r w:rsidRPr="00037ABE">
        <w:t xml:space="preserve"> </w:t>
      </w:r>
      <w:r w:rsidR="00DE176C" w:rsidRPr="00037ABE">
        <w:t>at</w:t>
      </w:r>
      <w:r w:rsidRPr="00037ABE">
        <w:t xml:space="preserve"> </w:t>
      </w:r>
      <w:r w:rsidR="0020310E" w:rsidRPr="00037ABE">
        <w:t>MYEFO</w:t>
      </w:r>
      <w:r w:rsidRPr="00037ABE">
        <w:t>.</w:t>
      </w:r>
    </w:p>
    <w:p w14:paraId="6E74D324" w14:textId="4FF5637D" w:rsidR="008647DE" w:rsidRPr="00D465DC" w:rsidRDefault="00570EEA" w:rsidP="00D465DC">
      <w:pPr>
        <w:pStyle w:val="Bullet"/>
      </w:pPr>
      <w:r w:rsidRPr="00037ABE">
        <w:t>Gross debt</w:t>
      </w:r>
      <w:r w:rsidR="00107B30" w:rsidRPr="00037ABE">
        <w:noBreakHyphen/>
      </w:r>
      <w:r w:rsidRPr="00037ABE">
        <w:t>to</w:t>
      </w:r>
      <w:r w:rsidR="00107B30" w:rsidRPr="00037ABE">
        <w:noBreakHyphen/>
      </w:r>
      <w:r w:rsidRPr="00037ABE">
        <w:t>GDP is lower across the entire projection period compared to MYEFO. By</w:t>
      </w:r>
      <w:r w:rsidR="00D465DC" w:rsidRPr="00037ABE">
        <w:t> </w:t>
      </w:r>
      <w:r w:rsidR="004B3BF8" w:rsidRPr="00037ABE">
        <w:t>30</w:t>
      </w:r>
      <w:r w:rsidR="000B5CDF" w:rsidRPr="00037ABE">
        <w:t> </w:t>
      </w:r>
      <w:r w:rsidR="004B3BF8" w:rsidRPr="00037ABE">
        <w:t>June</w:t>
      </w:r>
      <w:r w:rsidR="000B5CDF" w:rsidRPr="00037ABE">
        <w:t> </w:t>
      </w:r>
      <w:r w:rsidRPr="00037ABE">
        <w:t>203</w:t>
      </w:r>
      <w:r w:rsidR="009C04BB" w:rsidRPr="00037ABE">
        <w:t>4</w:t>
      </w:r>
      <w:r w:rsidRPr="00037ABE">
        <w:t xml:space="preserve">, gross debt is </w:t>
      </w:r>
      <w:r w:rsidR="00351217" w:rsidRPr="00037ABE">
        <w:t xml:space="preserve">expected to be </w:t>
      </w:r>
      <w:r w:rsidR="009C04BB" w:rsidRPr="00037ABE">
        <w:t>3</w:t>
      </w:r>
      <w:r w:rsidR="00EE7BB4" w:rsidRPr="00037ABE">
        <w:t>1</w:t>
      </w:r>
      <w:r w:rsidRPr="00037ABE">
        <w:t>.</w:t>
      </w:r>
      <w:r w:rsidR="009C04BB" w:rsidRPr="00037ABE">
        <w:t>5</w:t>
      </w:r>
      <w:r w:rsidR="000B5CDF" w:rsidRPr="00037ABE">
        <w:t> </w:t>
      </w:r>
      <w:r w:rsidRPr="00037ABE">
        <w:t>per</w:t>
      </w:r>
      <w:r w:rsidR="000B5CDF" w:rsidRPr="00037ABE">
        <w:t> </w:t>
      </w:r>
      <w:r w:rsidRPr="00037ABE">
        <w:t xml:space="preserve">cent of GDP, </w:t>
      </w:r>
      <w:r w:rsidR="00EE7BB4" w:rsidRPr="00037ABE">
        <w:t>0</w:t>
      </w:r>
      <w:r w:rsidR="009917C8" w:rsidRPr="00037ABE">
        <w:t>.6</w:t>
      </w:r>
      <w:r w:rsidRPr="00037ABE">
        <w:t xml:space="preserve"> per</w:t>
      </w:r>
      <w:r w:rsidR="006E2109" w:rsidRPr="00037ABE">
        <w:t xml:space="preserve">centage points lower than projected at </w:t>
      </w:r>
      <w:r w:rsidR="00083824" w:rsidRPr="00037ABE">
        <w:t>MYEFO.</w:t>
      </w:r>
    </w:p>
    <w:p w14:paraId="12D4FD13" w14:textId="55524387" w:rsidR="008647DE" w:rsidRPr="00B10F76" w:rsidRDefault="009F7380" w:rsidP="00D465DC">
      <w:r w:rsidRPr="00037ABE">
        <w:t xml:space="preserve">Total receipts as a share of GDP are expected to </w:t>
      </w:r>
      <w:r w:rsidR="009E4267" w:rsidRPr="00037ABE">
        <w:t xml:space="preserve">increase from </w:t>
      </w:r>
      <w:r w:rsidR="006F24D6" w:rsidRPr="00037ABE">
        <w:t>2</w:t>
      </w:r>
      <w:r w:rsidR="004641F9" w:rsidRPr="00037ABE">
        <w:t>5</w:t>
      </w:r>
      <w:r w:rsidR="006F24D6" w:rsidRPr="00037ABE">
        <w:t>.</w:t>
      </w:r>
      <w:r w:rsidR="004641F9" w:rsidRPr="00037ABE">
        <w:t>2</w:t>
      </w:r>
      <w:r w:rsidR="009E4267" w:rsidRPr="00037ABE">
        <w:t xml:space="preserve"> per cent of GDP in </w:t>
      </w:r>
      <w:r w:rsidR="00C426AB" w:rsidRPr="00037ABE">
        <w:t>2027</w:t>
      </w:r>
      <w:r w:rsidR="00734387" w:rsidRPr="00037ABE">
        <w:t>–</w:t>
      </w:r>
      <w:r w:rsidR="00A25202" w:rsidRPr="00037ABE">
        <w:rPr>
          <w:rFonts w:ascii="Times New Roman" w:hAnsi="Times New Roman"/>
        </w:rPr>
        <w:t>‍</w:t>
      </w:r>
      <w:r w:rsidR="00C426AB" w:rsidRPr="00037ABE">
        <w:t>28</w:t>
      </w:r>
      <w:r w:rsidR="009E4267" w:rsidRPr="00037ABE">
        <w:t xml:space="preserve"> to </w:t>
      </w:r>
      <w:r w:rsidR="00000140" w:rsidRPr="00037ABE">
        <w:t>26</w:t>
      </w:r>
      <w:r w:rsidRPr="00037ABE">
        <w:t>.</w:t>
      </w:r>
      <w:r w:rsidR="007240A3" w:rsidRPr="00037ABE">
        <w:t>2</w:t>
      </w:r>
      <w:r w:rsidRPr="00037ABE">
        <w:t xml:space="preserve"> per cent </w:t>
      </w:r>
      <w:r w:rsidR="001E6889" w:rsidRPr="00037ABE">
        <w:t xml:space="preserve">of GDP </w:t>
      </w:r>
      <w:r w:rsidRPr="00037ABE">
        <w:t>in 203</w:t>
      </w:r>
      <w:r w:rsidR="00E964A2" w:rsidRPr="00037ABE">
        <w:t>4</w:t>
      </w:r>
      <w:r w:rsidRPr="00037ABE">
        <w:t>–3</w:t>
      </w:r>
      <w:r w:rsidR="00B119B5" w:rsidRPr="00037ABE">
        <w:t>5</w:t>
      </w:r>
      <w:r w:rsidR="009E4267" w:rsidRPr="00037ABE">
        <w:t xml:space="preserve">. Total payments as a share of GDP are expected to increase from </w:t>
      </w:r>
      <w:r w:rsidR="004641F9" w:rsidRPr="00037ABE">
        <w:t>26.0</w:t>
      </w:r>
      <w:r w:rsidR="009E4267" w:rsidRPr="00037ABE">
        <w:t xml:space="preserve"> per cent of GDP in </w:t>
      </w:r>
      <w:r w:rsidR="00A5529B" w:rsidRPr="00037ABE">
        <w:t>2027</w:t>
      </w:r>
      <w:r w:rsidR="008A62EE" w:rsidRPr="00037ABE">
        <w:t>–</w:t>
      </w:r>
      <w:r w:rsidR="00A5529B" w:rsidRPr="00037ABE">
        <w:t>28</w:t>
      </w:r>
      <w:r w:rsidR="009E4267" w:rsidRPr="00037ABE">
        <w:t xml:space="preserve"> to </w:t>
      </w:r>
      <w:r w:rsidR="00BD40D3" w:rsidRPr="00037ABE">
        <w:t>26.</w:t>
      </w:r>
      <w:r w:rsidR="000B377B" w:rsidRPr="00037ABE">
        <w:t>3</w:t>
      </w:r>
      <w:r w:rsidR="009E4267" w:rsidRPr="00037ABE">
        <w:t xml:space="preserve"> </w:t>
      </w:r>
      <w:r w:rsidR="001E6889" w:rsidRPr="00037ABE">
        <w:t>per cent of GDP</w:t>
      </w:r>
      <w:r w:rsidR="009E4267" w:rsidRPr="00037ABE">
        <w:t xml:space="preserve"> in 203</w:t>
      </w:r>
      <w:r w:rsidR="00E964A2" w:rsidRPr="00037ABE">
        <w:t>4</w:t>
      </w:r>
      <w:r w:rsidR="00A25202" w:rsidRPr="00037ABE">
        <w:t>–</w:t>
      </w:r>
      <w:r w:rsidR="009E4267" w:rsidRPr="00037ABE">
        <w:t>3</w:t>
      </w:r>
      <w:r w:rsidR="00E964A2" w:rsidRPr="00037ABE">
        <w:t>5</w:t>
      </w:r>
      <w:r w:rsidR="009E4267" w:rsidRPr="00037ABE">
        <w:t xml:space="preserve"> (Chart</w:t>
      </w:r>
      <w:r w:rsidR="00C72C85" w:rsidRPr="00037ABE">
        <w:t> </w:t>
      </w:r>
      <w:r w:rsidR="009E4267" w:rsidRPr="00037ABE">
        <w:t>3.</w:t>
      </w:r>
      <w:r w:rsidR="00EB2C50" w:rsidRPr="00037ABE">
        <w:t>7</w:t>
      </w:r>
      <w:r w:rsidR="009E4267" w:rsidRPr="00037ABE">
        <w:t>).</w:t>
      </w:r>
      <w:r w:rsidRPr="00037ABE">
        <w:t xml:space="preserve"> </w:t>
      </w:r>
    </w:p>
    <w:p w14:paraId="0FFD7216" w14:textId="1D7C0BCC" w:rsidR="008647DE" w:rsidRPr="00037ABE" w:rsidRDefault="008647DE" w:rsidP="008647DE">
      <w:pPr>
        <w:pStyle w:val="ChartMainHeading"/>
      </w:pPr>
      <w:r w:rsidRPr="00037ABE">
        <w:t>Chart 3.</w:t>
      </w:r>
      <w:r w:rsidR="00EB2C50" w:rsidRPr="00037ABE">
        <w:t>7</w:t>
      </w:r>
      <w:r w:rsidRPr="00037ABE">
        <w:t>: Payments and receipts</w:t>
      </w:r>
    </w:p>
    <w:p w14:paraId="090E619B" w14:textId="3C978FFF" w:rsidR="008647DE" w:rsidRPr="00B10F76" w:rsidRDefault="00F353A1" w:rsidP="008647DE">
      <w:pPr>
        <w:pStyle w:val="ChartGraphic"/>
      </w:pPr>
      <w:r>
        <w:rPr>
          <w:noProof/>
        </w:rPr>
        <w:pict w14:anchorId="17C91D0A">
          <v:shape id="_x0000_i1031" type="#_x0000_t75" alt="This line chart shows total payments and receipts as a share of GDP. Historically receipts and payments have typically varied between 22 and 26 per cent of GDP, with spikes in payments-to-GDP and falls in receipts-to-GDP following economic downturns. Total payments are projected to remain elevated above pre-pandemic levels in the projection period but are projected to decrease from 26.4 per cent of GDP in 2024-25 to 26.3 per cent of GDP in 2034-35. Total receipts are projected to increase from 25.3 per cent of GDP in 2024-25 to 26.2 per cent of GDP in 2034-35." style="width:368.05pt;height:198.25pt">
            <v:imagedata r:id="rId27" o:title=""/>
          </v:shape>
        </w:pict>
      </w:r>
    </w:p>
    <w:p w14:paraId="07C31FD9" w14:textId="77777777" w:rsidR="008647DE" w:rsidRPr="00B10F76" w:rsidRDefault="008647DE" w:rsidP="008647DE">
      <w:pPr>
        <w:pStyle w:val="ChartandTableFootnote"/>
        <w:rPr>
          <w:color w:val="auto"/>
        </w:rPr>
      </w:pPr>
      <w:r w:rsidRPr="00B10F76">
        <w:rPr>
          <w:color w:val="auto"/>
        </w:rPr>
        <w:t xml:space="preserve">Source: </w:t>
      </w:r>
      <w:r w:rsidRPr="00B10F76">
        <w:rPr>
          <w:color w:val="auto"/>
        </w:rPr>
        <w:tab/>
        <w:t>Treasury.</w:t>
      </w:r>
    </w:p>
    <w:p w14:paraId="63A98592" w14:textId="77777777" w:rsidR="008647DE" w:rsidRPr="00B10F76" w:rsidRDefault="008647DE" w:rsidP="008647DE">
      <w:pPr>
        <w:pStyle w:val="ChartLine"/>
      </w:pPr>
    </w:p>
    <w:p w14:paraId="3CD95F75" w14:textId="77777777" w:rsidR="0095012F" w:rsidRDefault="0095012F" w:rsidP="00D465DC">
      <w:r>
        <w:br w:type="page"/>
      </w:r>
    </w:p>
    <w:p w14:paraId="751747AB" w14:textId="2233E9A8" w:rsidR="009E4267" w:rsidRPr="00037ABE" w:rsidRDefault="009E4267" w:rsidP="00FF1C83">
      <w:pPr>
        <w:pStyle w:val="Heading3"/>
      </w:pPr>
      <w:bookmarkStart w:id="15" w:name="_Toc166355395"/>
      <w:r w:rsidRPr="00037ABE">
        <w:lastRenderedPageBreak/>
        <w:t>Changes in the medium</w:t>
      </w:r>
      <w:r w:rsidR="00107B30" w:rsidRPr="00037ABE">
        <w:noBreakHyphen/>
      </w:r>
      <w:r w:rsidRPr="00037ABE">
        <w:t>term outlook since MYEFO</w:t>
      </w:r>
      <w:bookmarkEnd w:id="15"/>
    </w:p>
    <w:p w14:paraId="7E28C996" w14:textId="6DB872BD" w:rsidR="00C55731" w:rsidRPr="00037ABE" w:rsidRDefault="00C55731" w:rsidP="00D465DC">
      <w:r w:rsidRPr="00037ABE">
        <w:t xml:space="preserve">Receipts </w:t>
      </w:r>
      <w:r w:rsidR="00873A26" w:rsidRPr="00037ABE">
        <w:t xml:space="preserve">as a share of GDP are </w:t>
      </w:r>
      <w:r w:rsidR="00A761C5" w:rsidRPr="00037ABE">
        <w:t>lower</w:t>
      </w:r>
      <w:r w:rsidR="003F3405" w:rsidRPr="00037ABE">
        <w:t xml:space="preserve"> since MYEFO</w:t>
      </w:r>
      <w:r w:rsidR="006C5B32" w:rsidRPr="00037ABE">
        <w:t>,</w:t>
      </w:r>
      <w:r w:rsidR="00230E27" w:rsidRPr="00037ABE">
        <w:t xml:space="preserve"> </w:t>
      </w:r>
      <w:r w:rsidR="006C5B32" w:rsidRPr="00037ABE">
        <w:t>including</w:t>
      </w:r>
      <w:r w:rsidR="00230E27" w:rsidRPr="00037ABE">
        <w:t xml:space="preserve"> </w:t>
      </w:r>
      <w:r w:rsidR="00345B26" w:rsidRPr="00037ABE">
        <w:t>0</w:t>
      </w:r>
      <w:r w:rsidR="00230E27" w:rsidRPr="00037ABE">
        <w:t>.</w:t>
      </w:r>
      <w:r w:rsidR="00345B26" w:rsidRPr="00037ABE">
        <w:t>1</w:t>
      </w:r>
      <w:r w:rsidR="00230E27" w:rsidRPr="00037ABE">
        <w:t xml:space="preserve"> percentage points </w:t>
      </w:r>
      <w:r w:rsidR="008878D2" w:rsidRPr="00037ABE">
        <w:t xml:space="preserve">lower in </w:t>
      </w:r>
      <w:r w:rsidR="003F3405" w:rsidRPr="00037ABE">
        <w:t>203</w:t>
      </w:r>
      <w:r w:rsidR="00345B26" w:rsidRPr="00037ABE">
        <w:t>3</w:t>
      </w:r>
      <w:r w:rsidR="008A62EE" w:rsidRPr="00037ABE">
        <w:t>–</w:t>
      </w:r>
      <w:r w:rsidR="003F3405" w:rsidRPr="00037ABE">
        <w:t>3</w:t>
      </w:r>
      <w:r w:rsidR="007C002C" w:rsidRPr="00037ABE">
        <w:t>4</w:t>
      </w:r>
      <w:r w:rsidR="008878D2" w:rsidRPr="00037ABE">
        <w:t>.</w:t>
      </w:r>
      <w:r w:rsidR="00230E27" w:rsidRPr="00037ABE">
        <w:t xml:space="preserve"> </w:t>
      </w:r>
    </w:p>
    <w:p w14:paraId="71ACFFC9" w14:textId="777A1992" w:rsidR="00DF22B7" w:rsidRPr="008F0BF2" w:rsidRDefault="001763B5" w:rsidP="00D465DC">
      <w:r w:rsidRPr="00037ABE">
        <w:t xml:space="preserve">Payments are expected to be 0.3 percentage points of GDP lower than at MYEFO in </w:t>
      </w:r>
      <w:r w:rsidR="00D465DC" w:rsidRPr="00037ABE">
        <w:br/>
      </w:r>
      <w:r w:rsidRPr="00037ABE">
        <w:t xml:space="preserve">2033–34. </w:t>
      </w:r>
      <w:r w:rsidR="001D75E6" w:rsidRPr="00037ABE">
        <w:t xml:space="preserve">Nominal GDP is also higher than at MYEFO, reducing </w:t>
      </w:r>
      <w:r w:rsidR="00E22055" w:rsidRPr="00037ABE">
        <w:t xml:space="preserve">receipts and </w:t>
      </w:r>
      <w:r w:rsidR="001D75E6" w:rsidRPr="00037ABE">
        <w:t>payments as a</w:t>
      </w:r>
      <w:r w:rsidR="00D465DC" w:rsidRPr="00037ABE">
        <w:t> </w:t>
      </w:r>
      <w:r w:rsidR="001D75E6" w:rsidRPr="00037ABE">
        <w:t>share of the economy.</w:t>
      </w:r>
      <w:r w:rsidR="00BE2DF7" w:rsidRPr="00037ABE">
        <w:t xml:space="preserve"> </w:t>
      </w:r>
    </w:p>
    <w:p w14:paraId="0FC86771" w14:textId="7EFAD2E8" w:rsidR="00DF22B7" w:rsidRPr="00037ABE" w:rsidRDefault="00983743" w:rsidP="009A41E6">
      <w:pPr>
        <w:pStyle w:val="Heading4"/>
      </w:pPr>
      <w:r w:rsidRPr="00037ABE">
        <w:t>P</w:t>
      </w:r>
      <w:r w:rsidR="004F198F" w:rsidRPr="00037ABE">
        <w:t>ayment</w:t>
      </w:r>
      <w:r w:rsidR="00CF5A8A" w:rsidRPr="00037ABE">
        <w:t>s</w:t>
      </w:r>
      <w:r w:rsidR="001334A1" w:rsidRPr="00037ABE">
        <w:t xml:space="preserve"> over</w:t>
      </w:r>
      <w:r w:rsidR="004F198F" w:rsidRPr="00037ABE">
        <w:t xml:space="preserve"> the medium</w:t>
      </w:r>
      <w:r w:rsidR="00107B30" w:rsidRPr="00037ABE">
        <w:noBreakHyphen/>
      </w:r>
      <w:r w:rsidR="004F198F" w:rsidRPr="00037ABE">
        <w:t>term</w:t>
      </w:r>
    </w:p>
    <w:p w14:paraId="1FD297C1" w14:textId="1EB0C824" w:rsidR="007653D3" w:rsidRPr="004001B5" w:rsidRDefault="00BC45CF" w:rsidP="00D465DC">
      <w:bookmarkStart w:id="16" w:name="_Hlk134115082"/>
      <w:r w:rsidRPr="00037ABE">
        <w:t>The fastest</w:t>
      </w:r>
      <w:r w:rsidR="00107B30" w:rsidRPr="00037ABE">
        <w:noBreakHyphen/>
      </w:r>
      <w:r w:rsidRPr="00037ABE">
        <w:t xml:space="preserve">growing </w:t>
      </w:r>
      <w:r w:rsidR="00131278" w:rsidRPr="00037ABE">
        <w:t xml:space="preserve">major </w:t>
      </w:r>
      <w:r w:rsidRPr="00037ABE">
        <w:t xml:space="preserve">payments </w:t>
      </w:r>
      <w:r w:rsidR="005C7532" w:rsidRPr="00037ABE">
        <w:t>over the me</w:t>
      </w:r>
      <w:r w:rsidR="00BD7F50" w:rsidRPr="00037ABE">
        <w:t>dium</w:t>
      </w:r>
      <w:r w:rsidR="009B6157" w:rsidRPr="00037ABE" w:rsidDel="007547DA">
        <w:t> </w:t>
      </w:r>
      <w:r w:rsidR="00BD7F50" w:rsidRPr="00037ABE">
        <w:t xml:space="preserve">term are </w:t>
      </w:r>
      <w:r w:rsidR="004070D5" w:rsidRPr="00037ABE">
        <w:t xml:space="preserve">interest on government debt, the </w:t>
      </w:r>
      <w:r w:rsidR="004070D5" w:rsidRPr="00037ABE" w:rsidDel="007547DA">
        <w:t>N</w:t>
      </w:r>
      <w:r w:rsidR="00E672B5" w:rsidRPr="00037ABE">
        <w:t xml:space="preserve">ational </w:t>
      </w:r>
      <w:r w:rsidR="004070D5" w:rsidRPr="00037ABE" w:rsidDel="007547DA">
        <w:t>D</w:t>
      </w:r>
      <w:r w:rsidR="00E672B5" w:rsidRPr="00037ABE">
        <w:t xml:space="preserve">isability </w:t>
      </w:r>
      <w:r w:rsidR="004070D5" w:rsidRPr="00037ABE" w:rsidDel="007547DA">
        <w:t>I</w:t>
      </w:r>
      <w:r w:rsidR="00E672B5" w:rsidRPr="00037ABE">
        <w:t xml:space="preserve">nsurance </w:t>
      </w:r>
      <w:r w:rsidR="004070D5" w:rsidRPr="00037ABE" w:rsidDel="007547DA">
        <w:t>S</w:t>
      </w:r>
      <w:r w:rsidR="00E672B5" w:rsidRPr="00037ABE">
        <w:t>cheme (</w:t>
      </w:r>
      <w:r w:rsidR="004070D5" w:rsidRPr="00037ABE">
        <w:t>NDIS</w:t>
      </w:r>
      <w:r w:rsidR="00E672B5" w:rsidRPr="00037ABE">
        <w:t>)</w:t>
      </w:r>
      <w:r w:rsidR="004070D5" w:rsidRPr="00037ABE" w:rsidDel="007547DA">
        <w:t>,</w:t>
      </w:r>
      <w:r w:rsidR="004070D5" w:rsidRPr="00037ABE">
        <w:t xml:space="preserve"> defence, health and aged care. </w:t>
      </w:r>
      <w:r w:rsidR="00DC4D02" w:rsidRPr="00037ABE">
        <w:t>Growth in</w:t>
      </w:r>
      <w:r w:rsidR="00131278" w:rsidRPr="00037ABE">
        <w:t xml:space="preserve"> some </w:t>
      </w:r>
      <w:r w:rsidR="00634A8C" w:rsidRPr="00037ABE">
        <w:t xml:space="preserve">of these </w:t>
      </w:r>
      <w:r w:rsidR="00DC4D02" w:rsidRPr="00037ABE">
        <w:t>payme</w:t>
      </w:r>
      <w:r w:rsidR="00E6019F" w:rsidRPr="00037ABE">
        <w:t>nt</w:t>
      </w:r>
      <w:r w:rsidR="006F73C1" w:rsidRPr="00037ABE">
        <w:t>s</w:t>
      </w:r>
      <w:r w:rsidR="00C50460" w:rsidRPr="00037ABE">
        <w:t xml:space="preserve"> </w:t>
      </w:r>
      <w:r w:rsidR="006216E8" w:rsidRPr="00037ABE">
        <w:t>has</w:t>
      </w:r>
      <w:r w:rsidR="00430BDA" w:rsidRPr="00037ABE">
        <w:t xml:space="preserve"> </w:t>
      </w:r>
      <w:r w:rsidR="00131278" w:rsidRPr="00037ABE">
        <w:t>changed since MYEFO (Chart 3.</w:t>
      </w:r>
      <w:r w:rsidR="00EB2C50" w:rsidRPr="00037ABE">
        <w:t>8</w:t>
      </w:r>
      <w:r w:rsidR="00131278" w:rsidRPr="00037ABE">
        <w:t>).</w:t>
      </w:r>
      <w:r w:rsidR="004001B5" w:rsidRPr="00037ABE">
        <w:t xml:space="preserve"> </w:t>
      </w:r>
    </w:p>
    <w:p w14:paraId="68C6C702" w14:textId="3565D533" w:rsidR="00AF0F4B" w:rsidRPr="004001B5" w:rsidRDefault="00AF0F4B" w:rsidP="00D465DC">
      <w:pPr>
        <w:pStyle w:val="Bullet"/>
      </w:pPr>
      <w:r w:rsidRPr="00037ABE">
        <w:t xml:space="preserve">Interest payments growth is expected to average </w:t>
      </w:r>
      <w:r w:rsidR="00E04BBF" w:rsidRPr="00037ABE">
        <w:t>9.</w:t>
      </w:r>
      <w:r w:rsidR="00A22F9F" w:rsidRPr="00037ABE">
        <w:t>9</w:t>
      </w:r>
      <w:r w:rsidR="000B5CDF" w:rsidRPr="00037ABE">
        <w:t> </w:t>
      </w:r>
      <w:r w:rsidRPr="00037ABE">
        <w:t>per</w:t>
      </w:r>
      <w:r w:rsidR="000B5CDF" w:rsidRPr="00037ABE">
        <w:t> </w:t>
      </w:r>
      <w:r w:rsidRPr="00037ABE">
        <w:t xml:space="preserve">cent </w:t>
      </w:r>
      <w:r w:rsidR="0054110C" w:rsidRPr="00037ABE">
        <w:t>per year</w:t>
      </w:r>
      <w:r w:rsidRPr="00037ABE">
        <w:t xml:space="preserve"> over the projections period </w:t>
      </w:r>
      <w:r w:rsidR="00A33A99" w:rsidRPr="00037ABE">
        <w:t xml:space="preserve">(2024–25 to 2034–35) </w:t>
      </w:r>
      <w:r w:rsidRPr="00037ABE">
        <w:t>compared to 11.7</w:t>
      </w:r>
      <w:r w:rsidR="000B5CDF" w:rsidRPr="00037ABE">
        <w:t> </w:t>
      </w:r>
      <w:r w:rsidRPr="00037ABE">
        <w:t>per</w:t>
      </w:r>
      <w:r w:rsidR="000B5CDF" w:rsidRPr="00037ABE">
        <w:t> </w:t>
      </w:r>
      <w:r w:rsidRPr="00037ABE">
        <w:t xml:space="preserve">cent </w:t>
      </w:r>
      <w:r w:rsidR="00FD19B4" w:rsidRPr="00037ABE">
        <w:t>at</w:t>
      </w:r>
      <w:r w:rsidRPr="00037ABE">
        <w:t xml:space="preserve"> MYEFO</w:t>
      </w:r>
      <w:r w:rsidR="00BD689B" w:rsidRPr="00037ABE">
        <w:t xml:space="preserve"> </w:t>
      </w:r>
      <w:r w:rsidR="00931BDF" w:rsidRPr="00037ABE">
        <w:t>(</w:t>
      </w:r>
      <w:r w:rsidR="00BD689B" w:rsidRPr="00037ABE">
        <w:t>2023–24</w:t>
      </w:r>
      <w:r w:rsidR="00931BDF" w:rsidRPr="00037ABE">
        <w:t xml:space="preserve"> to</w:t>
      </w:r>
      <w:r w:rsidR="00EB56EE" w:rsidRPr="00037ABE">
        <w:t xml:space="preserve"> </w:t>
      </w:r>
      <w:r w:rsidR="00931BDF" w:rsidRPr="00037ABE">
        <w:t>2033</w:t>
      </w:r>
      <w:r w:rsidR="008A62EE" w:rsidRPr="00037ABE">
        <w:t>–</w:t>
      </w:r>
      <w:r w:rsidR="00931BDF" w:rsidRPr="00037ABE">
        <w:t>34)</w:t>
      </w:r>
      <w:r w:rsidRPr="00037ABE">
        <w:t xml:space="preserve">. </w:t>
      </w:r>
    </w:p>
    <w:p w14:paraId="32FD3967" w14:textId="337F0CA4" w:rsidR="008647DE" w:rsidRPr="00D465DC" w:rsidRDefault="008647DE" w:rsidP="00D465DC">
      <w:pPr>
        <w:pStyle w:val="Bullet"/>
      </w:pPr>
      <w:r w:rsidRPr="00037ABE">
        <w:t>NDIS Commonwealth</w:t>
      </w:r>
      <w:r w:rsidR="00996FDB" w:rsidRPr="00037ABE">
        <w:t xml:space="preserve"> </w:t>
      </w:r>
      <w:r w:rsidRPr="00037ABE">
        <w:t xml:space="preserve">funded participant payments growth is expected to average </w:t>
      </w:r>
      <w:r w:rsidR="008B379F" w:rsidRPr="00037ABE">
        <w:t>9.2</w:t>
      </w:r>
      <w:r w:rsidRPr="00037ABE">
        <w:t> per</w:t>
      </w:r>
      <w:r w:rsidR="000B5CDF" w:rsidRPr="00037ABE">
        <w:t> </w:t>
      </w:r>
      <w:r w:rsidRPr="00037ABE">
        <w:t xml:space="preserve">cent </w:t>
      </w:r>
      <w:r w:rsidR="0054110C" w:rsidRPr="00037ABE">
        <w:t>per year</w:t>
      </w:r>
      <w:r w:rsidRPr="00037ABE">
        <w:t xml:space="preserve"> over the projections period compared to </w:t>
      </w:r>
      <w:r w:rsidR="00170751" w:rsidRPr="00037ABE">
        <w:t>10</w:t>
      </w:r>
      <w:r w:rsidR="005D79BF" w:rsidRPr="00037ABE">
        <w:t>.</w:t>
      </w:r>
      <w:r w:rsidR="00170751" w:rsidRPr="00037ABE">
        <w:t>1</w:t>
      </w:r>
      <w:r w:rsidR="000B5CDF" w:rsidRPr="00037ABE">
        <w:t> </w:t>
      </w:r>
      <w:r w:rsidRPr="00037ABE">
        <w:t>per</w:t>
      </w:r>
      <w:r w:rsidR="000B5CDF" w:rsidRPr="00037ABE">
        <w:t> </w:t>
      </w:r>
      <w:r w:rsidRPr="00037ABE">
        <w:t xml:space="preserve">cent </w:t>
      </w:r>
      <w:r w:rsidR="005602DE" w:rsidRPr="00037ABE">
        <w:t>at</w:t>
      </w:r>
      <w:r w:rsidR="00804EA7" w:rsidRPr="00037ABE">
        <w:t xml:space="preserve"> MYEFO</w:t>
      </w:r>
      <w:r w:rsidR="008D74DD" w:rsidRPr="00037ABE">
        <w:t>.</w:t>
      </w:r>
      <w:r w:rsidRPr="00037ABE">
        <w:t xml:space="preserve"> </w:t>
      </w:r>
      <w:r w:rsidR="002A19F3" w:rsidRPr="00037ABE">
        <w:t xml:space="preserve">This </w:t>
      </w:r>
      <w:r w:rsidR="000B1E93" w:rsidRPr="00037ABE">
        <w:t xml:space="preserve">largely </w:t>
      </w:r>
      <w:r w:rsidR="002A19F3" w:rsidRPr="00037ABE">
        <w:t xml:space="preserve">reflects </w:t>
      </w:r>
      <w:r w:rsidR="000B1E93" w:rsidRPr="00037ABE">
        <w:t>the shifting of the end of the projection period to 2034</w:t>
      </w:r>
      <w:r w:rsidR="00D465DC" w:rsidRPr="00037ABE">
        <w:t>–</w:t>
      </w:r>
      <w:r w:rsidR="000B1E93" w:rsidRPr="00037ABE">
        <w:t xml:space="preserve">35, which encompasses an additional year of moderation in </w:t>
      </w:r>
      <w:r w:rsidR="00846D07" w:rsidRPr="00037ABE">
        <w:t>s</w:t>
      </w:r>
      <w:r w:rsidR="002A19F3" w:rsidRPr="00037ABE">
        <w:t>cheme</w:t>
      </w:r>
      <w:r w:rsidR="000B1E93" w:rsidRPr="00037ABE">
        <w:t xml:space="preserve"> growth under the NDIS Financial Sustainability Framework</w:t>
      </w:r>
      <w:r w:rsidR="00DE22FA" w:rsidRPr="00037ABE">
        <w:t xml:space="preserve">. </w:t>
      </w:r>
      <w:r w:rsidR="003868C3" w:rsidRPr="00037ABE">
        <w:t>The Government</w:t>
      </w:r>
      <w:r w:rsidR="00107B30" w:rsidRPr="00037ABE">
        <w:t>’</w:t>
      </w:r>
      <w:r w:rsidR="003868C3" w:rsidRPr="00037ABE">
        <w:t>s</w:t>
      </w:r>
      <w:r w:rsidR="001245CD" w:rsidRPr="00037ABE">
        <w:t xml:space="preserve"> NDIS reforms </w:t>
      </w:r>
      <w:r w:rsidR="003868C3" w:rsidRPr="00037ABE">
        <w:t>are</w:t>
      </w:r>
      <w:r w:rsidR="001245CD" w:rsidRPr="00037ABE">
        <w:t xml:space="preserve"> expected to </w:t>
      </w:r>
      <w:r w:rsidR="00BF43EB" w:rsidRPr="00037ABE">
        <w:t>moderate</w:t>
      </w:r>
      <w:r w:rsidR="001245CD" w:rsidRPr="00037ABE">
        <w:t xml:space="preserve"> </w:t>
      </w:r>
      <w:r w:rsidR="009404B5" w:rsidRPr="00037ABE">
        <w:t xml:space="preserve">growth in </w:t>
      </w:r>
      <w:r w:rsidR="001245CD" w:rsidRPr="00037ABE">
        <w:t xml:space="preserve">NDIS expenditure </w:t>
      </w:r>
      <w:r w:rsidR="00255899" w:rsidRPr="00037ABE">
        <w:t>from 2024</w:t>
      </w:r>
      <w:r w:rsidR="00D465DC" w:rsidRPr="00037ABE">
        <w:t>–</w:t>
      </w:r>
      <w:r w:rsidR="00255899" w:rsidRPr="00037ABE">
        <w:t>25</w:t>
      </w:r>
      <w:r w:rsidR="001245CD" w:rsidRPr="00037ABE">
        <w:t xml:space="preserve"> </w:t>
      </w:r>
      <w:r w:rsidR="00255899" w:rsidRPr="00037ABE">
        <w:t xml:space="preserve">in line with </w:t>
      </w:r>
      <w:r w:rsidR="003868C3" w:rsidRPr="00037ABE">
        <w:t>MYEFO projections.</w:t>
      </w:r>
      <w:r w:rsidRPr="00037ABE">
        <w:t xml:space="preserve"> </w:t>
      </w:r>
      <w:r w:rsidRPr="00D465DC">
        <w:t xml:space="preserve"> </w:t>
      </w:r>
    </w:p>
    <w:p w14:paraId="378FEAED" w14:textId="034F8C52" w:rsidR="00AF0F4B" w:rsidRPr="00037ABE" w:rsidRDefault="00AF0F4B" w:rsidP="00D465DC">
      <w:pPr>
        <w:pStyle w:val="Bullet"/>
      </w:pPr>
      <w:r w:rsidRPr="00037ABE">
        <w:t xml:space="preserve">Defence payments growth is expected to average </w:t>
      </w:r>
      <w:r w:rsidR="008B379F" w:rsidRPr="00037ABE">
        <w:t>6.6</w:t>
      </w:r>
      <w:r w:rsidR="000B5CDF" w:rsidRPr="00037ABE">
        <w:t> </w:t>
      </w:r>
      <w:r w:rsidRPr="00037ABE">
        <w:t>per</w:t>
      </w:r>
      <w:r w:rsidR="000B5CDF" w:rsidRPr="00037ABE">
        <w:t> </w:t>
      </w:r>
      <w:r w:rsidRPr="00037ABE">
        <w:t xml:space="preserve">cent </w:t>
      </w:r>
      <w:r w:rsidR="0054110C" w:rsidRPr="00037ABE">
        <w:t>per year</w:t>
      </w:r>
      <w:r w:rsidRPr="00037ABE">
        <w:t xml:space="preserve"> over the projection period compared to 6.3</w:t>
      </w:r>
      <w:r w:rsidR="000B5CDF" w:rsidRPr="00037ABE">
        <w:t> </w:t>
      </w:r>
      <w:r w:rsidRPr="00037ABE">
        <w:t>per</w:t>
      </w:r>
      <w:r w:rsidR="000B5CDF" w:rsidRPr="00037ABE">
        <w:t> </w:t>
      </w:r>
      <w:r w:rsidRPr="00037ABE">
        <w:t xml:space="preserve">cent </w:t>
      </w:r>
      <w:r w:rsidR="00816EC0" w:rsidRPr="00037ABE">
        <w:t>at</w:t>
      </w:r>
      <w:r w:rsidRPr="00037ABE">
        <w:t xml:space="preserve"> MYEFO. This reflects</w:t>
      </w:r>
      <w:r w:rsidR="003D77F4" w:rsidRPr="00037ABE">
        <w:t xml:space="preserve"> </w:t>
      </w:r>
      <w:r w:rsidR="00B5489B" w:rsidRPr="00037ABE">
        <w:t xml:space="preserve">the </w:t>
      </w:r>
      <w:r w:rsidR="00C961E0" w:rsidRPr="00037ABE">
        <w:t xml:space="preserve">introduction of </w:t>
      </w:r>
      <w:r w:rsidR="00B5489B" w:rsidRPr="00037ABE">
        <w:t>the 2024 National Defence Strategy</w:t>
      </w:r>
      <w:r w:rsidR="00C74F73" w:rsidRPr="00037ABE">
        <w:t>, which</w:t>
      </w:r>
      <w:r w:rsidR="001C5E0C" w:rsidRPr="00037ABE">
        <w:t xml:space="preserve"> will increase </w:t>
      </w:r>
      <w:r w:rsidR="0046751B" w:rsidRPr="00037ABE">
        <w:t xml:space="preserve">defence </w:t>
      </w:r>
      <w:r w:rsidR="0008502F" w:rsidRPr="00037ABE">
        <w:t>payments</w:t>
      </w:r>
      <w:r w:rsidR="0046751B" w:rsidRPr="00037ABE">
        <w:t xml:space="preserve"> as a share of GDP </w:t>
      </w:r>
      <w:r w:rsidR="008419D5" w:rsidRPr="00037ABE">
        <w:t>over the next decade</w:t>
      </w:r>
      <w:r w:rsidR="00BC6437" w:rsidRPr="00037ABE">
        <w:t xml:space="preserve"> (</w:t>
      </w:r>
      <w:r w:rsidR="00C24A67" w:rsidRPr="00037ABE">
        <w:t>B</w:t>
      </w:r>
      <w:r w:rsidR="00BC6437" w:rsidRPr="00037ABE">
        <w:t>ox 3.</w:t>
      </w:r>
      <w:r w:rsidR="00F84CD7" w:rsidRPr="00037ABE">
        <w:t>4</w:t>
      </w:r>
      <w:r w:rsidR="00BC6437" w:rsidRPr="00037ABE">
        <w:t>).</w:t>
      </w:r>
      <w:r w:rsidRPr="00037ABE">
        <w:t xml:space="preserve"> </w:t>
      </w:r>
    </w:p>
    <w:p w14:paraId="51335415" w14:textId="4158B61F" w:rsidR="008647DE" w:rsidRPr="00D465DC" w:rsidRDefault="00204867" w:rsidP="00D465DC">
      <w:pPr>
        <w:pStyle w:val="Bullet"/>
      </w:pPr>
      <w:bookmarkStart w:id="17" w:name="_Hlk162441714"/>
      <w:r w:rsidRPr="00037ABE">
        <w:t xml:space="preserve">Medical benefits payments growth is expected to be </w:t>
      </w:r>
      <w:r w:rsidR="008B379F" w:rsidRPr="00037ABE">
        <w:t>5.</w:t>
      </w:r>
      <w:r w:rsidR="00530559" w:rsidRPr="00037ABE">
        <w:t>7</w:t>
      </w:r>
      <w:r w:rsidR="000B5CDF" w:rsidRPr="00037ABE">
        <w:t> </w:t>
      </w:r>
      <w:r w:rsidRPr="00037ABE">
        <w:t>per</w:t>
      </w:r>
      <w:r w:rsidR="000B5CDF" w:rsidRPr="00037ABE">
        <w:t> </w:t>
      </w:r>
      <w:r w:rsidRPr="00037ABE">
        <w:t>cent on average over the projection period</w:t>
      </w:r>
      <w:r w:rsidR="00B65B62" w:rsidRPr="00037ABE">
        <w:t>, broadly similar</w:t>
      </w:r>
      <w:r w:rsidRPr="00037ABE">
        <w:t xml:space="preserve"> to </w:t>
      </w:r>
      <w:r w:rsidR="00B65B62" w:rsidRPr="00037ABE">
        <w:t xml:space="preserve">the </w:t>
      </w:r>
      <w:r w:rsidRPr="00037ABE">
        <w:t>5.9</w:t>
      </w:r>
      <w:r w:rsidR="000B5CDF" w:rsidRPr="00037ABE">
        <w:t> </w:t>
      </w:r>
      <w:r w:rsidRPr="00037ABE">
        <w:t>per</w:t>
      </w:r>
      <w:r w:rsidR="000B5CDF" w:rsidRPr="00037ABE">
        <w:t> </w:t>
      </w:r>
      <w:r w:rsidRPr="00037ABE">
        <w:t>cent at</w:t>
      </w:r>
      <w:r w:rsidRPr="00037ABE" w:rsidDel="00BD689B">
        <w:t xml:space="preserve"> </w:t>
      </w:r>
      <w:r w:rsidRPr="00037ABE">
        <w:t>MYEFO.</w:t>
      </w:r>
      <w:bookmarkEnd w:id="17"/>
      <w:r w:rsidR="0047424A" w:rsidRPr="00037ABE">
        <w:t xml:space="preserve"> </w:t>
      </w:r>
    </w:p>
    <w:bookmarkEnd w:id="16"/>
    <w:p w14:paraId="2520BDFE" w14:textId="4B34BD8D" w:rsidR="008647DE" w:rsidRPr="00B10F76" w:rsidRDefault="008647DE" w:rsidP="008647DE">
      <w:pPr>
        <w:pStyle w:val="ChartMainHeading"/>
      </w:pPr>
      <w:r w:rsidRPr="00037ABE">
        <w:lastRenderedPageBreak/>
        <w:t>Chart 3.</w:t>
      </w:r>
      <w:r w:rsidR="00EB2C50" w:rsidRPr="00037ABE">
        <w:t>8</w:t>
      </w:r>
      <w:r w:rsidRPr="00037ABE">
        <w:t>: Average annual growth in major payments 202</w:t>
      </w:r>
      <w:r w:rsidR="00681E82" w:rsidRPr="00037ABE">
        <w:t>4</w:t>
      </w:r>
      <w:r w:rsidRPr="00037ABE">
        <w:t>–2</w:t>
      </w:r>
      <w:r w:rsidR="00681E82" w:rsidRPr="00037ABE">
        <w:t>5</w:t>
      </w:r>
      <w:r w:rsidRPr="00037ABE">
        <w:t xml:space="preserve"> to 203</w:t>
      </w:r>
      <w:r w:rsidR="00681E82" w:rsidRPr="00037ABE">
        <w:t>4</w:t>
      </w:r>
      <w:r w:rsidRPr="00037ABE">
        <w:t>–3</w:t>
      </w:r>
      <w:r w:rsidR="00681E82" w:rsidRPr="00037ABE">
        <w:t>5</w:t>
      </w:r>
    </w:p>
    <w:p w14:paraId="74257FA1" w14:textId="212BFCA1" w:rsidR="008647DE" w:rsidRPr="00B10F76" w:rsidRDefault="00F353A1" w:rsidP="008647DE">
      <w:pPr>
        <w:pStyle w:val="ChartGraphic"/>
      </w:pPr>
      <w:r>
        <w:pict w14:anchorId="7358651D">
          <v:shape id="_x0000_i1032" type="#_x0000_t75" alt="The chart shows the growth of the fastest growing major payment categories over the projections period (2024–25 to 2034–35) compared to MYEFO 2023–24 (where the projection period was 2023–24 to 2033–34). Growth rates are calculated as annual average growth. Interest is the fastest growing payment at 9.9% compared to 11.7% at MYEFO. The National Disability Insurance Scheme is the second fastest growing payment at 9.2% compared to 10.1% at MYEFO. Defence is the third fastest growing payment at 6.6% compared to 6.3% at MYEFO. Hospitals is projected to grow at 6.5%, unchanged from MYEFO, Medical Benefits is projected to grow at 5.7% compared to 5.9% at MYEFO and Aged Care is projected to grow at 5.7%, unchanged from MYEFO." style="width:352.5pt;height:228.9pt">
            <v:imagedata r:id="rId28" o:title=""/>
          </v:shape>
        </w:pict>
      </w:r>
    </w:p>
    <w:p w14:paraId="5D9E32D5" w14:textId="4DE750AA" w:rsidR="008647DE" w:rsidRPr="00037ABE" w:rsidRDefault="008647DE" w:rsidP="00601F8E">
      <w:pPr>
        <w:pStyle w:val="ChartandTableFootnote"/>
        <w:rPr>
          <w:color w:val="auto"/>
        </w:rPr>
      </w:pPr>
      <w:r w:rsidRPr="00037ABE">
        <w:rPr>
          <w:color w:val="auto"/>
        </w:rPr>
        <w:t xml:space="preserve">Source: </w:t>
      </w:r>
      <w:r w:rsidRPr="00037ABE">
        <w:rPr>
          <w:color w:val="auto"/>
        </w:rPr>
        <w:tab/>
        <w:t>Treasury.</w:t>
      </w:r>
    </w:p>
    <w:p w14:paraId="1910EC39" w14:textId="514136FC" w:rsidR="008647DE" w:rsidRPr="00601F8E" w:rsidRDefault="008647DE" w:rsidP="00601F8E">
      <w:pPr>
        <w:pStyle w:val="ChartandTableFootnote"/>
      </w:pPr>
      <w:r w:rsidRPr="00037ABE">
        <w:rPr>
          <w:color w:val="auto"/>
        </w:rPr>
        <w:t xml:space="preserve">Note: </w:t>
      </w:r>
      <w:r w:rsidRPr="00037ABE">
        <w:rPr>
          <w:color w:val="auto"/>
        </w:rPr>
        <w:tab/>
      </w:r>
      <w:r w:rsidR="003125F4" w:rsidRPr="00037ABE">
        <w:rPr>
          <w:color w:val="auto"/>
        </w:rPr>
        <w:t xml:space="preserve">Shows major payments that are growing faster than nominal GDP over the projection period. </w:t>
      </w:r>
      <w:r w:rsidRPr="00037ABE">
        <w:rPr>
          <w:color w:val="auto"/>
        </w:rPr>
        <w:t>Interest refers to interest payments on Australian</w:t>
      </w:r>
      <w:r w:rsidR="000B5CDF" w:rsidRPr="00037ABE">
        <w:rPr>
          <w:color w:val="auto"/>
        </w:rPr>
        <w:t> </w:t>
      </w:r>
      <w:r w:rsidRPr="00037ABE">
        <w:rPr>
          <w:color w:val="auto"/>
        </w:rPr>
        <w:t xml:space="preserve">Government Securities. NDIS refers to the </w:t>
      </w:r>
      <w:r w:rsidR="000B5CDF" w:rsidRPr="00037ABE">
        <w:rPr>
          <w:color w:val="auto"/>
        </w:rPr>
        <w:t>Australian Government</w:t>
      </w:r>
      <w:r w:rsidR="00107B30" w:rsidRPr="00037ABE">
        <w:rPr>
          <w:color w:val="auto"/>
        </w:rPr>
        <w:t>’</w:t>
      </w:r>
      <w:r w:rsidRPr="00037ABE">
        <w:rPr>
          <w:color w:val="auto"/>
        </w:rPr>
        <w:t xml:space="preserve">s contribution to payments for NDIS participant supports. Growth rate </w:t>
      </w:r>
      <w:r w:rsidR="004842AA" w:rsidRPr="00037ABE">
        <w:rPr>
          <w:color w:val="auto"/>
        </w:rPr>
        <w:t>for the</w:t>
      </w:r>
      <w:r w:rsidRPr="00037ABE">
        <w:rPr>
          <w:color w:val="auto"/>
        </w:rPr>
        <w:t xml:space="preserve"> </w:t>
      </w:r>
      <w:r w:rsidR="004842AA" w:rsidRPr="00037ABE">
        <w:rPr>
          <w:color w:val="auto"/>
        </w:rPr>
        <w:t>2023–24</w:t>
      </w:r>
      <w:r w:rsidRPr="00037ABE">
        <w:rPr>
          <w:color w:val="auto"/>
        </w:rPr>
        <w:t xml:space="preserve"> </w:t>
      </w:r>
      <w:r w:rsidR="00AC4CD0" w:rsidRPr="00037ABE">
        <w:rPr>
          <w:color w:val="auto"/>
        </w:rPr>
        <w:t xml:space="preserve">MYEFO </w:t>
      </w:r>
      <w:r w:rsidR="00DB4ABA" w:rsidRPr="00037ABE">
        <w:rPr>
          <w:color w:val="auto"/>
        </w:rPr>
        <w:t xml:space="preserve">is </w:t>
      </w:r>
      <w:r w:rsidRPr="00037ABE">
        <w:rPr>
          <w:color w:val="auto"/>
        </w:rPr>
        <w:t>from 202</w:t>
      </w:r>
      <w:r w:rsidR="00AC4CD0" w:rsidRPr="00037ABE">
        <w:rPr>
          <w:color w:val="auto"/>
        </w:rPr>
        <w:t>3</w:t>
      </w:r>
      <w:r w:rsidRPr="00037ABE">
        <w:rPr>
          <w:color w:val="auto"/>
        </w:rPr>
        <w:t>–2</w:t>
      </w:r>
      <w:r w:rsidR="00AC4CD0" w:rsidRPr="00037ABE">
        <w:rPr>
          <w:color w:val="auto"/>
        </w:rPr>
        <w:t>4</w:t>
      </w:r>
      <w:r w:rsidRPr="00037ABE">
        <w:rPr>
          <w:color w:val="auto"/>
        </w:rPr>
        <w:t xml:space="preserve"> to 203</w:t>
      </w:r>
      <w:r w:rsidR="00AC4CD0" w:rsidRPr="00037ABE">
        <w:rPr>
          <w:color w:val="auto"/>
        </w:rPr>
        <w:t>3</w:t>
      </w:r>
      <w:r w:rsidRPr="00037ABE">
        <w:rPr>
          <w:color w:val="auto"/>
        </w:rPr>
        <w:t>–3</w:t>
      </w:r>
      <w:r w:rsidR="00AC4CD0" w:rsidRPr="00037ABE">
        <w:rPr>
          <w:color w:val="auto"/>
        </w:rPr>
        <w:t>4</w:t>
      </w:r>
      <w:r w:rsidRPr="00037ABE">
        <w:rPr>
          <w:color w:val="auto"/>
        </w:rPr>
        <w:t xml:space="preserve">. </w:t>
      </w:r>
      <w:r w:rsidR="00D226AB" w:rsidRPr="00037ABE">
        <w:rPr>
          <w:color w:val="auto"/>
        </w:rPr>
        <w:t xml:space="preserve">Growth rate </w:t>
      </w:r>
      <w:r w:rsidR="004842AA" w:rsidRPr="00037ABE">
        <w:rPr>
          <w:color w:val="auto"/>
        </w:rPr>
        <w:t>for</w:t>
      </w:r>
      <w:r w:rsidR="00D226AB" w:rsidRPr="00037ABE">
        <w:rPr>
          <w:color w:val="auto"/>
        </w:rPr>
        <w:t xml:space="preserve"> the 2</w:t>
      </w:r>
      <w:r w:rsidR="00A17605" w:rsidRPr="00037ABE">
        <w:rPr>
          <w:color w:val="auto"/>
        </w:rPr>
        <w:t>024</w:t>
      </w:r>
      <w:r w:rsidR="0054440E" w:rsidRPr="00037ABE">
        <w:rPr>
          <w:color w:val="auto"/>
        </w:rPr>
        <w:t>–</w:t>
      </w:r>
      <w:r w:rsidR="00A17605" w:rsidRPr="00037ABE">
        <w:rPr>
          <w:color w:val="auto"/>
        </w:rPr>
        <w:t>25</w:t>
      </w:r>
      <w:r w:rsidRPr="00037ABE">
        <w:rPr>
          <w:color w:val="auto"/>
        </w:rPr>
        <w:t xml:space="preserve"> Budget </w:t>
      </w:r>
      <w:r w:rsidR="00DB4ABA" w:rsidRPr="00037ABE">
        <w:rPr>
          <w:color w:val="auto"/>
        </w:rPr>
        <w:t xml:space="preserve">is </w:t>
      </w:r>
      <w:r w:rsidRPr="00037ABE">
        <w:rPr>
          <w:color w:val="auto"/>
        </w:rPr>
        <w:t xml:space="preserve">from </w:t>
      </w:r>
      <w:r w:rsidR="00A17605" w:rsidRPr="00037ABE">
        <w:rPr>
          <w:color w:val="auto"/>
        </w:rPr>
        <w:t>2024</w:t>
      </w:r>
      <w:r w:rsidR="0054440E" w:rsidRPr="00037ABE">
        <w:rPr>
          <w:color w:val="auto"/>
        </w:rPr>
        <w:t>–</w:t>
      </w:r>
      <w:r w:rsidR="00A17605" w:rsidRPr="00037ABE">
        <w:rPr>
          <w:color w:val="auto"/>
        </w:rPr>
        <w:t>25 to 2034</w:t>
      </w:r>
      <w:r w:rsidR="0054440E" w:rsidRPr="00037ABE">
        <w:rPr>
          <w:color w:val="auto"/>
        </w:rPr>
        <w:t>–</w:t>
      </w:r>
      <w:r w:rsidR="00A17605" w:rsidRPr="00037ABE">
        <w:rPr>
          <w:color w:val="auto"/>
        </w:rPr>
        <w:t>35.</w:t>
      </w:r>
      <w:r w:rsidR="00034E72" w:rsidRPr="00037ABE">
        <w:rPr>
          <w:color w:val="auto"/>
        </w:rPr>
        <w:t xml:space="preserve"> </w:t>
      </w:r>
      <w:r w:rsidR="00310F26" w:rsidRPr="00037ABE">
        <w:rPr>
          <w:color w:val="auto"/>
        </w:rPr>
        <w:t>Growth rates are consistent with parameters in current intergovernmental agreements</w:t>
      </w:r>
      <w:r w:rsidR="004F1972" w:rsidRPr="00601F8E">
        <w:t>.</w:t>
      </w:r>
    </w:p>
    <w:p w14:paraId="39430E30" w14:textId="6E8E99BB" w:rsidR="008647DE" w:rsidRPr="00B10F76" w:rsidRDefault="008647DE" w:rsidP="008647DE">
      <w:pPr>
        <w:pStyle w:val="ChartLine"/>
      </w:pPr>
    </w:p>
    <w:p w14:paraId="5C842C37" w14:textId="5BE3B615" w:rsidR="008647DE" w:rsidRPr="00B10F76" w:rsidRDefault="008647DE" w:rsidP="008647DE">
      <w:bookmarkStart w:id="18" w:name="_Toc117356560"/>
      <w:r w:rsidRPr="00B10F76">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FC3FC7" w14:paraId="78738E23" w14:textId="77777777" w:rsidTr="007913DD">
        <w:trPr>
          <w:cantSplit/>
        </w:trPr>
        <w:tc>
          <w:tcPr>
            <w:tcW w:w="5000" w:type="pct"/>
            <w:shd w:val="clear" w:color="auto" w:fill="E6F2FF"/>
          </w:tcPr>
          <w:p w14:paraId="552AEC35" w14:textId="77777777" w:rsidR="00FC3FC7" w:rsidRDefault="00FC3FC7" w:rsidP="00FC3FC7">
            <w:pPr>
              <w:pStyle w:val="BoxHeading"/>
            </w:pPr>
            <w:r>
              <w:lastRenderedPageBreak/>
              <w:t>Box 3.4: Investing in our national defence</w:t>
            </w:r>
          </w:p>
          <w:p w14:paraId="6AB49447" w14:textId="6C6DF447" w:rsidR="00FC3FC7" w:rsidRPr="00601F8E" w:rsidRDefault="00FC3FC7" w:rsidP="00601F8E">
            <w:pPr>
              <w:pStyle w:val="BoxText"/>
              <w:rPr>
                <w:rFonts w:eastAsiaTheme="minorEastAsia"/>
              </w:rPr>
            </w:pPr>
            <w:r w:rsidRPr="00037ABE">
              <w:rPr>
                <w:rFonts w:eastAsiaTheme="minorEastAsia"/>
              </w:rPr>
              <w:t>The Government is investing an additional $50.3 billion over the next decade, through the 2024 National Defence Strategy (NDS) to meet Australia</w:t>
            </w:r>
            <w:r w:rsidR="00107B30" w:rsidRPr="00037ABE">
              <w:rPr>
                <w:rFonts w:eastAsiaTheme="minorEastAsia"/>
              </w:rPr>
              <w:t>’</w:t>
            </w:r>
            <w:r w:rsidRPr="00037ABE">
              <w:rPr>
                <w:rFonts w:eastAsiaTheme="minorEastAsia"/>
              </w:rPr>
              <w:t xml:space="preserve">s strategic </w:t>
            </w:r>
            <w:r w:rsidR="005E436D" w:rsidRPr="00037ABE">
              <w:rPr>
                <w:rFonts w:eastAsiaTheme="minorEastAsia"/>
              </w:rPr>
              <w:t>needs</w:t>
            </w:r>
            <w:r w:rsidRPr="00037ABE">
              <w:rPr>
                <w:rFonts w:eastAsiaTheme="minorEastAsia"/>
              </w:rPr>
              <w:t>.</w:t>
            </w:r>
            <w:r w:rsidR="0025530B" w:rsidRPr="00037ABE">
              <w:t xml:space="preserve"> </w:t>
            </w:r>
            <w:r w:rsidR="0025530B" w:rsidRPr="00037ABE">
              <w:rPr>
                <w:rFonts w:eastAsiaTheme="minorEastAsia"/>
              </w:rPr>
              <w:t>Defence</w:t>
            </w:r>
            <w:r w:rsidR="00107B30" w:rsidRPr="00037ABE">
              <w:rPr>
                <w:rFonts w:eastAsiaTheme="minorEastAsia"/>
              </w:rPr>
              <w:t>’</w:t>
            </w:r>
            <w:r w:rsidR="0025530B" w:rsidRPr="00037ABE">
              <w:rPr>
                <w:rFonts w:eastAsiaTheme="minorEastAsia"/>
              </w:rPr>
              <w:t>s Integrated Investment Program has been rebuilt as part of the NDS to accelerate delivery of capability priorities, including the expansion of the Royal Australian Navy</w:t>
            </w:r>
            <w:r w:rsidR="00107B30" w:rsidRPr="00037ABE">
              <w:rPr>
                <w:rFonts w:eastAsiaTheme="minorEastAsia"/>
              </w:rPr>
              <w:t>’</w:t>
            </w:r>
            <w:r w:rsidR="0025530B" w:rsidRPr="00037ABE">
              <w:rPr>
                <w:rFonts w:eastAsiaTheme="minorEastAsia"/>
              </w:rPr>
              <w:t xml:space="preserve">s surface combatant fleet. </w:t>
            </w:r>
            <w:r w:rsidR="009B6DA5" w:rsidRPr="00037ABE">
              <w:rPr>
                <w:rFonts w:eastAsiaTheme="minorEastAsia"/>
              </w:rPr>
              <w:t>Defence f</w:t>
            </w:r>
            <w:r w:rsidRPr="00037ABE">
              <w:rPr>
                <w:rFonts w:eastAsiaTheme="minorEastAsia"/>
              </w:rPr>
              <w:t>unding will be higher in every year of the forward estimates and over the medium</w:t>
            </w:r>
            <w:r w:rsidR="003C4362" w:rsidRPr="00037ABE">
              <w:rPr>
                <w:rFonts w:eastAsiaTheme="minorEastAsia"/>
              </w:rPr>
              <w:t> </w:t>
            </w:r>
            <w:r w:rsidRPr="00037ABE">
              <w:rPr>
                <w:rFonts w:eastAsiaTheme="minorEastAsia"/>
              </w:rPr>
              <w:t xml:space="preserve">term compared to </w:t>
            </w:r>
            <w:r w:rsidR="0079321A" w:rsidRPr="00037ABE">
              <w:rPr>
                <w:rFonts w:eastAsiaTheme="minorEastAsia"/>
              </w:rPr>
              <w:t>MYEFO and</w:t>
            </w:r>
            <w:r w:rsidRPr="00037ABE">
              <w:rPr>
                <w:rFonts w:eastAsiaTheme="minorEastAsia"/>
              </w:rPr>
              <w:t xml:space="preserve"> the PEFO (Chart 3.</w:t>
            </w:r>
            <w:r w:rsidR="009C33D4" w:rsidRPr="00037ABE">
              <w:rPr>
                <w:rFonts w:eastAsiaTheme="minorEastAsia"/>
              </w:rPr>
              <w:t>9</w:t>
            </w:r>
            <w:r w:rsidRPr="00037ABE">
              <w:rPr>
                <w:rFonts w:eastAsiaTheme="minorEastAsia"/>
              </w:rPr>
              <w:t xml:space="preserve">). Total investment in </w:t>
            </w:r>
            <w:r w:rsidR="00233C00" w:rsidRPr="00037ABE">
              <w:rPr>
                <w:rFonts w:eastAsiaTheme="minorEastAsia"/>
              </w:rPr>
              <w:t>d</w:t>
            </w:r>
            <w:r w:rsidRPr="00037ABE">
              <w:rPr>
                <w:rFonts w:eastAsiaTheme="minorEastAsia"/>
              </w:rPr>
              <w:t xml:space="preserve">efence will </w:t>
            </w:r>
            <w:r w:rsidR="000A662F" w:rsidRPr="00037ABE">
              <w:rPr>
                <w:rFonts w:eastAsiaTheme="minorEastAsia"/>
              </w:rPr>
              <w:t>amount to</w:t>
            </w:r>
            <w:r w:rsidRPr="00037ABE">
              <w:rPr>
                <w:rFonts w:eastAsiaTheme="minorEastAsia"/>
              </w:rPr>
              <w:t xml:space="preserve"> $765 billion </w:t>
            </w:r>
            <w:r w:rsidR="00FB51B2" w:rsidRPr="00037ABE">
              <w:rPr>
                <w:rFonts w:eastAsiaTheme="minorEastAsia"/>
              </w:rPr>
              <w:t xml:space="preserve">across </w:t>
            </w:r>
            <w:r w:rsidRPr="00037ABE">
              <w:rPr>
                <w:rFonts w:eastAsiaTheme="minorEastAsia"/>
              </w:rPr>
              <w:t>2024</w:t>
            </w:r>
            <w:r w:rsidRPr="00037ABE">
              <w:t>–</w:t>
            </w:r>
            <w:r w:rsidRPr="00037ABE">
              <w:rPr>
                <w:rFonts w:eastAsiaTheme="minorEastAsia"/>
              </w:rPr>
              <w:t>25 to 2033</w:t>
            </w:r>
            <w:r w:rsidRPr="00037ABE">
              <w:t>–</w:t>
            </w:r>
            <w:r w:rsidRPr="00037ABE">
              <w:rPr>
                <w:rFonts w:eastAsiaTheme="minorEastAsia"/>
              </w:rPr>
              <w:t xml:space="preserve">34. </w:t>
            </w:r>
            <w:r w:rsidRPr="00601F8E">
              <w:rPr>
                <w:rFonts w:eastAsiaTheme="minorEastAsia"/>
              </w:rPr>
              <w:t xml:space="preserve"> </w:t>
            </w:r>
          </w:p>
          <w:p w14:paraId="2CA95EA1" w14:textId="66F690DB" w:rsidR="00FC3FC7" w:rsidRPr="00037ABE" w:rsidRDefault="00FC3FC7" w:rsidP="00601F8E">
            <w:pPr>
              <w:pStyle w:val="BoxText"/>
              <w:rPr>
                <w:rFonts w:eastAsiaTheme="minorEastAsia"/>
              </w:rPr>
            </w:pPr>
            <w:r w:rsidRPr="00037ABE">
              <w:rPr>
                <w:rFonts w:eastAsiaTheme="minorEastAsia"/>
              </w:rPr>
              <w:t xml:space="preserve">The Government is reforming </w:t>
            </w:r>
            <w:r w:rsidR="00C47E52" w:rsidRPr="00037ABE">
              <w:rPr>
                <w:rFonts w:eastAsiaTheme="minorEastAsia"/>
              </w:rPr>
              <w:t xml:space="preserve">the Department of </w:t>
            </w:r>
            <w:r w:rsidRPr="00037ABE">
              <w:rPr>
                <w:rFonts w:eastAsiaTheme="minorEastAsia"/>
              </w:rPr>
              <w:t>Defence</w:t>
            </w:r>
            <w:r w:rsidR="00107B30" w:rsidRPr="00037ABE">
              <w:rPr>
                <w:rFonts w:eastAsiaTheme="minorEastAsia"/>
              </w:rPr>
              <w:t>’</w:t>
            </w:r>
            <w:r w:rsidRPr="00037ABE">
              <w:rPr>
                <w:rFonts w:eastAsiaTheme="minorEastAsia"/>
              </w:rPr>
              <w:t xml:space="preserve">s capability acquisition system to deliver capability more quickly while maximising value for money, transparency, and appropriate assurance mechanisms to support implementation of the NDS. </w:t>
            </w:r>
          </w:p>
          <w:p w14:paraId="78A02379" w14:textId="046D0F74" w:rsidR="00FC3FC7" w:rsidRPr="00601F8E" w:rsidRDefault="00FC3FC7" w:rsidP="00601F8E">
            <w:pPr>
              <w:pStyle w:val="BoxText"/>
              <w:rPr>
                <w:rFonts w:eastAsiaTheme="minorEastAsia"/>
              </w:rPr>
            </w:pPr>
            <w:r w:rsidRPr="00037ABE">
              <w:rPr>
                <w:rFonts w:eastAsiaTheme="minorEastAsia"/>
              </w:rPr>
              <w:t>The</w:t>
            </w:r>
            <w:r w:rsidR="0079321A" w:rsidRPr="00037ABE">
              <w:rPr>
                <w:rFonts w:eastAsiaTheme="minorEastAsia"/>
              </w:rPr>
              <w:t>se</w:t>
            </w:r>
            <w:r w:rsidRPr="00037ABE">
              <w:rPr>
                <w:rFonts w:eastAsiaTheme="minorEastAsia"/>
              </w:rPr>
              <w:t xml:space="preserve"> investments and reforms will </w:t>
            </w:r>
            <w:r w:rsidR="00C04BF8" w:rsidRPr="00037ABE">
              <w:t xml:space="preserve">shift the Australian </w:t>
            </w:r>
            <w:r w:rsidR="00C04BF8" w:rsidRPr="00037ABE">
              <w:rPr>
                <w:rFonts w:eastAsiaTheme="minorEastAsia"/>
              </w:rPr>
              <w:t xml:space="preserve">Defence </w:t>
            </w:r>
            <w:r w:rsidR="00C04BF8" w:rsidRPr="00037ABE">
              <w:t>Force to an integrated</w:t>
            </w:r>
            <w:r w:rsidR="003A53AC" w:rsidRPr="00037ABE">
              <w:rPr>
                <w:rFonts w:eastAsiaTheme="minorEastAsia"/>
              </w:rPr>
              <w:t xml:space="preserve"> and </w:t>
            </w:r>
            <w:r w:rsidR="00C04BF8" w:rsidRPr="00037ABE">
              <w:t xml:space="preserve">focused force, </w:t>
            </w:r>
            <w:r w:rsidRPr="00037ABE">
              <w:rPr>
                <w:rFonts w:eastAsiaTheme="minorEastAsia"/>
              </w:rPr>
              <w:t>strengthen cooperation with international partners</w:t>
            </w:r>
            <w:r w:rsidR="00C04BF8" w:rsidRPr="00037ABE">
              <w:rPr>
                <w:rFonts w:eastAsiaTheme="minorEastAsia"/>
              </w:rPr>
              <w:t>,</w:t>
            </w:r>
            <w:r w:rsidRPr="00037ABE">
              <w:rPr>
                <w:rFonts w:eastAsiaTheme="minorEastAsia"/>
              </w:rPr>
              <w:t xml:space="preserve"> </w:t>
            </w:r>
            <w:r w:rsidR="00C04BF8" w:rsidRPr="00037ABE">
              <w:rPr>
                <w:rFonts w:eastAsiaTheme="minorEastAsia"/>
              </w:rPr>
              <w:t>and enhance</w:t>
            </w:r>
            <w:r w:rsidRPr="00037ABE">
              <w:rPr>
                <w:rFonts w:eastAsiaTheme="minorEastAsia"/>
              </w:rPr>
              <w:t xml:space="preserve"> our capacity to </w:t>
            </w:r>
            <w:r w:rsidR="00C04BF8" w:rsidRPr="00037ABE">
              <w:rPr>
                <w:rFonts w:eastAsiaTheme="minorEastAsia"/>
              </w:rPr>
              <w:t>address the complex strategic circumstances we face</w:t>
            </w:r>
            <w:r w:rsidRPr="00037ABE">
              <w:rPr>
                <w:rFonts w:eastAsiaTheme="minorEastAsia"/>
              </w:rPr>
              <w:t>.</w:t>
            </w:r>
            <w:r w:rsidRPr="00601F8E">
              <w:rPr>
                <w:rFonts w:eastAsiaTheme="minorEastAsia"/>
              </w:rPr>
              <w:t xml:space="preserve">  </w:t>
            </w:r>
          </w:p>
          <w:tbl>
            <w:tblPr>
              <w:tblW w:w="5000" w:type="pct"/>
              <w:tblCellMar>
                <w:left w:w="0" w:type="dxa"/>
              </w:tblCellMar>
              <w:tblLook w:val="0000" w:firstRow="0" w:lastRow="0" w:firstColumn="0" w:lastColumn="0" w:noHBand="0" w:noVBand="0"/>
            </w:tblPr>
            <w:tblGrid>
              <w:gridCol w:w="7142"/>
            </w:tblGrid>
            <w:tr w:rsidR="00FC3FC7" w:rsidRPr="00B10F76" w14:paraId="1DA5523D" w14:textId="77777777" w:rsidTr="004B7006">
              <w:trPr>
                <w:cantSplit/>
              </w:trPr>
              <w:tc>
                <w:tcPr>
                  <w:tcW w:w="5000" w:type="pct"/>
                </w:tcPr>
                <w:p w14:paraId="327DC2C2" w14:textId="2E5816BD" w:rsidR="00FC3FC7" w:rsidRPr="0041649D" w:rsidRDefault="00FC3FC7" w:rsidP="00FC3FC7">
                  <w:pPr>
                    <w:pStyle w:val="ChartMainHeading"/>
                  </w:pPr>
                  <w:r w:rsidRPr="00037ABE">
                    <w:t>Chart 3.</w:t>
                  </w:r>
                  <w:r w:rsidR="009C33D4" w:rsidRPr="00037ABE">
                    <w:t>9</w:t>
                  </w:r>
                  <w:r w:rsidR="00C21E16" w:rsidRPr="00037ABE">
                    <w:t>:</w:t>
                  </w:r>
                  <w:r w:rsidRPr="00037ABE">
                    <w:t xml:space="preserve"> Defence payments </w:t>
                  </w:r>
                  <w:r w:rsidR="001070C4" w:rsidRPr="00037ABE">
                    <w:t>at selected Budget updates</w:t>
                  </w:r>
                  <w:r w:rsidR="00750A81" w:rsidRPr="00037ABE">
                    <w:t xml:space="preserve"> </w:t>
                  </w:r>
                </w:p>
              </w:tc>
            </w:tr>
            <w:tr w:rsidR="00FC3FC7" w:rsidRPr="00B10F76" w14:paraId="4F368CD7" w14:textId="77777777" w:rsidTr="004B7006">
              <w:trPr>
                <w:cantSplit/>
              </w:trPr>
              <w:tc>
                <w:tcPr>
                  <w:tcW w:w="5000" w:type="pct"/>
                </w:tcPr>
                <w:p w14:paraId="32F3D4C6" w14:textId="1A0D360E" w:rsidR="00FC3FC7" w:rsidRPr="008F0BF2" w:rsidRDefault="00F353A1" w:rsidP="00FC3FC7">
                  <w:pPr>
                    <w:pStyle w:val="ChartGraphic"/>
                  </w:pPr>
                  <w:bookmarkStart w:id="19" w:name="_1776945181"/>
                  <w:bookmarkEnd w:id="19"/>
                  <w:r>
                    <w:pict w14:anchorId="17DD2626">
                      <v:shape id="_x0000_i1033" type="#_x0000_t75" alt="This chart shows nominal payments for defence funding from 2021-22 to 2033-34 as at the 2022 PEFO, 2023-24 MYEFO and 2024-25 Budget. It shows that the payments for the 2024-25 Budget are higher across the whole period of comparison relative to MYEFO and PEFO." style="width:339.6pt;height:212.8pt;mso-position-horizontal:absolute">
                        <v:imagedata r:id="rId29" o:title=""/>
                      </v:shape>
                    </w:pict>
                  </w:r>
                </w:p>
              </w:tc>
            </w:tr>
          </w:tbl>
          <w:p w14:paraId="5AC9521A" w14:textId="7E462E71" w:rsidR="00AC645B" w:rsidRPr="00037ABE" w:rsidRDefault="00AC645B" w:rsidP="00AC645B">
            <w:pPr>
              <w:pStyle w:val="ChartandTableFootnote"/>
              <w:rPr>
                <w:color w:val="auto"/>
              </w:rPr>
            </w:pPr>
            <w:r w:rsidRPr="00037ABE">
              <w:rPr>
                <w:color w:val="auto"/>
              </w:rPr>
              <w:t xml:space="preserve">Source: </w:t>
            </w:r>
            <w:r w:rsidRPr="00037ABE">
              <w:rPr>
                <w:color w:val="auto"/>
              </w:rPr>
              <w:tab/>
              <w:t>Treasury.</w:t>
            </w:r>
          </w:p>
          <w:p w14:paraId="6CBF0D71" w14:textId="5747F31B" w:rsidR="00FC3FC7" w:rsidRDefault="00AC645B" w:rsidP="00E51D78">
            <w:pPr>
              <w:pStyle w:val="ChartandTableFootnote"/>
            </w:pPr>
            <w:r w:rsidRPr="00037ABE">
              <w:rPr>
                <w:color w:val="auto"/>
              </w:rPr>
              <w:t xml:space="preserve">Note: </w:t>
            </w:r>
            <w:r w:rsidRPr="00037ABE">
              <w:rPr>
                <w:color w:val="auto"/>
              </w:rPr>
              <w:tab/>
              <w:t>MYEFO figure does not include the provision made for the Defence Strategic Review at the 2023–24 Budget.</w:t>
            </w:r>
          </w:p>
        </w:tc>
      </w:tr>
    </w:tbl>
    <w:p w14:paraId="523A35C4" w14:textId="77777777" w:rsidR="00F84CD7" w:rsidRPr="00B10F76" w:rsidRDefault="00F84CD7" w:rsidP="00F84CD7">
      <w:pPr>
        <w:spacing w:before="0" w:after="160" w:line="259" w:lineRule="auto"/>
      </w:pPr>
      <w:r w:rsidRPr="00B10F76">
        <w:br w:type="page"/>
      </w:r>
    </w:p>
    <w:p w14:paraId="55A11F95" w14:textId="2EED0E3C" w:rsidR="008647DE" w:rsidRPr="00037ABE" w:rsidRDefault="008647DE" w:rsidP="008647DE">
      <w:pPr>
        <w:pStyle w:val="Heading3"/>
      </w:pPr>
      <w:bookmarkStart w:id="20" w:name="_Toc166355396"/>
      <w:r w:rsidRPr="00037ABE">
        <w:lastRenderedPageBreak/>
        <w:t>Receipts estimates and projections</w:t>
      </w:r>
      <w:bookmarkEnd w:id="18"/>
      <w:bookmarkEnd w:id="20"/>
    </w:p>
    <w:p w14:paraId="21457CA9" w14:textId="5E639F8F" w:rsidR="008647DE" w:rsidRPr="00B10F76" w:rsidRDefault="008647DE" w:rsidP="008647DE">
      <w:r w:rsidRPr="00037ABE">
        <w:t xml:space="preserve">Total receipts are expected to decrease from </w:t>
      </w:r>
      <w:r w:rsidR="005750D0" w:rsidRPr="00037ABE">
        <w:t>25.8</w:t>
      </w:r>
      <w:r w:rsidRPr="00037ABE">
        <w:t> per cent of GDP in 202</w:t>
      </w:r>
      <w:r w:rsidR="00CC4E50" w:rsidRPr="00037ABE">
        <w:t>3</w:t>
      </w:r>
      <w:r w:rsidRPr="00037ABE">
        <w:t xml:space="preserve">–24 to </w:t>
      </w:r>
      <w:r w:rsidR="001E01DE" w:rsidRPr="00037ABE">
        <w:t>25.2</w:t>
      </w:r>
      <w:r w:rsidRPr="00037ABE">
        <w:t> per cent of GDP in 202</w:t>
      </w:r>
      <w:r w:rsidR="00176A4F" w:rsidRPr="00037ABE">
        <w:t>7</w:t>
      </w:r>
      <w:r w:rsidRPr="00037ABE">
        <w:t>–2</w:t>
      </w:r>
      <w:r w:rsidR="00176A4F" w:rsidRPr="00037ABE">
        <w:t>8</w:t>
      </w:r>
      <w:r w:rsidRPr="00037ABE">
        <w:t xml:space="preserve">. This largely reflects </w:t>
      </w:r>
      <w:r w:rsidR="006123B3" w:rsidRPr="00037ABE">
        <w:t xml:space="preserve">changes in </w:t>
      </w:r>
      <w:r w:rsidRPr="00037ABE">
        <w:t xml:space="preserve">tax receipts, which are expected to decrease from </w:t>
      </w:r>
      <w:r w:rsidR="00C61CF9" w:rsidRPr="00037ABE">
        <w:t>23.8</w:t>
      </w:r>
      <w:r w:rsidRPr="00037ABE">
        <w:t xml:space="preserve"> per cent of GDP to </w:t>
      </w:r>
      <w:r w:rsidR="00584781" w:rsidRPr="00037ABE">
        <w:t>23.3</w:t>
      </w:r>
      <w:r w:rsidRPr="00037ABE">
        <w:t> per cent of GDP over this period (Chart 3.</w:t>
      </w:r>
      <w:r w:rsidR="00EB2C50" w:rsidRPr="00037ABE">
        <w:t>1</w:t>
      </w:r>
      <w:r w:rsidR="00F17501" w:rsidRPr="00037ABE">
        <w:t>0</w:t>
      </w:r>
      <w:r w:rsidRPr="00037ABE">
        <w:t>).</w:t>
      </w:r>
      <w:r w:rsidRPr="00B10F76">
        <w:t xml:space="preserve"> </w:t>
      </w:r>
    </w:p>
    <w:p w14:paraId="01CC1798" w14:textId="7AA0CC44" w:rsidR="008647DE" w:rsidRPr="00037ABE" w:rsidRDefault="008647DE" w:rsidP="008647DE">
      <w:pPr>
        <w:pStyle w:val="ChartMainHeading"/>
      </w:pPr>
      <w:r w:rsidRPr="00037ABE">
        <w:t>Chart 3.</w:t>
      </w:r>
      <w:r w:rsidR="00EB2C50" w:rsidRPr="00037ABE">
        <w:t>1</w:t>
      </w:r>
      <w:r w:rsidR="00F17501" w:rsidRPr="00037ABE">
        <w:t>0</w:t>
      </w:r>
      <w:r w:rsidRPr="00037ABE">
        <w:t>: Total receipts</w:t>
      </w:r>
    </w:p>
    <w:p w14:paraId="0DB1DE8A" w14:textId="3F45FA51" w:rsidR="008647DE" w:rsidRPr="00B10F76" w:rsidRDefault="00F353A1" w:rsidP="008647DE">
      <w:pPr>
        <w:pStyle w:val="ChartGraphic"/>
      </w:pPr>
      <w:r>
        <w:pict w14:anchorId="324DC2DA">
          <v:shape id="_x0000_i1034" type="#_x0000_t75" alt="This line chart shows total receipts and tax receipts as at the 2024–25 Budget and the 2023–24 MYEFO. Total receipts as a share of GDP are expected to decrease from 25.8 per cent of GDP in 2023–24 to 25.2 per cent of GDP in 2028–29. During this period, tax receipts are expected to decrease from 23.8 per cent of GDP to 23.3 per cent of GDP. Total receipts are expected to increase to 26.1 per cent of GDP in 2033-34, compared to 26.2 per cent of GDP at MYEFO. Tax receipts are expected to increase to 24.3 per cent of GDP in 2033-34, compared to 24.4 per cent of GDP at MYEFO." style="width:369.15pt;height:199.35pt">
            <v:imagedata r:id="rId30" o:title=""/>
          </v:shape>
        </w:pict>
      </w:r>
    </w:p>
    <w:p w14:paraId="7BB31013" w14:textId="77777777" w:rsidR="008647DE" w:rsidRPr="00B10F76" w:rsidRDefault="008647DE" w:rsidP="008647DE">
      <w:pPr>
        <w:pStyle w:val="ChartandTableFootnote"/>
        <w:keepNext/>
        <w:rPr>
          <w:color w:val="auto"/>
        </w:rPr>
      </w:pPr>
      <w:r w:rsidRPr="00B10F76">
        <w:rPr>
          <w:color w:val="auto"/>
        </w:rPr>
        <w:t xml:space="preserve">Source: </w:t>
      </w:r>
      <w:r w:rsidRPr="00B10F76">
        <w:rPr>
          <w:color w:val="auto"/>
        </w:rPr>
        <w:tab/>
        <w:t>Treasury.</w:t>
      </w:r>
    </w:p>
    <w:p w14:paraId="1F7CA5BC" w14:textId="77777777" w:rsidR="008647DE" w:rsidRPr="00B10F76" w:rsidRDefault="008647DE" w:rsidP="008647DE">
      <w:pPr>
        <w:pStyle w:val="ChartLine"/>
      </w:pPr>
    </w:p>
    <w:p w14:paraId="0BEEE874" w14:textId="6C13663C" w:rsidR="008647DE" w:rsidRPr="00037ABE" w:rsidRDefault="008647DE" w:rsidP="009D25D3">
      <w:pPr>
        <w:pStyle w:val="Heading3"/>
      </w:pPr>
      <w:bookmarkStart w:id="21" w:name="_Toc166355397"/>
      <w:bookmarkStart w:id="22" w:name="_Hlk165994462"/>
      <w:r w:rsidRPr="00037ABE">
        <w:t>Receipts policy decisions over the forward estimates</w:t>
      </w:r>
      <w:bookmarkEnd w:id="21"/>
    </w:p>
    <w:bookmarkEnd w:id="22"/>
    <w:p w14:paraId="0D6A6F83" w14:textId="71FC0331" w:rsidR="00406EDC" w:rsidRDefault="008647DE" w:rsidP="008647DE">
      <w:r w:rsidRPr="00037ABE">
        <w:t>Policy decisions in this Budget have increased total receipts by $</w:t>
      </w:r>
      <w:r w:rsidR="00C52FB0" w:rsidRPr="00037ABE">
        <w:t>2.2</w:t>
      </w:r>
      <w:r w:rsidRPr="00037ABE">
        <w:rPr>
          <w:rFonts w:hint="eastAsia"/>
        </w:rPr>
        <w:t> </w:t>
      </w:r>
      <w:r w:rsidRPr="00037ABE">
        <w:t>billion in 202</w:t>
      </w:r>
      <w:r w:rsidR="00987306" w:rsidRPr="00037ABE">
        <w:t>4</w:t>
      </w:r>
      <w:r w:rsidRPr="00037ABE">
        <w:rPr>
          <w:rFonts w:hint="eastAsia"/>
        </w:rPr>
        <w:t>–</w:t>
      </w:r>
      <w:r w:rsidRPr="00037ABE">
        <w:t>2</w:t>
      </w:r>
      <w:r w:rsidR="00987306" w:rsidRPr="00037ABE">
        <w:t>5</w:t>
      </w:r>
      <w:r w:rsidRPr="00037ABE">
        <w:t xml:space="preserve"> </w:t>
      </w:r>
      <w:r w:rsidR="000B32C4" w:rsidRPr="00037ABE">
        <w:t>sin</w:t>
      </w:r>
      <w:r w:rsidR="004519B7" w:rsidRPr="00037ABE">
        <w:t xml:space="preserve">ce MYEFO, </w:t>
      </w:r>
      <w:r w:rsidRPr="00037ABE">
        <w:t>and by $</w:t>
      </w:r>
      <w:r w:rsidR="00C52FB0" w:rsidRPr="00037ABE">
        <w:t>8.1</w:t>
      </w:r>
      <w:r w:rsidRPr="00037ABE">
        <w:rPr>
          <w:rFonts w:hint="eastAsia"/>
        </w:rPr>
        <w:t> </w:t>
      </w:r>
      <w:r w:rsidRPr="00037ABE">
        <w:t xml:space="preserve">billion over </w:t>
      </w:r>
      <w:r w:rsidR="006D33F5" w:rsidRPr="00037ABE">
        <w:t xml:space="preserve">five </w:t>
      </w:r>
      <w:r w:rsidRPr="00037ABE">
        <w:t>years to 202</w:t>
      </w:r>
      <w:r w:rsidR="00987306" w:rsidRPr="00037ABE">
        <w:t>7</w:t>
      </w:r>
      <w:r w:rsidRPr="00037ABE">
        <w:rPr>
          <w:rFonts w:hint="eastAsia"/>
        </w:rPr>
        <w:t>–</w:t>
      </w:r>
      <w:r w:rsidRPr="00037ABE">
        <w:t>2</w:t>
      </w:r>
      <w:r w:rsidR="00987306" w:rsidRPr="00037ABE">
        <w:t>8</w:t>
      </w:r>
      <w:r w:rsidRPr="00037ABE">
        <w:t xml:space="preserve">. </w:t>
      </w:r>
    </w:p>
    <w:p w14:paraId="675864BC" w14:textId="6A419B9F" w:rsidR="008647DE" w:rsidRPr="00037ABE" w:rsidRDefault="008647DE" w:rsidP="008647DE">
      <w:r w:rsidRPr="00037ABE">
        <w:t xml:space="preserve">Policy decisions </w:t>
      </w:r>
      <w:r w:rsidR="0080111C" w:rsidRPr="00037ABE">
        <w:t xml:space="preserve">since MYEFO </w:t>
      </w:r>
      <w:r w:rsidRPr="00037ABE">
        <w:t>have increased tax receipts by $</w:t>
      </w:r>
      <w:r w:rsidR="003F738C" w:rsidRPr="00037ABE">
        <w:t>4</w:t>
      </w:r>
      <w:r w:rsidRPr="00037ABE">
        <w:t>.</w:t>
      </w:r>
      <w:r w:rsidR="003F738C" w:rsidRPr="00037ABE">
        <w:t>9</w:t>
      </w:r>
      <w:r w:rsidRPr="00037ABE">
        <w:t xml:space="preserve"> billion over </w:t>
      </w:r>
      <w:r w:rsidR="006D33F5" w:rsidRPr="00037ABE">
        <w:t xml:space="preserve">five </w:t>
      </w:r>
      <w:r w:rsidRPr="00037ABE">
        <w:t>years to 202</w:t>
      </w:r>
      <w:r w:rsidR="00D83F6F" w:rsidRPr="00037ABE">
        <w:t>7</w:t>
      </w:r>
      <w:r w:rsidRPr="00037ABE">
        <w:t>–2</w:t>
      </w:r>
      <w:r w:rsidR="00D83F6F" w:rsidRPr="00037ABE">
        <w:t>8</w:t>
      </w:r>
      <w:r w:rsidRPr="00037ABE">
        <w:t>.</w:t>
      </w:r>
    </w:p>
    <w:p w14:paraId="451D5BC9" w14:textId="10D58450" w:rsidR="008647DE" w:rsidRPr="008F0BF2" w:rsidRDefault="008647DE" w:rsidP="008647DE">
      <w:r w:rsidRPr="00037ABE">
        <w:t>Key tax receipt measures include:</w:t>
      </w:r>
    </w:p>
    <w:p w14:paraId="1A00CEEF" w14:textId="50095382" w:rsidR="00B57792" w:rsidRDefault="00E71683" w:rsidP="00B57792">
      <w:pPr>
        <w:pStyle w:val="Bullet"/>
        <w:numPr>
          <w:ilvl w:val="0"/>
          <w:numId w:val="49"/>
        </w:numPr>
        <w:ind w:left="284" w:hanging="284"/>
      </w:pPr>
      <w:r w:rsidRPr="00037ABE">
        <w:t>d</w:t>
      </w:r>
      <w:r w:rsidR="00B57792" w:rsidRPr="00037ABE">
        <w:t>elivering a tax cut for all 13.6</w:t>
      </w:r>
      <w:r w:rsidR="000B5CDF" w:rsidRPr="00037ABE">
        <w:t> </w:t>
      </w:r>
      <w:r w:rsidR="00B57792" w:rsidRPr="00037ABE">
        <w:t>million Australian taxpayers from 1</w:t>
      </w:r>
      <w:r w:rsidR="00DB5317" w:rsidRPr="00037ABE">
        <w:t> </w:t>
      </w:r>
      <w:r w:rsidR="00B57792" w:rsidRPr="00037ABE">
        <w:t>July</w:t>
      </w:r>
      <w:r w:rsidR="00DB5317" w:rsidRPr="00037ABE">
        <w:t> </w:t>
      </w:r>
      <w:r w:rsidR="00B57792" w:rsidRPr="00037ABE">
        <w:t>2024</w:t>
      </w:r>
      <w:r w:rsidR="006C7E28" w:rsidRPr="00037ABE">
        <w:t xml:space="preserve">. </w:t>
      </w:r>
      <w:r w:rsidR="00B57792" w:rsidRPr="00037ABE">
        <w:t>This measure is estimated to decrease receipts by $1.3</w:t>
      </w:r>
      <w:r w:rsidR="000B5CDF" w:rsidRPr="00037ABE">
        <w:t> </w:t>
      </w:r>
      <w:r w:rsidR="00B57792" w:rsidRPr="00037ABE">
        <w:t xml:space="preserve">billion over the </w:t>
      </w:r>
      <w:r w:rsidR="00DB5317" w:rsidRPr="00037ABE">
        <w:t>five</w:t>
      </w:r>
      <w:r w:rsidR="00B57792" w:rsidRPr="00037ABE">
        <w:t xml:space="preserve"> years to 2027–28</w:t>
      </w:r>
    </w:p>
    <w:p w14:paraId="77F23C92" w14:textId="4390A9F6" w:rsidR="008647DE" w:rsidRPr="008F0BF2" w:rsidRDefault="00E71683" w:rsidP="00B57792">
      <w:pPr>
        <w:pStyle w:val="Bullet"/>
        <w:numPr>
          <w:ilvl w:val="0"/>
          <w:numId w:val="49"/>
        </w:numPr>
        <w:ind w:left="284" w:hanging="284"/>
      </w:pPr>
      <w:r w:rsidRPr="00037ABE">
        <w:t>e</w:t>
      </w:r>
      <w:r w:rsidR="008647DE" w:rsidRPr="00037ABE">
        <w:t xml:space="preserve">xtending the </w:t>
      </w:r>
      <w:r w:rsidR="00382492" w:rsidRPr="00037ABE">
        <w:t>ATO</w:t>
      </w:r>
      <w:r w:rsidR="00107B30" w:rsidRPr="00037ABE">
        <w:t>’</w:t>
      </w:r>
      <w:r w:rsidR="00382492" w:rsidRPr="00037ABE">
        <w:t>s</w:t>
      </w:r>
      <w:r w:rsidR="0046576E" w:rsidRPr="00037ABE">
        <w:t xml:space="preserve"> Tax Avoidance Taskforce, Shadow Economy Compliance Program</w:t>
      </w:r>
      <w:r w:rsidR="00A469B8" w:rsidRPr="00037ABE">
        <w:t xml:space="preserve"> and </w:t>
      </w:r>
      <w:r w:rsidR="008647DE" w:rsidRPr="00037ABE">
        <w:t xml:space="preserve">Personal Income Tax Compliance Program. </w:t>
      </w:r>
      <w:bookmarkStart w:id="23" w:name="_Hlk165994517"/>
      <w:r w:rsidR="008647DE" w:rsidRPr="00037ABE">
        <w:t>These measures are estimated to increase receipts by $</w:t>
      </w:r>
      <w:r w:rsidR="00891E4F" w:rsidRPr="00037ABE">
        <w:t>4.5</w:t>
      </w:r>
      <w:r w:rsidR="000B5CDF" w:rsidRPr="00037ABE">
        <w:t> </w:t>
      </w:r>
      <w:r w:rsidR="008647DE" w:rsidRPr="00037ABE">
        <w:t xml:space="preserve">billion over the </w:t>
      </w:r>
      <w:r w:rsidR="006D33F5" w:rsidRPr="00037ABE">
        <w:t xml:space="preserve">five </w:t>
      </w:r>
      <w:r w:rsidR="008647DE" w:rsidRPr="00037ABE">
        <w:t xml:space="preserve">years </w:t>
      </w:r>
      <w:r w:rsidR="00B06375" w:rsidRPr="00037ABE">
        <w:t xml:space="preserve">to </w:t>
      </w:r>
      <w:r w:rsidR="008647DE" w:rsidRPr="00037ABE">
        <w:t>202</w:t>
      </w:r>
      <w:r w:rsidR="00B06375" w:rsidRPr="00037ABE">
        <w:t>7</w:t>
      </w:r>
      <w:r w:rsidR="008647DE" w:rsidRPr="00037ABE">
        <w:t>–2</w:t>
      </w:r>
      <w:r w:rsidR="00B06375" w:rsidRPr="00037ABE">
        <w:t>8</w:t>
      </w:r>
      <w:r w:rsidR="008647DE" w:rsidRPr="00037ABE">
        <w:t>, partially offset by an associated increase in payments of $</w:t>
      </w:r>
      <w:r w:rsidR="00BB1EAD" w:rsidRPr="00037ABE">
        <w:t>1.8</w:t>
      </w:r>
      <w:r w:rsidR="000B5CDF" w:rsidRPr="00037ABE">
        <w:t> </w:t>
      </w:r>
      <w:r w:rsidR="008647DE" w:rsidRPr="00037ABE">
        <w:t>billion, including GST payments to the states and territories of $</w:t>
      </w:r>
      <w:r w:rsidR="00BB1EAD" w:rsidRPr="00037ABE">
        <w:t>0.4</w:t>
      </w:r>
      <w:r w:rsidR="000B5CDF" w:rsidRPr="00037ABE">
        <w:t> </w:t>
      </w:r>
      <w:r w:rsidR="008647DE" w:rsidRPr="00037ABE">
        <w:t>billion</w:t>
      </w:r>
      <w:bookmarkEnd w:id="23"/>
    </w:p>
    <w:p w14:paraId="12B760F6" w14:textId="0722F9DB" w:rsidR="008E5CE7" w:rsidRPr="008F0BF2" w:rsidRDefault="00E71683" w:rsidP="00B57792">
      <w:pPr>
        <w:pStyle w:val="Bullet"/>
        <w:numPr>
          <w:ilvl w:val="0"/>
          <w:numId w:val="49"/>
        </w:numPr>
        <w:ind w:left="284" w:hanging="284"/>
      </w:pPr>
      <w:r w:rsidRPr="00037ABE">
        <w:t>s</w:t>
      </w:r>
      <w:r w:rsidR="008A62C4" w:rsidRPr="00037ABE">
        <w:t>trengthening the integrity of the foreign resident capital gains tax regime</w:t>
      </w:r>
      <w:r w:rsidR="00D92A4B" w:rsidRPr="00037ABE">
        <w:t>.</w:t>
      </w:r>
      <w:r w:rsidR="002C0094" w:rsidRPr="008F0BF2">
        <w:t xml:space="preserve"> </w:t>
      </w:r>
      <w:r w:rsidR="002C0094" w:rsidRPr="00037ABE">
        <w:t xml:space="preserve">This measure is estimated to increase receipts by </w:t>
      </w:r>
      <w:r w:rsidR="00A7448E" w:rsidRPr="00037ABE">
        <w:t>$600</w:t>
      </w:r>
      <w:r w:rsidR="000B5CDF" w:rsidRPr="00037ABE">
        <w:t> </w:t>
      </w:r>
      <w:r w:rsidR="00A7448E" w:rsidRPr="00037ABE">
        <w:t xml:space="preserve">million over the </w:t>
      </w:r>
      <w:r w:rsidR="006D33F5" w:rsidRPr="00037ABE">
        <w:t>five</w:t>
      </w:r>
      <w:r w:rsidR="00A7448E" w:rsidRPr="00037ABE">
        <w:t xml:space="preserve"> years to 2027</w:t>
      </w:r>
      <w:r w:rsidR="002467D2" w:rsidRPr="00037ABE">
        <w:t>–</w:t>
      </w:r>
      <w:r w:rsidR="00A7448E" w:rsidRPr="00037ABE">
        <w:t>28, partially offset by an associated increase in payment</w:t>
      </w:r>
      <w:r w:rsidR="00FD5AB9" w:rsidRPr="00037ABE">
        <w:t>s</w:t>
      </w:r>
      <w:r w:rsidR="00A7448E" w:rsidRPr="00037ABE">
        <w:t xml:space="preserve"> of</w:t>
      </w:r>
      <w:r w:rsidR="008A62C4" w:rsidRPr="00037ABE">
        <w:t xml:space="preserve"> </w:t>
      </w:r>
      <w:r w:rsidR="00FD5AB9" w:rsidRPr="00037ABE">
        <w:t>$</w:t>
      </w:r>
      <w:r w:rsidR="00FF08E2" w:rsidRPr="00037ABE">
        <w:t>8.0</w:t>
      </w:r>
      <w:r w:rsidR="000B5CDF" w:rsidRPr="00037ABE">
        <w:t> </w:t>
      </w:r>
      <w:r w:rsidR="00FF08E2" w:rsidRPr="00037ABE">
        <w:t>million.</w:t>
      </w:r>
      <w:r w:rsidR="00A7448E" w:rsidRPr="00037ABE">
        <w:t xml:space="preserve"> </w:t>
      </w:r>
    </w:p>
    <w:p w14:paraId="41D5D51F" w14:textId="216AEA72" w:rsidR="00E81D14" w:rsidRPr="00D22C70" w:rsidRDefault="00E81D14" w:rsidP="008647DE">
      <w:r w:rsidRPr="00037ABE">
        <w:lastRenderedPageBreak/>
        <w:t>Since MYEFO, policy decisions are expected to increase non</w:t>
      </w:r>
      <w:r w:rsidR="00107B30" w:rsidRPr="00037ABE">
        <w:noBreakHyphen/>
      </w:r>
      <w:r w:rsidRPr="00037ABE">
        <w:t>tax receipts by $0.5</w:t>
      </w:r>
      <w:r w:rsidR="009F1F58" w:rsidRPr="00037ABE">
        <w:t> </w:t>
      </w:r>
      <w:r w:rsidRPr="00037ABE">
        <w:t>billion in 2024–25 and by $3.2</w:t>
      </w:r>
      <w:r w:rsidR="009F1F58" w:rsidRPr="00037ABE">
        <w:t> </w:t>
      </w:r>
      <w:r w:rsidRPr="00037ABE">
        <w:t>billion over the five years to 2027–28</w:t>
      </w:r>
      <w:r w:rsidRPr="00D22C70">
        <w:t xml:space="preserve">. </w:t>
      </w:r>
    </w:p>
    <w:p w14:paraId="10E4C911" w14:textId="14B6D11D" w:rsidR="008647DE" w:rsidRPr="00B10F76" w:rsidRDefault="008647DE" w:rsidP="008647DE">
      <w:r w:rsidRPr="00037ABE">
        <w:t>Further details of Government policy decisions are provided in Budget Paper No.</w:t>
      </w:r>
      <w:r w:rsidR="009F1F58" w:rsidRPr="00037ABE">
        <w:t> </w:t>
      </w:r>
      <w:r w:rsidRPr="00037ABE">
        <w:t>2,</w:t>
      </w:r>
      <w:r w:rsidRPr="00037ABE">
        <w:rPr>
          <w:rStyle w:val="Emphasis"/>
        </w:rPr>
        <w:t xml:space="preserve"> Budget Measures </w:t>
      </w:r>
      <w:r w:rsidR="00BA737C" w:rsidRPr="00037ABE">
        <w:rPr>
          <w:rStyle w:val="Emphasis"/>
        </w:rPr>
        <w:t>2024</w:t>
      </w:r>
      <w:r w:rsidRPr="00037ABE">
        <w:rPr>
          <w:rStyle w:val="Emphasis"/>
        </w:rPr>
        <w:t>–</w:t>
      </w:r>
      <w:r w:rsidR="00BA737C" w:rsidRPr="00037ABE">
        <w:rPr>
          <w:rStyle w:val="Emphasis"/>
        </w:rPr>
        <w:t>25</w:t>
      </w:r>
      <w:r w:rsidRPr="00037ABE">
        <w:t>.</w:t>
      </w:r>
      <w:r w:rsidRPr="00B10F76">
        <w:t xml:space="preserve"> </w:t>
      </w:r>
    </w:p>
    <w:p w14:paraId="34023B96" w14:textId="5C0DEE5E" w:rsidR="008647DE" w:rsidRPr="00037ABE" w:rsidRDefault="008647DE" w:rsidP="008647DE">
      <w:pPr>
        <w:pStyle w:val="Heading4"/>
        <w:spacing w:after="240"/>
      </w:pPr>
      <w:bookmarkStart w:id="24" w:name="_Hlk134019357"/>
      <w:r w:rsidRPr="00037ABE">
        <w:t>Receipts parameter and othe</w:t>
      </w:r>
      <w:r w:rsidR="0085730A" w:rsidRPr="00037ABE">
        <w:t>r</w:t>
      </w:r>
      <w:r w:rsidRPr="00037ABE">
        <w:t xml:space="preserve"> variations over the forward estimates</w:t>
      </w:r>
    </w:p>
    <w:bookmarkEnd w:id="24"/>
    <w:p w14:paraId="54B4BBFD" w14:textId="1E87D548" w:rsidR="008647DE" w:rsidRPr="008F0BF2" w:rsidRDefault="008647DE" w:rsidP="008647DE">
      <w:r w:rsidRPr="00037ABE">
        <w:t xml:space="preserve">Parameter and other variations have increased total receipts since </w:t>
      </w:r>
      <w:r w:rsidR="004167BF" w:rsidRPr="00037ABE">
        <w:t>MYEFO</w:t>
      </w:r>
      <w:r w:rsidRPr="00037ABE">
        <w:t xml:space="preserve"> by $</w:t>
      </w:r>
      <w:r w:rsidR="00665040" w:rsidRPr="00037ABE">
        <w:t>6.</w:t>
      </w:r>
      <w:r w:rsidR="00735E6E" w:rsidRPr="00037ABE">
        <w:t>9</w:t>
      </w:r>
      <w:r w:rsidRPr="00037ABE">
        <w:t xml:space="preserve"> billion in </w:t>
      </w:r>
      <w:r w:rsidR="004167BF" w:rsidRPr="00037ABE">
        <w:t>2023</w:t>
      </w:r>
      <w:r w:rsidRPr="00037ABE">
        <w:t>–</w:t>
      </w:r>
      <w:r w:rsidR="004167BF" w:rsidRPr="00037ABE">
        <w:t>24</w:t>
      </w:r>
      <w:r w:rsidRPr="00037ABE">
        <w:t>, $</w:t>
      </w:r>
      <w:r w:rsidR="00EF605E" w:rsidRPr="00037ABE">
        <w:t>5.5</w:t>
      </w:r>
      <w:r w:rsidRPr="00037ABE">
        <w:t xml:space="preserve"> billion in </w:t>
      </w:r>
      <w:r w:rsidR="004167BF" w:rsidRPr="00037ABE">
        <w:t>2024</w:t>
      </w:r>
      <w:r w:rsidRPr="00037ABE">
        <w:t>–</w:t>
      </w:r>
      <w:r w:rsidR="004167BF" w:rsidRPr="00037ABE">
        <w:t xml:space="preserve">25 </w:t>
      </w:r>
      <w:r w:rsidRPr="00037ABE">
        <w:t>and by $</w:t>
      </w:r>
      <w:r w:rsidR="003C6348" w:rsidRPr="00037ABE">
        <w:t>23</w:t>
      </w:r>
      <w:r w:rsidR="00435B6F" w:rsidRPr="00037ABE">
        <w:t>.</w:t>
      </w:r>
      <w:r w:rsidR="003C6348" w:rsidRPr="00037ABE">
        <w:t>8</w:t>
      </w:r>
      <w:r w:rsidRPr="00037ABE">
        <w:t xml:space="preserve"> billion over </w:t>
      </w:r>
      <w:r w:rsidR="001A6A1D" w:rsidRPr="00037ABE">
        <w:t>five</w:t>
      </w:r>
      <w:r w:rsidRPr="00037ABE">
        <w:t xml:space="preserve"> years to </w:t>
      </w:r>
      <w:r w:rsidR="004167BF" w:rsidRPr="00037ABE">
        <w:t>2027</w:t>
      </w:r>
      <w:r w:rsidRPr="00037ABE">
        <w:t>–</w:t>
      </w:r>
      <w:r w:rsidR="004167BF" w:rsidRPr="00037ABE">
        <w:t>28</w:t>
      </w:r>
      <w:r w:rsidR="00CB6E44" w:rsidRPr="00037ABE">
        <w:t xml:space="preserve"> (Table 3.3)</w:t>
      </w:r>
      <w:r w:rsidRPr="00037ABE">
        <w:t>.</w:t>
      </w:r>
    </w:p>
    <w:p w14:paraId="48985EDE" w14:textId="7B4B9B0A" w:rsidR="003653EF" w:rsidRPr="00037ABE" w:rsidRDefault="008647DE" w:rsidP="005B3B80">
      <w:r w:rsidRPr="00037ABE">
        <w:t>The increase in total receipts due to parameter and other variations primarily reflects tax receipts, which have been revised up by $</w:t>
      </w:r>
      <w:r w:rsidR="00932D8E" w:rsidRPr="00037ABE">
        <w:t>7.3</w:t>
      </w:r>
      <w:r w:rsidRPr="00037ABE">
        <w:t xml:space="preserve"> billion in </w:t>
      </w:r>
      <w:r w:rsidR="009D5F6F" w:rsidRPr="00037ABE">
        <w:t>2024</w:t>
      </w:r>
      <w:r w:rsidR="002467D2" w:rsidRPr="00037ABE">
        <w:t>–</w:t>
      </w:r>
      <w:r w:rsidR="009D5F6F" w:rsidRPr="00037ABE">
        <w:t xml:space="preserve">25 </w:t>
      </w:r>
      <w:r w:rsidRPr="00037ABE">
        <w:t>and by $</w:t>
      </w:r>
      <w:r w:rsidR="00932D8E" w:rsidRPr="00037ABE">
        <w:t>21.1</w:t>
      </w:r>
      <w:r w:rsidRPr="00037ABE">
        <w:t xml:space="preserve"> billion over </w:t>
      </w:r>
      <w:r w:rsidR="006D33F5" w:rsidRPr="00037ABE">
        <w:t xml:space="preserve">five </w:t>
      </w:r>
      <w:r w:rsidRPr="00037ABE">
        <w:t xml:space="preserve">years to </w:t>
      </w:r>
      <w:r w:rsidR="009D5F6F" w:rsidRPr="00037ABE">
        <w:t>2027</w:t>
      </w:r>
      <w:r w:rsidR="002467D2" w:rsidRPr="00037ABE">
        <w:t>–</w:t>
      </w:r>
      <w:r w:rsidR="009D5F6F" w:rsidRPr="00037ABE">
        <w:t>28</w:t>
      </w:r>
      <w:r w:rsidRPr="00037ABE">
        <w:t xml:space="preserve">. </w:t>
      </w:r>
    </w:p>
    <w:p w14:paraId="6660E6D4" w14:textId="3C7F50CD" w:rsidR="005B3B80" w:rsidRDefault="003653EF" w:rsidP="005B3B80">
      <w:r w:rsidRPr="003653EF">
        <w:t xml:space="preserve">This Budget sees tax receipts excluding GST and policy decisions, increasing since MYEFO by $8.2 billion in 2024–25 and $27.0 billion over the forward estimates period. </w:t>
      </w:r>
      <w:r w:rsidR="005B3B80" w:rsidRPr="00037ABE">
        <w:t xml:space="preserve">Higher employment and continuing strength in the labour market is a key driver of </w:t>
      </w:r>
      <w:r w:rsidR="009B142A" w:rsidRPr="00037ABE">
        <w:t>upgrades, accounting for $21.6 billion of the net</w:t>
      </w:r>
      <w:r w:rsidR="005B3B80" w:rsidRPr="00037ABE">
        <w:t xml:space="preserve"> $27.0</w:t>
      </w:r>
      <w:r w:rsidR="009B142A" w:rsidRPr="00037ABE">
        <w:t xml:space="preserve"> </w:t>
      </w:r>
      <w:r w:rsidR="005B3B80" w:rsidRPr="00037ABE">
        <w:t xml:space="preserve">billion upgrade to tax receipts since MYEFO. Higher corporate profits make a </w:t>
      </w:r>
      <w:r w:rsidR="009B142A" w:rsidRPr="00037ABE">
        <w:t xml:space="preserve">broadly </w:t>
      </w:r>
      <w:r w:rsidR="005B3B80" w:rsidRPr="00037ABE">
        <w:t>similar contribution to the upgrade to tax receipts. These have been partly offset by a weaker than expected outlook for tobacco excise and superannuation fund earnings.</w:t>
      </w:r>
      <w:r w:rsidR="008909A2" w:rsidRPr="00037ABE">
        <w:t xml:space="preserve"> </w:t>
      </w:r>
    </w:p>
    <w:p w14:paraId="0F569052" w14:textId="496B82A2" w:rsidR="00390078" w:rsidRPr="00B10F76" w:rsidRDefault="00881BE3" w:rsidP="00390078">
      <w:r w:rsidRPr="00037ABE">
        <w:t xml:space="preserve">Since </w:t>
      </w:r>
      <w:r w:rsidRPr="00037ABE">
        <w:rPr>
          <w:rFonts w:cstheme="minorHAnsi"/>
          <w:szCs w:val="19"/>
        </w:rPr>
        <w:t>MYEFO, parameter and other variations are expected to decrease non</w:t>
      </w:r>
      <w:r w:rsidR="00107B30" w:rsidRPr="00037ABE">
        <w:rPr>
          <w:rFonts w:cstheme="minorHAnsi"/>
          <w:szCs w:val="19"/>
        </w:rPr>
        <w:noBreakHyphen/>
      </w:r>
      <w:r w:rsidRPr="00037ABE">
        <w:rPr>
          <w:rFonts w:cstheme="minorHAnsi"/>
          <w:szCs w:val="19"/>
        </w:rPr>
        <w:t>tax receipts by $1.8 billion in 2024</w:t>
      </w:r>
      <w:r w:rsidR="00DB5787" w:rsidRPr="00037ABE">
        <w:rPr>
          <w:rFonts w:cstheme="minorHAnsi"/>
          <w:szCs w:val="19"/>
        </w:rPr>
        <w:t>–</w:t>
      </w:r>
      <w:r w:rsidRPr="00037ABE">
        <w:rPr>
          <w:rFonts w:cstheme="minorHAnsi"/>
          <w:szCs w:val="19"/>
        </w:rPr>
        <w:t>25 and increase non</w:t>
      </w:r>
      <w:r w:rsidR="00107B30" w:rsidRPr="00037ABE">
        <w:rPr>
          <w:rFonts w:cstheme="minorHAnsi"/>
          <w:szCs w:val="19"/>
        </w:rPr>
        <w:noBreakHyphen/>
      </w:r>
      <w:r w:rsidRPr="00037ABE">
        <w:rPr>
          <w:rFonts w:cstheme="minorHAnsi"/>
          <w:szCs w:val="19"/>
        </w:rPr>
        <w:t>tax receipts by $5.6</w:t>
      </w:r>
      <w:r w:rsidR="009F1F58" w:rsidRPr="00037ABE">
        <w:rPr>
          <w:rFonts w:cstheme="minorHAnsi"/>
          <w:szCs w:val="19"/>
        </w:rPr>
        <w:t> </w:t>
      </w:r>
      <w:r w:rsidRPr="00037ABE">
        <w:rPr>
          <w:rFonts w:cstheme="minorHAnsi"/>
          <w:szCs w:val="19"/>
        </w:rPr>
        <w:t xml:space="preserve">billion over the five years to 2027–28. This movement is partially </w:t>
      </w:r>
      <w:bookmarkStart w:id="25" w:name="_Hlk165466983"/>
      <w:r w:rsidRPr="00037ABE">
        <w:rPr>
          <w:rFonts w:cstheme="minorHAnsi"/>
          <w:szCs w:val="19"/>
        </w:rPr>
        <w:t>driven by</w:t>
      </w:r>
      <w:r w:rsidRPr="00037ABE">
        <w:t xml:space="preserve"> </w:t>
      </w:r>
      <w:r w:rsidRPr="00037ABE">
        <w:rPr>
          <w:rFonts w:cstheme="minorHAnsi"/>
          <w:szCs w:val="19"/>
        </w:rPr>
        <w:t>the Commonwealth Superannuation Corporation reprofiling the transfer of funded benefits</w:t>
      </w:r>
      <w:bookmarkEnd w:id="25"/>
      <w:r w:rsidRPr="00037ABE">
        <w:rPr>
          <w:rFonts w:cstheme="minorHAnsi"/>
          <w:szCs w:val="19"/>
        </w:rPr>
        <w:t xml:space="preserve"> to the Consolidated Revenue Fund</w:t>
      </w:r>
      <w:r w:rsidR="008370CA" w:rsidRPr="00037ABE">
        <w:rPr>
          <w:rFonts w:cstheme="minorHAnsi"/>
          <w:szCs w:val="19"/>
        </w:rPr>
        <w:t xml:space="preserve">, </w:t>
      </w:r>
      <w:r w:rsidRPr="00037ABE">
        <w:rPr>
          <w:rFonts w:cstheme="minorHAnsi"/>
          <w:szCs w:val="19"/>
        </w:rPr>
        <w:t>higher earnings from the Future Fund and Australian Government Investment Funds</w:t>
      </w:r>
      <w:r w:rsidR="00FC6F93" w:rsidRPr="00037ABE">
        <w:rPr>
          <w:rFonts w:cstheme="minorHAnsi"/>
          <w:szCs w:val="19"/>
        </w:rPr>
        <w:t>,</w:t>
      </w:r>
      <w:r w:rsidRPr="00037ABE">
        <w:rPr>
          <w:rFonts w:cstheme="minorHAnsi"/>
          <w:szCs w:val="19"/>
        </w:rPr>
        <w:t xml:space="preserve"> and </w:t>
      </w:r>
      <w:r w:rsidR="00FC6F93" w:rsidRPr="00037ABE">
        <w:rPr>
          <w:rFonts w:cstheme="minorHAnsi"/>
          <w:szCs w:val="19"/>
        </w:rPr>
        <w:t xml:space="preserve">higher </w:t>
      </w:r>
      <w:r w:rsidRPr="00037ABE">
        <w:rPr>
          <w:rFonts w:cstheme="minorHAnsi"/>
          <w:szCs w:val="19"/>
        </w:rPr>
        <w:t>interest on cash deposits.</w:t>
      </w:r>
      <w:r w:rsidR="0073368F" w:rsidRPr="00037ABE">
        <w:rPr>
          <w:rFonts w:cstheme="minorHAnsi"/>
          <w:szCs w:val="19"/>
        </w:rPr>
        <w:t xml:space="preserve"> </w:t>
      </w:r>
    </w:p>
    <w:p w14:paraId="6E27C063" w14:textId="022C1188" w:rsidR="008647DE" w:rsidRPr="00B10F76" w:rsidRDefault="008647DE" w:rsidP="008647DE">
      <w:r w:rsidRPr="00037ABE">
        <w:t xml:space="preserve">Further information on expected receipts is provided in </w:t>
      </w:r>
      <w:r w:rsidRPr="00037ABE">
        <w:rPr>
          <w:rStyle w:val="Emphasis"/>
        </w:rPr>
        <w:t>Statement 5:</w:t>
      </w:r>
      <w:r w:rsidRPr="00037ABE">
        <w:t xml:space="preserve"> </w:t>
      </w:r>
      <w:r w:rsidRPr="00037ABE">
        <w:rPr>
          <w:rStyle w:val="Emphasis"/>
        </w:rPr>
        <w:t xml:space="preserve">Revenue. </w:t>
      </w:r>
      <w:r w:rsidRPr="00037ABE">
        <w:t xml:space="preserve">Analysis of the sensitivity of the receipts estimates to changes in the economic outlook is provided in </w:t>
      </w:r>
      <w:r w:rsidRPr="00037ABE">
        <w:rPr>
          <w:rStyle w:val="Emphasis"/>
        </w:rPr>
        <w:t>Statement 8: Forecasting Performance and Sensitivity Analysis</w:t>
      </w:r>
      <w:r w:rsidRPr="00037ABE">
        <w:t>.</w:t>
      </w:r>
      <w:r w:rsidRPr="00B10F76">
        <w:t xml:space="preserve"> </w:t>
      </w:r>
      <w:bookmarkStart w:id="26" w:name="_Toc117356561"/>
    </w:p>
    <w:p w14:paraId="060C8816" w14:textId="182BEA78" w:rsidR="008647DE" w:rsidRPr="00037ABE" w:rsidRDefault="008647DE" w:rsidP="008647DE">
      <w:pPr>
        <w:pStyle w:val="Heading3"/>
        <w:spacing w:before="0" w:after="240"/>
      </w:pPr>
      <w:bookmarkStart w:id="27" w:name="_Toc166355398"/>
      <w:r w:rsidRPr="00037ABE">
        <w:t>Payments estimates and projections</w:t>
      </w:r>
      <w:bookmarkEnd w:id="26"/>
      <w:bookmarkEnd w:id="27"/>
    </w:p>
    <w:p w14:paraId="29CD59AF" w14:textId="2CB43397" w:rsidR="008647DE" w:rsidRPr="004001B5" w:rsidRDefault="008647DE" w:rsidP="008647DE">
      <w:r w:rsidRPr="00037ABE">
        <w:t xml:space="preserve">Since </w:t>
      </w:r>
      <w:r w:rsidR="00D16FE9" w:rsidRPr="00037ABE">
        <w:t>MYEFO</w:t>
      </w:r>
      <w:r w:rsidRPr="00037ABE">
        <w:t xml:space="preserve">, total </w:t>
      </w:r>
      <w:r w:rsidR="00496117" w:rsidRPr="00037ABE">
        <w:t xml:space="preserve">projected </w:t>
      </w:r>
      <w:r w:rsidRPr="00037ABE">
        <w:t xml:space="preserve">payments have </w:t>
      </w:r>
      <w:r w:rsidR="00340129" w:rsidRPr="00037ABE">
        <w:t>decreased</w:t>
      </w:r>
      <w:r w:rsidR="00156143" w:rsidRPr="00037ABE">
        <w:t xml:space="preserve"> </w:t>
      </w:r>
      <w:r w:rsidRPr="00037ABE">
        <w:t>by $</w:t>
      </w:r>
      <w:r w:rsidR="00BC5ADC" w:rsidRPr="00037ABE">
        <w:t>3.4</w:t>
      </w:r>
      <w:r w:rsidRPr="00037ABE">
        <w:t> billion in 2023–24 and</w:t>
      </w:r>
      <w:r w:rsidR="0011309B" w:rsidRPr="00037ABE">
        <w:t xml:space="preserve"> increased by</w:t>
      </w:r>
      <w:r w:rsidRPr="00037ABE">
        <w:t xml:space="preserve"> $</w:t>
      </w:r>
      <w:r w:rsidR="00DA59F9" w:rsidRPr="00037ABE">
        <w:t>43.7</w:t>
      </w:r>
      <w:r w:rsidRPr="00037ABE">
        <w:t xml:space="preserve"> billion over </w:t>
      </w:r>
      <w:r w:rsidR="001C7388" w:rsidRPr="00037ABE">
        <w:t>five</w:t>
      </w:r>
      <w:r w:rsidRPr="00037ABE">
        <w:t xml:space="preserve"> years to </w:t>
      </w:r>
      <w:r w:rsidR="00022E64" w:rsidRPr="00037ABE">
        <w:t>2027</w:t>
      </w:r>
      <w:r w:rsidRPr="00037ABE">
        <w:t>–</w:t>
      </w:r>
      <w:r w:rsidR="00022E64" w:rsidRPr="00037ABE">
        <w:t>28</w:t>
      </w:r>
      <w:r w:rsidRPr="00037ABE">
        <w:t xml:space="preserve">. Real payments growth </w:t>
      </w:r>
      <w:r w:rsidR="00C27FCB" w:rsidRPr="00037ABE">
        <w:t xml:space="preserve">since coming to government and over the forward estimates period is expected to be </w:t>
      </w:r>
      <w:r w:rsidR="003C5A98" w:rsidRPr="00037ABE">
        <w:t>1.</w:t>
      </w:r>
      <w:r w:rsidR="004F20F6" w:rsidRPr="00037ABE">
        <w:t>4</w:t>
      </w:r>
      <w:r w:rsidRPr="00037ABE">
        <w:t xml:space="preserve"> per cent per year. </w:t>
      </w:r>
    </w:p>
    <w:p w14:paraId="45F65010" w14:textId="7FB39DB3" w:rsidR="008647DE" w:rsidRPr="004001B5" w:rsidRDefault="008647DE" w:rsidP="008647DE">
      <w:r w:rsidRPr="00037ABE">
        <w:t xml:space="preserve">Payments </w:t>
      </w:r>
      <w:r w:rsidR="002A640B" w:rsidRPr="00037ABE">
        <w:t>due to parameter and other variations</w:t>
      </w:r>
      <w:r w:rsidRPr="00037ABE">
        <w:t xml:space="preserve"> have been revised </w:t>
      </w:r>
      <w:r w:rsidRPr="00037ABE" w:rsidDel="00D31399">
        <w:t xml:space="preserve">down </w:t>
      </w:r>
      <w:r w:rsidRPr="00037ABE">
        <w:t>by $</w:t>
      </w:r>
      <w:r w:rsidR="00524BFA" w:rsidRPr="00037ABE">
        <w:t>3.7</w:t>
      </w:r>
      <w:r w:rsidRPr="00037ABE">
        <w:t xml:space="preserve"> billion in </w:t>
      </w:r>
      <w:r w:rsidR="00A641B1" w:rsidRPr="00037ABE">
        <w:t>2023</w:t>
      </w:r>
      <w:r w:rsidRPr="00037ABE">
        <w:t>–</w:t>
      </w:r>
      <w:r w:rsidR="00A641B1" w:rsidRPr="00037ABE">
        <w:t>24</w:t>
      </w:r>
      <w:r w:rsidRPr="00037ABE">
        <w:t xml:space="preserve">, </w:t>
      </w:r>
      <w:r w:rsidR="00060CF6" w:rsidRPr="00037ABE">
        <w:t>largely</w:t>
      </w:r>
      <w:r w:rsidR="006F3F29" w:rsidRPr="00037ABE">
        <w:t xml:space="preserve"> arising from </w:t>
      </w:r>
      <w:r w:rsidRPr="00037ABE">
        <w:t xml:space="preserve">delays in payments </w:t>
      </w:r>
      <w:r w:rsidR="00F66395" w:rsidRPr="00037ABE">
        <w:t>as a result of</w:t>
      </w:r>
      <w:r w:rsidRPr="00037ABE">
        <w:t xml:space="preserve"> capacity constraints. </w:t>
      </w:r>
    </w:p>
    <w:p w14:paraId="29145BA3" w14:textId="3FB2E979" w:rsidR="008647DE" w:rsidRPr="00B10F76" w:rsidDel="0090567D" w:rsidRDefault="008647DE" w:rsidP="008647DE">
      <w:r w:rsidRPr="00037ABE">
        <w:t xml:space="preserve">Payments as a share of GDP </w:t>
      </w:r>
      <w:r w:rsidR="006516E0" w:rsidRPr="00037ABE">
        <w:t xml:space="preserve">are </w:t>
      </w:r>
      <w:r w:rsidRPr="00037ABE">
        <w:t xml:space="preserve">lower </w:t>
      </w:r>
      <w:r w:rsidR="00531470" w:rsidRPr="00037ABE">
        <w:t>from 2027</w:t>
      </w:r>
      <w:r w:rsidR="000B5CDF" w:rsidRPr="00037ABE">
        <w:t>–</w:t>
      </w:r>
      <w:r w:rsidR="00531470" w:rsidRPr="00037ABE">
        <w:t>28</w:t>
      </w:r>
      <w:r w:rsidR="004D4D81" w:rsidRPr="00037ABE">
        <w:t xml:space="preserve"> and </w:t>
      </w:r>
      <w:r w:rsidR="00531470" w:rsidRPr="00037ABE">
        <w:t xml:space="preserve">in </w:t>
      </w:r>
      <w:r w:rsidR="004D4D81" w:rsidRPr="00037ABE">
        <w:t xml:space="preserve">every year of the </w:t>
      </w:r>
      <w:r w:rsidR="00314F30" w:rsidRPr="00037ABE">
        <w:t>medium term</w:t>
      </w:r>
      <w:r w:rsidR="004D4D81" w:rsidRPr="00037ABE">
        <w:t xml:space="preserve"> compared to MYEFO.</w:t>
      </w:r>
      <w:r w:rsidR="00697088" w:rsidRPr="00037ABE">
        <w:t xml:space="preserve"> </w:t>
      </w:r>
      <w:r w:rsidRPr="00037ABE">
        <w:t xml:space="preserve">By </w:t>
      </w:r>
      <w:r w:rsidR="004D4D81" w:rsidRPr="00037ABE">
        <w:t>2034</w:t>
      </w:r>
      <w:r w:rsidRPr="00037ABE">
        <w:t>–</w:t>
      </w:r>
      <w:r w:rsidR="004D4D81" w:rsidRPr="00037ABE" w:rsidDel="00A0537B">
        <w:t>3</w:t>
      </w:r>
      <w:r w:rsidR="004D4D81" w:rsidRPr="00037ABE">
        <w:t>5</w:t>
      </w:r>
      <w:r w:rsidRPr="00037ABE">
        <w:t xml:space="preserve">, payments are projected to be </w:t>
      </w:r>
      <w:r w:rsidR="009F20ED" w:rsidRPr="00037ABE">
        <w:t>26</w:t>
      </w:r>
      <w:r w:rsidR="004D4D81" w:rsidRPr="00037ABE">
        <w:t>.</w:t>
      </w:r>
      <w:r w:rsidR="00EF6709" w:rsidRPr="00037ABE">
        <w:t>3</w:t>
      </w:r>
      <w:r w:rsidRPr="00037ABE">
        <w:t> per cent of GDP (Chart 3.</w:t>
      </w:r>
      <w:r w:rsidR="00EB2C50" w:rsidRPr="00037ABE">
        <w:t>1</w:t>
      </w:r>
      <w:r w:rsidR="00560D85" w:rsidRPr="00037ABE">
        <w:t>1</w:t>
      </w:r>
      <w:r w:rsidRPr="00037ABE">
        <w:t>).</w:t>
      </w:r>
      <w:r w:rsidRPr="00B10F76">
        <w:t xml:space="preserve"> </w:t>
      </w:r>
    </w:p>
    <w:p w14:paraId="0D0C43C6" w14:textId="79647EAD" w:rsidR="008647DE" w:rsidRPr="00037ABE" w:rsidRDefault="008647DE" w:rsidP="008647DE">
      <w:pPr>
        <w:pStyle w:val="ChartMainHeading"/>
      </w:pPr>
      <w:r w:rsidRPr="00037ABE">
        <w:lastRenderedPageBreak/>
        <w:t>Chart 3.</w:t>
      </w:r>
      <w:r w:rsidR="00EB2C50" w:rsidRPr="00037ABE">
        <w:t>1</w:t>
      </w:r>
      <w:r w:rsidR="00560D85" w:rsidRPr="00037ABE">
        <w:t>1</w:t>
      </w:r>
      <w:r w:rsidRPr="00037ABE">
        <w:t>: Total payments</w:t>
      </w:r>
    </w:p>
    <w:p w14:paraId="2A90C851" w14:textId="23FE99F1" w:rsidR="008647DE" w:rsidRPr="00B10F76" w:rsidRDefault="00F353A1" w:rsidP="008647DE">
      <w:pPr>
        <w:pStyle w:val="ChartGraphic"/>
      </w:pPr>
      <w:r>
        <w:pict w14:anchorId="73031222">
          <v:shape id="_x0000_i1035" type="#_x0000_t75" alt="This chart shows projected future total payments in the 2024-25 Budget and the 2023-24 MYEFO. Total payments as share of GDP are expected to increase from 25.7 per cent of GDP in 2024–25 to 26.6 per cent of GDP in 2025–26. Payments then gradually decrease and stabilise around 26.3 per cent of GDP over the medium term. Compared to 2023-24 MYEFO, payments as a share of GDP are projected to be slightly higher in forward estimates and then lower over the medium term." style="width:368.05pt;height:199.35pt">
            <v:imagedata r:id="rId31" o:title=""/>
          </v:shape>
        </w:pict>
      </w:r>
    </w:p>
    <w:p w14:paraId="0F61868C" w14:textId="476A6874" w:rsidR="008647DE" w:rsidRPr="00B10F76" w:rsidRDefault="008647DE" w:rsidP="008647DE">
      <w:pPr>
        <w:pStyle w:val="ChartandTableFootnote"/>
        <w:rPr>
          <w:color w:val="auto"/>
        </w:rPr>
      </w:pPr>
      <w:r w:rsidRPr="00B10F76">
        <w:rPr>
          <w:color w:val="auto"/>
        </w:rPr>
        <w:t xml:space="preserve">Source: </w:t>
      </w:r>
      <w:r w:rsidRPr="00B10F76">
        <w:rPr>
          <w:color w:val="auto"/>
        </w:rPr>
        <w:tab/>
        <w:t>Treasury.</w:t>
      </w:r>
    </w:p>
    <w:p w14:paraId="2B736866" w14:textId="77777777" w:rsidR="008647DE" w:rsidRPr="00B10F76" w:rsidRDefault="008647DE" w:rsidP="008647DE">
      <w:pPr>
        <w:pStyle w:val="ChartLine"/>
      </w:pPr>
    </w:p>
    <w:p w14:paraId="0578EC19" w14:textId="72A153D2" w:rsidR="008647DE" w:rsidRPr="008F0BF2" w:rsidRDefault="008647DE" w:rsidP="008647DE">
      <w:pPr>
        <w:pStyle w:val="Heading4"/>
      </w:pPr>
      <w:r w:rsidRPr="008F0BF2">
        <w:t>Payment policy decisions over the forward estimates</w:t>
      </w:r>
    </w:p>
    <w:p w14:paraId="06482277" w14:textId="5CEDA5CD" w:rsidR="00FB1671" w:rsidRPr="00037ABE" w:rsidRDefault="00FB1671" w:rsidP="00FB1671">
      <w:r w:rsidRPr="00037ABE">
        <w:t xml:space="preserve">New policy decisions since MYEFO have increased total payments by $11.7 billion in </w:t>
      </w:r>
      <w:r w:rsidR="00CE1EF4" w:rsidRPr="00037ABE">
        <w:br/>
      </w:r>
      <w:r w:rsidRPr="00037ABE">
        <w:t>2024</w:t>
      </w:r>
      <w:r w:rsidR="00CE1EF4" w:rsidRPr="00037ABE">
        <w:t>–</w:t>
      </w:r>
      <w:r w:rsidRPr="00037ABE">
        <w:t>25 and by $32.5</w:t>
      </w:r>
      <w:r w:rsidR="00CE1EF4" w:rsidRPr="00037ABE">
        <w:t> </w:t>
      </w:r>
      <w:r w:rsidRPr="00037ABE">
        <w:t>billion over five</w:t>
      </w:r>
      <w:r w:rsidR="00CE1EF4" w:rsidRPr="00037ABE">
        <w:t> </w:t>
      </w:r>
      <w:r w:rsidRPr="00037ABE">
        <w:t>years from 2023</w:t>
      </w:r>
      <w:r w:rsidR="00CE1EF4" w:rsidRPr="00037ABE">
        <w:t>–</w:t>
      </w:r>
      <w:r w:rsidRPr="00037ABE">
        <w:t>24 to 2027</w:t>
      </w:r>
      <w:r w:rsidR="00CE1EF4" w:rsidRPr="00037ABE">
        <w:t>–</w:t>
      </w:r>
      <w:r w:rsidRPr="00037ABE">
        <w:t xml:space="preserve">28. </w:t>
      </w:r>
    </w:p>
    <w:p w14:paraId="185EF07F" w14:textId="088CA31E" w:rsidR="00FB1671" w:rsidRPr="00037ABE" w:rsidRDefault="00FB1671" w:rsidP="00FB1671">
      <w:r w:rsidRPr="00037ABE">
        <w:t>Major policy decisions since MYEFO that have increased payments include:</w:t>
      </w:r>
    </w:p>
    <w:p w14:paraId="0D3CF3A2" w14:textId="7D897A29" w:rsidR="005D3AAB" w:rsidRPr="00037ABE" w:rsidRDefault="005D3AAB" w:rsidP="004670B4">
      <w:pPr>
        <w:pStyle w:val="Bullet"/>
      </w:pPr>
      <w:r w:rsidRPr="00037ABE">
        <w:t xml:space="preserve">the delivery of the 2024 National Defence Strategy and Integrated Investment Program, which is expected to increase </w:t>
      </w:r>
      <w:r w:rsidRPr="004670B4">
        <w:t>payments</w:t>
      </w:r>
      <w:r w:rsidRPr="00037ABE">
        <w:t xml:space="preserve"> by $5.7</w:t>
      </w:r>
      <w:r w:rsidR="00CE1EF4" w:rsidRPr="00037ABE">
        <w:t> </w:t>
      </w:r>
      <w:r w:rsidRPr="00037ABE">
        <w:t>billion over four years from 2024</w:t>
      </w:r>
      <w:r w:rsidR="00DC7830" w:rsidRPr="00037ABE">
        <w:t>–</w:t>
      </w:r>
      <w:r w:rsidR="00FB1671" w:rsidRPr="00037ABE">
        <w:t>25</w:t>
      </w:r>
      <w:r w:rsidRPr="00037ABE">
        <w:t xml:space="preserve"> </w:t>
      </w:r>
      <w:r w:rsidRPr="00037ABE">
        <w:rPr>
          <w:rStyle w:val="normaltextrun"/>
          <w:szCs w:val="19"/>
        </w:rPr>
        <w:t xml:space="preserve"> </w:t>
      </w:r>
    </w:p>
    <w:p w14:paraId="765B49DE" w14:textId="58412B54" w:rsidR="005D3AAB" w:rsidRPr="00037ABE" w:rsidRDefault="005D3AAB" w:rsidP="004670B4">
      <w:pPr>
        <w:pStyle w:val="Bullet"/>
      </w:pPr>
      <w:r w:rsidRPr="00037ABE">
        <w:t xml:space="preserve">the extension and expansion of the Energy Bill Relief Fund to provide cost of living relief to </w:t>
      </w:r>
      <w:r w:rsidR="00FB1671" w:rsidRPr="00037ABE">
        <w:t xml:space="preserve">all Australian households and eligible </w:t>
      </w:r>
      <w:r w:rsidR="00DA291B" w:rsidRPr="00037ABE">
        <w:t xml:space="preserve">small </w:t>
      </w:r>
      <w:r w:rsidR="00FB1671" w:rsidRPr="00037ABE">
        <w:t>businesses, which is expected to increase payments by $3.5 billion over three years from 2023</w:t>
      </w:r>
      <w:r w:rsidR="00DC7830" w:rsidRPr="00037ABE">
        <w:t>–</w:t>
      </w:r>
      <w:r w:rsidRPr="00037ABE">
        <w:t>24</w:t>
      </w:r>
      <w:r w:rsidRPr="00037ABE">
        <w:rPr>
          <w:rStyle w:val="normaltextrun"/>
          <w:szCs w:val="19"/>
        </w:rPr>
        <w:t xml:space="preserve"> </w:t>
      </w:r>
    </w:p>
    <w:p w14:paraId="272DB672" w14:textId="5F64E57A" w:rsidR="00FB1671" w:rsidRPr="004670B4" w:rsidRDefault="00FB1671" w:rsidP="004670B4">
      <w:pPr>
        <w:pStyle w:val="Bullet"/>
      </w:pPr>
      <w:r w:rsidRPr="00037ABE">
        <w:t xml:space="preserve">funding for new and amended listing on the Pharmaceutical Benefits Scheme, which is expected to increase </w:t>
      </w:r>
      <w:r w:rsidRPr="004670B4">
        <w:t>payments by $3.4</w:t>
      </w:r>
      <w:r w:rsidR="00CE1EF4" w:rsidRPr="004670B4">
        <w:t> </w:t>
      </w:r>
      <w:r w:rsidRPr="004670B4">
        <w:t>billion over five years from 2023</w:t>
      </w:r>
      <w:r w:rsidR="00DC7830" w:rsidRPr="004670B4">
        <w:t>–</w:t>
      </w:r>
      <w:r w:rsidRPr="004670B4">
        <w:t xml:space="preserve">24 </w:t>
      </w:r>
      <w:r w:rsidRPr="004670B4">
        <w:rPr>
          <w:rStyle w:val="normaltextrun"/>
        </w:rPr>
        <w:t xml:space="preserve"> </w:t>
      </w:r>
    </w:p>
    <w:p w14:paraId="00AAF702" w14:textId="701A111E" w:rsidR="005D3AAB" w:rsidRPr="004670B4" w:rsidRDefault="005D3AAB" w:rsidP="004670B4">
      <w:pPr>
        <w:pStyle w:val="Bullet"/>
      </w:pPr>
      <w:r w:rsidRPr="004670B4">
        <w:t>funding towards priority road and rail infrastructure projects, consistent with the Government</w:t>
      </w:r>
      <w:r w:rsidR="00107B30" w:rsidRPr="004670B4">
        <w:t>’</w:t>
      </w:r>
      <w:r w:rsidRPr="004670B4">
        <w:t>s more integrated, strategic and sustainable approach to infrastructure investment, which is expected to increase payments by $2.9 billion over five years from 2023</w:t>
      </w:r>
      <w:r w:rsidR="00DC7830" w:rsidRPr="004670B4">
        <w:t>–</w:t>
      </w:r>
      <w:r w:rsidRPr="004670B4">
        <w:t>24</w:t>
      </w:r>
      <w:r w:rsidRPr="004670B4">
        <w:rPr>
          <w:rStyle w:val="normaltextrun"/>
        </w:rPr>
        <w:t xml:space="preserve"> </w:t>
      </w:r>
    </w:p>
    <w:p w14:paraId="3136D95B" w14:textId="608B348C" w:rsidR="00FB1671" w:rsidRPr="00037ABE" w:rsidRDefault="00FB1671" w:rsidP="004670B4">
      <w:pPr>
        <w:pStyle w:val="Bullet"/>
      </w:pPr>
      <w:r w:rsidRPr="004670B4">
        <w:t>funding to improve the way Services Australia delivers services to the Australian community, by maintaining frontline staff, enhancing safety and security at Services Australia centres and sustaining</w:t>
      </w:r>
      <w:r w:rsidRPr="00037ABE">
        <w:t xml:space="preserve"> and enhancing the myGov platform, which is expected to increase payments by $2.8</w:t>
      </w:r>
      <w:r w:rsidR="00CE1EF4" w:rsidRPr="00037ABE">
        <w:t> </w:t>
      </w:r>
      <w:r w:rsidRPr="00037ABE">
        <w:t>billion over five years from 2023</w:t>
      </w:r>
      <w:r w:rsidR="00DC7830" w:rsidRPr="00037ABE">
        <w:t>–</w:t>
      </w:r>
      <w:r w:rsidRPr="00037ABE">
        <w:t>24</w:t>
      </w:r>
      <w:r w:rsidRPr="00037ABE">
        <w:rPr>
          <w:rStyle w:val="normaltextrun"/>
          <w:szCs w:val="19"/>
        </w:rPr>
        <w:t xml:space="preserve"> </w:t>
      </w:r>
    </w:p>
    <w:p w14:paraId="203D5858" w14:textId="4ADA69B4" w:rsidR="00FB1671" w:rsidRPr="00037ABE" w:rsidRDefault="00FB1671" w:rsidP="004670B4">
      <w:pPr>
        <w:pStyle w:val="Bullet"/>
      </w:pPr>
      <w:bookmarkStart w:id="28" w:name="_Hlk166272361"/>
      <w:r w:rsidRPr="00037ABE">
        <w:lastRenderedPageBreak/>
        <w:t>the delivery of the Government</w:t>
      </w:r>
      <w:r w:rsidR="00107B30" w:rsidRPr="00037ABE">
        <w:t>’</w:t>
      </w:r>
      <w:r w:rsidRPr="00037ABE">
        <w:t xml:space="preserve">s Future Made in Australia agenda, which makes it easier to invest in Australia and </w:t>
      </w:r>
      <w:r w:rsidRPr="004670B4">
        <w:t>promotes</w:t>
      </w:r>
      <w:r w:rsidRPr="00037ABE">
        <w:t xml:space="preserve"> investment in key priority industries, including Australia</w:t>
      </w:r>
      <w:r w:rsidR="00107B30" w:rsidRPr="00037ABE">
        <w:t>’</w:t>
      </w:r>
      <w:r w:rsidRPr="00037ABE">
        <w:t>s plan to become a renewable energy superpower, and investing in new digital capabilities, which is expected to increase payments by $</w:t>
      </w:r>
      <w:r w:rsidR="002F38AE" w:rsidRPr="00037ABE">
        <w:t>2</w:t>
      </w:r>
      <w:r w:rsidR="001049EF" w:rsidRPr="00037ABE">
        <w:t>.</w:t>
      </w:r>
      <w:r w:rsidR="002F38AE" w:rsidRPr="00037ABE">
        <w:t>6</w:t>
      </w:r>
      <w:r w:rsidRPr="00037ABE">
        <w:t xml:space="preserve"> billion over five</w:t>
      </w:r>
      <w:r w:rsidR="009F1F58" w:rsidRPr="00037ABE">
        <w:t> </w:t>
      </w:r>
      <w:r w:rsidRPr="00037ABE">
        <w:t>years from 2023</w:t>
      </w:r>
      <w:r w:rsidR="00DC7830" w:rsidRPr="00037ABE">
        <w:t>–</w:t>
      </w:r>
      <w:r w:rsidRPr="00037ABE">
        <w:t xml:space="preserve">24  </w:t>
      </w:r>
    </w:p>
    <w:bookmarkEnd w:id="28"/>
    <w:p w14:paraId="640B6F92" w14:textId="4FAE4344" w:rsidR="005D3AAB" w:rsidRPr="00037ABE" w:rsidRDefault="005D3AAB" w:rsidP="004670B4">
      <w:pPr>
        <w:pStyle w:val="Bullet"/>
        <w:rPr>
          <w:rStyle w:val="normaltextrun"/>
        </w:rPr>
      </w:pPr>
      <w:r w:rsidRPr="00037ABE">
        <w:t>funding to continue aged care reforms, including in response to the Royal Commission into Aged Care Quality and Safety, which is expected to increase payments by $2.2 billion over five years from 2023</w:t>
      </w:r>
      <w:r w:rsidR="00DC7830" w:rsidRPr="00037ABE">
        <w:t>–</w:t>
      </w:r>
      <w:r w:rsidRPr="00037ABE">
        <w:t>24</w:t>
      </w:r>
      <w:r w:rsidRPr="00037ABE">
        <w:rPr>
          <w:rStyle w:val="normaltextrun"/>
        </w:rPr>
        <w:t xml:space="preserve"> </w:t>
      </w:r>
    </w:p>
    <w:p w14:paraId="0FB23B0F" w14:textId="6B5758D9" w:rsidR="005D3AAB" w:rsidRPr="00037ABE" w:rsidRDefault="005D3AAB" w:rsidP="004670B4">
      <w:pPr>
        <w:pStyle w:val="Bullet"/>
      </w:pPr>
      <w:r w:rsidRPr="00037ABE">
        <w:t xml:space="preserve">increases to the maximum rates of </w:t>
      </w:r>
      <w:r w:rsidRPr="004670B4">
        <w:t>Commonwealth</w:t>
      </w:r>
      <w:r w:rsidRPr="00037ABE">
        <w:t xml:space="preserve"> Rent Assistance by 10 per cent to help address rental affordability challenges for recipients, which is expected to increase payments by $1.9 billion over five years from 2023</w:t>
      </w:r>
      <w:r w:rsidR="00DC7830" w:rsidRPr="00037ABE">
        <w:t>–</w:t>
      </w:r>
      <w:r w:rsidR="00FB1671" w:rsidRPr="00037ABE">
        <w:t>24</w:t>
      </w:r>
      <w:r w:rsidRPr="00037ABE">
        <w:rPr>
          <w:rStyle w:val="normaltextrun"/>
          <w:szCs w:val="19"/>
        </w:rPr>
        <w:t xml:space="preserve"> </w:t>
      </w:r>
    </w:p>
    <w:p w14:paraId="4390769B" w14:textId="10F8722C" w:rsidR="005D3AAB" w:rsidRPr="00037ABE" w:rsidRDefault="005D3AAB" w:rsidP="004670B4">
      <w:pPr>
        <w:pStyle w:val="Bullet"/>
        <w:rPr>
          <w:rStyle w:val="normaltextrun"/>
        </w:rPr>
      </w:pPr>
      <w:r w:rsidRPr="00037ABE">
        <w:t>increased investment in housing infrastructure to build more homes sooner, and support for social housing and homelessness services by states and territories under a new National Agreement on Social Housing and Homelessness, which is expected to increase payments by $1.</w:t>
      </w:r>
      <w:r w:rsidR="00FB1671" w:rsidRPr="00037ABE">
        <w:t>5 billion over seven years from 2023</w:t>
      </w:r>
      <w:r w:rsidR="00DC7830" w:rsidRPr="00037ABE">
        <w:t>–</w:t>
      </w:r>
      <w:r w:rsidRPr="00037ABE">
        <w:t xml:space="preserve">24 </w:t>
      </w:r>
      <w:r w:rsidRPr="00037ABE">
        <w:rPr>
          <w:rStyle w:val="normaltextrun"/>
          <w:szCs w:val="19"/>
        </w:rPr>
        <w:t xml:space="preserve"> </w:t>
      </w:r>
    </w:p>
    <w:p w14:paraId="1822EF14" w14:textId="4F876D90" w:rsidR="00FB1671" w:rsidRPr="00037ABE" w:rsidRDefault="00FB1671" w:rsidP="004670B4">
      <w:pPr>
        <w:pStyle w:val="Bullet"/>
      </w:pPr>
      <w:r w:rsidRPr="00037ABE">
        <w:rPr>
          <w:rStyle w:val="normaltextrun"/>
          <w:szCs w:val="19"/>
        </w:rPr>
        <w:t xml:space="preserve">funding to </w:t>
      </w:r>
      <w:r w:rsidRPr="00037ABE">
        <w:rPr>
          <w:lang w:val="en-US"/>
        </w:rPr>
        <w:t>strengthen Medicare by supporting earlier discharge from hospital for older Australians, improving access to essential services, modernising Australia</w:t>
      </w:r>
      <w:r w:rsidR="00107B30" w:rsidRPr="00037ABE">
        <w:rPr>
          <w:lang w:val="en-US"/>
        </w:rPr>
        <w:t>’</w:t>
      </w:r>
      <w:r w:rsidRPr="00037ABE">
        <w:rPr>
          <w:lang w:val="en-US"/>
        </w:rPr>
        <w:t>s digital health infrastructure, and ensuring the integrity of Medicare, which is expected to increase payments by $1.1 billion over five years from 2023</w:t>
      </w:r>
      <w:r w:rsidR="00DC7830" w:rsidRPr="00037ABE">
        <w:t>–</w:t>
      </w:r>
      <w:r w:rsidRPr="00037ABE">
        <w:rPr>
          <w:lang w:val="en-US"/>
        </w:rPr>
        <w:t>24</w:t>
      </w:r>
    </w:p>
    <w:p w14:paraId="4C7F4925" w14:textId="0C0750EA" w:rsidR="005D3AAB" w:rsidRPr="00037ABE" w:rsidRDefault="005D3AAB" w:rsidP="004670B4">
      <w:pPr>
        <w:pStyle w:val="Bullet"/>
      </w:pPr>
      <w:r w:rsidRPr="00037ABE">
        <w:t>strengthening of Australia</w:t>
      </w:r>
      <w:r w:rsidR="00107B30" w:rsidRPr="00037ABE">
        <w:t>’</w:t>
      </w:r>
      <w:r w:rsidRPr="00037ABE">
        <w:t xml:space="preserve">s </w:t>
      </w:r>
      <w:r w:rsidRPr="004670B4">
        <w:t>government</w:t>
      </w:r>
      <w:r w:rsidR="00107B30" w:rsidRPr="00037ABE">
        <w:noBreakHyphen/>
      </w:r>
      <w:r w:rsidRPr="00037ABE">
        <w:t xml:space="preserve">funded Paid Parental Leave scheme </w:t>
      </w:r>
      <w:r w:rsidR="00FB1671" w:rsidRPr="00037ABE">
        <w:t>to</w:t>
      </w:r>
      <w:r w:rsidRPr="00037ABE">
        <w:t xml:space="preserve"> improve women</w:t>
      </w:r>
      <w:r w:rsidR="00107B30" w:rsidRPr="00037ABE">
        <w:t>’</w:t>
      </w:r>
      <w:r w:rsidRPr="00037ABE">
        <w:t>s retirement outcomes, which is expected to increase payments by $</w:t>
      </w:r>
      <w:r w:rsidR="00FB1671" w:rsidRPr="00037ABE">
        <w:t>1.1</w:t>
      </w:r>
      <w:r w:rsidR="00031B6A" w:rsidRPr="00037ABE">
        <w:t> </w:t>
      </w:r>
      <w:r w:rsidR="00FB1671" w:rsidRPr="00037ABE">
        <w:t>billion</w:t>
      </w:r>
      <w:r w:rsidRPr="00037ABE">
        <w:t xml:space="preserve"> over five years from 2023</w:t>
      </w:r>
      <w:r w:rsidR="00DC7830" w:rsidRPr="00037ABE">
        <w:t>–</w:t>
      </w:r>
      <w:r w:rsidRPr="00037ABE">
        <w:t xml:space="preserve">24 </w:t>
      </w:r>
      <w:r w:rsidRPr="00037ABE">
        <w:rPr>
          <w:rStyle w:val="normaltextrun"/>
          <w:szCs w:val="19"/>
        </w:rPr>
        <w:t xml:space="preserve"> </w:t>
      </w:r>
    </w:p>
    <w:p w14:paraId="4A25E2DD" w14:textId="24662E98" w:rsidR="005D3AAB" w:rsidRPr="00037ABE" w:rsidRDefault="005D3AAB" w:rsidP="004670B4">
      <w:pPr>
        <w:pStyle w:val="Bullet"/>
      </w:pPr>
      <w:r w:rsidRPr="00037ABE">
        <w:t>funding for the first stage of reforms to Australia</w:t>
      </w:r>
      <w:r w:rsidR="00107B30" w:rsidRPr="00037ABE">
        <w:t>’</w:t>
      </w:r>
      <w:r w:rsidRPr="00037ABE">
        <w:t>s tertiary education system to boost equity and access to higher education, progress tertiary harmonisation and drive future productivity growth, which is expected to increase payments by $</w:t>
      </w:r>
      <w:r w:rsidR="00FB1671" w:rsidRPr="00037ABE">
        <w:t>667</w:t>
      </w:r>
      <w:r w:rsidRPr="00037ABE">
        <w:t>.6 million over five</w:t>
      </w:r>
      <w:r w:rsidR="00A14710" w:rsidRPr="00037ABE">
        <w:t> </w:t>
      </w:r>
      <w:r w:rsidRPr="00037ABE">
        <w:t>years from 2023</w:t>
      </w:r>
      <w:r w:rsidR="00DC7830" w:rsidRPr="00037ABE">
        <w:t>–</w:t>
      </w:r>
      <w:r w:rsidRPr="00037ABE">
        <w:t xml:space="preserve">24 </w:t>
      </w:r>
      <w:r w:rsidRPr="00037ABE">
        <w:rPr>
          <w:rStyle w:val="normaltextrun"/>
          <w:szCs w:val="19"/>
        </w:rPr>
        <w:t xml:space="preserve"> </w:t>
      </w:r>
    </w:p>
    <w:p w14:paraId="7222CE07" w14:textId="25DF725C" w:rsidR="00FB1671" w:rsidRPr="00037ABE" w:rsidRDefault="00FB1671" w:rsidP="00FB1671">
      <w:pPr>
        <w:pStyle w:val="Bullet"/>
        <w:numPr>
          <w:ilvl w:val="0"/>
          <w:numId w:val="0"/>
        </w:numPr>
      </w:pPr>
      <w:r w:rsidRPr="00037ABE">
        <w:t>Major policy decisions since MYEFO that have decreased payments include:</w:t>
      </w:r>
    </w:p>
    <w:p w14:paraId="3C46CB98" w14:textId="5FAE1BA4" w:rsidR="00FB1671" w:rsidRPr="00037ABE" w:rsidRDefault="00FB1671" w:rsidP="004670B4">
      <w:pPr>
        <w:pStyle w:val="Bullet"/>
      </w:pPr>
      <w:r w:rsidRPr="00037ABE">
        <w:t xml:space="preserve">moderating the growth in NDIS participant </w:t>
      </w:r>
      <w:r w:rsidRPr="004670B4">
        <w:t>support</w:t>
      </w:r>
      <w:r w:rsidRPr="00037ABE">
        <w:t xml:space="preserve"> payments by $14.4 billion over four years from 2024</w:t>
      </w:r>
      <w:r w:rsidR="00DC7830" w:rsidRPr="00037ABE">
        <w:t>–</w:t>
      </w:r>
      <w:r w:rsidRPr="00037ABE">
        <w:t xml:space="preserve">25, through the NDIS legislative reforms being undertaken by the Government as part of the </w:t>
      </w:r>
      <w:r w:rsidRPr="00037ABE">
        <w:rPr>
          <w:i/>
          <w:iCs/>
        </w:rPr>
        <w:t>National Disability Insurance Scheme – Getting the NDIS back on track</w:t>
      </w:r>
      <w:r w:rsidRPr="00037ABE">
        <w:t xml:space="preserve"> measure, which will offset the expected increase in expenditure on supports for NDIS participants from 2024</w:t>
      </w:r>
      <w:r w:rsidR="00DC7830" w:rsidRPr="00037ABE">
        <w:t>–</w:t>
      </w:r>
      <w:r w:rsidRPr="00037ABE">
        <w:t>25 based on the revised projections from the NDIS Actuary (see payment parameter and other variations below)</w:t>
      </w:r>
    </w:p>
    <w:p w14:paraId="10A3B821" w14:textId="41E0044F" w:rsidR="00517C11" w:rsidRPr="00037ABE" w:rsidRDefault="00FB1671" w:rsidP="004670B4">
      <w:pPr>
        <w:pStyle w:val="Bullet"/>
      </w:pPr>
      <w:r w:rsidRPr="00037ABE">
        <w:t>further reducing spending on consultants, contractors and labour hire, will achieve a savings of $1.0 billion over four years from 2024</w:t>
      </w:r>
      <w:r w:rsidR="00DC7830" w:rsidRPr="00037ABE">
        <w:t>–</w:t>
      </w:r>
      <w:r w:rsidRPr="00037ABE">
        <w:t>25</w:t>
      </w:r>
    </w:p>
    <w:p w14:paraId="6AAFC1B7" w14:textId="72986F2A" w:rsidR="008A3804" w:rsidRPr="00B10F76" w:rsidRDefault="005D3AAB" w:rsidP="004670B4">
      <w:pPr>
        <w:pStyle w:val="Bullet"/>
      </w:pPr>
      <w:r w:rsidRPr="00037ABE">
        <w:t>funding for additional activities to strengthen the payment and accuracy of the Child Care Subsidy program, will achieve savings of $</w:t>
      </w:r>
      <w:r w:rsidR="00FB1671" w:rsidRPr="00037ABE">
        <w:t>440</w:t>
      </w:r>
      <w:r w:rsidRPr="00037ABE">
        <w:t xml:space="preserve">.7 million over four years from </w:t>
      </w:r>
      <w:r w:rsidR="00DC7830" w:rsidRPr="00037ABE">
        <w:br/>
      </w:r>
      <w:r w:rsidRPr="00037ABE">
        <w:t>2024</w:t>
      </w:r>
      <w:r w:rsidR="00DC7830" w:rsidRPr="00037ABE">
        <w:t>–</w:t>
      </w:r>
      <w:r w:rsidRPr="00037ABE">
        <w:t>25</w:t>
      </w:r>
      <w:r w:rsidR="00E14AE2" w:rsidRPr="00037ABE">
        <w:t xml:space="preserve">. </w:t>
      </w:r>
    </w:p>
    <w:p w14:paraId="1791C71A" w14:textId="77777777" w:rsidR="00044B14" w:rsidRDefault="00044B14" w:rsidP="00044B14">
      <w:pPr>
        <w:pStyle w:val="Heading4"/>
        <w:spacing w:after="240"/>
      </w:pPr>
      <w:r>
        <w:lastRenderedPageBreak/>
        <w:t>Payment parameter and other variations over the forward estimates</w:t>
      </w:r>
    </w:p>
    <w:p w14:paraId="79EA540E" w14:textId="323D3EA1" w:rsidR="00D833CF" w:rsidRPr="00037ABE" w:rsidRDefault="00D833CF" w:rsidP="00D833CF">
      <w:r w:rsidRPr="00037ABE">
        <w:t xml:space="preserve">Parameter and other variations since MYEFO have increased payments by $5.5 billion in 2024–25 and by $11.2 billion over </w:t>
      </w:r>
      <w:r w:rsidR="003A44FD" w:rsidRPr="00037ABE">
        <w:t>five</w:t>
      </w:r>
      <w:r w:rsidRPr="00037ABE">
        <w:t> years from 2023–24 to 2027–28</w:t>
      </w:r>
      <w:r w:rsidR="00044B14" w:rsidRPr="00037ABE">
        <w:t>.</w:t>
      </w:r>
      <w:r w:rsidRPr="00037ABE">
        <w:t xml:space="preserve"> </w:t>
      </w:r>
    </w:p>
    <w:p w14:paraId="2DA789A9" w14:textId="40CB7F60" w:rsidR="00D833CF" w:rsidRPr="00037ABE" w:rsidRDefault="00D833CF" w:rsidP="00CE1EF4">
      <w:r w:rsidRPr="00037ABE">
        <w:t xml:space="preserve">This is primarily driven by higher estimates for payments related to the NDIS and for payments to veterans under the Military Rehabilitation Compensation Acts as the Government delivers on its commitment to clear the claims backlog. Offsetting this increase, in part, are an estimated decrease </w:t>
      </w:r>
      <w:r w:rsidR="00044B14" w:rsidRPr="00037ABE">
        <w:t xml:space="preserve">in GST </w:t>
      </w:r>
      <w:r w:rsidRPr="00037ABE">
        <w:t xml:space="preserve">payments to the states, a decrease in payments related to the Medical Benefits program, </w:t>
      </w:r>
      <w:r w:rsidR="00C11290" w:rsidRPr="00037ABE">
        <w:t xml:space="preserve">and </w:t>
      </w:r>
      <w:r w:rsidRPr="00037ABE">
        <w:t>lower expected recipient numbers for the Financial Support for Carers and Student Payments programs</w:t>
      </w:r>
      <w:r w:rsidR="00044B14" w:rsidRPr="00037ABE">
        <w:t>, reflecting continued strong labour market performance</w:t>
      </w:r>
      <w:r w:rsidRPr="00037ABE">
        <w:t>.</w:t>
      </w:r>
    </w:p>
    <w:p w14:paraId="515C238C" w14:textId="05131CE9" w:rsidR="00044B14" w:rsidRPr="00037ABE" w:rsidRDefault="00044B14" w:rsidP="00CE1EF4">
      <w:r w:rsidRPr="00037ABE">
        <w:t>Major increases in payments from parameter and other variations since MYEFO include:</w:t>
      </w:r>
      <w:r w:rsidRPr="00037ABE">
        <w:rPr>
          <w:b/>
        </w:rPr>
        <w:t xml:space="preserve"> </w:t>
      </w:r>
    </w:p>
    <w:p w14:paraId="56CCA10E" w14:textId="40D3A7EC" w:rsidR="00044B14" w:rsidRPr="00037ABE" w:rsidRDefault="00044B14" w:rsidP="00CE1EF4">
      <w:pPr>
        <w:pStyle w:val="Bullet"/>
        <w:numPr>
          <w:ilvl w:val="0"/>
          <w:numId w:val="66"/>
        </w:numPr>
      </w:pPr>
      <w:r w:rsidRPr="00037ABE">
        <w:t>payments related to the NDIS were estimated to increase by $1.3 billion in 2023</w:t>
      </w:r>
      <w:r w:rsidR="00CE1EF4" w:rsidRPr="00037ABE">
        <w:t>–</w:t>
      </w:r>
      <w:r w:rsidRPr="00037ABE">
        <w:t xml:space="preserve">24 and $15.9 billion over </w:t>
      </w:r>
      <w:r w:rsidR="003A44FD" w:rsidRPr="00037ABE">
        <w:t>five</w:t>
      </w:r>
      <w:r w:rsidRPr="00037ABE">
        <w:t xml:space="preserve"> years from 2023</w:t>
      </w:r>
      <w:r w:rsidR="00CE1EF4" w:rsidRPr="00037ABE">
        <w:t>–</w:t>
      </w:r>
      <w:r w:rsidRPr="00037ABE">
        <w:t>24 to 2027</w:t>
      </w:r>
      <w:r w:rsidR="00CE1EF4" w:rsidRPr="00037ABE">
        <w:t>–</w:t>
      </w:r>
      <w:r w:rsidRPr="00037ABE">
        <w:t>28 based on revised projections from the NDIS Actuary showing increased expenditure on supports for NDIS participants, as well as other accounting adjustments. The NDIS legislative reforms being undertaken by the Government as part of the</w:t>
      </w:r>
      <w:r w:rsidRPr="00037ABE">
        <w:rPr>
          <w:i/>
        </w:rPr>
        <w:t xml:space="preserve"> National Disability Insurance Scheme – Getting the NDIS back on</w:t>
      </w:r>
      <w:r w:rsidRPr="00037ABE">
        <w:t xml:space="preserve"> </w:t>
      </w:r>
      <w:r w:rsidRPr="00037ABE">
        <w:rPr>
          <w:i/>
        </w:rPr>
        <w:t>track</w:t>
      </w:r>
      <w:r w:rsidRPr="00037ABE">
        <w:t xml:space="preserve"> measure are expected to offset the increase projected by the NDIS Actuary and moderate this additional growth in NDIS payments by $14.4 billion over four years from 2024</w:t>
      </w:r>
      <w:r w:rsidR="00CE1EF4" w:rsidRPr="00037ABE">
        <w:t>–</w:t>
      </w:r>
      <w:r w:rsidRPr="00037ABE">
        <w:t xml:space="preserve">25. Taken together, payments related to the NDIS are expected to increase by $1.5 billion over </w:t>
      </w:r>
      <w:r w:rsidR="003A44FD" w:rsidRPr="00037ABE">
        <w:t>five</w:t>
      </w:r>
      <w:r w:rsidRPr="00037ABE">
        <w:t xml:space="preserve"> years from 2023</w:t>
      </w:r>
      <w:r w:rsidR="00CE1EF4" w:rsidRPr="00037ABE">
        <w:t>–</w:t>
      </w:r>
      <w:r w:rsidRPr="00037ABE">
        <w:t>24 to 2027</w:t>
      </w:r>
      <w:r w:rsidR="00CE1EF4" w:rsidRPr="00037ABE">
        <w:t>–</w:t>
      </w:r>
      <w:r w:rsidRPr="00037ABE">
        <w:t>28 and will ensure the NDIS remains on track to achieve the NDIS Sustainability Framework agreed by National Cabinet from 1 July 2026.</w:t>
      </w:r>
    </w:p>
    <w:p w14:paraId="034B75D9" w14:textId="47F35605" w:rsidR="00044B14" w:rsidRPr="00037ABE" w:rsidRDefault="00044B14" w:rsidP="00CE1EF4">
      <w:pPr>
        <w:pStyle w:val="Bullet"/>
      </w:pPr>
      <w:r w:rsidRPr="00037ABE">
        <w:t>payments related to the Military Rehabilitation Compensation Acts – Income Support and Compensation program are expected to increase by $892.7 million in 2024</w:t>
      </w:r>
      <w:r w:rsidR="00CE1EF4" w:rsidRPr="00037ABE">
        <w:t>–</w:t>
      </w:r>
      <w:r w:rsidRPr="00037ABE">
        <w:t xml:space="preserve">25 and $6.5 billion over </w:t>
      </w:r>
      <w:r w:rsidR="003A44FD" w:rsidRPr="00037ABE">
        <w:t>five</w:t>
      </w:r>
      <w:r w:rsidRPr="00037ABE">
        <w:t xml:space="preserve"> years from 2023</w:t>
      </w:r>
      <w:r w:rsidR="00CE1EF4" w:rsidRPr="00037ABE">
        <w:t>–</w:t>
      </w:r>
      <w:r w:rsidRPr="00037ABE">
        <w:t>24 to 2027</w:t>
      </w:r>
      <w:r w:rsidR="00CE1EF4" w:rsidRPr="00037ABE">
        <w:t>–</w:t>
      </w:r>
      <w:r w:rsidRPr="00037ABE">
        <w:t>28, largely due to more claims being processed because of increased staffing levels that the Government has agreed to in order to deliver on its commitment to clear the backlog, which results in increased payments to veterans.</w:t>
      </w:r>
    </w:p>
    <w:p w14:paraId="4F6463A3" w14:textId="54DC1D85" w:rsidR="00FC76B0" w:rsidRPr="00037ABE" w:rsidRDefault="00FC76B0" w:rsidP="00CE1EF4">
      <w:pPr>
        <w:pStyle w:val="Bullet"/>
      </w:pPr>
      <w:r w:rsidRPr="00037ABE">
        <w:t xml:space="preserve">payments related to National Partnership Payments – Natural Disaster Relief are expected to increase by </w:t>
      </w:r>
      <w:r w:rsidR="00D833CF" w:rsidRPr="00037ABE">
        <w:t>$</w:t>
      </w:r>
      <w:r w:rsidRPr="00037ABE">
        <w:t>814.0 million in 2024</w:t>
      </w:r>
      <w:r w:rsidR="00CE1EF4" w:rsidRPr="00037ABE">
        <w:t>–</w:t>
      </w:r>
      <w:r w:rsidRPr="00037ABE">
        <w:t xml:space="preserve">25 and </w:t>
      </w:r>
      <w:r w:rsidR="00D833CF" w:rsidRPr="00037ABE">
        <w:t>$</w:t>
      </w:r>
      <w:r w:rsidRPr="00037ABE">
        <w:t>3.9 billion</w:t>
      </w:r>
      <w:r w:rsidR="00D833CF" w:rsidRPr="00037ABE">
        <w:t xml:space="preserve"> over </w:t>
      </w:r>
      <w:r w:rsidR="003A44FD" w:rsidRPr="00037ABE">
        <w:t>five</w:t>
      </w:r>
      <w:r w:rsidR="00D833CF" w:rsidRPr="00037ABE">
        <w:t xml:space="preserve"> years from </w:t>
      </w:r>
      <w:r w:rsidRPr="00037ABE">
        <w:t>2023</w:t>
      </w:r>
      <w:r w:rsidR="00CE1EF4" w:rsidRPr="00037ABE">
        <w:t>–</w:t>
      </w:r>
      <w:r w:rsidRPr="00037ABE">
        <w:t>24 to 2027</w:t>
      </w:r>
      <w:r w:rsidR="00CE1EF4" w:rsidRPr="00037ABE">
        <w:t>–</w:t>
      </w:r>
      <w:r w:rsidRPr="00037ABE">
        <w:t>28, largely due to higher</w:t>
      </w:r>
      <w:r w:rsidR="00107B30" w:rsidRPr="00037ABE">
        <w:noBreakHyphen/>
      </w:r>
      <w:r w:rsidRPr="00037ABE">
        <w:t>than</w:t>
      </w:r>
      <w:r w:rsidR="00107B30" w:rsidRPr="00037ABE">
        <w:noBreakHyphen/>
      </w:r>
      <w:r w:rsidRPr="00037ABE">
        <w:t>expected spending related to past disaster events including New South Wales flooding events between March 2021 and September 2022 and flooding associated with Tropical Cyclone Jasper in December </w:t>
      </w:r>
      <w:r w:rsidR="00D833CF" w:rsidRPr="00037ABE">
        <w:t>2023</w:t>
      </w:r>
      <w:r w:rsidR="00044B14" w:rsidRPr="00037ABE">
        <w:t>.</w:t>
      </w:r>
      <w:r w:rsidRPr="00037ABE">
        <w:t xml:space="preserve"> </w:t>
      </w:r>
    </w:p>
    <w:p w14:paraId="594F4865" w14:textId="00F81159" w:rsidR="00FC76B0" w:rsidRPr="00037ABE" w:rsidRDefault="00FC76B0" w:rsidP="00CE1EF4">
      <w:pPr>
        <w:pStyle w:val="Bullet"/>
      </w:pPr>
      <w:r w:rsidRPr="00037ABE">
        <w:t xml:space="preserve">payments related to the Child Care Subsidy </w:t>
      </w:r>
      <w:r w:rsidR="00D833CF" w:rsidRPr="00037ABE">
        <w:t>are expected to increase by $621.1 million in 2024</w:t>
      </w:r>
      <w:r w:rsidR="00CE1EF4" w:rsidRPr="00037ABE">
        <w:t>–</w:t>
      </w:r>
      <w:r w:rsidR="00D833CF" w:rsidRPr="00037ABE">
        <w:t>25 and $3.2 billion</w:t>
      </w:r>
      <w:r w:rsidRPr="00037ABE">
        <w:t xml:space="preserve"> over </w:t>
      </w:r>
      <w:r w:rsidR="003A44FD" w:rsidRPr="00037ABE">
        <w:t>five</w:t>
      </w:r>
      <w:r w:rsidRPr="00037ABE">
        <w:t xml:space="preserve"> years from 2023</w:t>
      </w:r>
      <w:r w:rsidR="00CE1EF4" w:rsidRPr="00037ABE">
        <w:t>–</w:t>
      </w:r>
      <w:r w:rsidRPr="00037ABE">
        <w:t>24 to 2027</w:t>
      </w:r>
      <w:r w:rsidR="00CE1EF4" w:rsidRPr="00037ABE">
        <w:t>–</w:t>
      </w:r>
      <w:r w:rsidRPr="00037ABE">
        <w:t>28, largely reflecting additional support flowing to families due to the higher costs of providing care</w:t>
      </w:r>
      <w:r w:rsidR="00044B14" w:rsidRPr="00037ABE">
        <w:t>.</w:t>
      </w:r>
    </w:p>
    <w:p w14:paraId="36FB6A3F" w14:textId="360D35BD" w:rsidR="00044B14" w:rsidRPr="00037ABE" w:rsidRDefault="00044B14" w:rsidP="00CE1EF4">
      <w:pPr>
        <w:pStyle w:val="Bullet"/>
        <w:keepNext/>
        <w:keepLines/>
      </w:pPr>
      <w:r w:rsidRPr="00037ABE">
        <w:lastRenderedPageBreak/>
        <w:t>payments related to Job Seeker Income Support are expected to increase by $496.6 million in 2024</w:t>
      </w:r>
      <w:r w:rsidR="00CE1EF4" w:rsidRPr="00037ABE">
        <w:t>–</w:t>
      </w:r>
      <w:r w:rsidRPr="00037ABE">
        <w:t xml:space="preserve">25 and $2.7 billion over </w:t>
      </w:r>
      <w:r w:rsidR="003A44FD" w:rsidRPr="00037ABE">
        <w:t>five</w:t>
      </w:r>
      <w:r w:rsidRPr="00037ABE">
        <w:t xml:space="preserve"> years from 2023</w:t>
      </w:r>
      <w:r w:rsidR="00CE1EF4" w:rsidRPr="00037ABE">
        <w:t>–</w:t>
      </w:r>
      <w:r w:rsidRPr="00037ABE">
        <w:t>24 to 2027</w:t>
      </w:r>
      <w:r w:rsidR="00CE1EF4" w:rsidRPr="00037ABE">
        <w:t>–</w:t>
      </w:r>
      <w:r w:rsidRPr="00037ABE">
        <w:t>28, largely due to upward revisions to the expected number of recipients and average payment rates driven by changes to the composition of payment recipients.</w:t>
      </w:r>
    </w:p>
    <w:p w14:paraId="6627BF29" w14:textId="2991C7D2" w:rsidR="00044B14" w:rsidRPr="00037ABE" w:rsidRDefault="00044B14" w:rsidP="00CE1EF4">
      <w:pPr>
        <w:pStyle w:val="Bullet"/>
      </w:pPr>
      <w:r w:rsidRPr="00037ABE">
        <w:t>payments related to the Research and Development Tax Incentive are expected to increase by $499.0</w:t>
      </w:r>
      <w:r w:rsidR="00CE1EF4" w:rsidRPr="00037ABE">
        <w:t> </w:t>
      </w:r>
      <w:r w:rsidRPr="00037ABE">
        <w:t>million in 2024</w:t>
      </w:r>
      <w:r w:rsidR="00CE1EF4" w:rsidRPr="00037ABE">
        <w:t>–</w:t>
      </w:r>
      <w:r w:rsidRPr="00037ABE">
        <w:t>25 and $2.6</w:t>
      </w:r>
      <w:r w:rsidR="00CE1EF4" w:rsidRPr="00037ABE">
        <w:t> </w:t>
      </w:r>
      <w:r w:rsidRPr="00037ABE">
        <w:t xml:space="preserve">billion over </w:t>
      </w:r>
      <w:r w:rsidR="0006346E" w:rsidRPr="00037ABE">
        <w:t>five</w:t>
      </w:r>
      <w:r w:rsidRPr="00037ABE">
        <w:t xml:space="preserve"> years from 2023</w:t>
      </w:r>
      <w:r w:rsidR="00CE1EF4" w:rsidRPr="00037ABE">
        <w:t>–</w:t>
      </w:r>
      <w:r w:rsidRPr="00037ABE">
        <w:t>24 to 2027</w:t>
      </w:r>
      <w:r w:rsidR="00CE1EF4" w:rsidRPr="00037ABE">
        <w:t>–</w:t>
      </w:r>
      <w:r w:rsidRPr="00037ABE">
        <w:t>28. This is due to increases in the overall number and value of expected claims, with higher</w:t>
      </w:r>
      <w:r w:rsidR="00107B30" w:rsidRPr="00037ABE">
        <w:noBreakHyphen/>
      </w:r>
      <w:r w:rsidRPr="00037ABE">
        <w:t>than</w:t>
      </w:r>
      <w:r w:rsidR="00107B30" w:rsidRPr="00037ABE">
        <w:noBreakHyphen/>
      </w:r>
      <w:r w:rsidRPr="00037ABE">
        <w:t xml:space="preserve">expected growth in claims by companies in the </w:t>
      </w:r>
      <w:r w:rsidR="00107B30" w:rsidRPr="00037ABE">
        <w:t>‘</w:t>
      </w:r>
      <w:r w:rsidRPr="00037ABE">
        <w:t>Professional, Scientific and Technical Services</w:t>
      </w:r>
      <w:r w:rsidR="00107B30" w:rsidRPr="00037ABE">
        <w:t>’</w:t>
      </w:r>
      <w:r w:rsidRPr="00037ABE">
        <w:t xml:space="preserve"> sector.</w:t>
      </w:r>
    </w:p>
    <w:p w14:paraId="1DDD84A7" w14:textId="2AD39DF5" w:rsidR="00044B14" w:rsidRPr="00037ABE" w:rsidRDefault="00044B14" w:rsidP="00CE1EF4">
      <w:pPr>
        <w:pStyle w:val="Bullet"/>
      </w:pPr>
      <w:r w:rsidRPr="00037ABE">
        <w:t>payments related to Defence Force Superannuation Benefits payments are expected to increase by $414.9</w:t>
      </w:r>
      <w:r w:rsidR="00CE1EF4" w:rsidRPr="00037ABE">
        <w:t> </w:t>
      </w:r>
      <w:r w:rsidRPr="00037ABE">
        <w:t>million in 2024</w:t>
      </w:r>
      <w:r w:rsidR="00CE1EF4" w:rsidRPr="00037ABE">
        <w:t>–</w:t>
      </w:r>
      <w:r w:rsidRPr="00037ABE">
        <w:t>25 and $2.1</w:t>
      </w:r>
      <w:r w:rsidR="00CE1EF4" w:rsidRPr="00037ABE">
        <w:t> </w:t>
      </w:r>
      <w:r w:rsidRPr="00037ABE">
        <w:t xml:space="preserve">billion over </w:t>
      </w:r>
      <w:r w:rsidR="0006346E" w:rsidRPr="00037ABE">
        <w:t>five</w:t>
      </w:r>
      <w:r w:rsidRPr="00037ABE">
        <w:t xml:space="preserve"> years from 2023</w:t>
      </w:r>
      <w:r w:rsidR="00CE1EF4" w:rsidRPr="00037ABE">
        <w:t>–</w:t>
      </w:r>
      <w:r w:rsidRPr="00037ABE">
        <w:t>24 to 2027</w:t>
      </w:r>
      <w:r w:rsidR="00CE1EF4" w:rsidRPr="00037ABE">
        <w:t>–</w:t>
      </w:r>
      <w:r w:rsidRPr="00037ABE">
        <w:t>28, largely reflecting changes to invalidity payment projections by the actuary for the Military Superannuation and Benefits Scheme and to align the accounting treatment of Defence superannuation schemes with whole</w:t>
      </w:r>
      <w:r w:rsidR="00107B30" w:rsidRPr="00037ABE">
        <w:noBreakHyphen/>
      </w:r>
      <w:r w:rsidRPr="00037ABE">
        <w:t>of</w:t>
      </w:r>
      <w:r w:rsidR="00107B30" w:rsidRPr="00037ABE">
        <w:noBreakHyphen/>
      </w:r>
      <w:r w:rsidRPr="00037ABE">
        <w:t>government arrangements.</w:t>
      </w:r>
    </w:p>
    <w:p w14:paraId="5636BEB4" w14:textId="64EEA6FA" w:rsidR="00044B14" w:rsidRPr="00037ABE" w:rsidRDefault="00044B14" w:rsidP="00CE1EF4">
      <w:pPr>
        <w:pStyle w:val="Bullet"/>
      </w:pPr>
      <w:r w:rsidRPr="00037ABE">
        <w:t>payments relating to Non Government Schools are expected to increase by $136.7</w:t>
      </w:r>
      <w:r w:rsidR="00CE1EF4" w:rsidRPr="00037ABE">
        <w:t> </w:t>
      </w:r>
      <w:r w:rsidRPr="00037ABE">
        <w:t>million in 2024</w:t>
      </w:r>
      <w:r w:rsidR="00CE1EF4" w:rsidRPr="00037ABE">
        <w:t>–</w:t>
      </w:r>
      <w:r w:rsidRPr="00037ABE">
        <w:t>25 and $1.7</w:t>
      </w:r>
      <w:r w:rsidR="00CE1EF4" w:rsidRPr="00037ABE">
        <w:t> </w:t>
      </w:r>
      <w:r w:rsidRPr="00037ABE">
        <w:t xml:space="preserve">billion over </w:t>
      </w:r>
      <w:r w:rsidR="0006346E" w:rsidRPr="00037ABE">
        <w:t>five</w:t>
      </w:r>
      <w:r w:rsidRPr="00037ABE">
        <w:t xml:space="preserve"> years from 2023</w:t>
      </w:r>
      <w:r w:rsidR="00CE1EF4" w:rsidRPr="00037ABE">
        <w:t>–</w:t>
      </w:r>
      <w:r w:rsidRPr="00037ABE">
        <w:t>24 to 2027</w:t>
      </w:r>
      <w:r w:rsidR="00CE1EF4" w:rsidRPr="00037ABE">
        <w:t>–</w:t>
      </w:r>
      <w:r w:rsidRPr="00037ABE">
        <w:t>28, primarily due to revisions to enrolment projections.</w:t>
      </w:r>
    </w:p>
    <w:p w14:paraId="6EBDB1A0" w14:textId="5BC07833" w:rsidR="007B11CE" w:rsidRPr="00037ABE" w:rsidRDefault="007B11CE" w:rsidP="00CE1EF4">
      <w:pPr>
        <w:pStyle w:val="Bullet"/>
      </w:pPr>
      <w:r w:rsidRPr="00037ABE">
        <w:t>payments related to Public Sector Superannuation Benefits are expected to increase by $325.7</w:t>
      </w:r>
      <w:r w:rsidR="00CE1EF4" w:rsidRPr="00037ABE">
        <w:t> </w:t>
      </w:r>
      <w:r w:rsidRPr="00037ABE">
        <w:t>million in 2024</w:t>
      </w:r>
      <w:r w:rsidR="00CE1EF4" w:rsidRPr="00037ABE">
        <w:t>–</w:t>
      </w:r>
      <w:r w:rsidRPr="00037ABE">
        <w:t>25 and $1.6</w:t>
      </w:r>
      <w:r w:rsidR="00CE1EF4" w:rsidRPr="00037ABE">
        <w:t> </w:t>
      </w:r>
      <w:r w:rsidRPr="00037ABE">
        <w:t>billion over five years from 2023</w:t>
      </w:r>
      <w:r w:rsidR="00CE1EF4" w:rsidRPr="00037ABE">
        <w:t>–</w:t>
      </w:r>
      <w:r w:rsidRPr="00037ABE">
        <w:t>24 to 2027</w:t>
      </w:r>
      <w:r w:rsidR="00CE1EF4" w:rsidRPr="00037ABE">
        <w:t>–</w:t>
      </w:r>
      <w:r w:rsidRPr="00037ABE">
        <w:t>28, largely reflecting Consumer Price Index (CPI) outcomes.</w:t>
      </w:r>
    </w:p>
    <w:p w14:paraId="5AABC722" w14:textId="6C783F46" w:rsidR="00044B14" w:rsidRPr="00037ABE" w:rsidRDefault="00044B14" w:rsidP="00CE1EF4">
      <w:pPr>
        <w:pStyle w:val="Bullet"/>
      </w:pPr>
      <w:r w:rsidRPr="00037ABE">
        <w:t>payments relating to Government Schools are expected to increase by $209.0 million in 2024</w:t>
      </w:r>
      <w:r w:rsidR="00CE1EF4" w:rsidRPr="00037ABE">
        <w:t>–</w:t>
      </w:r>
      <w:r w:rsidRPr="00037ABE">
        <w:t xml:space="preserve">25 and $1.1 billion over </w:t>
      </w:r>
      <w:r w:rsidR="0006346E" w:rsidRPr="00037ABE">
        <w:t>five</w:t>
      </w:r>
      <w:r w:rsidRPr="00037ABE">
        <w:t xml:space="preserve"> years from 2023</w:t>
      </w:r>
      <w:r w:rsidR="00CE1EF4" w:rsidRPr="00037ABE">
        <w:t>–</w:t>
      </w:r>
      <w:r w:rsidRPr="00037ABE">
        <w:t>24 to 2027</w:t>
      </w:r>
      <w:r w:rsidR="00CE1EF4" w:rsidRPr="00037ABE">
        <w:t>–</w:t>
      </w:r>
      <w:r w:rsidRPr="00037ABE">
        <w:t xml:space="preserve">28, largely reflecting an increase in the number of students eligible to attract a </w:t>
      </w:r>
      <w:r w:rsidR="00107B30" w:rsidRPr="00037ABE">
        <w:t>‘</w:t>
      </w:r>
      <w:r w:rsidRPr="00037ABE">
        <w:t>student with a disability</w:t>
      </w:r>
      <w:r w:rsidR="00107B30" w:rsidRPr="00037ABE">
        <w:t>’</w:t>
      </w:r>
      <w:r w:rsidRPr="00037ABE">
        <w:t xml:space="preserve"> loading</w:t>
      </w:r>
      <w:r w:rsidR="006B0C9A" w:rsidRPr="00037ABE">
        <w:t xml:space="preserve">. </w:t>
      </w:r>
    </w:p>
    <w:p w14:paraId="0B034A75" w14:textId="438BC08E" w:rsidR="00044B14" w:rsidRPr="00037ABE" w:rsidRDefault="00044B14" w:rsidP="00044B14">
      <w:pPr>
        <w:keepNext/>
      </w:pPr>
      <w:r w:rsidRPr="00037ABE">
        <w:t>Major decreases in payments from parameter and other variations since</w:t>
      </w:r>
      <w:r w:rsidR="00850C2D" w:rsidRPr="00037ABE">
        <w:t xml:space="preserve"> </w:t>
      </w:r>
      <w:r w:rsidRPr="00037ABE">
        <w:t>MYEFO include:</w:t>
      </w:r>
    </w:p>
    <w:p w14:paraId="184C1B96" w14:textId="711F989E" w:rsidR="00044B14" w:rsidRPr="00037ABE" w:rsidRDefault="00044B14" w:rsidP="00CE1EF4">
      <w:pPr>
        <w:pStyle w:val="Bullet"/>
        <w:numPr>
          <w:ilvl w:val="0"/>
          <w:numId w:val="66"/>
        </w:numPr>
      </w:pPr>
      <w:bookmarkStart w:id="29" w:name="_Hlk166332611"/>
      <w:r w:rsidRPr="00037ABE">
        <w:t>payments related to the provision of GST to the states and territories (including Horizontal Fiscal Equalisation transition payments) are expected to decrease by $987.8 million in 2024</w:t>
      </w:r>
      <w:r w:rsidR="00CE1EF4" w:rsidRPr="00037ABE">
        <w:t>–</w:t>
      </w:r>
      <w:r w:rsidRPr="00037ABE">
        <w:t xml:space="preserve">25 and $3.5 billion over </w:t>
      </w:r>
      <w:r w:rsidR="0006346E" w:rsidRPr="00037ABE">
        <w:t>five</w:t>
      </w:r>
      <w:r w:rsidRPr="00037ABE">
        <w:t xml:space="preserve"> years from 2023</w:t>
      </w:r>
      <w:r w:rsidR="00CE1EF4" w:rsidRPr="00037ABE">
        <w:t>–</w:t>
      </w:r>
      <w:r w:rsidRPr="00037ABE">
        <w:t>24 to 2027</w:t>
      </w:r>
      <w:r w:rsidR="00CE1EF4" w:rsidRPr="00037ABE">
        <w:t>–</w:t>
      </w:r>
      <w:r w:rsidRPr="00037ABE">
        <w:t>28. The</w:t>
      </w:r>
      <w:r w:rsidR="009F1F58" w:rsidRPr="00037ABE">
        <w:t> </w:t>
      </w:r>
      <w:r w:rsidRPr="00037ABE">
        <w:t>decline in payments is a result of a decline in GST receipts, driven by lower discretionary consumption.</w:t>
      </w:r>
    </w:p>
    <w:bookmarkEnd w:id="29"/>
    <w:p w14:paraId="3ACAFBFF" w14:textId="3F5C91FA" w:rsidR="00044B14" w:rsidRPr="00037ABE" w:rsidRDefault="00044B14" w:rsidP="00CE1EF4">
      <w:pPr>
        <w:pStyle w:val="Bullet"/>
      </w:pPr>
      <w:r w:rsidRPr="00037ABE">
        <w:t>payments related to the Medical Benefits Program are expected to decrease by $390.0 million in 2024</w:t>
      </w:r>
      <w:r w:rsidR="00CE1EF4" w:rsidRPr="00037ABE">
        <w:t>–</w:t>
      </w:r>
      <w:r w:rsidRPr="00037ABE">
        <w:t>25 and $1.3</w:t>
      </w:r>
      <w:r w:rsidR="00CE1EF4" w:rsidRPr="00037ABE">
        <w:t> </w:t>
      </w:r>
      <w:r w:rsidRPr="00037ABE">
        <w:t xml:space="preserve">billion over </w:t>
      </w:r>
      <w:r w:rsidR="0006346E" w:rsidRPr="00037ABE">
        <w:t>five</w:t>
      </w:r>
      <w:r w:rsidRPr="00037ABE">
        <w:t xml:space="preserve"> years from 2023</w:t>
      </w:r>
      <w:r w:rsidR="00CE1EF4" w:rsidRPr="00037ABE">
        <w:t>–</w:t>
      </w:r>
      <w:r w:rsidRPr="00037ABE">
        <w:t>24 to 2027</w:t>
      </w:r>
      <w:r w:rsidR="00CE1EF4" w:rsidRPr="00037ABE">
        <w:t>–</w:t>
      </w:r>
      <w:r w:rsidRPr="00037ABE">
        <w:t>28, largely reflecting lower</w:t>
      </w:r>
      <w:r w:rsidR="00107B30" w:rsidRPr="00037ABE">
        <w:noBreakHyphen/>
      </w:r>
      <w:r w:rsidRPr="00037ABE">
        <w:t>than</w:t>
      </w:r>
      <w:r w:rsidR="00107B30" w:rsidRPr="00037ABE">
        <w:noBreakHyphen/>
      </w:r>
      <w:r w:rsidRPr="00037ABE">
        <w:t>projected demand for medical services.</w:t>
      </w:r>
    </w:p>
    <w:p w14:paraId="18322973" w14:textId="6DDCD2A0" w:rsidR="00044B14" w:rsidRPr="00037ABE" w:rsidRDefault="00044B14" w:rsidP="00CE1EF4">
      <w:pPr>
        <w:pStyle w:val="Bullet"/>
      </w:pPr>
      <w:r w:rsidRPr="00037ABE">
        <w:t>payments relating to some road transport projects under the Infrastructure Investment Program are expected to decrease by $513.5 million in 2024</w:t>
      </w:r>
      <w:r w:rsidR="00CE1EF4" w:rsidRPr="00037ABE">
        <w:t>–</w:t>
      </w:r>
      <w:r w:rsidRPr="00037ABE">
        <w:t>25 and $1.2</w:t>
      </w:r>
      <w:r w:rsidR="00CE1EF4" w:rsidRPr="00037ABE">
        <w:t> </w:t>
      </w:r>
      <w:r w:rsidRPr="00037ABE">
        <w:t xml:space="preserve">billion over </w:t>
      </w:r>
      <w:r w:rsidR="0006346E" w:rsidRPr="00037ABE">
        <w:t>five </w:t>
      </w:r>
      <w:r w:rsidRPr="00037ABE">
        <w:t>years from 2023</w:t>
      </w:r>
      <w:r w:rsidR="00CE1EF4" w:rsidRPr="00037ABE">
        <w:t>–</w:t>
      </w:r>
      <w:r w:rsidRPr="00037ABE">
        <w:t>24 to 2027</w:t>
      </w:r>
      <w:r w:rsidR="00CE1EF4" w:rsidRPr="00037ABE">
        <w:t>–</w:t>
      </w:r>
      <w:r w:rsidRPr="00037ABE">
        <w:t>28, to align with revised project delivery schedules and construction market conditions. This decrease is more than offset by decisions which have increased funding over the forward estimates by $1.3</w:t>
      </w:r>
      <w:r w:rsidR="00CE1EF4" w:rsidRPr="00037ABE">
        <w:t> </w:t>
      </w:r>
      <w:r w:rsidRPr="00037ABE">
        <w:t>billion.</w:t>
      </w:r>
    </w:p>
    <w:p w14:paraId="576CE303" w14:textId="70DECD5E" w:rsidR="00044B14" w:rsidRPr="00037ABE" w:rsidRDefault="00044B14" w:rsidP="00CE1EF4">
      <w:pPr>
        <w:pStyle w:val="Bullet"/>
      </w:pPr>
      <w:r w:rsidRPr="00037ABE">
        <w:lastRenderedPageBreak/>
        <w:t>payments related to Financial Support for Carers are expected to decrease by $122.4 million in 2024</w:t>
      </w:r>
      <w:r w:rsidR="00CE1EF4" w:rsidRPr="00037ABE">
        <w:t>–</w:t>
      </w:r>
      <w:r w:rsidRPr="00037ABE">
        <w:t xml:space="preserve">25 and $1.1 billion over </w:t>
      </w:r>
      <w:r w:rsidR="0006346E" w:rsidRPr="00037ABE">
        <w:t>five</w:t>
      </w:r>
      <w:r w:rsidRPr="00037ABE">
        <w:t xml:space="preserve"> years from 2023</w:t>
      </w:r>
      <w:r w:rsidR="00CE1EF4" w:rsidRPr="00037ABE">
        <w:t>–</w:t>
      </w:r>
      <w:r w:rsidRPr="00037ABE">
        <w:t>24 to 2027</w:t>
      </w:r>
      <w:r w:rsidR="00CE1EF4" w:rsidRPr="00037ABE">
        <w:t>–</w:t>
      </w:r>
      <w:r w:rsidRPr="00037ABE">
        <w:t>28, largely due to lower</w:t>
      </w:r>
      <w:r w:rsidR="00107B30" w:rsidRPr="00037ABE">
        <w:noBreakHyphen/>
      </w:r>
      <w:r w:rsidRPr="00037ABE">
        <w:t>than</w:t>
      </w:r>
      <w:r w:rsidR="00107B30" w:rsidRPr="00037ABE">
        <w:noBreakHyphen/>
      </w:r>
      <w:r w:rsidRPr="00037ABE">
        <w:t>expected recipient numbers, reflecting continued strong labour market performance.</w:t>
      </w:r>
    </w:p>
    <w:p w14:paraId="074DD9D0" w14:textId="59BF94C3" w:rsidR="00044B14" w:rsidRPr="00037ABE" w:rsidRDefault="00044B14" w:rsidP="00CE1EF4">
      <w:pPr>
        <w:pStyle w:val="Bullet"/>
      </w:pPr>
      <w:r w:rsidRPr="00037ABE">
        <w:t>payments related to Student Payments are expected to decrease by $193.3 million in 2024</w:t>
      </w:r>
      <w:r w:rsidR="00CE1EF4" w:rsidRPr="00037ABE">
        <w:t>–</w:t>
      </w:r>
      <w:r w:rsidRPr="00037ABE">
        <w:t xml:space="preserve">25 and $903.2 million over </w:t>
      </w:r>
      <w:r w:rsidR="0059157D" w:rsidRPr="00037ABE">
        <w:t>five</w:t>
      </w:r>
      <w:r w:rsidRPr="00037ABE">
        <w:t xml:space="preserve"> years from 2023</w:t>
      </w:r>
      <w:r w:rsidR="00CE1EF4" w:rsidRPr="00037ABE">
        <w:t>–</w:t>
      </w:r>
      <w:r w:rsidRPr="00037ABE">
        <w:t>24 to 2027</w:t>
      </w:r>
      <w:r w:rsidR="00CE1EF4" w:rsidRPr="00037ABE">
        <w:t>–</w:t>
      </w:r>
      <w:r w:rsidRPr="00037ABE">
        <w:t>28, largely due to a decrease in student numbers and average payment rates, reflecting continued strong labour market performance.</w:t>
      </w:r>
    </w:p>
    <w:p w14:paraId="4D85D7FA" w14:textId="05517D4F" w:rsidR="00D833CF" w:rsidRPr="00037ABE" w:rsidRDefault="00D833CF" w:rsidP="00CE1EF4">
      <w:pPr>
        <w:pStyle w:val="Bullet"/>
      </w:pPr>
      <w:r w:rsidRPr="00037ABE">
        <w:t>payments related to Parents Income Support are expected to decrease by $134.8 million in 2024</w:t>
      </w:r>
      <w:r w:rsidR="00CE1EF4" w:rsidRPr="00037ABE">
        <w:t>–</w:t>
      </w:r>
      <w:r w:rsidRPr="00037ABE">
        <w:t>25 and $639.5</w:t>
      </w:r>
      <w:r w:rsidR="00CE1EF4" w:rsidRPr="00037ABE">
        <w:t> </w:t>
      </w:r>
      <w:r w:rsidRPr="00037ABE">
        <w:t xml:space="preserve">million over </w:t>
      </w:r>
      <w:r w:rsidR="0059157D" w:rsidRPr="00037ABE">
        <w:t>five</w:t>
      </w:r>
      <w:r w:rsidRPr="00037ABE">
        <w:t xml:space="preserve"> years from 2023</w:t>
      </w:r>
      <w:r w:rsidR="00CE1EF4" w:rsidRPr="00037ABE">
        <w:t>–</w:t>
      </w:r>
      <w:r w:rsidRPr="00037ABE">
        <w:t>24 to 2027</w:t>
      </w:r>
      <w:r w:rsidR="00CE1EF4" w:rsidRPr="00037ABE">
        <w:t>–</w:t>
      </w:r>
      <w:r w:rsidRPr="00037ABE">
        <w:t>28, largely due to lower</w:t>
      </w:r>
      <w:r w:rsidR="00107B30" w:rsidRPr="00037ABE">
        <w:noBreakHyphen/>
      </w:r>
      <w:r w:rsidRPr="00037ABE">
        <w:t>than</w:t>
      </w:r>
      <w:r w:rsidR="00107B30" w:rsidRPr="00037ABE">
        <w:noBreakHyphen/>
      </w:r>
      <w:r w:rsidRPr="00037ABE">
        <w:t>expected growth in recipient numbers reflecting a decline in recipients with a youngest child aged under 7</w:t>
      </w:r>
      <w:r w:rsidR="00CE1EF4" w:rsidRPr="00037ABE">
        <w:t> </w:t>
      </w:r>
      <w:r w:rsidRPr="00037ABE">
        <w:t>years old and a slightly lower</w:t>
      </w:r>
      <w:r w:rsidR="00107B30" w:rsidRPr="00037ABE">
        <w:noBreakHyphen/>
      </w:r>
      <w:r w:rsidRPr="00037ABE">
        <w:t>than</w:t>
      </w:r>
      <w:r w:rsidR="00107B30" w:rsidRPr="00037ABE">
        <w:noBreakHyphen/>
      </w:r>
      <w:r w:rsidRPr="00037ABE">
        <w:t>expected number of parents taking up the expanded Parenting Payment (Single</w:t>
      </w:r>
      <w:r w:rsidR="00044B14" w:rsidRPr="00037ABE">
        <w:t>).</w:t>
      </w:r>
      <w:r w:rsidRPr="00037ABE">
        <w:t xml:space="preserve"> </w:t>
      </w:r>
    </w:p>
    <w:p w14:paraId="22BB776D" w14:textId="5997D324" w:rsidR="00FC76B0" w:rsidRPr="00037ABE" w:rsidRDefault="00FC76B0" w:rsidP="00CE1EF4">
      <w:pPr>
        <w:pStyle w:val="Bullet"/>
      </w:pPr>
      <w:r w:rsidRPr="00037ABE">
        <w:t xml:space="preserve">payments related to Paid Parental Leave are expected to decrease by </w:t>
      </w:r>
      <w:r w:rsidR="00D833CF" w:rsidRPr="00037ABE">
        <w:t>$</w:t>
      </w:r>
      <w:r w:rsidRPr="00037ABE">
        <w:t>92.1 million</w:t>
      </w:r>
      <w:r w:rsidR="00D833CF" w:rsidRPr="00037ABE">
        <w:t xml:space="preserve"> in 2024</w:t>
      </w:r>
      <w:r w:rsidR="00CE1EF4" w:rsidRPr="00037ABE">
        <w:t>–</w:t>
      </w:r>
      <w:r w:rsidR="00D833CF" w:rsidRPr="00037ABE">
        <w:t>25 and $</w:t>
      </w:r>
      <w:r w:rsidRPr="00037ABE">
        <w:t>521.3</w:t>
      </w:r>
      <w:r w:rsidR="00CE1EF4" w:rsidRPr="00037ABE">
        <w:t> </w:t>
      </w:r>
      <w:r w:rsidRPr="00037ABE">
        <w:t xml:space="preserve">million over </w:t>
      </w:r>
      <w:r w:rsidR="0059157D" w:rsidRPr="00037ABE">
        <w:t>five</w:t>
      </w:r>
      <w:r w:rsidRPr="00037ABE">
        <w:t xml:space="preserve"> years from 2023</w:t>
      </w:r>
      <w:r w:rsidR="00CE1EF4" w:rsidRPr="00037ABE">
        <w:t>–</w:t>
      </w:r>
      <w:r w:rsidRPr="00037ABE">
        <w:t>24 to 2027</w:t>
      </w:r>
      <w:r w:rsidR="00CE1EF4" w:rsidRPr="00037ABE">
        <w:t>–</w:t>
      </w:r>
      <w:r w:rsidRPr="00037ABE">
        <w:t>28, largely reflecting a reduction in expected recipient numbers driven by lower</w:t>
      </w:r>
      <w:r w:rsidR="00107B30" w:rsidRPr="00037ABE">
        <w:noBreakHyphen/>
      </w:r>
      <w:r w:rsidRPr="00037ABE">
        <w:t>than</w:t>
      </w:r>
      <w:r w:rsidR="00107B30" w:rsidRPr="00037ABE">
        <w:noBreakHyphen/>
      </w:r>
      <w:r w:rsidRPr="00037ABE">
        <w:t>expected births.</w:t>
      </w:r>
    </w:p>
    <w:p w14:paraId="0CE15B3B" w14:textId="1033E74D" w:rsidR="00FC76B0" w:rsidRPr="0093683C" w:rsidRDefault="00FC76B0" w:rsidP="00CE1EF4">
      <w:r w:rsidRPr="00037ABE">
        <w:t xml:space="preserve">Consistent with past budgets, the underlying cash balance has been improved by regular draw down of the conservative bias allowance. Details in </w:t>
      </w:r>
      <w:r w:rsidRPr="00037ABE">
        <w:rPr>
          <w:rStyle w:val="Emphasis"/>
        </w:rPr>
        <w:t>Statement 6: Expenses and Net Capital Investment.</w:t>
      </w:r>
    </w:p>
    <w:p w14:paraId="1A17C647" w14:textId="77777777" w:rsidR="008647DE" w:rsidRPr="00B10F76" w:rsidRDefault="008647DE" w:rsidP="00CE1EF4">
      <w:r w:rsidRPr="00B10F76">
        <w:br w:type="page"/>
      </w:r>
    </w:p>
    <w:p w14:paraId="04A4B3CD" w14:textId="392D0C0B" w:rsidR="00097819" w:rsidRPr="00154C26" w:rsidRDefault="00EE71DC" w:rsidP="00CE1EF4">
      <w:pPr>
        <w:pStyle w:val="TableHeading"/>
        <w:rPr>
          <w:rFonts w:asciiTheme="minorHAnsi" w:eastAsiaTheme="minorHAnsi" w:hAnsiTheme="minorHAnsi" w:cstheme="minorBidi"/>
          <w:sz w:val="22"/>
          <w:szCs w:val="22"/>
          <w:lang w:eastAsia="en-US"/>
        </w:rPr>
      </w:pPr>
      <w:r w:rsidRPr="00037ABE">
        <w:lastRenderedPageBreak/>
        <w:t xml:space="preserve"> Table 3.3: Reconciliation of general government sector payments estimates</w:t>
      </w:r>
      <w:r w:rsidRPr="00037ABE">
        <w:rPr>
          <w:vertAlign w:val="superscript"/>
        </w:rPr>
        <w:t>(a)</w:t>
      </w:r>
      <w:r w:rsidR="00EA2512" w:rsidRPr="00037ABE">
        <w:rPr>
          <w:rFonts w:cs="Arial"/>
        </w:rPr>
        <w:t xml:space="preserve"> </w:t>
      </w:r>
    </w:p>
    <w:tbl>
      <w:tblPr>
        <w:tblW w:w="5000" w:type="pct"/>
        <w:tblCellMar>
          <w:left w:w="0" w:type="dxa"/>
          <w:right w:w="28" w:type="dxa"/>
        </w:tblCellMar>
        <w:tblLook w:val="04A0" w:firstRow="1" w:lastRow="0" w:firstColumn="1" w:lastColumn="0" w:noHBand="0" w:noVBand="1"/>
      </w:tblPr>
      <w:tblGrid>
        <w:gridCol w:w="3124"/>
        <w:gridCol w:w="751"/>
        <w:gridCol w:w="743"/>
        <w:gridCol w:w="745"/>
        <w:gridCol w:w="751"/>
        <w:gridCol w:w="751"/>
        <w:gridCol w:w="94"/>
        <w:gridCol w:w="751"/>
      </w:tblGrid>
      <w:tr w:rsidR="009529A6" w:rsidRPr="005C1F60" w14:paraId="7ED705AE" w14:textId="77777777" w:rsidTr="00E21568">
        <w:trPr>
          <w:trHeight w:hRule="exact" w:val="225"/>
        </w:trPr>
        <w:tc>
          <w:tcPr>
            <w:tcW w:w="2025" w:type="pct"/>
            <w:tcBorders>
              <w:top w:val="single" w:sz="4" w:space="0" w:color="293F5B"/>
              <w:left w:val="nil"/>
              <w:bottom w:val="nil"/>
              <w:right w:val="nil"/>
            </w:tcBorders>
            <w:shd w:val="clear" w:color="000000" w:fill="FFFFFF"/>
            <w:noWrap/>
            <w:vAlign w:val="center"/>
            <w:hideMark/>
          </w:tcPr>
          <w:p w14:paraId="6AFDAC88" w14:textId="57878275" w:rsidR="00097819" w:rsidRPr="00097819" w:rsidRDefault="00097819">
            <w:pPr>
              <w:rPr>
                <w:rFonts w:ascii="Arial" w:hAnsi="Arial" w:cs="Arial"/>
                <w:sz w:val="16"/>
                <w:szCs w:val="16"/>
              </w:rPr>
            </w:pPr>
            <w:r w:rsidRPr="00097819">
              <w:rPr>
                <w:rFonts w:ascii="Arial" w:hAnsi="Arial" w:cs="Arial"/>
                <w:sz w:val="16"/>
                <w:szCs w:val="16"/>
              </w:rPr>
              <w:t> </w:t>
            </w:r>
          </w:p>
        </w:tc>
        <w:tc>
          <w:tcPr>
            <w:tcW w:w="487" w:type="pct"/>
            <w:tcBorders>
              <w:top w:val="single" w:sz="4" w:space="0" w:color="293F5B"/>
              <w:left w:val="nil"/>
              <w:bottom w:val="single" w:sz="4" w:space="0" w:color="293F5B"/>
              <w:right w:val="nil"/>
            </w:tcBorders>
            <w:shd w:val="clear" w:color="000000" w:fill="FFFFFF"/>
            <w:noWrap/>
            <w:vAlign w:val="center"/>
            <w:hideMark/>
          </w:tcPr>
          <w:p w14:paraId="20D0C961"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965" w:type="pct"/>
            <w:gridSpan w:val="2"/>
            <w:tcBorders>
              <w:top w:val="single" w:sz="4" w:space="0" w:color="293F5B"/>
              <w:left w:val="nil"/>
              <w:bottom w:val="single" w:sz="4" w:space="0" w:color="293F5B"/>
              <w:right w:val="nil"/>
            </w:tcBorders>
            <w:shd w:val="clear" w:color="000000" w:fill="FFFFFF"/>
            <w:noWrap/>
            <w:vAlign w:val="center"/>
            <w:hideMark/>
          </w:tcPr>
          <w:p w14:paraId="04CA5E57" w14:textId="77777777" w:rsidR="00097819" w:rsidRPr="005C1F60" w:rsidRDefault="00097819" w:rsidP="005C1F60">
            <w:pPr>
              <w:spacing w:before="0" w:after="0" w:line="240" w:lineRule="auto"/>
              <w:jc w:val="center"/>
              <w:rPr>
                <w:rFonts w:ascii="Arial" w:hAnsi="Arial" w:cs="Arial"/>
                <w:sz w:val="16"/>
                <w:szCs w:val="16"/>
              </w:rPr>
            </w:pPr>
            <w:r w:rsidRPr="005C1F60">
              <w:rPr>
                <w:rFonts w:ascii="Arial" w:hAnsi="Arial" w:cs="Arial"/>
                <w:sz w:val="16"/>
                <w:szCs w:val="16"/>
              </w:rPr>
              <w:t>Estimates</w:t>
            </w:r>
          </w:p>
        </w:tc>
        <w:tc>
          <w:tcPr>
            <w:tcW w:w="487" w:type="pct"/>
            <w:tcBorders>
              <w:top w:val="single" w:sz="4" w:space="0" w:color="293F5B"/>
              <w:left w:val="nil"/>
              <w:bottom w:val="single" w:sz="4" w:space="0" w:color="293F5B"/>
              <w:right w:val="nil"/>
            </w:tcBorders>
            <w:shd w:val="clear" w:color="000000" w:fill="FFFFFF"/>
            <w:noWrap/>
            <w:vAlign w:val="center"/>
            <w:hideMark/>
          </w:tcPr>
          <w:p w14:paraId="6291E9BF"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single" w:sz="4" w:space="0" w:color="293F5B"/>
              <w:left w:val="nil"/>
              <w:bottom w:val="single" w:sz="4" w:space="0" w:color="293F5B"/>
              <w:right w:val="nil"/>
            </w:tcBorders>
            <w:shd w:val="clear" w:color="000000" w:fill="FFFFFF"/>
            <w:noWrap/>
            <w:vAlign w:val="center"/>
            <w:hideMark/>
          </w:tcPr>
          <w:p w14:paraId="12C142CB"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61" w:type="pct"/>
            <w:tcBorders>
              <w:top w:val="single" w:sz="4" w:space="0" w:color="293F5B"/>
              <w:left w:val="nil"/>
              <w:bottom w:val="nil"/>
              <w:right w:val="nil"/>
            </w:tcBorders>
            <w:shd w:val="clear" w:color="000000" w:fill="FFFFFF"/>
            <w:noWrap/>
            <w:vAlign w:val="center"/>
            <w:hideMark/>
          </w:tcPr>
          <w:p w14:paraId="1B2C29A2"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single" w:sz="4" w:space="0" w:color="293F5B"/>
              <w:left w:val="nil"/>
              <w:bottom w:val="single" w:sz="4" w:space="0" w:color="293F5B"/>
              <w:right w:val="nil"/>
            </w:tcBorders>
            <w:shd w:val="clear" w:color="000000" w:fill="FFFFFF"/>
            <w:noWrap/>
            <w:vAlign w:val="center"/>
            <w:hideMark/>
          </w:tcPr>
          <w:p w14:paraId="0845F50F"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r>
      <w:tr w:rsidR="009529A6" w:rsidRPr="005C1F60" w14:paraId="7403F85C" w14:textId="77777777" w:rsidTr="00E21568">
        <w:trPr>
          <w:trHeight w:hRule="exact" w:val="225"/>
        </w:trPr>
        <w:tc>
          <w:tcPr>
            <w:tcW w:w="2025" w:type="pct"/>
            <w:tcBorders>
              <w:top w:val="nil"/>
              <w:left w:val="nil"/>
              <w:bottom w:val="nil"/>
              <w:right w:val="nil"/>
            </w:tcBorders>
            <w:shd w:val="clear" w:color="000000" w:fill="FFFFFF"/>
            <w:noWrap/>
            <w:vAlign w:val="bottom"/>
            <w:hideMark/>
          </w:tcPr>
          <w:p w14:paraId="1A01DE1F"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single" w:sz="4" w:space="0" w:color="auto"/>
              <w:left w:val="nil"/>
              <w:bottom w:val="nil"/>
              <w:right w:val="nil"/>
            </w:tcBorders>
            <w:shd w:val="clear" w:color="000000" w:fill="FFFFFF"/>
            <w:noWrap/>
            <w:vAlign w:val="center"/>
            <w:hideMark/>
          </w:tcPr>
          <w:p w14:paraId="54B3131E" w14:textId="4BC5C598"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2023</w:t>
            </w:r>
            <w:r w:rsidR="00107B30">
              <w:rPr>
                <w:rFonts w:ascii="Arial" w:hAnsi="Arial" w:cs="Arial"/>
                <w:sz w:val="16"/>
                <w:szCs w:val="16"/>
              </w:rPr>
              <w:noBreakHyphen/>
            </w:r>
            <w:r w:rsidRPr="005C1F60">
              <w:rPr>
                <w:rFonts w:ascii="Arial" w:hAnsi="Arial" w:cs="Arial"/>
                <w:sz w:val="16"/>
                <w:szCs w:val="16"/>
              </w:rPr>
              <w:t>24</w:t>
            </w:r>
          </w:p>
        </w:tc>
        <w:tc>
          <w:tcPr>
            <w:tcW w:w="482" w:type="pct"/>
            <w:tcBorders>
              <w:top w:val="single" w:sz="4" w:space="0" w:color="auto"/>
              <w:left w:val="nil"/>
              <w:bottom w:val="nil"/>
              <w:right w:val="nil"/>
            </w:tcBorders>
            <w:shd w:val="clear" w:color="000000" w:fill="E6F2FF"/>
            <w:noWrap/>
            <w:vAlign w:val="center"/>
            <w:hideMark/>
          </w:tcPr>
          <w:p w14:paraId="74F14727" w14:textId="3EB5E311"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2024</w:t>
            </w:r>
            <w:r w:rsidR="00107B30">
              <w:rPr>
                <w:rFonts w:ascii="Arial" w:hAnsi="Arial" w:cs="Arial"/>
                <w:sz w:val="16"/>
                <w:szCs w:val="16"/>
              </w:rPr>
              <w:noBreakHyphen/>
            </w:r>
            <w:r w:rsidRPr="005C1F60">
              <w:rPr>
                <w:rFonts w:ascii="Arial" w:hAnsi="Arial" w:cs="Arial"/>
                <w:sz w:val="16"/>
                <w:szCs w:val="16"/>
              </w:rPr>
              <w:t>25</w:t>
            </w:r>
          </w:p>
        </w:tc>
        <w:tc>
          <w:tcPr>
            <w:tcW w:w="482" w:type="pct"/>
            <w:tcBorders>
              <w:top w:val="single" w:sz="4" w:space="0" w:color="auto"/>
              <w:left w:val="nil"/>
              <w:bottom w:val="nil"/>
              <w:right w:val="nil"/>
            </w:tcBorders>
            <w:shd w:val="clear" w:color="000000" w:fill="FFFFFF"/>
            <w:noWrap/>
            <w:vAlign w:val="center"/>
            <w:hideMark/>
          </w:tcPr>
          <w:p w14:paraId="67439A87" w14:textId="1B3B339C"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2025</w:t>
            </w:r>
            <w:r w:rsidR="00107B30">
              <w:rPr>
                <w:rFonts w:ascii="Arial" w:hAnsi="Arial" w:cs="Arial"/>
                <w:sz w:val="16"/>
                <w:szCs w:val="16"/>
              </w:rPr>
              <w:noBreakHyphen/>
            </w:r>
            <w:r w:rsidRPr="005C1F60">
              <w:rPr>
                <w:rFonts w:ascii="Arial" w:hAnsi="Arial" w:cs="Arial"/>
                <w:sz w:val="16"/>
                <w:szCs w:val="16"/>
              </w:rPr>
              <w:t>26</w:t>
            </w:r>
          </w:p>
        </w:tc>
        <w:tc>
          <w:tcPr>
            <w:tcW w:w="487" w:type="pct"/>
            <w:tcBorders>
              <w:top w:val="single" w:sz="4" w:space="0" w:color="auto"/>
              <w:left w:val="nil"/>
              <w:bottom w:val="nil"/>
              <w:right w:val="nil"/>
            </w:tcBorders>
            <w:shd w:val="clear" w:color="000000" w:fill="FFFFFF"/>
            <w:noWrap/>
            <w:vAlign w:val="center"/>
            <w:hideMark/>
          </w:tcPr>
          <w:p w14:paraId="278C1485" w14:textId="787DED7C"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2026</w:t>
            </w:r>
            <w:r w:rsidR="00107B30">
              <w:rPr>
                <w:rFonts w:ascii="Arial" w:hAnsi="Arial" w:cs="Arial"/>
                <w:sz w:val="16"/>
                <w:szCs w:val="16"/>
              </w:rPr>
              <w:noBreakHyphen/>
            </w:r>
            <w:r w:rsidRPr="005C1F60">
              <w:rPr>
                <w:rFonts w:ascii="Arial" w:hAnsi="Arial" w:cs="Arial"/>
                <w:sz w:val="16"/>
                <w:szCs w:val="16"/>
              </w:rPr>
              <w:t>27</w:t>
            </w:r>
          </w:p>
        </w:tc>
        <w:tc>
          <w:tcPr>
            <w:tcW w:w="487" w:type="pct"/>
            <w:tcBorders>
              <w:top w:val="single" w:sz="4" w:space="0" w:color="auto"/>
              <w:left w:val="nil"/>
              <w:bottom w:val="nil"/>
              <w:right w:val="nil"/>
            </w:tcBorders>
            <w:shd w:val="clear" w:color="000000" w:fill="FFFFFF"/>
            <w:noWrap/>
            <w:vAlign w:val="center"/>
            <w:hideMark/>
          </w:tcPr>
          <w:p w14:paraId="43FC063C" w14:textId="0D0C8D69"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2027</w:t>
            </w:r>
            <w:r w:rsidR="00107B30">
              <w:rPr>
                <w:rFonts w:ascii="Arial" w:hAnsi="Arial" w:cs="Arial"/>
                <w:sz w:val="16"/>
                <w:szCs w:val="16"/>
              </w:rPr>
              <w:noBreakHyphen/>
            </w:r>
            <w:r w:rsidRPr="005C1F60">
              <w:rPr>
                <w:rFonts w:ascii="Arial" w:hAnsi="Arial" w:cs="Arial"/>
                <w:sz w:val="16"/>
                <w:szCs w:val="16"/>
              </w:rPr>
              <w:t>28</w:t>
            </w:r>
          </w:p>
        </w:tc>
        <w:tc>
          <w:tcPr>
            <w:tcW w:w="61" w:type="pct"/>
            <w:tcBorders>
              <w:top w:val="nil"/>
              <w:left w:val="nil"/>
              <w:bottom w:val="nil"/>
              <w:right w:val="nil"/>
            </w:tcBorders>
            <w:shd w:val="clear" w:color="000000" w:fill="FFFFFF"/>
            <w:noWrap/>
            <w:vAlign w:val="center"/>
            <w:hideMark/>
          </w:tcPr>
          <w:p w14:paraId="3688166C"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single" w:sz="4" w:space="0" w:color="auto"/>
              <w:left w:val="nil"/>
              <w:bottom w:val="nil"/>
              <w:right w:val="nil"/>
            </w:tcBorders>
            <w:shd w:val="clear" w:color="000000" w:fill="FFFFFF"/>
            <w:noWrap/>
            <w:vAlign w:val="center"/>
            <w:hideMark/>
          </w:tcPr>
          <w:p w14:paraId="1DD0F2EC"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Total</w:t>
            </w:r>
          </w:p>
        </w:tc>
      </w:tr>
      <w:tr w:rsidR="009529A6" w:rsidRPr="005C1F60" w14:paraId="293639CB"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575BDD34"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single" w:sz="4" w:space="0" w:color="293F5B"/>
              <w:right w:val="nil"/>
            </w:tcBorders>
            <w:shd w:val="clear" w:color="000000" w:fill="FFFFFF"/>
            <w:noWrap/>
            <w:vAlign w:val="center"/>
            <w:hideMark/>
          </w:tcPr>
          <w:p w14:paraId="7A41F06D"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$m</w:t>
            </w:r>
          </w:p>
        </w:tc>
        <w:tc>
          <w:tcPr>
            <w:tcW w:w="482" w:type="pct"/>
            <w:tcBorders>
              <w:top w:val="nil"/>
              <w:left w:val="nil"/>
              <w:bottom w:val="single" w:sz="4" w:space="0" w:color="293F5B"/>
              <w:right w:val="nil"/>
            </w:tcBorders>
            <w:shd w:val="clear" w:color="000000" w:fill="E6F2FF"/>
            <w:noWrap/>
            <w:vAlign w:val="center"/>
            <w:hideMark/>
          </w:tcPr>
          <w:p w14:paraId="4EB16BF3"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$m</w:t>
            </w:r>
          </w:p>
        </w:tc>
        <w:tc>
          <w:tcPr>
            <w:tcW w:w="482" w:type="pct"/>
            <w:tcBorders>
              <w:top w:val="nil"/>
              <w:left w:val="nil"/>
              <w:bottom w:val="single" w:sz="4" w:space="0" w:color="293F5B"/>
              <w:right w:val="nil"/>
            </w:tcBorders>
            <w:shd w:val="clear" w:color="000000" w:fill="FFFFFF"/>
            <w:noWrap/>
            <w:vAlign w:val="center"/>
            <w:hideMark/>
          </w:tcPr>
          <w:p w14:paraId="078727EA"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$m</w:t>
            </w:r>
          </w:p>
        </w:tc>
        <w:tc>
          <w:tcPr>
            <w:tcW w:w="487" w:type="pct"/>
            <w:tcBorders>
              <w:top w:val="nil"/>
              <w:left w:val="nil"/>
              <w:bottom w:val="single" w:sz="4" w:space="0" w:color="293F5B"/>
              <w:right w:val="nil"/>
            </w:tcBorders>
            <w:shd w:val="clear" w:color="000000" w:fill="FFFFFF"/>
            <w:noWrap/>
            <w:vAlign w:val="center"/>
            <w:hideMark/>
          </w:tcPr>
          <w:p w14:paraId="6712FF4B"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$m</w:t>
            </w:r>
          </w:p>
        </w:tc>
        <w:tc>
          <w:tcPr>
            <w:tcW w:w="487" w:type="pct"/>
            <w:tcBorders>
              <w:top w:val="nil"/>
              <w:left w:val="nil"/>
              <w:bottom w:val="single" w:sz="4" w:space="0" w:color="293F5B"/>
              <w:right w:val="nil"/>
            </w:tcBorders>
            <w:shd w:val="clear" w:color="000000" w:fill="FFFFFF"/>
            <w:noWrap/>
            <w:vAlign w:val="center"/>
            <w:hideMark/>
          </w:tcPr>
          <w:p w14:paraId="5ED8BE6E"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$m</w:t>
            </w:r>
          </w:p>
        </w:tc>
        <w:tc>
          <w:tcPr>
            <w:tcW w:w="61" w:type="pct"/>
            <w:tcBorders>
              <w:top w:val="nil"/>
              <w:left w:val="nil"/>
              <w:bottom w:val="nil"/>
              <w:right w:val="nil"/>
            </w:tcBorders>
            <w:shd w:val="clear" w:color="000000" w:fill="FFFFFF"/>
            <w:noWrap/>
            <w:vAlign w:val="center"/>
            <w:hideMark/>
          </w:tcPr>
          <w:p w14:paraId="3C0E682A"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single" w:sz="4" w:space="0" w:color="293F5B"/>
              <w:right w:val="nil"/>
            </w:tcBorders>
            <w:shd w:val="clear" w:color="000000" w:fill="FFFFFF"/>
            <w:noWrap/>
            <w:vAlign w:val="center"/>
            <w:hideMark/>
          </w:tcPr>
          <w:p w14:paraId="0FBEE3CF"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$m</w:t>
            </w:r>
          </w:p>
        </w:tc>
      </w:tr>
      <w:tr w:rsidR="009529A6" w:rsidRPr="005C1F60" w14:paraId="35FA2854"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2053E010" w14:textId="661FA851"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2023</w:t>
            </w:r>
            <w:r w:rsidR="00107B30">
              <w:rPr>
                <w:rFonts w:ascii="Arial" w:hAnsi="Arial" w:cs="Arial"/>
                <w:b/>
                <w:bCs/>
                <w:sz w:val="16"/>
                <w:szCs w:val="16"/>
              </w:rPr>
              <w:noBreakHyphen/>
            </w:r>
            <w:r w:rsidRPr="005C1F60">
              <w:rPr>
                <w:rFonts w:ascii="Arial" w:hAnsi="Arial" w:cs="Arial"/>
                <w:b/>
                <w:bCs/>
                <w:sz w:val="16"/>
                <w:szCs w:val="16"/>
              </w:rPr>
              <w:t>24 Budget payments</w:t>
            </w:r>
          </w:p>
        </w:tc>
        <w:tc>
          <w:tcPr>
            <w:tcW w:w="487" w:type="pct"/>
            <w:tcBorders>
              <w:top w:val="nil"/>
              <w:left w:val="nil"/>
              <w:bottom w:val="nil"/>
              <w:right w:val="nil"/>
            </w:tcBorders>
            <w:shd w:val="clear" w:color="000000" w:fill="FFFFFF"/>
            <w:noWrap/>
            <w:vAlign w:val="center"/>
            <w:hideMark/>
          </w:tcPr>
          <w:p w14:paraId="4CC78BF2"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682,060</w:t>
            </w:r>
          </w:p>
        </w:tc>
        <w:tc>
          <w:tcPr>
            <w:tcW w:w="482" w:type="pct"/>
            <w:tcBorders>
              <w:top w:val="nil"/>
              <w:left w:val="nil"/>
              <w:bottom w:val="nil"/>
              <w:right w:val="nil"/>
            </w:tcBorders>
            <w:shd w:val="clear" w:color="000000" w:fill="E6F2FF"/>
            <w:noWrap/>
            <w:vAlign w:val="center"/>
            <w:hideMark/>
          </w:tcPr>
          <w:p w14:paraId="1E509D5B"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706,296</w:t>
            </w:r>
          </w:p>
        </w:tc>
        <w:tc>
          <w:tcPr>
            <w:tcW w:w="482" w:type="pct"/>
            <w:tcBorders>
              <w:top w:val="nil"/>
              <w:left w:val="nil"/>
              <w:bottom w:val="nil"/>
              <w:right w:val="nil"/>
            </w:tcBorders>
            <w:shd w:val="clear" w:color="000000" w:fill="FFFFFF"/>
            <w:noWrap/>
            <w:vAlign w:val="center"/>
            <w:hideMark/>
          </w:tcPr>
          <w:p w14:paraId="15B168C1"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737,549</w:t>
            </w:r>
          </w:p>
        </w:tc>
        <w:tc>
          <w:tcPr>
            <w:tcW w:w="487" w:type="pct"/>
            <w:tcBorders>
              <w:top w:val="nil"/>
              <w:left w:val="nil"/>
              <w:bottom w:val="nil"/>
              <w:right w:val="nil"/>
            </w:tcBorders>
            <w:shd w:val="clear" w:color="000000" w:fill="FFFFFF"/>
            <w:noWrap/>
            <w:vAlign w:val="center"/>
            <w:hideMark/>
          </w:tcPr>
          <w:p w14:paraId="520C6C89"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763,569</w:t>
            </w:r>
          </w:p>
        </w:tc>
        <w:tc>
          <w:tcPr>
            <w:tcW w:w="487" w:type="pct"/>
            <w:tcBorders>
              <w:top w:val="nil"/>
              <w:left w:val="nil"/>
              <w:bottom w:val="nil"/>
              <w:right w:val="nil"/>
            </w:tcBorders>
            <w:shd w:val="clear" w:color="000000" w:fill="FFFFFF"/>
            <w:noWrap/>
            <w:vAlign w:val="center"/>
            <w:hideMark/>
          </w:tcPr>
          <w:p w14:paraId="41AC94FE"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w:t>
            </w:r>
          </w:p>
        </w:tc>
        <w:tc>
          <w:tcPr>
            <w:tcW w:w="61" w:type="pct"/>
            <w:tcBorders>
              <w:top w:val="nil"/>
              <w:left w:val="nil"/>
              <w:bottom w:val="nil"/>
              <w:right w:val="nil"/>
            </w:tcBorders>
            <w:shd w:val="clear" w:color="000000" w:fill="FFFFFF"/>
            <w:noWrap/>
            <w:vAlign w:val="center"/>
            <w:hideMark/>
          </w:tcPr>
          <w:p w14:paraId="14DCAA38"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 </w:t>
            </w:r>
          </w:p>
        </w:tc>
        <w:tc>
          <w:tcPr>
            <w:tcW w:w="487" w:type="pct"/>
            <w:tcBorders>
              <w:top w:val="nil"/>
              <w:left w:val="nil"/>
              <w:bottom w:val="nil"/>
              <w:right w:val="nil"/>
            </w:tcBorders>
            <w:shd w:val="clear" w:color="000000" w:fill="FFFFFF"/>
            <w:noWrap/>
            <w:vAlign w:val="center"/>
            <w:hideMark/>
          </w:tcPr>
          <w:p w14:paraId="707AE6EE"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w:t>
            </w:r>
          </w:p>
        </w:tc>
      </w:tr>
      <w:tr w:rsidR="009529A6" w:rsidRPr="005C1F60" w14:paraId="72EFB5D7" w14:textId="77777777" w:rsidTr="00E21568">
        <w:trPr>
          <w:trHeight w:hRule="exact" w:val="60"/>
        </w:trPr>
        <w:tc>
          <w:tcPr>
            <w:tcW w:w="2025" w:type="pct"/>
            <w:tcBorders>
              <w:top w:val="nil"/>
              <w:left w:val="nil"/>
              <w:bottom w:val="nil"/>
              <w:right w:val="nil"/>
            </w:tcBorders>
            <w:shd w:val="clear" w:color="000000" w:fill="FFFFFF"/>
            <w:noWrap/>
            <w:vAlign w:val="center"/>
            <w:hideMark/>
          </w:tcPr>
          <w:p w14:paraId="58E9FFB2"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2403400F"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2BBD449C"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FFFFFF"/>
            <w:noWrap/>
            <w:vAlign w:val="center"/>
            <w:hideMark/>
          </w:tcPr>
          <w:p w14:paraId="16FDE140"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24B72028"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20595216"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61" w:type="pct"/>
            <w:tcBorders>
              <w:top w:val="nil"/>
              <w:left w:val="nil"/>
              <w:bottom w:val="nil"/>
              <w:right w:val="nil"/>
            </w:tcBorders>
            <w:shd w:val="clear" w:color="000000" w:fill="FFFFFF"/>
            <w:noWrap/>
            <w:vAlign w:val="center"/>
            <w:hideMark/>
          </w:tcPr>
          <w:p w14:paraId="1DAEC846"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5545D455"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r>
      <w:tr w:rsidR="009529A6" w:rsidRPr="005C1F60" w14:paraId="312C47AE"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711FE7B2" w14:textId="0F84A8E7"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Changes from 2023</w:t>
            </w:r>
            <w:r w:rsidR="00107B30">
              <w:rPr>
                <w:rFonts w:ascii="Arial" w:hAnsi="Arial" w:cs="Arial"/>
                <w:b/>
                <w:bCs/>
                <w:sz w:val="16"/>
                <w:szCs w:val="16"/>
              </w:rPr>
              <w:noBreakHyphen/>
            </w:r>
            <w:r w:rsidRPr="005C1F60">
              <w:rPr>
                <w:rFonts w:ascii="Arial" w:hAnsi="Arial" w:cs="Arial"/>
                <w:b/>
                <w:bCs/>
                <w:sz w:val="16"/>
                <w:szCs w:val="16"/>
              </w:rPr>
              <w:t>24 Budget to</w:t>
            </w:r>
          </w:p>
        </w:tc>
        <w:tc>
          <w:tcPr>
            <w:tcW w:w="487" w:type="pct"/>
            <w:tcBorders>
              <w:top w:val="nil"/>
              <w:left w:val="nil"/>
              <w:bottom w:val="nil"/>
              <w:right w:val="nil"/>
            </w:tcBorders>
            <w:shd w:val="clear" w:color="000000" w:fill="FFFFFF"/>
            <w:noWrap/>
            <w:vAlign w:val="center"/>
            <w:hideMark/>
          </w:tcPr>
          <w:p w14:paraId="70089BC3"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154C6AAC"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FFFFFF"/>
            <w:noWrap/>
            <w:vAlign w:val="center"/>
            <w:hideMark/>
          </w:tcPr>
          <w:p w14:paraId="2FA51271"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6AC1373D"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1171163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61" w:type="pct"/>
            <w:tcBorders>
              <w:top w:val="nil"/>
              <w:left w:val="nil"/>
              <w:bottom w:val="nil"/>
              <w:right w:val="nil"/>
            </w:tcBorders>
            <w:shd w:val="clear" w:color="000000" w:fill="FFFFFF"/>
            <w:noWrap/>
            <w:vAlign w:val="center"/>
            <w:hideMark/>
          </w:tcPr>
          <w:p w14:paraId="3A6E543C"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35A25F3C"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r>
      <w:tr w:rsidR="009529A6" w:rsidRPr="005C1F60" w14:paraId="43EB9A31"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0AC6B19C" w14:textId="7A28D659" w:rsidR="00097819" w:rsidRPr="005C1F60" w:rsidRDefault="00097819" w:rsidP="00154C26">
            <w:pPr>
              <w:spacing w:before="0" w:after="0" w:line="240" w:lineRule="auto"/>
              <w:ind w:left="170"/>
              <w:rPr>
                <w:rFonts w:ascii="Arial" w:hAnsi="Arial" w:cs="Arial"/>
                <w:b/>
                <w:bCs/>
                <w:sz w:val="16"/>
                <w:szCs w:val="16"/>
              </w:rPr>
            </w:pPr>
            <w:r w:rsidRPr="005C1F60">
              <w:rPr>
                <w:rFonts w:ascii="Arial" w:hAnsi="Arial" w:cs="Arial"/>
                <w:b/>
                <w:bCs/>
                <w:sz w:val="16"/>
                <w:szCs w:val="16"/>
              </w:rPr>
              <w:t>2023</w:t>
            </w:r>
            <w:r w:rsidR="00107B30">
              <w:rPr>
                <w:rFonts w:ascii="Arial" w:hAnsi="Arial" w:cs="Arial"/>
                <w:b/>
                <w:bCs/>
                <w:sz w:val="16"/>
                <w:szCs w:val="16"/>
              </w:rPr>
              <w:noBreakHyphen/>
            </w:r>
            <w:r w:rsidRPr="005C1F60">
              <w:rPr>
                <w:rFonts w:ascii="Arial" w:hAnsi="Arial" w:cs="Arial"/>
                <w:b/>
                <w:bCs/>
                <w:sz w:val="16"/>
                <w:szCs w:val="16"/>
              </w:rPr>
              <w:t>24 MYEFO</w:t>
            </w:r>
          </w:p>
        </w:tc>
        <w:tc>
          <w:tcPr>
            <w:tcW w:w="487" w:type="pct"/>
            <w:tcBorders>
              <w:top w:val="nil"/>
              <w:left w:val="nil"/>
              <w:bottom w:val="nil"/>
              <w:right w:val="nil"/>
            </w:tcBorders>
            <w:shd w:val="clear" w:color="000000" w:fill="FFFFFF"/>
            <w:noWrap/>
            <w:vAlign w:val="center"/>
            <w:hideMark/>
          </w:tcPr>
          <w:p w14:paraId="03986785"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08C8157D"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FFFFFF"/>
            <w:noWrap/>
            <w:vAlign w:val="center"/>
            <w:hideMark/>
          </w:tcPr>
          <w:p w14:paraId="7EED0A6A"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66B57293"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59F96B2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61" w:type="pct"/>
            <w:tcBorders>
              <w:top w:val="nil"/>
              <w:left w:val="nil"/>
              <w:bottom w:val="nil"/>
              <w:right w:val="nil"/>
            </w:tcBorders>
            <w:shd w:val="clear" w:color="000000" w:fill="FFFFFF"/>
            <w:noWrap/>
            <w:vAlign w:val="center"/>
            <w:hideMark/>
          </w:tcPr>
          <w:p w14:paraId="5090E41A"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618B9BF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r>
      <w:tr w:rsidR="009529A6" w:rsidRPr="005C1F60" w14:paraId="414D537E"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40871182"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Effect of policy decisions(b)</w:t>
            </w:r>
          </w:p>
        </w:tc>
        <w:tc>
          <w:tcPr>
            <w:tcW w:w="487" w:type="pct"/>
            <w:tcBorders>
              <w:top w:val="nil"/>
              <w:left w:val="nil"/>
              <w:bottom w:val="nil"/>
              <w:right w:val="nil"/>
            </w:tcBorders>
            <w:shd w:val="clear" w:color="000000" w:fill="FFFFFF"/>
            <w:noWrap/>
            <w:vAlign w:val="center"/>
            <w:hideMark/>
          </w:tcPr>
          <w:p w14:paraId="18B77B8D"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1,100</w:t>
            </w:r>
          </w:p>
        </w:tc>
        <w:tc>
          <w:tcPr>
            <w:tcW w:w="482" w:type="pct"/>
            <w:tcBorders>
              <w:top w:val="nil"/>
              <w:left w:val="nil"/>
              <w:bottom w:val="nil"/>
              <w:right w:val="nil"/>
            </w:tcBorders>
            <w:shd w:val="clear" w:color="000000" w:fill="E6F2FF"/>
            <w:noWrap/>
            <w:vAlign w:val="center"/>
            <w:hideMark/>
          </w:tcPr>
          <w:p w14:paraId="520B831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2,686</w:t>
            </w:r>
          </w:p>
        </w:tc>
        <w:tc>
          <w:tcPr>
            <w:tcW w:w="482" w:type="pct"/>
            <w:tcBorders>
              <w:top w:val="nil"/>
              <w:left w:val="nil"/>
              <w:bottom w:val="nil"/>
              <w:right w:val="nil"/>
            </w:tcBorders>
            <w:shd w:val="clear" w:color="000000" w:fill="FFFFFF"/>
            <w:noWrap/>
            <w:vAlign w:val="center"/>
            <w:hideMark/>
          </w:tcPr>
          <w:p w14:paraId="1EB13CBC"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1,112</w:t>
            </w:r>
          </w:p>
        </w:tc>
        <w:tc>
          <w:tcPr>
            <w:tcW w:w="487" w:type="pct"/>
            <w:tcBorders>
              <w:top w:val="nil"/>
              <w:left w:val="nil"/>
              <w:bottom w:val="nil"/>
              <w:right w:val="nil"/>
            </w:tcBorders>
            <w:shd w:val="clear" w:color="000000" w:fill="FFFFFF"/>
            <w:noWrap/>
            <w:vAlign w:val="center"/>
            <w:hideMark/>
          </w:tcPr>
          <w:p w14:paraId="1073CC4B"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1,567</w:t>
            </w:r>
          </w:p>
        </w:tc>
        <w:tc>
          <w:tcPr>
            <w:tcW w:w="487" w:type="pct"/>
            <w:tcBorders>
              <w:top w:val="nil"/>
              <w:left w:val="nil"/>
              <w:bottom w:val="nil"/>
              <w:right w:val="nil"/>
            </w:tcBorders>
            <w:shd w:val="clear" w:color="000000" w:fill="FFFFFF"/>
            <w:noWrap/>
            <w:vAlign w:val="center"/>
            <w:hideMark/>
          </w:tcPr>
          <w:p w14:paraId="4571247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c>
          <w:tcPr>
            <w:tcW w:w="61" w:type="pct"/>
            <w:tcBorders>
              <w:top w:val="nil"/>
              <w:left w:val="nil"/>
              <w:bottom w:val="nil"/>
              <w:right w:val="nil"/>
            </w:tcBorders>
            <w:shd w:val="clear" w:color="000000" w:fill="FFFFFF"/>
            <w:noWrap/>
            <w:vAlign w:val="center"/>
            <w:hideMark/>
          </w:tcPr>
          <w:p w14:paraId="20911DE3"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7A343E77"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r>
      <w:tr w:rsidR="009529A6" w:rsidRPr="005C1F60" w14:paraId="4265D8A2"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4E88D0C7"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Effect of parameter and other variations</w:t>
            </w:r>
          </w:p>
        </w:tc>
        <w:tc>
          <w:tcPr>
            <w:tcW w:w="487" w:type="pct"/>
            <w:tcBorders>
              <w:top w:val="nil"/>
              <w:left w:val="nil"/>
              <w:bottom w:val="single" w:sz="4" w:space="0" w:color="000000"/>
              <w:right w:val="nil"/>
            </w:tcBorders>
            <w:shd w:val="clear" w:color="000000" w:fill="FFFFFF"/>
            <w:noWrap/>
            <w:vAlign w:val="center"/>
            <w:hideMark/>
          </w:tcPr>
          <w:p w14:paraId="71BE517C"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3,216</w:t>
            </w:r>
          </w:p>
        </w:tc>
        <w:tc>
          <w:tcPr>
            <w:tcW w:w="482" w:type="pct"/>
            <w:tcBorders>
              <w:top w:val="nil"/>
              <w:left w:val="nil"/>
              <w:bottom w:val="single" w:sz="4" w:space="0" w:color="000000"/>
              <w:right w:val="nil"/>
            </w:tcBorders>
            <w:shd w:val="clear" w:color="000000" w:fill="E6F2FF"/>
            <w:noWrap/>
            <w:vAlign w:val="center"/>
            <w:hideMark/>
          </w:tcPr>
          <w:p w14:paraId="2D48F12B"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568</w:t>
            </w:r>
          </w:p>
        </w:tc>
        <w:tc>
          <w:tcPr>
            <w:tcW w:w="482" w:type="pct"/>
            <w:tcBorders>
              <w:top w:val="nil"/>
              <w:left w:val="nil"/>
              <w:bottom w:val="single" w:sz="4" w:space="0" w:color="000000"/>
              <w:right w:val="nil"/>
            </w:tcBorders>
            <w:shd w:val="clear" w:color="000000" w:fill="FFFFFF"/>
            <w:noWrap/>
            <w:vAlign w:val="center"/>
            <w:hideMark/>
          </w:tcPr>
          <w:p w14:paraId="6258C07B"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7,795</w:t>
            </w:r>
          </w:p>
        </w:tc>
        <w:tc>
          <w:tcPr>
            <w:tcW w:w="487" w:type="pct"/>
            <w:tcBorders>
              <w:top w:val="nil"/>
              <w:left w:val="nil"/>
              <w:bottom w:val="single" w:sz="4" w:space="0" w:color="000000"/>
              <w:right w:val="nil"/>
            </w:tcBorders>
            <w:shd w:val="clear" w:color="000000" w:fill="FFFFFF"/>
            <w:noWrap/>
            <w:vAlign w:val="center"/>
            <w:hideMark/>
          </w:tcPr>
          <w:p w14:paraId="01DD21ED"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9,739</w:t>
            </w:r>
          </w:p>
        </w:tc>
        <w:tc>
          <w:tcPr>
            <w:tcW w:w="487" w:type="pct"/>
            <w:tcBorders>
              <w:top w:val="nil"/>
              <w:left w:val="nil"/>
              <w:bottom w:val="single" w:sz="4" w:space="0" w:color="000000"/>
              <w:right w:val="nil"/>
            </w:tcBorders>
            <w:shd w:val="clear" w:color="000000" w:fill="FFFFFF"/>
            <w:noWrap/>
            <w:vAlign w:val="center"/>
            <w:hideMark/>
          </w:tcPr>
          <w:p w14:paraId="1B6B4283"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c>
          <w:tcPr>
            <w:tcW w:w="61" w:type="pct"/>
            <w:tcBorders>
              <w:top w:val="nil"/>
              <w:left w:val="nil"/>
              <w:bottom w:val="nil"/>
              <w:right w:val="nil"/>
            </w:tcBorders>
            <w:shd w:val="clear" w:color="000000" w:fill="FFFFFF"/>
            <w:noWrap/>
            <w:vAlign w:val="center"/>
            <w:hideMark/>
          </w:tcPr>
          <w:p w14:paraId="7CE36505"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3AA761F5"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r>
      <w:tr w:rsidR="009529A6" w:rsidRPr="005C1F60" w14:paraId="108FBC16"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58349684" w14:textId="77777777"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Total variations</w:t>
            </w:r>
          </w:p>
        </w:tc>
        <w:tc>
          <w:tcPr>
            <w:tcW w:w="487" w:type="pct"/>
            <w:tcBorders>
              <w:top w:val="nil"/>
              <w:left w:val="nil"/>
              <w:bottom w:val="single" w:sz="4" w:space="0" w:color="000000"/>
              <w:right w:val="nil"/>
            </w:tcBorders>
            <w:shd w:val="clear" w:color="000000" w:fill="FFFFFF"/>
            <w:noWrap/>
            <w:vAlign w:val="center"/>
            <w:hideMark/>
          </w:tcPr>
          <w:p w14:paraId="747F33B8"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4,316</w:t>
            </w:r>
          </w:p>
        </w:tc>
        <w:tc>
          <w:tcPr>
            <w:tcW w:w="482" w:type="pct"/>
            <w:tcBorders>
              <w:top w:val="nil"/>
              <w:left w:val="nil"/>
              <w:bottom w:val="single" w:sz="4" w:space="0" w:color="000000"/>
              <w:right w:val="nil"/>
            </w:tcBorders>
            <w:shd w:val="clear" w:color="000000" w:fill="E6F2FF"/>
            <w:noWrap/>
            <w:vAlign w:val="center"/>
            <w:hideMark/>
          </w:tcPr>
          <w:p w14:paraId="4EF01E04"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3,254</w:t>
            </w:r>
          </w:p>
        </w:tc>
        <w:tc>
          <w:tcPr>
            <w:tcW w:w="482" w:type="pct"/>
            <w:tcBorders>
              <w:top w:val="nil"/>
              <w:left w:val="nil"/>
              <w:bottom w:val="single" w:sz="4" w:space="0" w:color="000000"/>
              <w:right w:val="nil"/>
            </w:tcBorders>
            <w:shd w:val="clear" w:color="000000" w:fill="FFFFFF"/>
            <w:noWrap/>
            <w:vAlign w:val="center"/>
            <w:hideMark/>
          </w:tcPr>
          <w:p w14:paraId="6CBC692D"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8,908</w:t>
            </w:r>
          </w:p>
        </w:tc>
        <w:tc>
          <w:tcPr>
            <w:tcW w:w="487" w:type="pct"/>
            <w:tcBorders>
              <w:top w:val="nil"/>
              <w:left w:val="nil"/>
              <w:bottom w:val="single" w:sz="4" w:space="0" w:color="000000"/>
              <w:right w:val="nil"/>
            </w:tcBorders>
            <w:shd w:val="clear" w:color="000000" w:fill="FFFFFF"/>
            <w:noWrap/>
            <w:vAlign w:val="center"/>
            <w:hideMark/>
          </w:tcPr>
          <w:p w14:paraId="131BC881"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11,306</w:t>
            </w:r>
          </w:p>
        </w:tc>
        <w:tc>
          <w:tcPr>
            <w:tcW w:w="487" w:type="pct"/>
            <w:tcBorders>
              <w:top w:val="nil"/>
              <w:left w:val="nil"/>
              <w:bottom w:val="single" w:sz="4" w:space="0" w:color="000000"/>
              <w:right w:val="nil"/>
            </w:tcBorders>
            <w:shd w:val="clear" w:color="000000" w:fill="FFFFFF"/>
            <w:noWrap/>
            <w:vAlign w:val="center"/>
            <w:hideMark/>
          </w:tcPr>
          <w:p w14:paraId="2BE7B8BC"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w:t>
            </w:r>
          </w:p>
        </w:tc>
        <w:tc>
          <w:tcPr>
            <w:tcW w:w="61" w:type="pct"/>
            <w:tcBorders>
              <w:top w:val="nil"/>
              <w:left w:val="nil"/>
              <w:bottom w:val="nil"/>
              <w:right w:val="nil"/>
            </w:tcBorders>
            <w:shd w:val="clear" w:color="000000" w:fill="FFFFFF"/>
            <w:noWrap/>
            <w:vAlign w:val="center"/>
            <w:hideMark/>
          </w:tcPr>
          <w:p w14:paraId="73A6BCCA"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 </w:t>
            </w:r>
          </w:p>
        </w:tc>
        <w:tc>
          <w:tcPr>
            <w:tcW w:w="487" w:type="pct"/>
            <w:tcBorders>
              <w:top w:val="single" w:sz="4" w:space="0" w:color="auto"/>
              <w:left w:val="nil"/>
              <w:bottom w:val="single" w:sz="4" w:space="0" w:color="auto"/>
              <w:right w:val="nil"/>
            </w:tcBorders>
            <w:shd w:val="clear" w:color="000000" w:fill="FFFFFF"/>
            <w:noWrap/>
            <w:vAlign w:val="center"/>
            <w:hideMark/>
          </w:tcPr>
          <w:p w14:paraId="5EA58FEF"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w:t>
            </w:r>
          </w:p>
        </w:tc>
      </w:tr>
      <w:tr w:rsidR="009529A6" w:rsidRPr="005C1F60" w14:paraId="37D8781B" w14:textId="77777777" w:rsidTr="00E21568">
        <w:trPr>
          <w:trHeight w:hRule="exact" w:val="60"/>
        </w:trPr>
        <w:tc>
          <w:tcPr>
            <w:tcW w:w="2025" w:type="pct"/>
            <w:tcBorders>
              <w:top w:val="nil"/>
              <w:left w:val="nil"/>
              <w:bottom w:val="nil"/>
              <w:right w:val="nil"/>
            </w:tcBorders>
            <w:shd w:val="clear" w:color="000000" w:fill="FFFFFF"/>
            <w:noWrap/>
            <w:vAlign w:val="center"/>
            <w:hideMark/>
          </w:tcPr>
          <w:p w14:paraId="752F5FEC" w14:textId="77777777"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 </w:t>
            </w:r>
          </w:p>
        </w:tc>
        <w:tc>
          <w:tcPr>
            <w:tcW w:w="487" w:type="pct"/>
            <w:tcBorders>
              <w:top w:val="nil"/>
              <w:left w:val="nil"/>
              <w:bottom w:val="nil"/>
              <w:right w:val="nil"/>
            </w:tcBorders>
            <w:shd w:val="clear" w:color="000000" w:fill="FFFFFF"/>
            <w:noWrap/>
            <w:vAlign w:val="center"/>
            <w:hideMark/>
          </w:tcPr>
          <w:p w14:paraId="357FC8F6"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024D5253"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FFFFFF"/>
            <w:noWrap/>
            <w:vAlign w:val="center"/>
            <w:hideMark/>
          </w:tcPr>
          <w:p w14:paraId="6B5BDC2B"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3E1A494C"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117AB3C4"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61" w:type="pct"/>
            <w:tcBorders>
              <w:top w:val="nil"/>
              <w:left w:val="nil"/>
              <w:bottom w:val="nil"/>
              <w:right w:val="nil"/>
            </w:tcBorders>
            <w:shd w:val="clear" w:color="000000" w:fill="FFFFFF"/>
            <w:noWrap/>
            <w:vAlign w:val="center"/>
            <w:hideMark/>
          </w:tcPr>
          <w:p w14:paraId="2B4F20CC"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15AA0D9A"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r>
      <w:tr w:rsidR="009529A6" w:rsidRPr="005C1F60" w14:paraId="546E6082"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06846F44" w14:textId="17A9D054"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2023</w:t>
            </w:r>
            <w:r w:rsidR="00107B30">
              <w:rPr>
                <w:rFonts w:ascii="Arial" w:hAnsi="Arial" w:cs="Arial"/>
                <w:b/>
                <w:bCs/>
                <w:sz w:val="16"/>
                <w:szCs w:val="16"/>
              </w:rPr>
              <w:noBreakHyphen/>
            </w:r>
            <w:r w:rsidRPr="005C1F60">
              <w:rPr>
                <w:rFonts w:ascii="Arial" w:hAnsi="Arial" w:cs="Arial"/>
                <w:b/>
                <w:bCs/>
                <w:sz w:val="16"/>
                <w:szCs w:val="16"/>
              </w:rPr>
              <w:t>24 MYEFO payments(c)</w:t>
            </w:r>
          </w:p>
        </w:tc>
        <w:tc>
          <w:tcPr>
            <w:tcW w:w="487" w:type="pct"/>
            <w:tcBorders>
              <w:top w:val="nil"/>
              <w:left w:val="nil"/>
              <w:bottom w:val="nil"/>
              <w:right w:val="nil"/>
            </w:tcBorders>
            <w:shd w:val="clear" w:color="000000" w:fill="FFFFFF"/>
            <w:noWrap/>
            <w:vAlign w:val="center"/>
            <w:hideMark/>
          </w:tcPr>
          <w:p w14:paraId="21AD33CF"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686,376</w:t>
            </w:r>
          </w:p>
        </w:tc>
        <w:tc>
          <w:tcPr>
            <w:tcW w:w="482" w:type="pct"/>
            <w:tcBorders>
              <w:top w:val="nil"/>
              <w:left w:val="nil"/>
              <w:bottom w:val="nil"/>
              <w:right w:val="nil"/>
            </w:tcBorders>
            <w:shd w:val="clear" w:color="000000" w:fill="E6F2FF"/>
            <w:noWrap/>
            <w:vAlign w:val="center"/>
            <w:hideMark/>
          </w:tcPr>
          <w:p w14:paraId="0CA95735"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709,549</w:t>
            </w:r>
          </w:p>
        </w:tc>
        <w:tc>
          <w:tcPr>
            <w:tcW w:w="482" w:type="pct"/>
            <w:tcBorders>
              <w:top w:val="nil"/>
              <w:left w:val="nil"/>
              <w:bottom w:val="nil"/>
              <w:right w:val="nil"/>
            </w:tcBorders>
            <w:shd w:val="clear" w:color="000000" w:fill="FFFFFF"/>
            <w:noWrap/>
            <w:vAlign w:val="center"/>
            <w:hideMark/>
          </w:tcPr>
          <w:p w14:paraId="578338E9"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746,457</w:t>
            </w:r>
          </w:p>
        </w:tc>
        <w:tc>
          <w:tcPr>
            <w:tcW w:w="487" w:type="pct"/>
            <w:tcBorders>
              <w:top w:val="nil"/>
              <w:left w:val="nil"/>
              <w:bottom w:val="nil"/>
              <w:right w:val="nil"/>
            </w:tcBorders>
            <w:shd w:val="clear" w:color="000000" w:fill="FFFFFF"/>
            <w:noWrap/>
            <w:vAlign w:val="center"/>
            <w:hideMark/>
          </w:tcPr>
          <w:p w14:paraId="602B265F"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774,875</w:t>
            </w:r>
          </w:p>
        </w:tc>
        <w:tc>
          <w:tcPr>
            <w:tcW w:w="487" w:type="pct"/>
            <w:tcBorders>
              <w:top w:val="nil"/>
              <w:left w:val="nil"/>
              <w:bottom w:val="nil"/>
              <w:right w:val="nil"/>
            </w:tcBorders>
            <w:shd w:val="clear" w:color="000000" w:fill="FFFFFF"/>
            <w:noWrap/>
            <w:vAlign w:val="center"/>
            <w:hideMark/>
          </w:tcPr>
          <w:p w14:paraId="726C01A5"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823,836</w:t>
            </w:r>
          </w:p>
        </w:tc>
        <w:tc>
          <w:tcPr>
            <w:tcW w:w="61" w:type="pct"/>
            <w:tcBorders>
              <w:top w:val="nil"/>
              <w:left w:val="nil"/>
              <w:bottom w:val="nil"/>
              <w:right w:val="nil"/>
            </w:tcBorders>
            <w:shd w:val="clear" w:color="000000" w:fill="FFFFFF"/>
            <w:noWrap/>
            <w:vAlign w:val="center"/>
            <w:hideMark/>
          </w:tcPr>
          <w:p w14:paraId="34880FCD"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 </w:t>
            </w:r>
          </w:p>
        </w:tc>
        <w:tc>
          <w:tcPr>
            <w:tcW w:w="487" w:type="pct"/>
            <w:tcBorders>
              <w:top w:val="nil"/>
              <w:left w:val="nil"/>
              <w:bottom w:val="nil"/>
              <w:right w:val="nil"/>
            </w:tcBorders>
            <w:shd w:val="clear" w:color="000000" w:fill="FFFFFF"/>
            <w:noWrap/>
            <w:vAlign w:val="center"/>
            <w:hideMark/>
          </w:tcPr>
          <w:p w14:paraId="62D304DC"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3,741,094</w:t>
            </w:r>
          </w:p>
        </w:tc>
      </w:tr>
      <w:tr w:rsidR="009529A6" w:rsidRPr="005C1F60" w14:paraId="1F87529D" w14:textId="77777777" w:rsidTr="00E21568">
        <w:trPr>
          <w:trHeight w:hRule="exact" w:val="60"/>
        </w:trPr>
        <w:tc>
          <w:tcPr>
            <w:tcW w:w="2025" w:type="pct"/>
            <w:tcBorders>
              <w:top w:val="nil"/>
              <w:left w:val="nil"/>
              <w:bottom w:val="nil"/>
              <w:right w:val="nil"/>
            </w:tcBorders>
            <w:shd w:val="clear" w:color="000000" w:fill="FFFFFF"/>
            <w:noWrap/>
            <w:vAlign w:val="center"/>
            <w:hideMark/>
          </w:tcPr>
          <w:p w14:paraId="29794D58" w14:textId="77777777"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 </w:t>
            </w:r>
          </w:p>
        </w:tc>
        <w:tc>
          <w:tcPr>
            <w:tcW w:w="487" w:type="pct"/>
            <w:tcBorders>
              <w:top w:val="nil"/>
              <w:left w:val="nil"/>
              <w:bottom w:val="nil"/>
              <w:right w:val="nil"/>
            </w:tcBorders>
            <w:shd w:val="clear" w:color="000000" w:fill="FFFFFF"/>
            <w:noWrap/>
            <w:vAlign w:val="center"/>
            <w:hideMark/>
          </w:tcPr>
          <w:p w14:paraId="2D98F4F3"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5FF9C8CB"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FFFFFF"/>
            <w:noWrap/>
            <w:vAlign w:val="center"/>
            <w:hideMark/>
          </w:tcPr>
          <w:p w14:paraId="0C990EA2"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66D30C21"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49853F6E"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61" w:type="pct"/>
            <w:tcBorders>
              <w:top w:val="nil"/>
              <w:left w:val="nil"/>
              <w:bottom w:val="nil"/>
              <w:right w:val="nil"/>
            </w:tcBorders>
            <w:shd w:val="clear" w:color="000000" w:fill="FFFFFF"/>
            <w:noWrap/>
            <w:vAlign w:val="center"/>
            <w:hideMark/>
          </w:tcPr>
          <w:p w14:paraId="17DF38F4"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6998A1E2"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r>
      <w:tr w:rsidR="009529A6" w:rsidRPr="005C1F60" w14:paraId="76AD929C"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25792003" w14:textId="585608D9"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Changes from 2023</w:t>
            </w:r>
            <w:r w:rsidR="00107B30">
              <w:rPr>
                <w:rFonts w:ascii="Arial" w:hAnsi="Arial" w:cs="Arial"/>
                <w:b/>
                <w:bCs/>
                <w:sz w:val="16"/>
                <w:szCs w:val="16"/>
              </w:rPr>
              <w:noBreakHyphen/>
            </w:r>
            <w:r w:rsidRPr="005C1F60">
              <w:rPr>
                <w:rFonts w:ascii="Arial" w:hAnsi="Arial" w:cs="Arial"/>
                <w:b/>
                <w:bCs/>
                <w:sz w:val="16"/>
                <w:szCs w:val="16"/>
              </w:rPr>
              <w:t>24 MYEFO</w:t>
            </w:r>
          </w:p>
        </w:tc>
        <w:tc>
          <w:tcPr>
            <w:tcW w:w="487" w:type="pct"/>
            <w:tcBorders>
              <w:top w:val="nil"/>
              <w:left w:val="nil"/>
              <w:bottom w:val="nil"/>
              <w:right w:val="nil"/>
            </w:tcBorders>
            <w:shd w:val="clear" w:color="000000" w:fill="FFFFFF"/>
            <w:noWrap/>
            <w:vAlign w:val="center"/>
            <w:hideMark/>
          </w:tcPr>
          <w:p w14:paraId="32CDD7CD"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1DDC9C9B"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FFFFFF"/>
            <w:noWrap/>
            <w:vAlign w:val="center"/>
            <w:hideMark/>
          </w:tcPr>
          <w:p w14:paraId="3370A493"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03667313"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0C5940F3"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61" w:type="pct"/>
            <w:tcBorders>
              <w:top w:val="nil"/>
              <w:left w:val="nil"/>
              <w:bottom w:val="nil"/>
              <w:right w:val="nil"/>
            </w:tcBorders>
            <w:shd w:val="clear" w:color="000000" w:fill="FFFFFF"/>
            <w:noWrap/>
            <w:vAlign w:val="center"/>
            <w:hideMark/>
          </w:tcPr>
          <w:p w14:paraId="571D61B9"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1D3ADFEF"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r>
      <w:tr w:rsidR="009529A6" w:rsidRPr="005C1F60" w14:paraId="08547658"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7BDE731D" w14:textId="0FA513AA" w:rsidR="00097819" w:rsidRPr="005C1F60" w:rsidRDefault="00097819" w:rsidP="00154C26">
            <w:pPr>
              <w:spacing w:before="0" w:after="0" w:line="240" w:lineRule="auto"/>
              <w:ind w:left="170"/>
              <w:rPr>
                <w:rFonts w:ascii="Arial" w:hAnsi="Arial" w:cs="Arial"/>
                <w:b/>
                <w:bCs/>
                <w:sz w:val="16"/>
                <w:szCs w:val="16"/>
              </w:rPr>
            </w:pPr>
            <w:r w:rsidRPr="005C1F60">
              <w:rPr>
                <w:rFonts w:ascii="Arial" w:hAnsi="Arial" w:cs="Arial"/>
                <w:b/>
                <w:bCs/>
                <w:sz w:val="16"/>
                <w:szCs w:val="16"/>
              </w:rPr>
              <w:t>to 2024</w:t>
            </w:r>
            <w:r w:rsidR="00107B30">
              <w:rPr>
                <w:rFonts w:ascii="Arial" w:hAnsi="Arial" w:cs="Arial"/>
                <w:b/>
                <w:bCs/>
                <w:sz w:val="16"/>
                <w:szCs w:val="16"/>
              </w:rPr>
              <w:noBreakHyphen/>
            </w:r>
            <w:r w:rsidRPr="005C1F60">
              <w:rPr>
                <w:rFonts w:ascii="Arial" w:hAnsi="Arial" w:cs="Arial"/>
                <w:b/>
                <w:bCs/>
                <w:sz w:val="16"/>
                <w:szCs w:val="16"/>
              </w:rPr>
              <w:t>25 Budget</w:t>
            </w:r>
          </w:p>
        </w:tc>
        <w:tc>
          <w:tcPr>
            <w:tcW w:w="487" w:type="pct"/>
            <w:tcBorders>
              <w:top w:val="nil"/>
              <w:left w:val="nil"/>
              <w:bottom w:val="nil"/>
              <w:right w:val="nil"/>
            </w:tcBorders>
            <w:shd w:val="clear" w:color="000000" w:fill="FFFFFF"/>
            <w:noWrap/>
            <w:vAlign w:val="center"/>
            <w:hideMark/>
          </w:tcPr>
          <w:p w14:paraId="1FF316E6" w14:textId="77777777" w:rsidR="00097819" w:rsidRPr="005C1F60" w:rsidRDefault="00097819" w:rsidP="005C1F60">
            <w:pPr>
              <w:spacing w:before="0" w:after="0" w:line="240" w:lineRule="auto"/>
              <w:rPr>
                <w:rFonts w:ascii="Arial" w:hAnsi="Arial" w:cs="Arial"/>
                <w:i/>
                <w:iCs/>
                <w:sz w:val="16"/>
                <w:szCs w:val="16"/>
              </w:rPr>
            </w:pPr>
            <w:r w:rsidRPr="005C1F60">
              <w:rPr>
                <w:rFonts w:ascii="Arial" w:hAnsi="Arial" w:cs="Arial"/>
                <w:i/>
                <w:iCs/>
                <w:sz w:val="16"/>
                <w:szCs w:val="16"/>
              </w:rPr>
              <w:t> </w:t>
            </w:r>
          </w:p>
        </w:tc>
        <w:tc>
          <w:tcPr>
            <w:tcW w:w="482" w:type="pct"/>
            <w:tcBorders>
              <w:top w:val="nil"/>
              <w:left w:val="nil"/>
              <w:bottom w:val="nil"/>
              <w:right w:val="nil"/>
            </w:tcBorders>
            <w:shd w:val="clear" w:color="000000" w:fill="E6F2FF"/>
            <w:noWrap/>
            <w:vAlign w:val="center"/>
            <w:hideMark/>
          </w:tcPr>
          <w:p w14:paraId="4BC236AB" w14:textId="77777777" w:rsidR="00097819" w:rsidRPr="005C1F60" w:rsidRDefault="00097819" w:rsidP="005C1F60">
            <w:pPr>
              <w:spacing w:before="0" w:after="0" w:line="240" w:lineRule="auto"/>
              <w:rPr>
                <w:rFonts w:ascii="Arial" w:hAnsi="Arial" w:cs="Arial"/>
                <w:i/>
                <w:iCs/>
                <w:sz w:val="16"/>
                <w:szCs w:val="16"/>
              </w:rPr>
            </w:pPr>
            <w:r w:rsidRPr="005C1F60">
              <w:rPr>
                <w:rFonts w:ascii="Arial" w:hAnsi="Arial" w:cs="Arial"/>
                <w:i/>
                <w:iCs/>
                <w:sz w:val="16"/>
                <w:szCs w:val="16"/>
              </w:rPr>
              <w:t> </w:t>
            </w:r>
          </w:p>
        </w:tc>
        <w:tc>
          <w:tcPr>
            <w:tcW w:w="482" w:type="pct"/>
            <w:tcBorders>
              <w:top w:val="nil"/>
              <w:left w:val="nil"/>
              <w:bottom w:val="nil"/>
              <w:right w:val="nil"/>
            </w:tcBorders>
            <w:shd w:val="clear" w:color="000000" w:fill="FFFFFF"/>
            <w:noWrap/>
            <w:vAlign w:val="center"/>
            <w:hideMark/>
          </w:tcPr>
          <w:p w14:paraId="74B8120A" w14:textId="77777777" w:rsidR="00097819" w:rsidRPr="005C1F60" w:rsidRDefault="00097819" w:rsidP="005C1F60">
            <w:pPr>
              <w:spacing w:before="0" w:after="0" w:line="240" w:lineRule="auto"/>
              <w:rPr>
                <w:rFonts w:ascii="Arial" w:hAnsi="Arial" w:cs="Arial"/>
                <w:i/>
                <w:iCs/>
                <w:sz w:val="16"/>
                <w:szCs w:val="16"/>
              </w:rPr>
            </w:pPr>
            <w:r w:rsidRPr="005C1F60">
              <w:rPr>
                <w:rFonts w:ascii="Arial" w:hAnsi="Arial" w:cs="Arial"/>
                <w:i/>
                <w:iCs/>
                <w:sz w:val="16"/>
                <w:szCs w:val="16"/>
              </w:rPr>
              <w:t> </w:t>
            </w:r>
          </w:p>
        </w:tc>
        <w:tc>
          <w:tcPr>
            <w:tcW w:w="487" w:type="pct"/>
            <w:tcBorders>
              <w:top w:val="nil"/>
              <w:left w:val="nil"/>
              <w:bottom w:val="nil"/>
              <w:right w:val="nil"/>
            </w:tcBorders>
            <w:shd w:val="clear" w:color="000000" w:fill="FFFFFF"/>
            <w:noWrap/>
            <w:vAlign w:val="center"/>
            <w:hideMark/>
          </w:tcPr>
          <w:p w14:paraId="5498F441" w14:textId="77777777" w:rsidR="00097819" w:rsidRPr="005C1F60" w:rsidRDefault="00097819" w:rsidP="005C1F60">
            <w:pPr>
              <w:spacing w:before="0" w:after="0" w:line="240" w:lineRule="auto"/>
              <w:rPr>
                <w:rFonts w:ascii="Arial" w:hAnsi="Arial" w:cs="Arial"/>
                <w:i/>
                <w:iCs/>
                <w:sz w:val="16"/>
                <w:szCs w:val="16"/>
              </w:rPr>
            </w:pPr>
            <w:r w:rsidRPr="005C1F60">
              <w:rPr>
                <w:rFonts w:ascii="Arial" w:hAnsi="Arial" w:cs="Arial"/>
                <w:i/>
                <w:iCs/>
                <w:sz w:val="16"/>
                <w:szCs w:val="16"/>
              </w:rPr>
              <w:t> </w:t>
            </w:r>
          </w:p>
        </w:tc>
        <w:tc>
          <w:tcPr>
            <w:tcW w:w="487" w:type="pct"/>
            <w:tcBorders>
              <w:top w:val="nil"/>
              <w:left w:val="nil"/>
              <w:bottom w:val="nil"/>
              <w:right w:val="nil"/>
            </w:tcBorders>
            <w:shd w:val="clear" w:color="000000" w:fill="FFFFFF"/>
            <w:noWrap/>
            <w:vAlign w:val="center"/>
            <w:hideMark/>
          </w:tcPr>
          <w:p w14:paraId="0ADF4DBD" w14:textId="77777777" w:rsidR="00097819" w:rsidRPr="005C1F60" w:rsidRDefault="00097819" w:rsidP="005C1F60">
            <w:pPr>
              <w:spacing w:before="0" w:after="0" w:line="240" w:lineRule="auto"/>
              <w:rPr>
                <w:rFonts w:ascii="Arial" w:hAnsi="Arial" w:cs="Arial"/>
                <w:i/>
                <w:iCs/>
                <w:sz w:val="16"/>
                <w:szCs w:val="16"/>
              </w:rPr>
            </w:pPr>
            <w:r w:rsidRPr="005C1F60">
              <w:rPr>
                <w:rFonts w:ascii="Arial" w:hAnsi="Arial" w:cs="Arial"/>
                <w:i/>
                <w:iCs/>
                <w:sz w:val="16"/>
                <w:szCs w:val="16"/>
              </w:rPr>
              <w:t> </w:t>
            </w:r>
          </w:p>
        </w:tc>
        <w:tc>
          <w:tcPr>
            <w:tcW w:w="61" w:type="pct"/>
            <w:tcBorders>
              <w:top w:val="nil"/>
              <w:left w:val="nil"/>
              <w:bottom w:val="nil"/>
              <w:right w:val="nil"/>
            </w:tcBorders>
            <w:shd w:val="clear" w:color="000000" w:fill="FFFFFF"/>
            <w:noWrap/>
            <w:vAlign w:val="center"/>
            <w:hideMark/>
          </w:tcPr>
          <w:p w14:paraId="33B60342" w14:textId="77777777" w:rsidR="00097819" w:rsidRPr="005C1F60" w:rsidRDefault="00097819" w:rsidP="005C1F60">
            <w:pPr>
              <w:spacing w:before="0" w:after="0" w:line="240" w:lineRule="auto"/>
              <w:rPr>
                <w:rFonts w:ascii="Arial" w:hAnsi="Arial" w:cs="Arial"/>
                <w:i/>
                <w:iCs/>
                <w:sz w:val="16"/>
                <w:szCs w:val="16"/>
              </w:rPr>
            </w:pPr>
            <w:r w:rsidRPr="005C1F60">
              <w:rPr>
                <w:rFonts w:ascii="Arial" w:hAnsi="Arial" w:cs="Arial"/>
                <w:i/>
                <w:iCs/>
                <w:sz w:val="16"/>
                <w:szCs w:val="16"/>
              </w:rPr>
              <w:t> </w:t>
            </w:r>
          </w:p>
        </w:tc>
        <w:tc>
          <w:tcPr>
            <w:tcW w:w="487" w:type="pct"/>
            <w:tcBorders>
              <w:top w:val="nil"/>
              <w:left w:val="nil"/>
              <w:bottom w:val="nil"/>
              <w:right w:val="nil"/>
            </w:tcBorders>
            <w:shd w:val="clear" w:color="000000" w:fill="FFFFFF"/>
            <w:noWrap/>
            <w:vAlign w:val="center"/>
            <w:hideMark/>
          </w:tcPr>
          <w:p w14:paraId="68A7CC46"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r>
      <w:tr w:rsidR="009529A6" w:rsidRPr="005C1F60" w14:paraId="6A02A50F"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2B4CCA70"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Effect of policy decisions(b)</w:t>
            </w:r>
          </w:p>
        </w:tc>
        <w:tc>
          <w:tcPr>
            <w:tcW w:w="487" w:type="pct"/>
            <w:tcBorders>
              <w:top w:val="nil"/>
              <w:left w:val="nil"/>
              <w:bottom w:val="nil"/>
              <w:right w:val="nil"/>
            </w:tcBorders>
            <w:shd w:val="clear" w:color="000000" w:fill="FFFFFF"/>
            <w:noWrap/>
            <w:vAlign w:val="center"/>
            <w:hideMark/>
          </w:tcPr>
          <w:p w14:paraId="3BFEF491"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298</w:t>
            </w:r>
          </w:p>
        </w:tc>
        <w:tc>
          <w:tcPr>
            <w:tcW w:w="482" w:type="pct"/>
            <w:tcBorders>
              <w:top w:val="nil"/>
              <w:left w:val="nil"/>
              <w:bottom w:val="nil"/>
              <w:right w:val="nil"/>
            </w:tcBorders>
            <w:shd w:val="clear" w:color="000000" w:fill="E6F2FF"/>
            <w:noWrap/>
            <w:vAlign w:val="center"/>
            <w:hideMark/>
          </w:tcPr>
          <w:p w14:paraId="3EF93C43"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11,724</w:t>
            </w:r>
          </w:p>
        </w:tc>
        <w:tc>
          <w:tcPr>
            <w:tcW w:w="482" w:type="pct"/>
            <w:tcBorders>
              <w:top w:val="nil"/>
              <w:left w:val="nil"/>
              <w:bottom w:val="nil"/>
              <w:right w:val="nil"/>
            </w:tcBorders>
            <w:shd w:val="clear" w:color="000000" w:fill="FFFFFF"/>
            <w:noWrap/>
            <w:vAlign w:val="center"/>
            <w:hideMark/>
          </w:tcPr>
          <w:p w14:paraId="7A89AB28"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9,304</w:t>
            </w:r>
          </w:p>
        </w:tc>
        <w:tc>
          <w:tcPr>
            <w:tcW w:w="487" w:type="pct"/>
            <w:tcBorders>
              <w:top w:val="nil"/>
              <w:left w:val="nil"/>
              <w:bottom w:val="nil"/>
              <w:right w:val="nil"/>
            </w:tcBorders>
            <w:shd w:val="clear" w:color="000000" w:fill="FFFFFF"/>
            <w:noWrap/>
            <w:vAlign w:val="center"/>
            <w:hideMark/>
          </w:tcPr>
          <w:p w14:paraId="0E780F0D"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5,243</w:t>
            </w:r>
          </w:p>
        </w:tc>
        <w:tc>
          <w:tcPr>
            <w:tcW w:w="487" w:type="pct"/>
            <w:tcBorders>
              <w:top w:val="nil"/>
              <w:left w:val="nil"/>
              <w:bottom w:val="nil"/>
              <w:right w:val="nil"/>
            </w:tcBorders>
            <w:shd w:val="clear" w:color="000000" w:fill="FFFFFF"/>
            <w:noWrap/>
            <w:vAlign w:val="center"/>
            <w:hideMark/>
          </w:tcPr>
          <w:p w14:paraId="2EE62065"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5,934</w:t>
            </w:r>
          </w:p>
        </w:tc>
        <w:tc>
          <w:tcPr>
            <w:tcW w:w="61" w:type="pct"/>
            <w:tcBorders>
              <w:top w:val="nil"/>
              <w:left w:val="nil"/>
              <w:bottom w:val="nil"/>
              <w:right w:val="nil"/>
            </w:tcBorders>
            <w:shd w:val="clear" w:color="000000" w:fill="FFFFFF"/>
            <w:noWrap/>
            <w:vAlign w:val="center"/>
            <w:hideMark/>
          </w:tcPr>
          <w:p w14:paraId="4D757EC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2F8DB26C"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32,503</w:t>
            </w:r>
          </w:p>
        </w:tc>
      </w:tr>
      <w:tr w:rsidR="009529A6" w:rsidRPr="005C1F60" w14:paraId="67E7EC54"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028329C3"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Effect of parameter and other variations</w:t>
            </w:r>
          </w:p>
        </w:tc>
        <w:tc>
          <w:tcPr>
            <w:tcW w:w="487" w:type="pct"/>
            <w:tcBorders>
              <w:top w:val="nil"/>
              <w:left w:val="nil"/>
              <w:bottom w:val="nil"/>
              <w:right w:val="nil"/>
            </w:tcBorders>
            <w:shd w:val="clear" w:color="000000" w:fill="FFFFFF"/>
            <w:noWrap/>
            <w:vAlign w:val="center"/>
            <w:hideMark/>
          </w:tcPr>
          <w:p w14:paraId="7CE5D43C" w14:textId="7AE2A9D3"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3,712</w:t>
            </w:r>
          </w:p>
        </w:tc>
        <w:tc>
          <w:tcPr>
            <w:tcW w:w="482" w:type="pct"/>
            <w:tcBorders>
              <w:top w:val="nil"/>
              <w:left w:val="nil"/>
              <w:bottom w:val="nil"/>
              <w:right w:val="nil"/>
            </w:tcBorders>
            <w:shd w:val="clear" w:color="000000" w:fill="E6F2FF"/>
            <w:noWrap/>
            <w:vAlign w:val="center"/>
            <w:hideMark/>
          </w:tcPr>
          <w:p w14:paraId="180BFD0F"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5,458</w:t>
            </w:r>
          </w:p>
        </w:tc>
        <w:tc>
          <w:tcPr>
            <w:tcW w:w="482" w:type="pct"/>
            <w:tcBorders>
              <w:top w:val="nil"/>
              <w:left w:val="nil"/>
              <w:bottom w:val="nil"/>
              <w:right w:val="nil"/>
            </w:tcBorders>
            <w:shd w:val="clear" w:color="000000" w:fill="FFFFFF"/>
            <w:noWrap/>
            <w:vAlign w:val="center"/>
            <w:hideMark/>
          </w:tcPr>
          <w:p w14:paraId="1EF7EB36"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6,430</w:t>
            </w:r>
          </w:p>
        </w:tc>
        <w:tc>
          <w:tcPr>
            <w:tcW w:w="487" w:type="pct"/>
            <w:tcBorders>
              <w:top w:val="nil"/>
              <w:left w:val="nil"/>
              <w:bottom w:val="nil"/>
              <w:right w:val="nil"/>
            </w:tcBorders>
            <w:shd w:val="clear" w:color="000000" w:fill="FFFFFF"/>
            <w:noWrap/>
            <w:vAlign w:val="center"/>
            <w:hideMark/>
          </w:tcPr>
          <w:p w14:paraId="28074A64"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6,605</w:t>
            </w:r>
          </w:p>
        </w:tc>
        <w:tc>
          <w:tcPr>
            <w:tcW w:w="487" w:type="pct"/>
            <w:tcBorders>
              <w:top w:val="nil"/>
              <w:left w:val="nil"/>
              <w:bottom w:val="nil"/>
              <w:right w:val="nil"/>
            </w:tcBorders>
            <w:shd w:val="clear" w:color="000000" w:fill="FFFFFF"/>
            <w:noWrap/>
            <w:vAlign w:val="center"/>
            <w:hideMark/>
          </w:tcPr>
          <w:p w14:paraId="3ABD94A7" w14:textId="001D6224"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3,614</w:t>
            </w:r>
          </w:p>
        </w:tc>
        <w:tc>
          <w:tcPr>
            <w:tcW w:w="61" w:type="pct"/>
            <w:tcBorders>
              <w:top w:val="nil"/>
              <w:left w:val="nil"/>
              <w:bottom w:val="nil"/>
              <w:right w:val="nil"/>
            </w:tcBorders>
            <w:shd w:val="clear" w:color="000000" w:fill="FFFFFF"/>
            <w:noWrap/>
            <w:vAlign w:val="center"/>
            <w:hideMark/>
          </w:tcPr>
          <w:p w14:paraId="15FC989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1676D577"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11,167</w:t>
            </w:r>
          </w:p>
        </w:tc>
      </w:tr>
      <w:tr w:rsidR="009529A6" w:rsidRPr="005C1F60" w14:paraId="23B2DEB2"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476231E6" w14:textId="77777777" w:rsidR="00097819" w:rsidRPr="005C1F60" w:rsidRDefault="00097819" w:rsidP="00154C26">
            <w:pPr>
              <w:spacing w:before="0" w:after="0" w:line="240" w:lineRule="auto"/>
              <w:ind w:left="170"/>
              <w:rPr>
                <w:rFonts w:ascii="Arial" w:hAnsi="Arial" w:cs="Arial"/>
                <w:sz w:val="16"/>
                <w:szCs w:val="16"/>
              </w:rPr>
            </w:pPr>
            <w:r w:rsidRPr="005C1F60">
              <w:rPr>
                <w:rFonts w:ascii="Arial" w:hAnsi="Arial" w:cs="Arial"/>
                <w:sz w:val="16"/>
                <w:szCs w:val="16"/>
              </w:rPr>
              <w:t>Total economic parameter variations</w:t>
            </w:r>
          </w:p>
        </w:tc>
        <w:tc>
          <w:tcPr>
            <w:tcW w:w="487" w:type="pct"/>
            <w:tcBorders>
              <w:top w:val="nil"/>
              <w:left w:val="nil"/>
              <w:bottom w:val="nil"/>
              <w:right w:val="nil"/>
            </w:tcBorders>
            <w:shd w:val="clear" w:color="000000" w:fill="FFFFFF"/>
            <w:noWrap/>
            <w:vAlign w:val="center"/>
            <w:hideMark/>
          </w:tcPr>
          <w:p w14:paraId="1D21272A"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1,612</w:t>
            </w:r>
          </w:p>
        </w:tc>
        <w:tc>
          <w:tcPr>
            <w:tcW w:w="482" w:type="pct"/>
            <w:tcBorders>
              <w:top w:val="nil"/>
              <w:left w:val="nil"/>
              <w:bottom w:val="nil"/>
              <w:right w:val="nil"/>
            </w:tcBorders>
            <w:shd w:val="clear" w:color="000000" w:fill="E6F2FF"/>
            <w:noWrap/>
            <w:vAlign w:val="center"/>
            <w:hideMark/>
          </w:tcPr>
          <w:p w14:paraId="1BE82B3C" w14:textId="08295252"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2,160</w:t>
            </w:r>
          </w:p>
        </w:tc>
        <w:tc>
          <w:tcPr>
            <w:tcW w:w="482" w:type="pct"/>
            <w:tcBorders>
              <w:top w:val="nil"/>
              <w:left w:val="nil"/>
              <w:bottom w:val="nil"/>
              <w:right w:val="nil"/>
            </w:tcBorders>
            <w:shd w:val="clear" w:color="000000" w:fill="FFFFFF"/>
            <w:noWrap/>
            <w:vAlign w:val="center"/>
            <w:hideMark/>
          </w:tcPr>
          <w:p w14:paraId="34CF6062" w14:textId="42602721"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4,241</w:t>
            </w:r>
          </w:p>
        </w:tc>
        <w:tc>
          <w:tcPr>
            <w:tcW w:w="487" w:type="pct"/>
            <w:tcBorders>
              <w:top w:val="nil"/>
              <w:left w:val="nil"/>
              <w:bottom w:val="nil"/>
              <w:right w:val="nil"/>
            </w:tcBorders>
            <w:shd w:val="clear" w:color="000000" w:fill="FFFFFF"/>
            <w:noWrap/>
            <w:vAlign w:val="center"/>
            <w:hideMark/>
          </w:tcPr>
          <w:p w14:paraId="12B1634D" w14:textId="46A634E1"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4,097</w:t>
            </w:r>
          </w:p>
        </w:tc>
        <w:tc>
          <w:tcPr>
            <w:tcW w:w="487" w:type="pct"/>
            <w:tcBorders>
              <w:top w:val="nil"/>
              <w:left w:val="nil"/>
              <w:bottom w:val="nil"/>
              <w:right w:val="nil"/>
            </w:tcBorders>
            <w:shd w:val="clear" w:color="000000" w:fill="FFFFFF"/>
            <w:noWrap/>
            <w:vAlign w:val="center"/>
            <w:hideMark/>
          </w:tcPr>
          <w:p w14:paraId="3A3B3054"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c>
          <w:tcPr>
            <w:tcW w:w="61" w:type="pct"/>
            <w:tcBorders>
              <w:top w:val="nil"/>
              <w:left w:val="nil"/>
              <w:bottom w:val="nil"/>
              <w:right w:val="nil"/>
            </w:tcBorders>
            <w:shd w:val="clear" w:color="000000" w:fill="FFFFFF"/>
            <w:noWrap/>
            <w:vAlign w:val="center"/>
            <w:hideMark/>
          </w:tcPr>
          <w:p w14:paraId="0BB9D891"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73B5E22D"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r>
      <w:tr w:rsidR="009529A6" w:rsidRPr="005C1F60" w14:paraId="702BE865"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2016205E" w14:textId="77777777" w:rsidR="00097819" w:rsidRPr="005C1F60" w:rsidRDefault="00097819" w:rsidP="00154C26">
            <w:pPr>
              <w:spacing w:before="0" w:after="0" w:line="240" w:lineRule="auto"/>
              <w:ind w:left="340"/>
              <w:rPr>
                <w:rFonts w:ascii="Arial" w:hAnsi="Arial" w:cs="Arial"/>
                <w:i/>
                <w:iCs/>
                <w:sz w:val="16"/>
                <w:szCs w:val="16"/>
              </w:rPr>
            </w:pPr>
            <w:r w:rsidRPr="005C1F60">
              <w:rPr>
                <w:rFonts w:ascii="Arial" w:hAnsi="Arial" w:cs="Arial"/>
                <w:i/>
                <w:iCs/>
                <w:sz w:val="16"/>
                <w:szCs w:val="16"/>
              </w:rPr>
              <w:t>Unemployment benefits</w:t>
            </w:r>
          </w:p>
        </w:tc>
        <w:tc>
          <w:tcPr>
            <w:tcW w:w="487" w:type="pct"/>
            <w:tcBorders>
              <w:top w:val="nil"/>
              <w:left w:val="nil"/>
              <w:bottom w:val="nil"/>
              <w:right w:val="nil"/>
            </w:tcBorders>
            <w:shd w:val="clear" w:color="000000" w:fill="FFFFFF"/>
            <w:noWrap/>
            <w:vAlign w:val="center"/>
            <w:hideMark/>
          </w:tcPr>
          <w:p w14:paraId="0BE4777D"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437</w:t>
            </w:r>
          </w:p>
        </w:tc>
        <w:tc>
          <w:tcPr>
            <w:tcW w:w="482" w:type="pct"/>
            <w:tcBorders>
              <w:top w:val="nil"/>
              <w:left w:val="nil"/>
              <w:bottom w:val="nil"/>
              <w:right w:val="nil"/>
            </w:tcBorders>
            <w:shd w:val="clear" w:color="000000" w:fill="E6F2FF"/>
            <w:noWrap/>
            <w:vAlign w:val="center"/>
            <w:hideMark/>
          </w:tcPr>
          <w:p w14:paraId="56C8B8DF"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354</w:t>
            </w:r>
          </w:p>
        </w:tc>
        <w:tc>
          <w:tcPr>
            <w:tcW w:w="482" w:type="pct"/>
            <w:tcBorders>
              <w:top w:val="nil"/>
              <w:left w:val="nil"/>
              <w:bottom w:val="nil"/>
              <w:right w:val="nil"/>
            </w:tcBorders>
            <w:shd w:val="clear" w:color="000000" w:fill="FFFFFF"/>
            <w:noWrap/>
            <w:vAlign w:val="center"/>
            <w:hideMark/>
          </w:tcPr>
          <w:p w14:paraId="6D692145" w14:textId="5FA9E717"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237</w:t>
            </w:r>
          </w:p>
        </w:tc>
        <w:tc>
          <w:tcPr>
            <w:tcW w:w="487" w:type="pct"/>
            <w:tcBorders>
              <w:top w:val="nil"/>
              <w:left w:val="nil"/>
              <w:bottom w:val="nil"/>
              <w:right w:val="nil"/>
            </w:tcBorders>
            <w:shd w:val="clear" w:color="000000" w:fill="FFFFFF"/>
            <w:noWrap/>
            <w:vAlign w:val="center"/>
            <w:hideMark/>
          </w:tcPr>
          <w:p w14:paraId="752E413C"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45</w:t>
            </w:r>
          </w:p>
        </w:tc>
        <w:tc>
          <w:tcPr>
            <w:tcW w:w="487" w:type="pct"/>
            <w:tcBorders>
              <w:top w:val="nil"/>
              <w:left w:val="nil"/>
              <w:bottom w:val="nil"/>
              <w:right w:val="nil"/>
            </w:tcBorders>
            <w:shd w:val="clear" w:color="000000" w:fill="FFFFFF"/>
            <w:noWrap/>
            <w:vAlign w:val="center"/>
            <w:hideMark/>
          </w:tcPr>
          <w:p w14:paraId="0A898DAA"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w:t>
            </w:r>
          </w:p>
        </w:tc>
        <w:tc>
          <w:tcPr>
            <w:tcW w:w="61" w:type="pct"/>
            <w:tcBorders>
              <w:top w:val="nil"/>
              <w:left w:val="nil"/>
              <w:bottom w:val="nil"/>
              <w:right w:val="nil"/>
            </w:tcBorders>
            <w:shd w:val="clear" w:color="000000" w:fill="FFFFFF"/>
            <w:noWrap/>
            <w:vAlign w:val="center"/>
            <w:hideMark/>
          </w:tcPr>
          <w:p w14:paraId="5A0C77C4"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 </w:t>
            </w:r>
          </w:p>
        </w:tc>
        <w:tc>
          <w:tcPr>
            <w:tcW w:w="487" w:type="pct"/>
            <w:tcBorders>
              <w:top w:val="nil"/>
              <w:left w:val="nil"/>
              <w:bottom w:val="nil"/>
              <w:right w:val="nil"/>
            </w:tcBorders>
            <w:shd w:val="clear" w:color="000000" w:fill="FFFFFF"/>
            <w:noWrap/>
            <w:vAlign w:val="center"/>
            <w:hideMark/>
          </w:tcPr>
          <w:p w14:paraId="2B5B7F35"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w:t>
            </w:r>
          </w:p>
        </w:tc>
      </w:tr>
      <w:tr w:rsidR="009529A6" w:rsidRPr="005C1F60" w14:paraId="0D1CE601"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5F7F6A38" w14:textId="77777777" w:rsidR="00097819" w:rsidRPr="005C1F60" w:rsidRDefault="00097819" w:rsidP="00154C26">
            <w:pPr>
              <w:spacing w:before="0" w:after="0" w:line="240" w:lineRule="auto"/>
              <w:ind w:left="340"/>
              <w:rPr>
                <w:rFonts w:ascii="Arial" w:hAnsi="Arial" w:cs="Arial"/>
                <w:i/>
                <w:iCs/>
                <w:sz w:val="16"/>
                <w:szCs w:val="16"/>
              </w:rPr>
            </w:pPr>
            <w:r w:rsidRPr="005C1F60">
              <w:rPr>
                <w:rFonts w:ascii="Arial" w:hAnsi="Arial" w:cs="Arial"/>
                <w:i/>
                <w:iCs/>
                <w:sz w:val="16"/>
                <w:szCs w:val="16"/>
              </w:rPr>
              <w:t>Prices and wages</w:t>
            </w:r>
          </w:p>
        </w:tc>
        <w:tc>
          <w:tcPr>
            <w:tcW w:w="487" w:type="pct"/>
            <w:tcBorders>
              <w:top w:val="nil"/>
              <w:left w:val="nil"/>
              <w:bottom w:val="nil"/>
              <w:right w:val="nil"/>
            </w:tcBorders>
            <w:shd w:val="clear" w:color="000000" w:fill="FFFFFF"/>
            <w:noWrap/>
            <w:vAlign w:val="center"/>
            <w:hideMark/>
          </w:tcPr>
          <w:p w14:paraId="361AC62E" w14:textId="3FDD4EFA"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375</w:t>
            </w:r>
          </w:p>
        </w:tc>
        <w:tc>
          <w:tcPr>
            <w:tcW w:w="482" w:type="pct"/>
            <w:tcBorders>
              <w:top w:val="nil"/>
              <w:left w:val="nil"/>
              <w:bottom w:val="nil"/>
              <w:right w:val="nil"/>
            </w:tcBorders>
            <w:shd w:val="clear" w:color="000000" w:fill="E6F2FF"/>
            <w:noWrap/>
            <w:vAlign w:val="center"/>
            <w:hideMark/>
          </w:tcPr>
          <w:p w14:paraId="3C319267" w14:textId="2A585917"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1,456</w:t>
            </w:r>
          </w:p>
        </w:tc>
        <w:tc>
          <w:tcPr>
            <w:tcW w:w="482" w:type="pct"/>
            <w:tcBorders>
              <w:top w:val="nil"/>
              <w:left w:val="nil"/>
              <w:bottom w:val="nil"/>
              <w:right w:val="nil"/>
            </w:tcBorders>
            <w:shd w:val="clear" w:color="000000" w:fill="FFFFFF"/>
            <w:noWrap/>
            <w:vAlign w:val="center"/>
            <w:hideMark/>
          </w:tcPr>
          <w:p w14:paraId="54CA3C07" w14:textId="38E2694A"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1,781</w:t>
            </w:r>
          </w:p>
        </w:tc>
        <w:tc>
          <w:tcPr>
            <w:tcW w:w="487" w:type="pct"/>
            <w:tcBorders>
              <w:top w:val="nil"/>
              <w:left w:val="nil"/>
              <w:bottom w:val="nil"/>
              <w:right w:val="nil"/>
            </w:tcBorders>
            <w:shd w:val="clear" w:color="000000" w:fill="FFFFFF"/>
            <w:noWrap/>
            <w:vAlign w:val="center"/>
            <w:hideMark/>
          </w:tcPr>
          <w:p w14:paraId="6D6DC4BD" w14:textId="269684F8"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1,417</w:t>
            </w:r>
          </w:p>
        </w:tc>
        <w:tc>
          <w:tcPr>
            <w:tcW w:w="487" w:type="pct"/>
            <w:tcBorders>
              <w:top w:val="nil"/>
              <w:left w:val="nil"/>
              <w:bottom w:val="nil"/>
              <w:right w:val="nil"/>
            </w:tcBorders>
            <w:shd w:val="clear" w:color="000000" w:fill="FFFFFF"/>
            <w:noWrap/>
            <w:vAlign w:val="center"/>
            <w:hideMark/>
          </w:tcPr>
          <w:p w14:paraId="27216B97"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w:t>
            </w:r>
          </w:p>
        </w:tc>
        <w:tc>
          <w:tcPr>
            <w:tcW w:w="61" w:type="pct"/>
            <w:tcBorders>
              <w:top w:val="nil"/>
              <w:left w:val="nil"/>
              <w:bottom w:val="nil"/>
              <w:right w:val="nil"/>
            </w:tcBorders>
            <w:shd w:val="clear" w:color="000000" w:fill="FFFFFF"/>
            <w:noWrap/>
            <w:vAlign w:val="center"/>
            <w:hideMark/>
          </w:tcPr>
          <w:p w14:paraId="48294D1B"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 </w:t>
            </w:r>
          </w:p>
        </w:tc>
        <w:tc>
          <w:tcPr>
            <w:tcW w:w="487" w:type="pct"/>
            <w:tcBorders>
              <w:top w:val="nil"/>
              <w:left w:val="nil"/>
              <w:bottom w:val="nil"/>
              <w:right w:val="nil"/>
            </w:tcBorders>
            <w:shd w:val="clear" w:color="000000" w:fill="FFFFFF"/>
            <w:noWrap/>
            <w:vAlign w:val="center"/>
            <w:hideMark/>
          </w:tcPr>
          <w:p w14:paraId="737FE90F"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w:t>
            </w:r>
          </w:p>
        </w:tc>
      </w:tr>
      <w:tr w:rsidR="009529A6" w:rsidRPr="005C1F60" w14:paraId="5D87B8C6"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28B06A17" w14:textId="77777777" w:rsidR="00097819" w:rsidRPr="005C1F60" w:rsidRDefault="00097819" w:rsidP="00154C26">
            <w:pPr>
              <w:spacing w:before="0" w:after="0" w:line="240" w:lineRule="auto"/>
              <w:ind w:left="340"/>
              <w:rPr>
                <w:rFonts w:ascii="Arial" w:hAnsi="Arial" w:cs="Arial"/>
                <w:i/>
                <w:iCs/>
                <w:sz w:val="16"/>
                <w:szCs w:val="16"/>
              </w:rPr>
            </w:pPr>
            <w:r w:rsidRPr="005C1F60">
              <w:rPr>
                <w:rFonts w:ascii="Arial" w:hAnsi="Arial" w:cs="Arial"/>
                <w:i/>
                <w:iCs/>
                <w:sz w:val="16"/>
                <w:szCs w:val="16"/>
              </w:rPr>
              <w:t>Interest and exchange rates</w:t>
            </w:r>
          </w:p>
        </w:tc>
        <w:tc>
          <w:tcPr>
            <w:tcW w:w="487" w:type="pct"/>
            <w:tcBorders>
              <w:top w:val="nil"/>
              <w:left w:val="nil"/>
              <w:bottom w:val="nil"/>
              <w:right w:val="nil"/>
            </w:tcBorders>
            <w:shd w:val="clear" w:color="000000" w:fill="FFFFFF"/>
            <w:noWrap/>
            <w:vAlign w:val="center"/>
            <w:hideMark/>
          </w:tcPr>
          <w:p w14:paraId="12E2B0E7" w14:textId="4F7268E0"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144</w:t>
            </w:r>
          </w:p>
        </w:tc>
        <w:tc>
          <w:tcPr>
            <w:tcW w:w="482" w:type="pct"/>
            <w:tcBorders>
              <w:top w:val="nil"/>
              <w:left w:val="nil"/>
              <w:bottom w:val="nil"/>
              <w:right w:val="nil"/>
            </w:tcBorders>
            <w:shd w:val="clear" w:color="000000" w:fill="E6F2FF"/>
            <w:noWrap/>
            <w:vAlign w:val="center"/>
            <w:hideMark/>
          </w:tcPr>
          <w:p w14:paraId="1DA93868" w14:textId="50FEF92A"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130</w:t>
            </w:r>
          </w:p>
        </w:tc>
        <w:tc>
          <w:tcPr>
            <w:tcW w:w="482" w:type="pct"/>
            <w:tcBorders>
              <w:top w:val="nil"/>
              <w:left w:val="nil"/>
              <w:bottom w:val="nil"/>
              <w:right w:val="nil"/>
            </w:tcBorders>
            <w:shd w:val="clear" w:color="000000" w:fill="FFFFFF"/>
            <w:noWrap/>
            <w:vAlign w:val="center"/>
            <w:hideMark/>
          </w:tcPr>
          <w:p w14:paraId="7FE5A0E1" w14:textId="686961A5"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133</w:t>
            </w:r>
          </w:p>
        </w:tc>
        <w:tc>
          <w:tcPr>
            <w:tcW w:w="487" w:type="pct"/>
            <w:tcBorders>
              <w:top w:val="nil"/>
              <w:left w:val="nil"/>
              <w:bottom w:val="nil"/>
              <w:right w:val="nil"/>
            </w:tcBorders>
            <w:shd w:val="clear" w:color="000000" w:fill="FFFFFF"/>
            <w:noWrap/>
            <w:vAlign w:val="center"/>
            <w:hideMark/>
          </w:tcPr>
          <w:p w14:paraId="2759D34C" w14:textId="34CBF9FF"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133</w:t>
            </w:r>
          </w:p>
        </w:tc>
        <w:tc>
          <w:tcPr>
            <w:tcW w:w="487" w:type="pct"/>
            <w:tcBorders>
              <w:top w:val="nil"/>
              <w:left w:val="nil"/>
              <w:bottom w:val="nil"/>
              <w:right w:val="nil"/>
            </w:tcBorders>
            <w:shd w:val="clear" w:color="000000" w:fill="FFFFFF"/>
            <w:noWrap/>
            <w:vAlign w:val="center"/>
            <w:hideMark/>
          </w:tcPr>
          <w:p w14:paraId="3C0BD251"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w:t>
            </w:r>
          </w:p>
        </w:tc>
        <w:tc>
          <w:tcPr>
            <w:tcW w:w="61" w:type="pct"/>
            <w:tcBorders>
              <w:top w:val="nil"/>
              <w:left w:val="nil"/>
              <w:bottom w:val="nil"/>
              <w:right w:val="nil"/>
            </w:tcBorders>
            <w:shd w:val="clear" w:color="000000" w:fill="FFFFFF"/>
            <w:noWrap/>
            <w:vAlign w:val="center"/>
            <w:hideMark/>
          </w:tcPr>
          <w:p w14:paraId="2C9040BF"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 </w:t>
            </w:r>
          </w:p>
        </w:tc>
        <w:tc>
          <w:tcPr>
            <w:tcW w:w="487" w:type="pct"/>
            <w:tcBorders>
              <w:top w:val="nil"/>
              <w:left w:val="nil"/>
              <w:bottom w:val="nil"/>
              <w:right w:val="nil"/>
            </w:tcBorders>
            <w:shd w:val="clear" w:color="000000" w:fill="FFFFFF"/>
            <w:noWrap/>
            <w:vAlign w:val="center"/>
            <w:hideMark/>
          </w:tcPr>
          <w:p w14:paraId="3510B8A1"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w:t>
            </w:r>
          </w:p>
        </w:tc>
      </w:tr>
      <w:tr w:rsidR="009529A6" w:rsidRPr="005C1F60" w14:paraId="37296973"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3AC87E4A" w14:textId="77777777" w:rsidR="00097819" w:rsidRPr="005C1F60" w:rsidRDefault="00097819" w:rsidP="00154C26">
            <w:pPr>
              <w:spacing w:before="0" w:after="0" w:line="240" w:lineRule="auto"/>
              <w:ind w:left="340"/>
              <w:rPr>
                <w:rFonts w:ascii="Arial" w:hAnsi="Arial" w:cs="Arial"/>
                <w:i/>
                <w:iCs/>
                <w:sz w:val="16"/>
                <w:szCs w:val="16"/>
              </w:rPr>
            </w:pPr>
            <w:bookmarkStart w:id="30" w:name="_Hlk166332641"/>
            <w:r w:rsidRPr="005C1F60">
              <w:rPr>
                <w:rFonts w:ascii="Arial" w:hAnsi="Arial" w:cs="Arial"/>
                <w:i/>
                <w:iCs/>
                <w:sz w:val="16"/>
                <w:szCs w:val="16"/>
              </w:rPr>
              <w:t>GST payments to the States</w:t>
            </w:r>
          </w:p>
        </w:tc>
        <w:tc>
          <w:tcPr>
            <w:tcW w:w="487" w:type="pct"/>
            <w:tcBorders>
              <w:top w:val="nil"/>
              <w:left w:val="nil"/>
              <w:bottom w:val="nil"/>
              <w:right w:val="nil"/>
            </w:tcBorders>
            <w:shd w:val="clear" w:color="000000" w:fill="FFFFFF"/>
            <w:noWrap/>
            <w:vAlign w:val="center"/>
            <w:hideMark/>
          </w:tcPr>
          <w:p w14:paraId="38A1A81D"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1,694</w:t>
            </w:r>
          </w:p>
        </w:tc>
        <w:tc>
          <w:tcPr>
            <w:tcW w:w="482" w:type="pct"/>
            <w:tcBorders>
              <w:top w:val="nil"/>
              <w:left w:val="nil"/>
              <w:bottom w:val="nil"/>
              <w:right w:val="nil"/>
            </w:tcBorders>
            <w:shd w:val="clear" w:color="000000" w:fill="E6F2FF"/>
            <w:noWrap/>
            <w:vAlign w:val="center"/>
            <w:hideMark/>
          </w:tcPr>
          <w:p w14:paraId="2CBB2219" w14:textId="63CAE232"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928</w:t>
            </w:r>
          </w:p>
        </w:tc>
        <w:tc>
          <w:tcPr>
            <w:tcW w:w="482" w:type="pct"/>
            <w:tcBorders>
              <w:top w:val="nil"/>
              <w:left w:val="nil"/>
              <w:bottom w:val="nil"/>
              <w:right w:val="nil"/>
            </w:tcBorders>
            <w:shd w:val="clear" w:color="000000" w:fill="FFFFFF"/>
            <w:noWrap/>
            <w:vAlign w:val="center"/>
            <w:hideMark/>
          </w:tcPr>
          <w:p w14:paraId="2217F073" w14:textId="3B9474C6"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2,090</w:t>
            </w:r>
          </w:p>
        </w:tc>
        <w:tc>
          <w:tcPr>
            <w:tcW w:w="487" w:type="pct"/>
            <w:tcBorders>
              <w:top w:val="nil"/>
              <w:left w:val="nil"/>
              <w:bottom w:val="nil"/>
              <w:right w:val="nil"/>
            </w:tcBorders>
            <w:shd w:val="clear" w:color="000000" w:fill="FFFFFF"/>
            <w:noWrap/>
            <w:vAlign w:val="center"/>
            <w:hideMark/>
          </w:tcPr>
          <w:p w14:paraId="0B703DAD" w14:textId="330CE497" w:rsidR="00097819" w:rsidRPr="005C1F60" w:rsidRDefault="00107B30" w:rsidP="005C1F60">
            <w:pPr>
              <w:spacing w:before="0" w:after="0" w:line="240" w:lineRule="auto"/>
              <w:jc w:val="right"/>
              <w:rPr>
                <w:rFonts w:ascii="Arial" w:hAnsi="Arial" w:cs="Arial"/>
                <w:i/>
                <w:iCs/>
                <w:sz w:val="16"/>
                <w:szCs w:val="16"/>
              </w:rPr>
            </w:pPr>
            <w:r>
              <w:rPr>
                <w:rFonts w:ascii="Arial" w:hAnsi="Arial" w:cs="Arial"/>
                <w:i/>
                <w:iCs/>
                <w:sz w:val="16"/>
                <w:szCs w:val="16"/>
              </w:rPr>
              <w:noBreakHyphen/>
            </w:r>
            <w:r w:rsidR="00097819" w:rsidRPr="005C1F60">
              <w:rPr>
                <w:rFonts w:ascii="Arial" w:hAnsi="Arial" w:cs="Arial"/>
                <w:i/>
                <w:iCs/>
                <w:sz w:val="16"/>
                <w:szCs w:val="16"/>
              </w:rPr>
              <w:t>2,591</w:t>
            </w:r>
          </w:p>
        </w:tc>
        <w:tc>
          <w:tcPr>
            <w:tcW w:w="487" w:type="pct"/>
            <w:tcBorders>
              <w:top w:val="nil"/>
              <w:left w:val="nil"/>
              <w:bottom w:val="nil"/>
              <w:right w:val="nil"/>
            </w:tcBorders>
            <w:shd w:val="clear" w:color="000000" w:fill="FFFFFF"/>
            <w:noWrap/>
            <w:vAlign w:val="center"/>
            <w:hideMark/>
          </w:tcPr>
          <w:p w14:paraId="6BFADDC7"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w:t>
            </w:r>
          </w:p>
        </w:tc>
        <w:tc>
          <w:tcPr>
            <w:tcW w:w="61" w:type="pct"/>
            <w:tcBorders>
              <w:top w:val="nil"/>
              <w:left w:val="nil"/>
              <w:bottom w:val="nil"/>
              <w:right w:val="nil"/>
            </w:tcBorders>
            <w:shd w:val="clear" w:color="000000" w:fill="FFFFFF"/>
            <w:noWrap/>
            <w:vAlign w:val="center"/>
            <w:hideMark/>
          </w:tcPr>
          <w:p w14:paraId="121B0385"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 </w:t>
            </w:r>
          </w:p>
        </w:tc>
        <w:tc>
          <w:tcPr>
            <w:tcW w:w="487" w:type="pct"/>
            <w:tcBorders>
              <w:top w:val="nil"/>
              <w:left w:val="nil"/>
              <w:bottom w:val="nil"/>
              <w:right w:val="nil"/>
            </w:tcBorders>
            <w:shd w:val="clear" w:color="000000" w:fill="FFFFFF"/>
            <w:noWrap/>
            <w:vAlign w:val="center"/>
            <w:hideMark/>
          </w:tcPr>
          <w:p w14:paraId="3162D245" w14:textId="77777777" w:rsidR="00097819" w:rsidRPr="005C1F60" w:rsidRDefault="00097819" w:rsidP="005C1F60">
            <w:pPr>
              <w:spacing w:before="0" w:after="0" w:line="240" w:lineRule="auto"/>
              <w:jc w:val="right"/>
              <w:rPr>
                <w:rFonts w:ascii="Arial" w:hAnsi="Arial" w:cs="Arial"/>
                <w:i/>
                <w:iCs/>
                <w:sz w:val="16"/>
                <w:szCs w:val="16"/>
              </w:rPr>
            </w:pPr>
            <w:r w:rsidRPr="005C1F60">
              <w:rPr>
                <w:rFonts w:ascii="Arial" w:hAnsi="Arial" w:cs="Arial"/>
                <w:i/>
                <w:iCs/>
                <w:sz w:val="16"/>
                <w:szCs w:val="16"/>
              </w:rPr>
              <w:t>*</w:t>
            </w:r>
          </w:p>
        </w:tc>
      </w:tr>
      <w:bookmarkEnd w:id="30"/>
      <w:tr w:rsidR="009529A6" w:rsidRPr="005C1F60" w14:paraId="23155F94"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4ABF2616" w14:textId="77777777" w:rsidR="00097819" w:rsidRPr="005C1F60" w:rsidRDefault="00097819" w:rsidP="00154C26">
            <w:pPr>
              <w:spacing w:before="0" w:after="0" w:line="240" w:lineRule="auto"/>
              <w:ind w:left="170"/>
              <w:rPr>
                <w:rFonts w:ascii="Arial" w:hAnsi="Arial" w:cs="Arial"/>
                <w:sz w:val="16"/>
                <w:szCs w:val="16"/>
              </w:rPr>
            </w:pPr>
            <w:r w:rsidRPr="005C1F60">
              <w:rPr>
                <w:rFonts w:ascii="Arial" w:hAnsi="Arial" w:cs="Arial"/>
                <w:sz w:val="16"/>
                <w:szCs w:val="16"/>
              </w:rPr>
              <w:t>Interest payments on AGS</w:t>
            </w:r>
          </w:p>
        </w:tc>
        <w:tc>
          <w:tcPr>
            <w:tcW w:w="487" w:type="pct"/>
            <w:tcBorders>
              <w:top w:val="nil"/>
              <w:left w:val="nil"/>
              <w:bottom w:val="nil"/>
              <w:right w:val="nil"/>
            </w:tcBorders>
            <w:shd w:val="clear" w:color="000000" w:fill="FFFFFF"/>
            <w:noWrap/>
            <w:vAlign w:val="center"/>
            <w:hideMark/>
          </w:tcPr>
          <w:p w14:paraId="2224F482"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943</w:t>
            </w:r>
          </w:p>
        </w:tc>
        <w:tc>
          <w:tcPr>
            <w:tcW w:w="482" w:type="pct"/>
            <w:tcBorders>
              <w:top w:val="nil"/>
              <w:left w:val="nil"/>
              <w:bottom w:val="nil"/>
              <w:right w:val="nil"/>
            </w:tcBorders>
            <w:shd w:val="clear" w:color="000000" w:fill="E6F2FF"/>
            <w:noWrap/>
            <w:vAlign w:val="center"/>
            <w:hideMark/>
          </w:tcPr>
          <w:p w14:paraId="7EC4E2E2"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929</w:t>
            </w:r>
          </w:p>
        </w:tc>
        <w:tc>
          <w:tcPr>
            <w:tcW w:w="482" w:type="pct"/>
            <w:tcBorders>
              <w:top w:val="nil"/>
              <w:left w:val="nil"/>
              <w:bottom w:val="nil"/>
              <w:right w:val="nil"/>
            </w:tcBorders>
            <w:shd w:val="clear" w:color="000000" w:fill="FFFFFF"/>
            <w:noWrap/>
            <w:vAlign w:val="center"/>
            <w:hideMark/>
          </w:tcPr>
          <w:p w14:paraId="6240F920" w14:textId="6DBFB52F"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1,996</w:t>
            </w:r>
          </w:p>
        </w:tc>
        <w:tc>
          <w:tcPr>
            <w:tcW w:w="487" w:type="pct"/>
            <w:tcBorders>
              <w:top w:val="nil"/>
              <w:left w:val="nil"/>
              <w:bottom w:val="nil"/>
              <w:right w:val="nil"/>
            </w:tcBorders>
            <w:shd w:val="clear" w:color="000000" w:fill="FFFFFF"/>
            <w:noWrap/>
            <w:vAlign w:val="center"/>
            <w:hideMark/>
          </w:tcPr>
          <w:p w14:paraId="71A238BB"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143</w:t>
            </w:r>
          </w:p>
        </w:tc>
        <w:tc>
          <w:tcPr>
            <w:tcW w:w="487" w:type="pct"/>
            <w:tcBorders>
              <w:top w:val="nil"/>
              <w:left w:val="nil"/>
              <w:bottom w:val="nil"/>
              <w:right w:val="nil"/>
            </w:tcBorders>
            <w:shd w:val="clear" w:color="000000" w:fill="FFFFFF"/>
            <w:noWrap/>
            <w:vAlign w:val="center"/>
            <w:hideMark/>
          </w:tcPr>
          <w:p w14:paraId="776764A7"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c>
          <w:tcPr>
            <w:tcW w:w="61" w:type="pct"/>
            <w:tcBorders>
              <w:top w:val="nil"/>
              <w:left w:val="nil"/>
              <w:bottom w:val="nil"/>
              <w:right w:val="nil"/>
            </w:tcBorders>
            <w:shd w:val="clear" w:color="000000" w:fill="FFFFFF"/>
            <w:noWrap/>
            <w:vAlign w:val="center"/>
            <w:hideMark/>
          </w:tcPr>
          <w:p w14:paraId="548D4B4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4B8E09A8"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r>
      <w:tr w:rsidR="009529A6" w:rsidRPr="005C1F60" w14:paraId="1F8129CD"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060079AD" w14:textId="77777777" w:rsidR="00097819" w:rsidRPr="005C1F60" w:rsidRDefault="00097819" w:rsidP="00154C26">
            <w:pPr>
              <w:spacing w:before="0" w:after="0" w:line="240" w:lineRule="auto"/>
              <w:ind w:left="170"/>
              <w:rPr>
                <w:rFonts w:ascii="Arial" w:hAnsi="Arial" w:cs="Arial"/>
                <w:sz w:val="16"/>
                <w:szCs w:val="16"/>
              </w:rPr>
            </w:pPr>
            <w:r w:rsidRPr="005C1F60">
              <w:rPr>
                <w:rFonts w:ascii="Arial" w:hAnsi="Arial" w:cs="Arial"/>
                <w:sz w:val="16"/>
                <w:szCs w:val="16"/>
              </w:rPr>
              <w:t>Program specific parameter variations</w:t>
            </w:r>
          </w:p>
        </w:tc>
        <w:tc>
          <w:tcPr>
            <w:tcW w:w="487" w:type="pct"/>
            <w:tcBorders>
              <w:top w:val="nil"/>
              <w:left w:val="nil"/>
              <w:bottom w:val="nil"/>
              <w:right w:val="nil"/>
            </w:tcBorders>
            <w:shd w:val="clear" w:color="000000" w:fill="FFFFFF"/>
            <w:noWrap/>
            <w:vAlign w:val="center"/>
            <w:hideMark/>
          </w:tcPr>
          <w:p w14:paraId="5B488B35"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1,991</w:t>
            </w:r>
          </w:p>
        </w:tc>
        <w:tc>
          <w:tcPr>
            <w:tcW w:w="482" w:type="pct"/>
            <w:tcBorders>
              <w:top w:val="nil"/>
              <w:left w:val="nil"/>
              <w:bottom w:val="nil"/>
              <w:right w:val="nil"/>
            </w:tcBorders>
            <w:shd w:val="clear" w:color="000000" w:fill="E6F2FF"/>
            <w:noWrap/>
            <w:vAlign w:val="center"/>
            <w:hideMark/>
          </w:tcPr>
          <w:p w14:paraId="0911544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7,980</w:t>
            </w:r>
          </w:p>
        </w:tc>
        <w:tc>
          <w:tcPr>
            <w:tcW w:w="482" w:type="pct"/>
            <w:tcBorders>
              <w:top w:val="nil"/>
              <w:left w:val="nil"/>
              <w:bottom w:val="nil"/>
              <w:right w:val="nil"/>
            </w:tcBorders>
            <w:shd w:val="clear" w:color="000000" w:fill="FFFFFF"/>
            <w:noWrap/>
            <w:vAlign w:val="center"/>
            <w:hideMark/>
          </w:tcPr>
          <w:p w14:paraId="78DB3ACD"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12,950</w:t>
            </w:r>
          </w:p>
        </w:tc>
        <w:tc>
          <w:tcPr>
            <w:tcW w:w="487" w:type="pct"/>
            <w:tcBorders>
              <w:top w:val="nil"/>
              <w:left w:val="nil"/>
              <w:bottom w:val="nil"/>
              <w:right w:val="nil"/>
            </w:tcBorders>
            <w:shd w:val="clear" w:color="000000" w:fill="FFFFFF"/>
            <w:noWrap/>
            <w:vAlign w:val="center"/>
            <w:hideMark/>
          </w:tcPr>
          <w:p w14:paraId="0D6BB2DA"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12,999</w:t>
            </w:r>
          </w:p>
        </w:tc>
        <w:tc>
          <w:tcPr>
            <w:tcW w:w="487" w:type="pct"/>
            <w:tcBorders>
              <w:top w:val="nil"/>
              <w:left w:val="nil"/>
              <w:bottom w:val="nil"/>
              <w:right w:val="nil"/>
            </w:tcBorders>
            <w:shd w:val="clear" w:color="000000" w:fill="FFFFFF"/>
            <w:noWrap/>
            <w:vAlign w:val="center"/>
            <w:hideMark/>
          </w:tcPr>
          <w:p w14:paraId="77B909B8"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c>
          <w:tcPr>
            <w:tcW w:w="61" w:type="pct"/>
            <w:tcBorders>
              <w:top w:val="nil"/>
              <w:left w:val="nil"/>
              <w:bottom w:val="nil"/>
              <w:right w:val="nil"/>
            </w:tcBorders>
            <w:shd w:val="clear" w:color="000000" w:fill="FFFFFF"/>
            <w:noWrap/>
            <w:vAlign w:val="center"/>
            <w:hideMark/>
          </w:tcPr>
          <w:p w14:paraId="10B6BE59"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4DB12264"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r>
      <w:tr w:rsidR="009529A6" w:rsidRPr="005C1F60" w14:paraId="1A866C4A"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392D5E49" w14:textId="77777777" w:rsidR="00097819" w:rsidRPr="005C1F60" w:rsidRDefault="00097819" w:rsidP="00154C26">
            <w:pPr>
              <w:spacing w:before="0" w:after="0" w:line="240" w:lineRule="auto"/>
              <w:ind w:left="170"/>
              <w:rPr>
                <w:rFonts w:ascii="Arial" w:hAnsi="Arial" w:cs="Arial"/>
                <w:sz w:val="16"/>
                <w:szCs w:val="16"/>
              </w:rPr>
            </w:pPr>
            <w:r w:rsidRPr="005C1F60">
              <w:rPr>
                <w:rFonts w:ascii="Arial" w:hAnsi="Arial" w:cs="Arial"/>
                <w:sz w:val="16"/>
                <w:szCs w:val="16"/>
              </w:rPr>
              <w:t>Other variations(d)</w:t>
            </w:r>
          </w:p>
        </w:tc>
        <w:tc>
          <w:tcPr>
            <w:tcW w:w="487" w:type="pct"/>
            <w:tcBorders>
              <w:top w:val="nil"/>
              <w:left w:val="nil"/>
              <w:bottom w:val="single" w:sz="4" w:space="0" w:color="293F5B"/>
              <w:right w:val="nil"/>
            </w:tcBorders>
            <w:shd w:val="clear" w:color="000000" w:fill="FFFFFF"/>
            <w:noWrap/>
            <w:vAlign w:val="center"/>
            <w:hideMark/>
          </w:tcPr>
          <w:p w14:paraId="1C86F4EF" w14:textId="25FA41A7"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8,259</w:t>
            </w:r>
          </w:p>
        </w:tc>
        <w:tc>
          <w:tcPr>
            <w:tcW w:w="482" w:type="pct"/>
            <w:tcBorders>
              <w:top w:val="nil"/>
              <w:left w:val="nil"/>
              <w:bottom w:val="single" w:sz="4" w:space="0" w:color="293F5B"/>
              <w:right w:val="nil"/>
            </w:tcBorders>
            <w:shd w:val="clear" w:color="000000" w:fill="E6F2FF"/>
            <w:noWrap/>
            <w:vAlign w:val="center"/>
            <w:hideMark/>
          </w:tcPr>
          <w:p w14:paraId="006F2336" w14:textId="24A06F52"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1,291</w:t>
            </w:r>
          </w:p>
        </w:tc>
        <w:tc>
          <w:tcPr>
            <w:tcW w:w="482" w:type="pct"/>
            <w:tcBorders>
              <w:top w:val="nil"/>
              <w:left w:val="nil"/>
              <w:bottom w:val="single" w:sz="4" w:space="0" w:color="293F5B"/>
              <w:right w:val="nil"/>
            </w:tcBorders>
            <w:shd w:val="clear" w:color="000000" w:fill="FFFFFF"/>
            <w:noWrap/>
            <w:vAlign w:val="center"/>
            <w:hideMark/>
          </w:tcPr>
          <w:p w14:paraId="42A66C70" w14:textId="3191251D"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283</w:t>
            </w:r>
          </w:p>
        </w:tc>
        <w:tc>
          <w:tcPr>
            <w:tcW w:w="487" w:type="pct"/>
            <w:tcBorders>
              <w:top w:val="nil"/>
              <w:left w:val="nil"/>
              <w:bottom w:val="single" w:sz="4" w:space="0" w:color="293F5B"/>
              <w:right w:val="nil"/>
            </w:tcBorders>
            <w:shd w:val="clear" w:color="000000" w:fill="FFFFFF"/>
            <w:noWrap/>
            <w:vAlign w:val="center"/>
            <w:hideMark/>
          </w:tcPr>
          <w:p w14:paraId="059AE9C5" w14:textId="288C93E6" w:rsidR="00097819" w:rsidRPr="005C1F60" w:rsidRDefault="00107B30" w:rsidP="005C1F60">
            <w:pPr>
              <w:spacing w:before="0" w:after="0" w:line="240" w:lineRule="auto"/>
              <w:jc w:val="right"/>
              <w:rPr>
                <w:rFonts w:ascii="Arial" w:hAnsi="Arial" w:cs="Arial"/>
                <w:sz w:val="16"/>
                <w:szCs w:val="16"/>
              </w:rPr>
            </w:pPr>
            <w:r>
              <w:rPr>
                <w:rFonts w:ascii="Arial" w:hAnsi="Arial" w:cs="Arial"/>
                <w:sz w:val="16"/>
                <w:szCs w:val="16"/>
              </w:rPr>
              <w:noBreakHyphen/>
            </w:r>
            <w:r w:rsidR="00097819" w:rsidRPr="005C1F60">
              <w:rPr>
                <w:rFonts w:ascii="Arial" w:hAnsi="Arial" w:cs="Arial"/>
                <w:sz w:val="16"/>
                <w:szCs w:val="16"/>
              </w:rPr>
              <w:t>2,440</w:t>
            </w:r>
          </w:p>
        </w:tc>
        <w:tc>
          <w:tcPr>
            <w:tcW w:w="487" w:type="pct"/>
            <w:tcBorders>
              <w:top w:val="nil"/>
              <w:left w:val="nil"/>
              <w:bottom w:val="single" w:sz="4" w:space="0" w:color="293F5B"/>
              <w:right w:val="nil"/>
            </w:tcBorders>
            <w:shd w:val="clear" w:color="000000" w:fill="FFFFFF"/>
            <w:noWrap/>
            <w:vAlign w:val="center"/>
            <w:hideMark/>
          </w:tcPr>
          <w:p w14:paraId="2306EAC8"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c>
          <w:tcPr>
            <w:tcW w:w="61" w:type="pct"/>
            <w:tcBorders>
              <w:top w:val="nil"/>
              <w:left w:val="nil"/>
              <w:bottom w:val="nil"/>
              <w:right w:val="nil"/>
            </w:tcBorders>
            <w:shd w:val="clear" w:color="000000" w:fill="FFFFFF"/>
            <w:noWrap/>
            <w:vAlign w:val="center"/>
            <w:hideMark/>
          </w:tcPr>
          <w:p w14:paraId="5B69C7AE"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 </w:t>
            </w:r>
          </w:p>
        </w:tc>
        <w:tc>
          <w:tcPr>
            <w:tcW w:w="487" w:type="pct"/>
            <w:tcBorders>
              <w:top w:val="nil"/>
              <w:left w:val="nil"/>
              <w:bottom w:val="single" w:sz="4" w:space="0" w:color="293F5B"/>
              <w:right w:val="nil"/>
            </w:tcBorders>
            <w:shd w:val="clear" w:color="000000" w:fill="FFFFFF"/>
            <w:noWrap/>
            <w:vAlign w:val="center"/>
            <w:hideMark/>
          </w:tcPr>
          <w:p w14:paraId="041E53ED" w14:textId="77777777" w:rsidR="00097819" w:rsidRPr="005C1F60" w:rsidRDefault="00097819" w:rsidP="005C1F60">
            <w:pPr>
              <w:spacing w:before="0" w:after="0" w:line="240" w:lineRule="auto"/>
              <w:jc w:val="right"/>
              <w:rPr>
                <w:rFonts w:ascii="Arial" w:hAnsi="Arial" w:cs="Arial"/>
                <w:sz w:val="16"/>
                <w:szCs w:val="16"/>
              </w:rPr>
            </w:pPr>
            <w:r w:rsidRPr="005C1F60">
              <w:rPr>
                <w:rFonts w:ascii="Arial" w:hAnsi="Arial" w:cs="Arial"/>
                <w:sz w:val="16"/>
                <w:szCs w:val="16"/>
              </w:rPr>
              <w:t>*</w:t>
            </w:r>
          </w:p>
        </w:tc>
      </w:tr>
      <w:tr w:rsidR="009529A6" w:rsidRPr="005C1F60" w14:paraId="3724AF8C" w14:textId="77777777" w:rsidTr="00E21568">
        <w:trPr>
          <w:trHeight w:hRule="exact" w:val="225"/>
        </w:trPr>
        <w:tc>
          <w:tcPr>
            <w:tcW w:w="2025" w:type="pct"/>
            <w:tcBorders>
              <w:top w:val="nil"/>
              <w:left w:val="nil"/>
              <w:bottom w:val="nil"/>
              <w:right w:val="nil"/>
            </w:tcBorders>
            <w:shd w:val="clear" w:color="000000" w:fill="FFFFFF"/>
            <w:noWrap/>
            <w:vAlign w:val="center"/>
            <w:hideMark/>
          </w:tcPr>
          <w:p w14:paraId="31F50769" w14:textId="77777777"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Total variations</w:t>
            </w:r>
          </w:p>
        </w:tc>
        <w:tc>
          <w:tcPr>
            <w:tcW w:w="487" w:type="pct"/>
            <w:tcBorders>
              <w:top w:val="single" w:sz="4" w:space="0" w:color="293F5B"/>
              <w:left w:val="nil"/>
              <w:bottom w:val="single" w:sz="4" w:space="0" w:color="293F5B"/>
              <w:right w:val="nil"/>
            </w:tcBorders>
            <w:shd w:val="clear" w:color="000000" w:fill="FFFFFF"/>
            <w:noWrap/>
            <w:vAlign w:val="center"/>
            <w:hideMark/>
          </w:tcPr>
          <w:p w14:paraId="202A0749" w14:textId="4A5EAD36" w:rsidR="00097819" w:rsidRPr="005C1F60" w:rsidRDefault="00107B30" w:rsidP="005C1F60">
            <w:pPr>
              <w:spacing w:before="0" w:after="0" w:line="240" w:lineRule="auto"/>
              <w:jc w:val="right"/>
              <w:rPr>
                <w:rFonts w:ascii="Arial" w:hAnsi="Arial" w:cs="Arial"/>
                <w:b/>
                <w:bCs/>
                <w:sz w:val="16"/>
                <w:szCs w:val="16"/>
              </w:rPr>
            </w:pPr>
            <w:r>
              <w:rPr>
                <w:rFonts w:ascii="Arial" w:hAnsi="Arial" w:cs="Arial"/>
                <w:b/>
                <w:bCs/>
                <w:sz w:val="16"/>
                <w:szCs w:val="16"/>
              </w:rPr>
              <w:noBreakHyphen/>
            </w:r>
            <w:r w:rsidR="00097819" w:rsidRPr="005C1F60">
              <w:rPr>
                <w:rFonts w:ascii="Arial" w:hAnsi="Arial" w:cs="Arial"/>
                <w:b/>
                <w:bCs/>
                <w:sz w:val="16"/>
                <w:szCs w:val="16"/>
              </w:rPr>
              <w:t>3,414</w:t>
            </w:r>
          </w:p>
        </w:tc>
        <w:tc>
          <w:tcPr>
            <w:tcW w:w="482" w:type="pct"/>
            <w:tcBorders>
              <w:top w:val="single" w:sz="4" w:space="0" w:color="293F5B"/>
              <w:left w:val="nil"/>
              <w:bottom w:val="single" w:sz="4" w:space="0" w:color="293F5B"/>
              <w:right w:val="nil"/>
            </w:tcBorders>
            <w:shd w:val="clear" w:color="000000" w:fill="E6F2FF"/>
            <w:noWrap/>
            <w:vAlign w:val="center"/>
            <w:hideMark/>
          </w:tcPr>
          <w:p w14:paraId="07664195"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17,182</w:t>
            </w:r>
          </w:p>
        </w:tc>
        <w:tc>
          <w:tcPr>
            <w:tcW w:w="482" w:type="pct"/>
            <w:tcBorders>
              <w:top w:val="single" w:sz="4" w:space="0" w:color="293F5B"/>
              <w:left w:val="nil"/>
              <w:bottom w:val="single" w:sz="4" w:space="0" w:color="293F5B"/>
              <w:right w:val="nil"/>
            </w:tcBorders>
            <w:shd w:val="clear" w:color="000000" w:fill="FFFFFF"/>
            <w:noWrap/>
            <w:vAlign w:val="center"/>
            <w:hideMark/>
          </w:tcPr>
          <w:p w14:paraId="78EE9E3C"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15,735</w:t>
            </w:r>
          </w:p>
        </w:tc>
        <w:tc>
          <w:tcPr>
            <w:tcW w:w="487" w:type="pct"/>
            <w:tcBorders>
              <w:top w:val="single" w:sz="4" w:space="0" w:color="293F5B"/>
              <w:left w:val="nil"/>
              <w:bottom w:val="single" w:sz="4" w:space="0" w:color="293F5B"/>
              <w:right w:val="nil"/>
            </w:tcBorders>
            <w:shd w:val="clear" w:color="000000" w:fill="FFFFFF"/>
            <w:noWrap/>
            <w:vAlign w:val="center"/>
            <w:hideMark/>
          </w:tcPr>
          <w:p w14:paraId="75394AF8"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11,847</w:t>
            </w:r>
          </w:p>
        </w:tc>
        <w:tc>
          <w:tcPr>
            <w:tcW w:w="487" w:type="pct"/>
            <w:tcBorders>
              <w:top w:val="single" w:sz="4" w:space="0" w:color="293F5B"/>
              <w:left w:val="nil"/>
              <w:bottom w:val="single" w:sz="4" w:space="0" w:color="293F5B"/>
              <w:right w:val="nil"/>
            </w:tcBorders>
            <w:shd w:val="clear" w:color="000000" w:fill="FFFFFF"/>
            <w:noWrap/>
            <w:vAlign w:val="center"/>
            <w:hideMark/>
          </w:tcPr>
          <w:p w14:paraId="31FE10F1"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2,320</w:t>
            </w:r>
          </w:p>
        </w:tc>
        <w:tc>
          <w:tcPr>
            <w:tcW w:w="61" w:type="pct"/>
            <w:tcBorders>
              <w:top w:val="nil"/>
              <w:left w:val="nil"/>
              <w:bottom w:val="nil"/>
              <w:right w:val="nil"/>
            </w:tcBorders>
            <w:shd w:val="clear" w:color="000000" w:fill="FFFFFF"/>
            <w:noWrap/>
            <w:vAlign w:val="center"/>
            <w:hideMark/>
          </w:tcPr>
          <w:p w14:paraId="7ADCC956"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 </w:t>
            </w:r>
          </w:p>
        </w:tc>
        <w:tc>
          <w:tcPr>
            <w:tcW w:w="487" w:type="pct"/>
            <w:tcBorders>
              <w:top w:val="single" w:sz="4" w:space="0" w:color="293F5B"/>
              <w:left w:val="nil"/>
              <w:bottom w:val="single" w:sz="4" w:space="0" w:color="293F5B"/>
              <w:right w:val="nil"/>
            </w:tcBorders>
            <w:shd w:val="clear" w:color="000000" w:fill="FFFFFF"/>
            <w:noWrap/>
            <w:vAlign w:val="center"/>
            <w:hideMark/>
          </w:tcPr>
          <w:p w14:paraId="0324D5A4"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43,670</w:t>
            </w:r>
          </w:p>
        </w:tc>
      </w:tr>
      <w:tr w:rsidR="009529A6" w:rsidRPr="005C1F60" w14:paraId="0DF5355B" w14:textId="77777777" w:rsidTr="00E21568">
        <w:trPr>
          <w:trHeight w:hRule="exact" w:val="60"/>
        </w:trPr>
        <w:tc>
          <w:tcPr>
            <w:tcW w:w="2025" w:type="pct"/>
            <w:tcBorders>
              <w:top w:val="nil"/>
              <w:left w:val="nil"/>
              <w:bottom w:val="nil"/>
              <w:right w:val="nil"/>
            </w:tcBorders>
            <w:shd w:val="clear" w:color="000000" w:fill="FFFFFF"/>
            <w:noWrap/>
            <w:vAlign w:val="center"/>
            <w:hideMark/>
          </w:tcPr>
          <w:p w14:paraId="156F65D5" w14:textId="77777777"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 </w:t>
            </w:r>
          </w:p>
        </w:tc>
        <w:tc>
          <w:tcPr>
            <w:tcW w:w="487" w:type="pct"/>
            <w:tcBorders>
              <w:top w:val="nil"/>
              <w:left w:val="nil"/>
              <w:bottom w:val="nil"/>
              <w:right w:val="nil"/>
            </w:tcBorders>
            <w:shd w:val="clear" w:color="000000" w:fill="FFFFFF"/>
            <w:noWrap/>
            <w:vAlign w:val="center"/>
            <w:hideMark/>
          </w:tcPr>
          <w:p w14:paraId="6DA249EF"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E6F2FF"/>
            <w:noWrap/>
            <w:vAlign w:val="center"/>
            <w:hideMark/>
          </w:tcPr>
          <w:p w14:paraId="05FB4073"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2" w:type="pct"/>
            <w:tcBorders>
              <w:top w:val="nil"/>
              <w:left w:val="nil"/>
              <w:bottom w:val="nil"/>
              <w:right w:val="nil"/>
            </w:tcBorders>
            <w:shd w:val="clear" w:color="000000" w:fill="FFFFFF"/>
            <w:noWrap/>
            <w:vAlign w:val="center"/>
            <w:hideMark/>
          </w:tcPr>
          <w:p w14:paraId="12E4418A"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59B302BA"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437C913B"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61" w:type="pct"/>
            <w:tcBorders>
              <w:top w:val="nil"/>
              <w:left w:val="nil"/>
              <w:bottom w:val="nil"/>
              <w:right w:val="nil"/>
            </w:tcBorders>
            <w:shd w:val="clear" w:color="000000" w:fill="FFFFFF"/>
            <w:noWrap/>
            <w:vAlign w:val="center"/>
            <w:hideMark/>
          </w:tcPr>
          <w:p w14:paraId="1CDC6159"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c>
          <w:tcPr>
            <w:tcW w:w="487" w:type="pct"/>
            <w:tcBorders>
              <w:top w:val="nil"/>
              <w:left w:val="nil"/>
              <w:bottom w:val="nil"/>
              <w:right w:val="nil"/>
            </w:tcBorders>
            <w:shd w:val="clear" w:color="000000" w:fill="FFFFFF"/>
            <w:noWrap/>
            <w:vAlign w:val="center"/>
            <w:hideMark/>
          </w:tcPr>
          <w:p w14:paraId="4D8F4FCC" w14:textId="77777777" w:rsidR="00097819" w:rsidRPr="005C1F60" w:rsidRDefault="00097819" w:rsidP="005C1F60">
            <w:pPr>
              <w:spacing w:before="0" w:after="0" w:line="240" w:lineRule="auto"/>
              <w:rPr>
                <w:rFonts w:ascii="Arial" w:hAnsi="Arial" w:cs="Arial"/>
                <w:sz w:val="16"/>
                <w:szCs w:val="16"/>
              </w:rPr>
            </w:pPr>
            <w:r w:rsidRPr="005C1F60">
              <w:rPr>
                <w:rFonts w:ascii="Arial" w:hAnsi="Arial" w:cs="Arial"/>
                <w:sz w:val="16"/>
                <w:szCs w:val="16"/>
              </w:rPr>
              <w:t> </w:t>
            </w:r>
          </w:p>
        </w:tc>
      </w:tr>
      <w:tr w:rsidR="009529A6" w:rsidRPr="005C1F60" w14:paraId="4F0887E9" w14:textId="77777777" w:rsidTr="00E21568">
        <w:trPr>
          <w:trHeight w:hRule="exact" w:val="225"/>
        </w:trPr>
        <w:tc>
          <w:tcPr>
            <w:tcW w:w="2025" w:type="pct"/>
            <w:tcBorders>
              <w:top w:val="nil"/>
              <w:left w:val="nil"/>
              <w:bottom w:val="single" w:sz="4" w:space="0" w:color="293F5B"/>
              <w:right w:val="nil"/>
            </w:tcBorders>
            <w:shd w:val="clear" w:color="000000" w:fill="FFFFFF"/>
            <w:noWrap/>
            <w:vAlign w:val="center"/>
            <w:hideMark/>
          </w:tcPr>
          <w:p w14:paraId="130C9B49" w14:textId="6C212A11" w:rsidR="00097819" w:rsidRPr="005C1F60" w:rsidRDefault="00097819" w:rsidP="005C1F60">
            <w:pPr>
              <w:spacing w:before="0" w:after="0" w:line="240" w:lineRule="auto"/>
              <w:rPr>
                <w:rFonts w:ascii="Arial" w:hAnsi="Arial" w:cs="Arial"/>
                <w:b/>
                <w:bCs/>
                <w:sz w:val="16"/>
                <w:szCs w:val="16"/>
              </w:rPr>
            </w:pPr>
            <w:r w:rsidRPr="005C1F60">
              <w:rPr>
                <w:rFonts w:ascii="Arial" w:hAnsi="Arial" w:cs="Arial"/>
                <w:b/>
                <w:bCs/>
                <w:sz w:val="16"/>
                <w:szCs w:val="16"/>
              </w:rPr>
              <w:t>2024</w:t>
            </w:r>
            <w:r w:rsidR="00107B30">
              <w:rPr>
                <w:rFonts w:ascii="Arial" w:hAnsi="Arial" w:cs="Arial"/>
                <w:b/>
                <w:bCs/>
                <w:sz w:val="16"/>
                <w:szCs w:val="16"/>
              </w:rPr>
              <w:noBreakHyphen/>
            </w:r>
            <w:r w:rsidRPr="005C1F60">
              <w:rPr>
                <w:rFonts w:ascii="Arial" w:hAnsi="Arial" w:cs="Arial"/>
                <w:b/>
                <w:bCs/>
                <w:sz w:val="16"/>
                <w:szCs w:val="16"/>
              </w:rPr>
              <w:t>25 Budget payments</w:t>
            </w:r>
          </w:p>
        </w:tc>
        <w:tc>
          <w:tcPr>
            <w:tcW w:w="487" w:type="pct"/>
            <w:tcBorders>
              <w:top w:val="nil"/>
              <w:left w:val="nil"/>
              <w:bottom w:val="single" w:sz="4" w:space="0" w:color="293F5B"/>
              <w:right w:val="nil"/>
            </w:tcBorders>
            <w:shd w:val="clear" w:color="000000" w:fill="FFFFFF"/>
            <w:noWrap/>
            <w:vAlign w:val="center"/>
            <w:hideMark/>
          </w:tcPr>
          <w:p w14:paraId="65ADEDF9"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682,961</w:t>
            </w:r>
          </w:p>
        </w:tc>
        <w:tc>
          <w:tcPr>
            <w:tcW w:w="482" w:type="pct"/>
            <w:tcBorders>
              <w:top w:val="nil"/>
              <w:left w:val="nil"/>
              <w:bottom w:val="single" w:sz="4" w:space="0" w:color="293F5B"/>
              <w:right w:val="nil"/>
            </w:tcBorders>
            <w:shd w:val="clear" w:color="000000" w:fill="E6F2FF"/>
            <w:noWrap/>
            <w:vAlign w:val="center"/>
            <w:hideMark/>
          </w:tcPr>
          <w:p w14:paraId="5C8F5AF9"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726,732</w:t>
            </w:r>
          </w:p>
        </w:tc>
        <w:tc>
          <w:tcPr>
            <w:tcW w:w="482" w:type="pct"/>
            <w:tcBorders>
              <w:top w:val="nil"/>
              <w:left w:val="nil"/>
              <w:bottom w:val="single" w:sz="4" w:space="0" w:color="293F5B"/>
              <w:right w:val="nil"/>
            </w:tcBorders>
            <w:shd w:val="clear" w:color="000000" w:fill="FFFFFF"/>
            <w:noWrap/>
            <w:vAlign w:val="center"/>
            <w:hideMark/>
          </w:tcPr>
          <w:p w14:paraId="02A1E36B"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762,192</w:t>
            </w:r>
          </w:p>
        </w:tc>
        <w:tc>
          <w:tcPr>
            <w:tcW w:w="487" w:type="pct"/>
            <w:tcBorders>
              <w:top w:val="nil"/>
              <w:left w:val="nil"/>
              <w:bottom w:val="single" w:sz="4" w:space="0" w:color="293F5B"/>
              <w:right w:val="nil"/>
            </w:tcBorders>
            <w:shd w:val="clear" w:color="000000" w:fill="FFFFFF"/>
            <w:noWrap/>
            <w:vAlign w:val="center"/>
            <w:hideMark/>
          </w:tcPr>
          <w:p w14:paraId="179E3500"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786,722</w:t>
            </w:r>
          </w:p>
        </w:tc>
        <w:tc>
          <w:tcPr>
            <w:tcW w:w="487" w:type="pct"/>
            <w:tcBorders>
              <w:top w:val="nil"/>
              <w:left w:val="nil"/>
              <w:bottom w:val="single" w:sz="4" w:space="0" w:color="293F5B"/>
              <w:right w:val="nil"/>
            </w:tcBorders>
            <w:shd w:val="clear" w:color="000000" w:fill="FFFFFF"/>
            <w:noWrap/>
            <w:vAlign w:val="center"/>
            <w:hideMark/>
          </w:tcPr>
          <w:p w14:paraId="2B63EC2A"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826,157</w:t>
            </w:r>
          </w:p>
        </w:tc>
        <w:tc>
          <w:tcPr>
            <w:tcW w:w="61" w:type="pct"/>
            <w:tcBorders>
              <w:top w:val="nil"/>
              <w:left w:val="nil"/>
              <w:bottom w:val="single" w:sz="4" w:space="0" w:color="293F5B"/>
              <w:right w:val="nil"/>
            </w:tcBorders>
            <w:shd w:val="clear" w:color="000000" w:fill="FFFFFF"/>
            <w:noWrap/>
            <w:vAlign w:val="center"/>
            <w:hideMark/>
          </w:tcPr>
          <w:p w14:paraId="3367C35A"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 </w:t>
            </w:r>
          </w:p>
        </w:tc>
        <w:tc>
          <w:tcPr>
            <w:tcW w:w="487" w:type="pct"/>
            <w:tcBorders>
              <w:top w:val="nil"/>
              <w:left w:val="nil"/>
              <w:bottom w:val="single" w:sz="4" w:space="0" w:color="293F5B"/>
              <w:right w:val="nil"/>
            </w:tcBorders>
            <w:shd w:val="clear" w:color="000000" w:fill="FFFFFF"/>
            <w:noWrap/>
            <w:vAlign w:val="center"/>
            <w:hideMark/>
          </w:tcPr>
          <w:p w14:paraId="2EBE2119" w14:textId="77777777" w:rsidR="00097819" w:rsidRPr="005C1F60" w:rsidRDefault="00097819" w:rsidP="005C1F60">
            <w:pPr>
              <w:spacing w:before="0" w:after="0" w:line="240" w:lineRule="auto"/>
              <w:jc w:val="right"/>
              <w:rPr>
                <w:rFonts w:ascii="Arial" w:hAnsi="Arial" w:cs="Arial"/>
                <w:b/>
                <w:bCs/>
                <w:sz w:val="16"/>
                <w:szCs w:val="16"/>
              </w:rPr>
            </w:pPr>
            <w:r w:rsidRPr="005C1F60">
              <w:rPr>
                <w:rFonts w:ascii="Arial" w:hAnsi="Arial" w:cs="Arial"/>
                <w:b/>
                <w:bCs/>
                <w:sz w:val="16"/>
                <w:szCs w:val="16"/>
              </w:rPr>
              <w:t>3,784,764</w:t>
            </w:r>
          </w:p>
        </w:tc>
      </w:tr>
    </w:tbl>
    <w:p w14:paraId="5D3474BF" w14:textId="3933F194" w:rsidR="00CF31C0" w:rsidRPr="00037ABE" w:rsidRDefault="00CF31C0" w:rsidP="0058288C">
      <w:pPr>
        <w:pStyle w:val="ChartandTableFootnote"/>
        <w:rPr>
          <w:color w:val="auto"/>
        </w:rPr>
      </w:pPr>
      <w:r w:rsidRPr="00037ABE">
        <w:rPr>
          <w:color w:val="auto"/>
        </w:rPr>
        <w:t xml:space="preserve">*Data is not available. </w:t>
      </w:r>
    </w:p>
    <w:p w14:paraId="406F9EB9" w14:textId="77777777" w:rsidR="00CF31C0" w:rsidRPr="00037ABE" w:rsidRDefault="00CF31C0" w:rsidP="009B005D">
      <w:pPr>
        <w:pStyle w:val="ChartandTableFootnoteAlpha"/>
        <w:numPr>
          <w:ilvl w:val="0"/>
          <w:numId w:val="67"/>
        </w:numPr>
        <w:rPr>
          <w:color w:val="auto"/>
        </w:rPr>
      </w:pPr>
      <w:r w:rsidRPr="00037ABE">
        <w:rPr>
          <w:color w:val="auto"/>
        </w:rPr>
        <w:t xml:space="preserve">A positive number for payments worsens the underlying cash balance. </w:t>
      </w:r>
    </w:p>
    <w:p w14:paraId="62511739" w14:textId="77777777" w:rsidR="00CF31C0" w:rsidRPr="00037ABE" w:rsidRDefault="00CF31C0" w:rsidP="009B005D">
      <w:pPr>
        <w:pStyle w:val="ChartandTableFootnoteAlpha"/>
        <w:numPr>
          <w:ilvl w:val="0"/>
          <w:numId w:val="67"/>
        </w:numPr>
        <w:rPr>
          <w:color w:val="auto"/>
        </w:rPr>
      </w:pPr>
      <w:r w:rsidRPr="00037ABE">
        <w:rPr>
          <w:color w:val="auto"/>
        </w:rPr>
        <w:t>Excludes secondary impacts on public debt interest of policy decisions and offsets from the Contingency Reserve for decisions taken.</w:t>
      </w:r>
    </w:p>
    <w:p w14:paraId="5BF4E1C9" w14:textId="2695E1AC" w:rsidR="00CF31C0" w:rsidRPr="00037ABE" w:rsidRDefault="00CF31C0" w:rsidP="009B005D">
      <w:pPr>
        <w:pStyle w:val="ChartandTableFootnoteAlpha"/>
        <w:numPr>
          <w:ilvl w:val="0"/>
          <w:numId w:val="67"/>
        </w:numPr>
        <w:rPr>
          <w:color w:val="auto"/>
        </w:rPr>
      </w:pPr>
      <w:r w:rsidRPr="00037ABE">
        <w:rPr>
          <w:color w:val="auto"/>
        </w:rPr>
        <w:t>202</w:t>
      </w:r>
      <w:r w:rsidR="00336874" w:rsidRPr="00037ABE">
        <w:rPr>
          <w:color w:val="auto"/>
        </w:rPr>
        <w:t>7</w:t>
      </w:r>
      <w:r w:rsidR="004A3D77" w:rsidRPr="00037ABE">
        <w:rPr>
          <w:color w:val="auto"/>
        </w:rPr>
        <w:t>–</w:t>
      </w:r>
      <w:r w:rsidRPr="00037ABE">
        <w:rPr>
          <w:color w:val="auto"/>
        </w:rPr>
        <w:t>2</w:t>
      </w:r>
      <w:r w:rsidR="00336874" w:rsidRPr="00037ABE">
        <w:rPr>
          <w:color w:val="auto"/>
        </w:rPr>
        <w:t>8</w:t>
      </w:r>
      <w:r w:rsidRPr="00037ABE">
        <w:rPr>
          <w:color w:val="auto"/>
        </w:rPr>
        <w:t xml:space="preserve"> as published in the medium</w:t>
      </w:r>
      <w:r w:rsidR="00107B30" w:rsidRPr="00037ABE">
        <w:rPr>
          <w:color w:val="auto"/>
        </w:rPr>
        <w:noBreakHyphen/>
      </w:r>
      <w:r w:rsidRPr="00037ABE">
        <w:rPr>
          <w:color w:val="auto"/>
        </w:rPr>
        <w:t>term projections, page</w:t>
      </w:r>
      <w:r w:rsidR="00CE1EF4" w:rsidRPr="00037ABE">
        <w:rPr>
          <w:color w:val="auto"/>
        </w:rPr>
        <w:t> </w:t>
      </w:r>
      <w:r w:rsidR="00336874" w:rsidRPr="00037ABE">
        <w:rPr>
          <w:color w:val="auto"/>
        </w:rPr>
        <w:t xml:space="preserve">60 </w:t>
      </w:r>
      <w:r w:rsidRPr="00037ABE">
        <w:rPr>
          <w:color w:val="auto"/>
        </w:rPr>
        <w:t>of</w:t>
      </w:r>
      <w:r w:rsidR="00360517" w:rsidRPr="00037ABE">
        <w:rPr>
          <w:color w:val="auto"/>
        </w:rPr>
        <w:t xml:space="preserve"> the</w:t>
      </w:r>
      <w:r w:rsidRPr="00037ABE">
        <w:rPr>
          <w:color w:val="auto"/>
        </w:rPr>
        <w:t xml:space="preserve"> </w:t>
      </w:r>
      <w:r w:rsidR="00336874" w:rsidRPr="00037ABE">
        <w:rPr>
          <w:color w:val="auto"/>
        </w:rPr>
        <w:t>Mid</w:t>
      </w:r>
      <w:r w:rsidR="00107B30" w:rsidRPr="00037ABE">
        <w:rPr>
          <w:color w:val="auto"/>
        </w:rPr>
        <w:noBreakHyphen/>
      </w:r>
      <w:r w:rsidR="00360517" w:rsidRPr="00037ABE">
        <w:rPr>
          <w:color w:val="auto"/>
        </w:rPr>
        <w:t>Year Economic and Fiscal Outlook 2023</w:t>
      </w:r>
      <w:r w:rsidR="00CE1EF4" w:rsidRPr="00037ABE">
        <w:rPr>
          <w:color w:val="auto"/>
        </w:rPr>
        <w:t>–</w:t>
      </w:r>
      <w:r w:rsidR="00360517" w:rsidRPr="00037ABE">
        <w:rPr>
          <w:color w:val="auto"/>
        </w:rPr>
        <w:t>24</w:t>
      </w:r>
      <w:r w:rsidRPr="00037ABE">
        <w:rPr>
          <w:color w:val="auto"/>
        </w:rPr>
        <w:t>.</w:t>
      </w:r>
    </w:p>
    <w:p w14:paraId="65B7EE29" w14:textId="09D13A85" w:rsidR="009B4BC8" w:rsidRPr="00037ABE" w:rsidRDefault="00CF31C0" w:rsidP="009B005D">
      <w:pPr>
        <w:pStyle w:val="ChartandTableFootnoteAlpha"/>
        <w:numPr>
          <w:ilvl w:val="0"/>
          <w:numId w:val="67"/>
        </w:numPr>
        <w:rPr>
          <w:color w:val="auto"/>
        </w:rPr>
      </w:pPr>
      <w:r w:rsidRPr="00037ABE">
        <w:rPr>
          <w:color w:val="auto"/>
        </w:rPr>
        <w:t>Includes changes in the conservative bias allowance component in the Contingency Reserve and impacts of changes in program payments for a range of reasons including movement of funds and re</w:t>
      </w:r>
      <w:r w:rsidR="00107B30" w:rsidRPr="00037ABE">
        <w:rPr>
          <w:color w:val="auto"/>
        </w:rPr>
        <w:noBreakHyphen/>
      </w:r>
      <w:r w:rsidRPr="00037ABE">
        <w:rPr>
          <w:color w:val="auto"/>
        </w:rPr>
        <w:t xml:space="preserve">profiling. </w:t>
      </w:r>
    </w:p>
    <w:p w14:paraId="78CE34E6" w14:textId="69533C0F" w:rsidR="008647DE" w:rsidRPr="00BD4575" w:rsidRDefault="008647DE" w:rsidP="00A95AC8">
      <w:pPr>
        <w:pStyle w:val="TableLine"/>
      </w:pPr>
    </w:p>
    <w:p w14:paraId="19D058FD" w14:textId="77777777" w:rsidR="008647DE" w:rsidRPr="00CE1EF4" w:rsidRDefault="008647DE" w:rsidP="00CE1EF4">
      <w:r w:rsidRPr="00CE1EF4">
        <w:br w:type="page"/>
      </w:r>
    </w:p>
    <w:p w14:paraId="68F29815" w14:textId="27184672" w:rsidR="008647DE" w:rsidRPr="00037ABE" w:rsidRDefault="008647DE" w:rsidP="008647DE">
      <w:pPr>
        <w:pStyle w:val="Heading3"/>
      </w:pPr>
      <w:bookmarkStart w:id="31" w:name="_Toc117356562"/>
      <w:bookmarkStart w:id="32" w:name="_Toc166355399"/>
      <w:r w:rsidRPr="00037ABE">
        <w:lastRenderedPageBreak/>
        <w:t>Headline cash balance estimates</w:t>
      </w:r>
      <w:bookmarkEnd w:id="31"/>
      <w:bookmarkEnd w:id="32"/>
    </w:p>
    <w:p w14:paraId="49EF3272" w14:textId="408BC085" w:rsidR="008647DE" w:rsidRPr="00037ABE" w:rsidRDefault="008647DE" w:rsidP="00CE1EF4">
      <w:r w:rsidRPr="00037ABE">
        <w:t xml:space="preserve">The headline cash balance adjusts the underlying cash balance to include net cash flows from investments in financial assets for policy purposes. </w:t>
      </w:r>
      <w:r w:rsidR="000F50C4" w:rsidRPr="00037ABE">
        <w:t xml:space="preserve">This includes </w:t>
      </w:r>
      <w:r w:rsidR="00BA6021" w:rsidRPr="00037ABE">
        <w:t xml:space="preserve">Specialist Investment Vehicles </w:t>
      </w:r>
      <w:r w:rsidR="00FB3307" w:rsidRPr="00037ABE">
        <w:t>which</w:t>
      </w:r>
      <w:r w:rsidR="00994B6C" w:rsidRPr="00037ABE">
        <w:t xml:space="preserve"> inves</w:t>
      </w:r>
      <w:r w:rsidR="00562517" w:rsidRPr="00037ABE">
        <w:t>t</w:t>
      </w:r>
      <w:r w:rsidR="00994B6C" w:rsidRPr="00037ABE">
        <w:t xml:space="preserve"> </w:t>
      </w:r>
      <w:r w:rsidR="00562517" w:rsidRPr="00037ABE">
        <w:t>in</w:t>
      </w:r>
      <w:r w:rsidR="00994B6C" w:rsidRPr="00037ABE">
        <w:t xml:space="preserve"> projects that deliver public value and a financial return to taxpayers</w:t>
      </w:r>
      <w:r w:rsidR="00F55C6C" w:rsidRPr="00037ABE">
        <w:t xml:space="preserve">. </w:t>
      </w:r>
      <w:r w:rsidRPr="00037ABE">
        <w:t xml:space="preserve">For example, Clean Energy Finance Corporation loans reduce the headline cash balance but not the underlying cash balance. Table 3.4 provides details of differences between the underlying and headline cash balance estimates. </w:t>
      </w:r>
    </w:p>
    <w:p w14:paraId="786F0E89" w14:textId="2D27696E" w:rsidR="008647DE" w:rsidRPr="00037ABE" w:rsidRDefault="008647DE" w:rsidP="00CE1EF4">
      <w:r w:rsidRPr="00037ABE">
        <w:t>A headline cash deficit</w:t>
      </w:r>
      <w:r w:rsidRPr="00037ABE" w:rsidDel="00117E41">
        <w:t xml:space="preserve"> </w:t>
      </w:r>
      <w:r w:rsidRPr="00037ABE">
        <w:t>of $</w:t>
      </w:r>
      <w:r w:rsidR="00293990" w:rsidRPr="00037ABE">
        <w:t>4</w:t>
      </w:r>
      <w:r w:rsidR="00936205" w:rsidRPr="00037ABE">
        <w:t>7.2</w:t>
      </w:r>
      <w:r w:rsidRPr="00037ABE">
        <w:t xml:space="preserve"> billion is estimated in </w:t>
      </w:r>
      <w:r w:rsidR="004E521E" w:rsidRPr="00037ABE">
        <w:t>2024</w:t>
      </w:r>
      <w:r w:rsidR="00ED37AB" w:rsidRPr="00037ABE">
        <w:t>–</w:t>
      </w:r>
      <w:r w:rsidR="004E521E" w:rsidRPr="00037ABE">
        <w:t>25</w:t>
      </w:r>
      <w:r w:rsidRPr="00037ABE">
        <w:t>, compared to an estimated deficit of $</w:t>
      </w:r>
      <w:r w:rsidR="00C7404E" w:rsidRPr="00037ABE">
        <w:t>32.9</w:t>
      </w:r>
      <w:r w:rsidRPr="00037ABE">
        <w:t xml:space="preserve"> billion in </w:t>
      </w:r>
      <w:r w:rsidR="00073C60" w:rsidRPr="00037ABE">
        <w:t>MYEFO</w:t>
      </w:r>
      <w:r w:rsidRPr="00037ABE">
        <w:t>. The</w:t>
      </w:r>
      <w:r w:rsidR="00C83BA0" w:rsidRPr="00037ABE">
        <w:t xml:space="preserve"> </w:t>
      </w:r>
      <w:r w:rsidR="00961AC8" w:rsidRPr="00037ABE">
        <w:t>lower</w:t>
      </w:r>
      <w:r w:rsidRPr="00037ABE">
        <w:t xml:space="preserve"> headline cash balance compared to </w:t>
      </w:r>
      <w:r w:rsidR="00030B0F" w:rsidRPr="00037ABE">
        <w:t>MYEFO</w:t>
      </w:r>
      <w:r w:rsidRPr="00037ABE">
        <w:t xml:space="preserve"> is primarily driven by the </w:t>
      </w:r>
      <w:r w:rsidR="009D7AFC" w:rsidRPr="00037ABE">
        <w:t>change</w:t>
      </w:r>
      <w:r w:rsidR="000F40D0" w:rsidRPr="00037ABE">
        <w:t xml:space="preserve"> </w:t>
      </w:r>
      <w:r w:rsidRPr="00037ABE">
        <w:t xml:space="preserve">in the underlying cash balance. </w:t>
      </w:r>
      <w:r w:rsidR="004670AD" w:rsidRPr="00037ABE">
        <w:t xml:space="preserve">The headline cash balance </w:t>
      </w:r>
      <w:r w:rsidR="00AD4050" w:rsidRPr="00037ABE">
        <w:t>moderates</w:t>
      </w:r>
      <w:r w:rsidR="0094479F" w:rsidRPr="00037ABE">
        <w:t xml:space="preserve"> </w:t>
      </w:r>
      <w:r w:rsidRPr="00037ABE">
        <w:t>to an estimated deficit of $</w:t>
      </w:r>
      <w:r w:rsidR="00CD1A22" w:rsidRPr="00037ABE">
        <w:t>42</w:t>
      </w:r>
      <w:r w:rsidR="005300DB" w:rsidRPr="00037ABE">
        <w:t>.0</w:t>
      </w:r>
      <w:r w:rsidRPr="00037ABE">
        <w:t> billion (</w:t>
      </w:r>
      <w:r w:rsidR="006C688B" w:rsidRPr="00037ABE">
        <w:t>1.</w:t>
      </w:r>
      <w:r w:rsidR="003D0898" w:rsidRPr="00037ABE">
        <w:t>3</w:t>
      </w:r>
      <w:r w:rsidRPr="00037ABE">
        <w:t xml:space="preserve"> per cent of GDP) in </w:t>
      </w:r>
      <w:r w:rsidR="004E521E" w:rsidRPr="00037ABE">
        <w:t>2027</w:t>
      </w:r>
      <w:r w:rsidR="00CE1EF4" w:rsidRPr="00037ABE">
        <w:t>–</w:t>
      </w:r>
      <w:r w:rsidR="004E521E" w:rsidRPr="00037ABE">
        <w:t>28</w:t>
      </w:r>
      <w:r w:rsidRPr="00037ABE">
        <w:t>.</w:t>
      </w:r>
    </w:p>
    <w:p w14:paraId="578D96C7" w14:textId="46444121" w:rsidR="004670AD" w:rsidRPr="00037ABE" w:rsidRDefault="004670AD" w:rsidP="00CE1EF4">
      <w:r w:rsidRPr="00037ABE">
        <w:t xml:space="preserve">Estimates for total net cash </w:t>
      </w:r>
      <w:r w:rsidR="00A54E3C" w:rsidRPr="00037ABE">
        <w:t>out</w:t>
      </w:r>
      <w:r w:rsidRPr="00037ABE">
        <w:t xml:space="preserve">flows from investments in financial assets for policy purposes </w:t>
      </w:r>
      <w:r w:rsidR="00A92D4A" w:rsidRPr="00037ABE">
        <w:t>increased</w:t>
      </w:r>
      <w:r w:rsidRPr="00037ABE" w:rsidDel="00526F70">
        <w:t xml:space="preserve"> </w:t>
      </w:r>
      <w:r w:rsidRPr="00037ABE">
        <w:t>by $</w:t>
      </w:r>
      <w:r w:rsidR="005300DB" w:rsidRPr="00037ABE">
        <w:t>11</w:t>
      </w:r>
      <w:r w:rsidR="00B8571B" w:rsidRPr="00037ABE">
        <w:t>.</w:t>
      </w:r>
      <w:r w:rsidR="005300DB" w:rsidRPr="00037ABE">
        <w:t>6</w:t>
      </w:r>
      <w:r w:rsidRPr="00037ABE">
        <w:t xml:space="preserve"> billion over four years from 2023–24 to 2026–27 compared to MYEFO. This is primarily driven by additional equity and a loan provided to Snowy Hydro Limited and an increase </w:t>
      </w:r>
      <w:r w:rsidR="00574D10" w:rsidRPr="00037ABE">
        <w:t xml:space="preserve">in concessional finance for social and affordable housing projects </w:t>
      </w:r>
      <w:r w:rsidR="00AC3075" w:rsidRPr="00037ABE">
        <w:t>from</w:t>
      </w:r>
      <w:r w:rsidRPr="00037ABE">
        <w:t xml:space="preserve"> Housing Australia.</w:t>
      </w:r>
    </w:p>
    <w:p w14:paraId="6DDE379E" w14:textId="3833678C" w:rsidR="004670AD" w:rsidRDefault="004670AD" w:rsidP="00CE1EF4">
      <w:r w:rsidRPr="00037ABE">
        <w:t>Net cash</w:t>
      </w:r>
      <w:r w:rsidR="00920C0D" w:rsidRPr="00037ABE">
        <w:t xml:space="preserve"> </w:t>
      </w:r>
      <w:r w:rsidRPr="00037ABE">
        <w:t>flows from student loans are expected to improve by $</w:t>
      </w:r>
      <w:r w:rsidR="009E3648" w:rsidRPr="00037ABE">
        <w:t>1.</w:t>
      </w:r>
      <w:r w:rsidR="005C063E" w:rsidRPr="00037ABE">
        <w:t>5</w:t>
      </w:r>
      <w:r w:rsidRPr="00037ABE">
        <w:t> </w:t>
      </w:r>
      <w:r w:rsidR="005C063E" w:rsidRPr="00037ABE">
        <w:t>b</w:t>
      </w:r>
      <w:r w:rsidRPr="00037ABE">
        <w:t xml:space="preserve">illion over the four years to 2026–27 compared to MYEFO. This largely reflects </w:t>
      </w:r>
      <w:r w:rsidR="00F2574A" w:rsidRPr="00037ABE">
        <w:t>increased</w:t>
      </w:r>
      <w:r w:rsidRPr="00037ABE">
        <w:t xml:space="preserve"> </w:t>
      </w:r>
      <w:r w:rsidR="00F553E5" w:rsidRPr="00037ABE">
        <w:t>voluntary</w:t>
      </w:r>
      <w:r w:rsidRPr="00037ABE">
        <w:t xml:space="preserve"> loan repayment </w:t>
      </w:r>
      <w:r w:rsidR="00F2574A" w:rsidRPr="00037ABE">
        <w:t>forecasts</w:t>
      </w:r>
      <w:r w:rsidRPr="00037ABE">
        <w:t xml:space="preserve">, partially offset by the lower </w:t>
      </w:r>
      <w:r w:rsidR="005D016F" w:rsidRPr="00037ABE">
        <w:t>repayments</w:t>
      </w:r>
      <w:r w:rsidRPr="00037ABE">
        <w:t xml:space="preserve"> resulting from </w:t>
      </w:r>
      <w:r w:rsidR="0092714E" w:rsidRPr="00037ABE">
        <w:t>reduced</w:t>
      </w:r>
      <w:r w:rsidR="00E500F2" w:rsidRPr="00037ABE">
        <w:t xml:space="preserve"> indexation under</w:t>
      </w:r>
      <w:r w:rsidRPr="00037ABE">
        <w:t xml:space="preserve"> the 2024</w:t>
      </w:r>
      <w:r w:rsidR="00CE1EF4" w:rsidRPr="00037ABE">
        <w:t>–</w:t>
      </w:r>
      <w:r w:rsidRPr="00037ABE">
        <w:t xml:space="preserve">25 Budget measure </w:t>
      </w:r>
      <w:r w:rsidR="00E500F2" w:rsidRPr="00037ABE">
        <w:rPr>
          <w:rStyle w:val="Emphasis"/>
        </w:rPr>
        <w:t>Australian Universities Accord –</w:t>
      </w:r>
      <w:r w:rsidR="00951B2C" w:rsidRPr="00037ABE">
        <w:rPr>
          <w:rStyle w:val="Emphasis"/>
        </w:rPr>
        <w:t xml:space="preserve"> tertiary education system reform</w:t>
      </w:r>
      <w:r w:rsidRPr="00037ABE">
        <w:rPr>
          <w:rStyle w:val="Emphasis"/>
        </w:rPr>
        <w:t>s</w:t>
      </w:r>
      <w:r w:rsidR="006B0C9A" w:rsidRPr="00037ABE">
        <w:t xml:space="preserve">. </w:t>
      </w:r>
    </w:p>
    <w:p w14:paraId="764BBAC4" w14:textId="77777777" w:rsidR="00E57089" w:rsidRPr="00B10F76" w:rsidRDefault="00E57089" w:rsidP="00CE1EF4">
      <w:r w:rsidRPr="00B10F76">
        <w:br w:type="page"/>
      </w:r>
    </w:p>
    <w:p w14:paraId="37E86E8E" w14:textId="3EEA28FE" w:rsidR="00113901" w:rsidRDefault="00113901" w:rsidP="00B21A94">
      <w:pPr>
        <w:pStyle w:val="TableHeading"/>
        <w:rPr>
          <w:rFonts w:asciiTheme="minorHAnsi" w:eastAsiaTheme="minorHAnsi" w:hAnsiTheme="minorHAnsi" w:cstheme="minorBidi"/>
          <w:sz w:val="22"/>
          <w:szCs w:val="22"/>
          <w:lang w:eastAsia="en-US"/>
        </w:rPr>
      </w:pPr>
      <w:r w:rsidRPr="00037ABE">
        <w:lastRenderedPageBreak/>
        <w:t>Table 3.4: Reconciliation of general government sector underlying and headline cash balance estimates</w:t>
      </w:r>
      <w:r w:rsidRPr="002227C9">
        <w:rPr>
          <w:rFonts w:cs="Arial"/>
        </w:rPr>
        <w:t> </w:t>
      </w:r>
    </w:p>
    <w:tbl>
      <w:tblPr>
        <w:tblW w:w="5000" w:type="pct"/>
        <w:tblCellMar>
          <w:left w:w="0" w:type="dxa"/>
          <w:right w:w="28" w:type="dxa"/>
        </w:tblCellMar>
        <w:tblLook w:val="04A0" w:firstRow="1" w:lastRow="0" w:firstColumn="1" w:lastColumn="0" w:noHBand="0" w:noVBand="1"/>
      </w:tblPr>
      <w:tblGrid>
        <w:gridCol w:w="3243"/>
        <w:gridCol w:w="730"/>
        <w:gridCol w:w="730"/>
        <w:gridCol w:w="730"/>
        <w:gridCol w:w="731"/>
        <w:gridCol w:w="731"/>
        <w:gridCol w:w="73"/>
        <w:gridCol w:w="742"/>
      </w:tblGrid>
      <w:tr w:rsidR="00113901" w:rsidRPr="00E20482" w14:paraId="78EE8284" w14:textId="77777777">
        <w:trPr>
          <w:trHeight w:hRule="exact" w:val="225"/>
        </w:trPr>
        <w:tc>
          <w:tcPr>
            <w:tcW w:w="2104" w:type="pct"/>
            <w:tcBorders>
              <w:top w:val="single" w:sz="4" w:space="0" w:color="293F5B"/>
              <w:left w:val="nil"/>
              <w:bottom w:val="nil"/>
              <w:right w:val="nil"/>
            </w:tcBorders>
            <w:shd w:val="clear" w:color="000000" w:fill="FFFFFF"/>
            <w:noWrap/>
            <w:vAlign w:val="bottom"/>
            <w:hideMark/>
          </w:tcPr>
          <w:p w14:paraId="6AE61660" w14:textId="77777777" w:rsidR="00113901" w:rsidRPr="00E20482" w:rsidRDefault="00113901">
            <w:pPr>
              <w:rPr>
                <w:rFonts w:ascii="Arial" w:hAnsi="Arial" w:cs="Arial"/>
                <w:color w:val="000000"/>
                <w:sz w:val="16"/>
                <w:szCs w:val="16"/>
              </w:rPr>
            </w:pPr>
            <w:r w:rsidRPr="00E20482">
              <w:rPr>
                <w:rFonts w:ascii="Arial" w:hAnsi="Arial" w:cs="Arial"/>
                <w:color w:val="000000"/>
                <w:sz w:val="16"/>
                <w:szCs w:val="16"/>
              </w:rPr>
              <w:t> </w:t>
            </w:r>
          </w:p>
        </w:tc>
        <w:tc>
          <w:tcPr>
            <w:tcW w:w="2369" w:type="pct"/>
            <w:gridSpan w:val="5"/>
            <w:tcBorders>
              <w:top w:val="single" w:sz="4" w:space="0" w:color="293F5B"/>
              <w:left w:val="nil"/>
              <w:bottom w:val="single" w:sz="4" w:space="0" w:color="293F5B"/>
              <w:right w:val="nil"/>
            </w:tcBorders>
            <w:shd w:val="clear" w:color="000000" w:fill="FFFFFF"/>
            <w:noWrap/>
            <w:vAlign w:val="bottom"/>
            <w:hideMark/>
          </w:tcPr>
          <w:p w14:paraId="17F54415" w14:textId="77777777" w:rsidR="00113901" w:rsidRPr="00E20482" w:rsidRDefault="00113901">
            <w:pPr>
              <w:spacing w:before="0" w:after="0" w:line="240" w:lineRule="auto"/>
              <w:jc w:val="center"/>
              <w:rPr>
                <w:rFonts w:ascii="Arial" w:hAnsi="Arial" w:cs="Arial"/>
                <w:color w:val="000000"/>
                <w:sz w:val="16"/>
                <w:szCs w:val="16"/>
              </w:rPr>
            </w:pPr>
            <w:r w:rsidRPr="00E20482">
              <w:rPr>
                <w:rFonts w:ascii="Arial" w:hAnsi="Arial" w:cs="Arial"/>
                <w:color w:val="000000"/>
                <w:sz w:val="16"/>
                <w:szCs w:val="16"/>
              </w:rPr>
              <w:t>Estimates</w:t>
            </w:r>
          </w:p>
        </w:tc>
        <w:tc>
          <w:tcPr>
            <w:tcW w:w="45" w:type="pct"/>
            <w:tcBorders>
              <w:top w:val="single" w:sz="4" w:space="0" w:color="293F5B"/>
              <w:left w:val="nil"/>
              <w:bottom w:val="nil"/>
              <w:right w:val="nil"/>
            </w:tcBorders>
            <w:shd w:val="clear" w:color="000000" w:fill="FFFFFF"/>
            <w:noWrap/>
            <w:vAlign w:val="bottom"/>
            <w:hideMark/>
          </w:tcPr>
          <w:p w14:paraId="37419FFD"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single" w:sz="4" w:space="0" w:color="293F5B"/>
              <w:left w:val="nil"/>
              <w:bottom w:val="single" w:sz="4" w:space="0" w:color="293F5B"/>
              <w:right w:val="nil"/>
            </w:tcBorders>
            <w:shd w:val="clear" w:color="000000" w:fill="FFFFFF"/>
            <w:noWrap/>
            <w:vAlign w:val="bottom"/>
            <w:hideMark/>
          </w:tcPr>
          <w:p w14:paraId="6BA375E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67FDE814" w14:textId="77777777">
        <w:trPr>
          <w:trHeight w:hRule="exact" w:val="225"/>
        </w:trPr>
        <w:tc>
          <w:tcPr>
            <w:tcW w:w="2104" w:type="pct"/>
            <w:tcBorders>
              <w:top w:val="nil"/>
              <w:left w:val="nil"/>
              <w:bottom w:val="nil"/>
              <w:right w:val="nil"/>
            </w:tcBorders>
            <w:shd w:val="clear" w:color="000000" w:fill="FFFFFF"/>
            <w:noWrap/>
            <w:vAlign w:val="bottom"/>
            <w:hideMark/>
          </w:tcPr>
          <w:p w14:paraId="7112084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center"/>
            <w:hideMark/>
          </w:tcPr>
          <w:p w14:paraId="5BD53FAC" w14:textId="173FB8AF"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2023</w:t>
            </w:r>
            <w:r w:rsidR="00107B30">
              <w:rPr>
                <w:rFonts w:ascii="Arial" w:hAnsi="Arial" w:cs="Arial"/>
                <w:color w:val="000000"/>
                <w:sz w:val="16"/>
                <w:szCs w:val="16"/>
              </w:rPr>
              <w:noBreakHyphen/>
            </w:r>
            <w:r w:rsidRPr="00E20482">
              <w:rPr>
                <w:rFonts w:ascii="Arial" w:hAnsi="Arial" w:cs="Arial"/>
                <w:color w:val="000000"/>
                <w:sz w:val="16"/>
                <w:szCs w:val="16"/>
              </w:rPr>
              <w:t>24</w:t>
            </w:r>
          </w:p>
        </w:tc>
        <w:tc>
          <w:tcPr>
            <w:tcW w:w="474" w:type="pct"/>
            <w:tcBorders>
              <w:top w:val="nil"/>
              <w:left w:val="nil"/>
              <w:bottom w:val="nil"/>
              <w:right w:val="nil"/>
            </w:tcBorders>
            <w:shd w:val="clear" w:color="000000" w:fill="E6F2FF"/>
            <w:noWrap/>
            <w:vAlign w:val="center"/>
            <w:hideMark/>
          </w:tcPr>
          <w:p w14:paraId="1EF89143" w14:textId="56960EFC"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2024</w:t>
            </w:r>
            <w:r w:rsidR="00107B30">
              <w:rPr>
                <w:rFonts w:ascii="Arial" w:hAnsi="Arial" w:cs="Arial"/>
                <w:color w:val="000000"/>
                <w:sz w:val="16"/>
                <w:szCs w:val="16"/>
              </w:rPr>
              <w:noBreakHyphen/>
            </w:r>
            <w:r w:rsidRPr="00E20482">
              <w:rPr>
                <w:rFonts w:ascii="Arial" w:hAnsi="Arial" w:cs="Arial"/>
                <w:color w:val="000000"/>
                <w:sz w:val="16"/>
                <w:szCs w:val="16"/>
              </w:rPr>
              <w:t>25</w:t>
            </w:r>
          </w:p>
        </w:tc>
        <w:tc>
          <w:tcPr>
            <w:tcW w:w="474" w:type="pct"/>
            <w:tcBorders>
              <w:top w:val="nil"/>
              <w:left w:val="nil"/>
              <w:bottom w:val="nil"/>
              <w:right w:val="nil"/>
            </w:tcBorders>
            <w:shd w:val="clear" w:color="000000" w:fill="FFFFFF"/>
            <w:noWrap/>
            <w:vAlign w:val="center"/>
            <w:hideMark/>
          </w:tcPr>
          <w:p w14:paraId="40E980C5" w14:textId="366F6014"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2025</w:t>
            </w:r>
            <w:r w:rsidR="00107B30">
              <w:rPr>
                <w:rFonts w:ascii="Arial" w:hAnsi="Arial" w:cs="Arial"/>
                <w:color w:val="000000"/>
                <w:sz w:val="16"/>
                <w:szCs w:val="16"/>
              </w:rPr>
              <w:noBreakHyphen/>
            </w:r>
            <w:r w:rsidRPr="00E20482">
              <w:rPr>
                <w:rFonts w:ascii="Arial" w:hAnsi="Arial" w:cs="Arial"/>
                <w:color w:val="000000"/>
                <w:sz w:val="16"/>
                <w:szCs w:val="16"/>
              </w:rPr>
              <w:t>26</w:t>
            </w:r>
          </w:p>
        </w:tc>
        <w:tc>
          <w:tcPr>
            <w:tcW w:w="474" w:type="pct"/>
            <w:tcBorders>
              <w:top w:val="nil"/>
              <w:left w:val="nil"/>
              <w:bottom w:val="nil"/>
              <w:right w:val="nil"/>
            </w:tcBorders>
            <w:shd w:val="clear" w:color="000000" w:fill="FFFFFF"/>
            <w:noWrap/>
            <w:vAlign w:val="center"/>
            <w:hideMark/>
          </w:tcPr>
          <w:p w14:paraId="58FDDFB4" w14:textId="621E89AF"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2026</w:t>
            </w:r>
            <w:r w:rsidR="00107B30">
              <w:rPr>
                <w:rFonts w:ascii="Arial" w:hAnsi="Arial" w:cs="Arial"/>
                <w:color w:val="000000"/>
                <w:sz w:val="16"/>
                <w:szCs w:val="16"/>
              </w:rPr>
              <w:noBreakHyphen/>
            </w:r>
            <w:r w:rsidRPr="00E20482">
              <w:rPr>
                <w:rFonts w:ascii="Arial" w:hAnsi="Arial" w:cs="Arial"/>
                <w:color w:val="000000"/>
                <w:sz w:val="16"/>
                <w:szCs w:val="16"/>
              </w:rPr>
              <w:t>27</w:t>
            </w:r>
          </w:p>
        </w:tc>
        <w:tc>
          <w:tcPr>
            <w:tcW w:w="474" w:type="pct"/>
            <w:tcBorders>
              <w:top w:val="nil"/>
              <w:left w:val="nil"/>
              <w:bottom w:val="nil"/>
              <w:right w:val="nil"/>
            </w:tcBorders>
            <w:shd w:val="clear" w:color="000000" w:fill="FFFFFF"/>
            <w:noWrap/>
            <w:vAlign w:val="center"/>
            <w:hideMark/>
          </w:tcPr>
          <w:p w14:paraId="1E7BE9F0" w14:textId="152D3EEB"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2027</w:t>
            </w:r>
            <w:r w:rsidR="00107B30">
              <w:rPr>
                <w:rFonts w:ascii="Arial" w:hAnsi="Arial" w:cs="Arial"/>
                <w:color w:val="000000"/>
                <w:sz w:val="16"/>
                <w:szCs w:val="16"/>
              </w:rPr>
              <w:noBreakHyphen/>
            </w:r>
            <w:r w:rsidRPr="00E20482">
              <w:rPr>
                <w:rFonts w:ascii="Arial" w:hAnsi="Arial" w:cs="Arial"/>
                <w:color w:val="000000"/>
                <w:sz w:val="16"/>
                <w:szCs w:val="16"/>
              </w:rPr>
              <w:t>28</w:t>
            </w:r>
          </w:p>
        </w:tc>
        <w:tc>
          <w:tcPr>
            <w:tcW w:w="45" w:type="pct"/>
            <w:tcBorders>
              <w:top w:val="nil"/>
              <w:left w:val="nil"/>
              <w:bottom w:val="nil"/>
              <w:right w:val="nil"/>
            </w:tcBorders>
            <w:shd w:val="clear" w:color="000000" w:fill="FFFFFF"/>
            <w:noWrap/>
            <w:vAlign w:val="bottom"/>
            <w:hideMark/>
          </w:tcPr>
          <w:p w14:paraId="12CA6519"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79951970"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Total</w:t>
            </w:r>
          </w:p>
        </w:tc>
      </w:tr>
      <w:tr w:rsidR="00113901" w:rsidRPr="00E20482" w14:paraId="5CC7ADE2" w14:textId="77777777">
        <w:trPr>
          <w:trHeight w:hRule="exact" w:val="225"/>
        </w:trPr>
        <w:tc>
          <w:tcPr>
            <w:tcW w:w="2104" w:type="pct"/>
            <w:tcBorders>
              <w:top w:val="nil"/>
              <w:left w:val="nil"/>
              <w:bottom w:val="nil"/>
              <w:right w:val="nil"/>
            </w:tcBorders>
            <w:shd w:val="clear" w:color="000000" w:fill="FFFFFF"/>
            <w:noWrap/>
            <w:vAlign w:val="bottom"/>
            <w:hideMark/>
          </w:tcPr>
          <w:p w14:paraId="12BD33FD"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single" w:sz="4" w:space="0" w:color="293F5B"/>
              <w:right w:val="nil"/>
            </w:tcBorders>
            <w:shd w:val="clear" w:color="000000" w:fill="FFFFFF"/>
            <w:noWrap/>
            <w:vAlign w:val="bottom"/>
            <w:hideMark/>
          </w:tcPr>
          <w:p w14:paraId="7F8039E3"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$m</w:t>
            </w:r>
          </w:p>
        </w:tc>
        <w:tc>
          <w:tcPr>
            <w:tcW w:w="474" w:type="pct"/>
            <w:tcBorders>
              <w:top w:val="nil"/>
              <w:left w:val="nil"/>
              <w:bottom w:val="single" w:sz="4" w:space="0" w:color="293F5B"/>
              <w:right w:val="nil"/>
            </w:tcBorders>
            <w:shd w:val="clear" w:color="000000" w:fill="E6F2FF"/>
            <w:noWrap/>
            <w:vAlign w:val="bottom"/>
            <w:hideMark/>
          </w:tcPr>
          <w:p w14:paraId="7539B684"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$m</w:t>
            </w:r>
          </w:p>
        </w:tc>
        <w:tc>
          <w:tcPr>
            <w:tcW w:w="474" w:type="pct"/>
            <w:tcBorders>
              <w:top w:val="nil"/>
              <w:left w:val="nil"/>
              <w:bottom w:val="single" w:sz="4" w:space="0" w:color="293F5B"/>
              <w:right w:val="nil"/>
            </w:tcBorders>
            <w:shd w:val="clear" w:color="000000" w:fill="FFFFFF"/>
            <w:noWrap/>
            <w:vAlign w:val="bottom"/>
            <w:hideMark/>
          </w:tcPr>
          <w:p w14:paraId="421BEC4D"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$m</w:t>
            </w:r>
          </w:p>
        </w:tc>
        <w:tc>
          <w:tcPr>
            <w:tcW w:w="474" w:type="pct"/>
            <w:tcBorders>
              <w:top w:val="nil"/>
              <w:left w:val="nil"/>
              <w:bottom w:val="single" w:sz="4" w:space="0" w:color="293F5B"/>
              <w:right w:val="nil"/>
            </w:tcBorders>
            <w:shd w:val="clear" w:color="000000" w:fill="FFFFFF"/>
            <w:noWrap/>
            <w:vAlign w:val="bottom"/>
            <w:hideMark/>
          </w:tcPr>
          <w:p w14:paraId="444513AC"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$m</w:t>
            </w:r>
          </w:p>
        </w:tc>
        <w:tc>
          <w:tcPr>
            <w:tcW w:w="474" w:type="pct"/>
            <w:tcBorders>
              <w:top w:val="nil"/>
              <w:left w:val="nil"/>
              <w:bottom w:val="single" w:sz="4" w:space="0" w:color="293F5B"/>
              <w:right w:val="nil"/>
            </w:tcBorders>
            <w:shd w:val="clear" w:color="000000" w:fill="FFFFFF"/>
            <w:noWrap/>
            <w:vAlign w:val="bottom"/>
            <w:hideMark/>
          </w:tcPr>
          <w:p w14:paraId="29109530"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$m</w:t>
            </w:r>
          </w:p>
        </w:tc>
        <w:tc>
          <w:tcPr>
            <w:tcW w:w="45" w:type="pct"/>
            <w:tcBorders>
              <w:top w:val="nil"/>
              <w:left w:val="nil"/>
              <w:bottom w:val="nil"/>
              <w:right w:val="nil"/>
            </w:tcBorders>
            <w:shd w:val="clear" w:color="000000" w:fill="FFFFFF"/>
            <w:noWrap/>
            <w:vAlign w:val="bottom"/>
            <w:hideMark/>
          </w:tcPr>
          <w:p w14:paraId="7C3814E5"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single" w:sz="4" w:space="0" w:color="293F5B"/>
              <w:right w:val="nil"/>
            </w:tcBorders>
            <w:shd w:val="clear" w:color="000000" w:fill="FFFFFF"/>
            <w:noWrap/>
            <w:vAlign w:val="bottom"/>
            <w:hideMark/>
          </w:tcPr>
          <w:p w14:paraId="0E8699D1"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$m</w:t>
            </w:r>
          </w:p>
        </w:tc>
      </w:tr>
      <w:tr w:rsidR="00113901" w:rsidRPr="00E20482" w14:paraId="443F4CBB" w14:textId="77777777">
        <w:trPr>
          <w:trHeight w:hRule="exact" w:val="225"/>
        </w:trPr>
        <w:tc>
          <w:tcPr>
            <w:tcW w:w="2104" w:type="pct"/>
            <w:tcBorders>
              <w:top w:val="nil"/>
              <w:left w:val="nil"/>
              <w:bottom w:val="nil"/>
              <w:right w:val="nil"/>
            </w:tcBorders>
            <w:shd w:val="clear" w:color="000000" w:fill="FFFFFF"/>
            <w:noWrap/>
            <w:vAlign w:val="bottom"/>
            <w:hideMark/>
          </w:tcPr>
          <w:p w14:paraId="73669176" w14:textId="63DBECA3"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2024</w:t>
            </w:r>
            <w:r w:rsidR="00107B30">
              <w:rPr>
                <w:rFonts w:ascii="Arial" w:hAnsi="Arial" w:cs="Arial"/>
                <w:b/>
                <w:bCs/>
                <w:color w:val="000000"/>
                <w:sz w:val="16"/>
                <w:szCs w:val="16"/>
              </w:rPr>
              <w:noBreakHyphen/>
            </w:r>
            <w:r w:rsidRPr="00E20482">
              <w:rPr>
                <w:rFonts w:ascii="Arial" w:hAnsi="Arial" w:cs="Arial"/>
                <w:b/>
                <w:bCs/>
                <w:color w:val="000000"/>
                <w:sz w:val="16"/>
                <w:szCs w:val="16"/>
              </w:rPr>
              <w:t>25 Budget underlying</w:t>
            </w:r>
          </w:p>
        </w:tc>
        <w:tc>
          <w:tcPr>
            <w:tcW w:w="474" w:type="pct"/>
            <w:tcBorders>
              <w:top w:val="nil"/>
              <w:left w:val="nil"/>
              <w:bottom w:val="nil"/>
              <w:right w:val="nil"/>
            </w:tcBorders>
            <w:shd w:val="clear" w:color="000000" w:fill="FFFFFF"/>
            <w:noWrap/>
            <w:vAlign w:val="bottom"/>
            <w:hideMark/>
          </w:tcPr>
          <w:p w14:paraId="40E75E51"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071A2C69"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1226699A"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66ADE7EC"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38A744AB"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0402183C"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5F686D8B"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r>
      <w:tr w:rsidR="00113901" w:rsidRPr="00E20482" w14:paraId="6062BBE5" w14:textId="77777777">
        <w:trPr>
          <w:trHeight w:hRule="exact" w:val="225"/>
        </w:trPr>
        <w:tc>
          <w:tcPr>
            <w:tcW w:w="2104" w:type="pct"/>
            <w:tcBorders>
              <w:top w:val="nil"/>
              <w:left w:val="nil"/>
              <w:bottom w:val="nil"/>
              <w:right w:val="nil"/>
            </w:tcBorders>
            <w:shd w:val="clear" w:color="000000" w:fill="FFFFFF"/>
            <w:noWrap/>
            <w:vAlign w:val="bottom"/>
            <w:hideMark/>
          </w:tcPr>
          <w:p w14:paraId="4B6F769A" w14:textId="77777777" w:rsidR="00113901" w:rsidRPr="00E20482" w:rsidRDefault="00113901">
            <w:pPr>
              <w:spacing w:before="0" w:after="0" w:line="240" w:lineRule="auto"/>
              <w:ind w:left="170"/>
              <w:rPr>
                <w:rFonts w:ascii="Arial" w:hAnsi="Arial" w:cs="Arial"/>
                <w:b/>
                <w:bCs/>
                <w:color w:val="000000"/>
                <w:sz w:val="16"/>
                <w:szCs w:val="16"/>
              </w:rPr>
            </w:pPr>
            <w:r w:rsidRPr="00E20482">
              <w:rPr>
                <w:rFonts w:ascii="Arial" w:hAnsi="Arial" w:cs="Arial"/>
                <w:b/>
                <w:bCs/>
                <w:color w:val="000000"/>
                <w:sz w:val="16"/>
                <w:szCs w:val="16"/>
              </w:rPr>
              <w:t>cash balance</w:t>
            </w:r>
          </w:p>
        </w:tc>
        <w:tc>
          <w:tcPr>
            <w:tcW w:w="474" w:type="pct"/>
            <w:tcBorders>
              <w:top w:val="nil"/>
              <w:left w:val="nil"/>
              <w:bottom w:val="nil"/>
              <w:right w:val="nil"/>
            </w:tcBorders>
            <w:shd w:val="clear" w:color="000000" w:fill="FFFFFF"/>
            <w:noWrap/>
            <w:vAlign w:val="bottom"/>
            <w:hideMark/>
          </w:tcPr>
          <w:p w14:paraId="0E25D587" w14:textId="77777777" w:rsidR="00113901" w:rsidRPr="00E20482" w:rsidRDefault="00113901">
            <w:pPr>
              <w:spacing w:before="0" w:after="0" w:line="240" w:lineRule="auto"/>
              <w:jc w:val="right"/>
              <w:rPr>
                <w:rFonts w:ascii="Arial" w:hAnsi="Arial" w:cs="Arial"/>
                <w:b/>
                <w:bCs/>
                <w:color w:val="000000"/>
                <w:sz w:val="16"/>
                <w:szCs w:val="16"/>
              </w:rPr>
            </w:pPr>
            <w:r w:rsidRPr="00E20482">
              <w:rPr>
                <w:rFonts w:ascii="Arial" w:hAnsi="Arial" w:cs="Arial"/>
                <w:b/>
                <w:bCs/>
                <w:color w:val="000000"/>
                <w:sz w:val="16"/>
                <w:szCs w:val="16"/>
              </w:rPr>
              <w:t>9,346</w:t>
            </w:r>
          </w:p>
        </w:tc>
        <w:tc>
          <w:tcPr>
            <w:tcW w:w="474" w:type="pct"/>
            <w:tcBorders>
              <w:top w:val="nil"/>
              <w:left w:val="nil"/>
              <w:bottom w:val="nil"/>
              <w:right w:val="nil"/>
            </w:tcBorders>
            <w:shd w:val="clear" w:color="000000" w:fill="E6F2FF"/>
            <w:noWrap/>
            <w:vAlign w:val="bottom"/>
            <w:hideMark/>
          </w:tcPr>
          <w:p w14:paraId="5C7D5EE1" w14:textId="5BF1A064"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28,286</w:t>
            </w:r>
          </w:p>
        </w:tc>
        <w:tc>
          <w:tcPr>
            <w:tcW w:w="474" w:type="pct"/>
            <w:tcBorders>
              <w:top w:val="nil"/>
              <w:left w:val="nil"/>
              <w:bottom w:val="nil"/>
              <w:right w:val="nil"/>
            </w:tcBorders>
            <w:shd w:val="clear" w:color="000000" w:fill="FFFFFF"/>
            <w:noWrap/>
            <w:vAlign w:val="bottom"/>
            <w:hideMark/>
          </w:tcPr>
          <w:p w14:paraId="50ADB87A" w14:textId="0B5D0F31"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42,838</w:t>
            </w:r>
          </w:p>
        </w:tc>
        <w:tc>
          <w:tcPr>
            <w:tcW w:w="474" w:type="pct"/>
            <w:tcBorders>
              <w:top w:val="nil"/>
              <w:left w:val="nil"/>
              <w:bottom w:val="nil"/>
              <w:right w:val="nil"/>
            </w:tcBorders>
            <w:shd w:val="clear" w:color="000000" w:fill="FFFFFF"/>
            <w:noWrap/>
            <w:vAlign w:val="bottom"/>
            <w:hideMark/>
          </w:tcPr>
          <w:p w14:paraId="338AF8E3" w14:textId="3BDA7ED4"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26,713</w:t>
            </w:r>
          </w:p>
        </w:tc>
        <w:tc>
          <w:tcPr>
            <w:tcW w:w="474" w:type="pct"/>
            <w:tcBorders>
              <w:top w:val="nil"/>
              <w:left w:val="nil"/>
              <w:bottom w:val="nil"/>
              <w:right w:val="nil"/>
            </w:tcBorders>
            <w:shd w:val="clear" w:color="000000" w:fill="FFFFFF"/>
            <w:noWrap/>
            <w:vAlign w:val="bottom"/>
            <w:hideMark/>
          </w:tcPr>
          <w:p w14:paraId="757AEAC3" w14:textId="682805B6"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24,345</w:t>
            </w:r>
          </w:p>
        </w:tc>
        <w:tc>
          <w:tcPr>
            <w:tcW w:w="45" w:type="pct"/>
            <w:tcBorders>
              <w:top w:val="nil"/>
              <w:left w:val="nil"/>
              <w:bottom w:val="nil"/>
              <w:right w:val="nil"/>
            </w:tcBorders>
            <w:shd w:val="clear" w:color="000000" w:fill="FFFFFF"/>
            <w:noWrap/>
            <w:vAlign w:val="bottom"/>
            <w:hideMark/>
          </w:tcPr>
          <w:p w14:paraId="078D33ED"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82" w:type="pct"/>
            <w:tcBorders>
              <w:top w:val="nil"/>
              <w:left w:val="nil"/>
              <w:bottom w:val="nil"/>
              <w:right w:val="nil"/>
            </w:tcBorders>
            <w:shd w:val="clear" w:color="000000" w:fill="FFFFFF"/>
            <w:noWrap/>
            <w:vAlign w:val="bottom"/>
            <w:hideMark/>
          </w:tcPr>
          <w:p w14:paraId="4F0DD2F4" w14:textId="0158352C"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112,837</w:t>
            </w:r>
          </w:p>
        </w:tc>
      </w:tr>
      <w:tr w:rsidR="00113901" w:rsidRPr="00E20482" w14:paraId="299549E5" w14:textId="77777777">
        <w:trPr>
          <w:trHeight w:hRule="exact" w:val="225"/>
        </w:trPr>
        <w:tc>
          <w:tcPr>
            <w:tcW w:w="2104" w:type="pct"/>
            <w:tcBorders>
              <w:top w:val="nil"/>
              <w:left w:val="nil"/>
              <w:bottom w:val="nil"/>
              <w:right w:val="nil"/>
            </w:tcBorders>
            <w:shd w:val="clear" w:color="000000" w:fill="FFFFFF"/>
            <w:noWrap/>
            <w:vAlign w:val="bottom"/>
            <w:hideMark/>
          </w:tcPr>
          <w:p w14:paraId="46CF378D"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i/>
                <w:iCs/>
                <w:color w:val="000000"/>
                <w:sz w:val="16"/>
                <w:szCs w:val="16"/>
              </w:rPr>
              <w:t>plus</w:t>
            </w:r>
            <w:r w:rsidRPr="00E20482">
              <w:rPr>
                <w:rFonts w:ascii="Arial" w:hAnsi="Arial" w:cs="Arial"/>
                <w:b/>
                <w:bCs/>
                <w:color w:val="000000"/>
                <w:sz w:val="16"/>
                <w:szCs w:val="16"/>
              </w:rPr>
              <w:t xml:space="preserve"> Net cash flows from </w:t>
            </w:r>
          </w:p>
        </w:tc>
        <w:tc>
          <w:tcPr>
            <w:tcW w:w="474" w:type="pct"/>
            <w:tcBorders>
              <w:top w:val="nil"/>
              <w:left w:val="nil"/>
              <w:bottom w:val="nil"/>
              <w:right w:val="nil"/>
            </w:tcBorders>
            <w:shd w:val="clear" w:color="000000" w:fill="FFFFFF"/>
            <w:noWrap/>
            <w:vAlign w:val="bottom"/>
            <w:hideMark/>
          </w:tcPr>
          <w:p w14:paraId="169303A0"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74" w:type="pct"/>
            <w:tcBorders>
              <w:top w:val="nil"/>
              <w:left w:val="nil"/>
              <w:bottom w:val="nil"/>
              <w:right w:val="nil"/>
            </w:tcBorders>
            <w:shd w:val="clear" w:color="000000" w:fill="E6F2FF"/>
            <w:noWrap/>
            <w:vAlign w:val="bottom"/>
            <w:hideMark/>
          </w:tcPr>
          <w:p w14:paraId="20FEDE14"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74" w:type="pct"/>
            <w:tcBorders>
              <w:top w:val="nil"/>
              <w:left w:val="nil"/>
              <w:bottom w:val="nil"/>
              <w:right w:val="nil"/>
            </w:tcBorders>
            <w:shd w:val="clear" w:color="000000" w:fill="FFFFFF"/>
            <w:noWrap/>
            <w:vAlign w:val="bottom"/>
            <w:hideMark/>
          </w:tcPr>
          <w:p w14:paraId="6C9A6DA5"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74" w:type="pct"/>
            <w:tcBorders>
              <w:top w:val="nil"/>
              <w:left w:val="nil"/>
              <w:bottom w:val="nil"/>
              <w:right w:val="nil"/>
            </w:tcBorders>
            <w:shd w:val="clear" w:color="000000" w:fill="FFFFFF"/>
            <w:noWrap/>
            <w:vAlign w:val="bottom"/>
            <w:hideMark/>
          </w:tcPr>
          <w:p w14:paraId="7B6D3E9C"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74" w:type="pct"/>
            <w:tcBorders>
              <w:top w:val="nil"/>
              <w:left w:val="nil"/>
              <w:bottom w:val="nil"/>
              <w:right w:val="nil"/>
            </w:tcBorders>
            <w:shd w:val="clear" w:color="000000" w:fill="FFFFFF"/>
            <w:noWrap/>
            <w:vAlign w:val="bottom"/>
            <w:hideMark/>
          </w:tcPr>
          <w:p w14:paraId="2907E7A0"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5" w:type="pct"/>
            <w:tcBorders>
              <w:top w:val="nil"/>
              <w:left w:val="nil"/>
              <w:bottom w:val="nil"/>
              <w:right w:val="nil"/>
            </w:tcBorders>
            <w:shd w:val="clear" w:color="000000" w:fill="FFFFFF"/>
            <w:noWrap/>
            <w:vAlign w:val="bottom"/>
            <w:hideMark/>
          </w:tcPr>
          <w:p w14:paraId="2F4DAFD4"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82" w:type="pct"/>
            <w:tcBorders>
              <w:top w:val="nil"/>
              <w:left w:val="nil"/>
              <w:bottom w:val="nil"/>
              <w:right w:val="nil"/>
            </w:tcBorders>
            <w:shd w:val="clear" w:color="000000" w:fill="FFFFFF"/>
            <w:noWrap/>
            <w:vAlign w:val="bottom"/>
            <w:hideMark/>
          </w:tcPr>
          <w:p w14:paraId="525F3586"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r>
      <w:tr w:rsidR="00113901" w:rsidRPr="00E20482" w14:paraId="29DDA7F7" w14:textId="77777777">
        <w:trPr>
          <w:trHeight w:hRule="exact" w:val="225"/>
        </w:trPr>
        <w:tc>
          <w:tcPr>
            <w:tcW w:w="2104" w:type="pct"/>
            <w:tcBorders>
              <w:top w:val="nil"/>
              <w:left w:val="nil"/>
              <w:bottom w:val="nil"/>
              <w:right w:val="nil"/>
            </w:tcBorders>
            <w:shd w:val="clear" w:color="000000" w:fill="FFFFFF"/>
            <w:noWrap/>
            <w:vAlign w:val="bottom"/>
            <w:hideMark/>
          </w:tcPr>
          <w:p w14:paraId="5F40A577" w14:textId="77777777" w:rsidR="00113901" w:rsidRPr="00E20482" w:rsidRDefault="00113901">
            <w:pPr>
              <w:spacing w:before="0" w:after="0" w:line="240" w:lineRule="auto"/>
              <w:ind w:left="170"/>
              <w:rPr>
                <w:rFonts w:ascii="Arial" w:hAnsi="Arial" w:cs="Arial"/>
                <w:b/>
                <w:bCs/>
                <w:color w:val="000000"/>
                <w:sz w:val="16"/>
                <w:szCs w:val="16"/>
              </w:rPr>
            </w:pPr>
            <w:r w:rsidRPr="00E20482">
              <w:rPr>
                <w:rFonts w:ascii="Arial" w:hAnsi="Arial" w:cs="Arial"/>
                <w:b/>
                <w:bCs/>
                <w:color w:val="000000"/>
                <w:sz w:val="16"/>
                <w:szCs w:val="16"/>
              </w:rPr>
              <w:t xml:space="preserve">investments in financial </w:t>
            </w:r>
          </w:p>
        </w:tc>
        <w:tc>
          <w:tcPr>
            <w:tcW w:w="474" w:type="pct"/>
            <w:tcBorders>
              <w:top w:val="nil"/>
              <w:left w:val="nil"/>
              <w:bottom w:val="nil"/>
              <w:right w:val="nil"/>
            </w:tcBorders>
            <w:shd w:val="clear" w:color="000000" w:fill="FFFFFF"/>
            <w:noWrap/>
            <w:vAlign w:val="bottom"/>
            <w:hideMark/>
          </w:tcPr>
          <w:p w14:paraId="4E18A6D0"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22C4589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6186BF2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09609E34"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5AA1F29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11E4E340"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14EED7E8"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334A5238" w14:textId="77777777">
        <w:trPr>
          <w:trHeight w:hRule="exact" w:val="225"/>
        </w:trPr>
        <w:tc>
          <w:tcPr>
            <w:tcW w:w="2104" w:type="pct"/>
            <w:tcBorders>
              <w:top w:val="nil"/>
              <w:left w:val="nil"/>
              <w:bottom w:val="nil"/>
              <w:right w:val="nil"/>
            </w:tcBorders>
            <w:shd w:val="clear" w:color="000000" w:fill="FFFFFF"/>
            <w:noWrap/>
            <w:vAlign w:val="bottom"/>
            <w:hideMark/>
          </w:tcPr>
          <w:p w14:paraId="3781698D" w14:textId="77777777" w:rsidR="00113901" w:rsidRPr="00E20482" w:rsidRDefault="00113901">
            <w:pPr>
              <w:spacing w:before="0" w:after="0" w:line="240" w:lineRule="auto"/>
              <w:ind w:left="170"/>
              <w:rPr>
                <w:rFonts w:ascii="Arial" w:hAnsi="Arial" w:cs="Arial"/>
                <w:b/>
                <w:bCs/>
                <w:color w:val="000000"/>
                <w:sz w:val="16"/>
                <w:szCs w:val="16"/>
              </w:rPr>
            </w:pPr>
            <w:r w:rsidRPr="00E20482">
              <w:rPr>
                <w:rFonts w:ascii="Arial" w:hAnsi="Arial" w:cs="Arial"/>
                <w:b/>
                <w:bCs/>
                <w:color w:val="000000"/>
                <w:sz w:val="16"/>
                <w:szCs w:val="16"/>
              </w:rPr>
              <w:t>assets for policy purposes(a)</w:t>
            </w:r>
          </w:p>
        </w:tc>
        <w:tc>
          <w:tcPr>
            <w:tcW w:w="474" w:type="pct"/>
            <w:tcBorders>
              <w:top w:val="nil"/>
              <w:left w:val="nil"/>
              <w:bottom w:val="nil"/>
              <w:right w:val="nil"/>
            </w:tcBorders>
            <w:shd w:val="clear" w:color="000000" w:fill="FFFFFF"/>
            <w:noWrap/>
            <w:vAlign w:val="bottom"/>
            <w:hideMark/>
          </w:tcPr>
          <w:p w14:paraId="7ABB1040"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756B52C5"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31534295"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622E211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1EB7B2A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084DF8A8"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3248F0C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75FBCE99" w14:textId="77777777">
        <w:trPr>
          <w:trHeight w:hRule="exact" w:val="225"/>
        </w:trPr>
        <w:tc>
          <w:tcPr>
            <w:tcW w:w="2104" w:type="pct"/>
            <w:tcBorders>
              <w:top w:val="nil"/>
              <w:left w:val="nil"/>
              <w:bottom w:val="nil"/>
              <w:right w:val="nil"/>
            </w:tcBorders>
            <w:shd w:val="clear" w:color="000000" w:fill="FFFFFF"/>
            <w:noWrap/>
            <w:vAlign w:val="bottom"/>
            <w:hideMark/>
          </w:tcPr>
          <w:p w14:paraId="45410A35"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Student loans</w:t>
            </w:r>
          </w:p>
        </w:tc>
        <w:tc>
          <w:tcPr>
            <w:tcW w:w="474" w:type="pct"/>
            <w:tcBorders>
              <w:top w:val="nil"/>
              <w:left w:val="nil"/>
              <w:bottom w:val="nil"/>
              <w:right w:val="nil"/>
            </w:tcBorders>
            <w:shd w:val="clear" w:color="000000" w:fill="FFFFFF"/>
            <w:noWrap/>
            <w:vAlign w:val="bottom"/>
            <w:hideMark/>
          </w:tcPr>
          <w:p w14:paraId="6B316140" w14:textId="0626E23C"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1,626</w:t>
            </w:r>
          </w:p>
        </w:tc>
        <w:tc>
          <w:tcPr>
            <w:tcW w:w="474" w:type="pct"/>
            <w:tcBorders>
              <w:top w:val="nil"/>
              <w:left w:val="nil"/>
              <w:bottom w:val="nil"/>
              <w:right w:val="nil"/>
            </w:tcBorders>
            <w:shd w:val="clear" w:color="000000" w:fill="E6F2FF"/>
            <w:noWrap/>
            <w:vAlign w:val="bottom"/>
            <w:hideMark/>
          </w:tcPr>
          <w:p w14:paraId="606CD7D3" w14:textId="51B59D21"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2,723</w:t>
            </w:r>
          </w:p>
        </w:tc>
        <w:tc>
          <w:tcPr>
            <w:tcW w:w="474" w:type="pct"/>
            <w:tcBorders>
              <w:top w:val="nil"/>
              <w:left w:val="nil"/>
              <w:bottom w:val="nil"/>
              <w:right w:val="nil"/>
            </w:tcBorders>
            <w:shd w:val="clear" w:color="000000" w:fill="FFFFFF"/>
            <w:noWrap/>
            <w:vAlign w:val="bottom"/>
            <w:hideMark/>
          </w:tcPr>
          <w:p w14:paraId="4AA091FE" w14:textId="78333D8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3,511</w:t>
            </w:r>
          </w:p>
        </w:tc>
        <w:tc>
          <w:tcPr>
            <w:tcW w:w="474" w:type="pct"/>
            <w:tcBorders>
              <w:top w:val="nil"/>
              <w:left w:val="nil"/>
              <w:bottom w:val="nil"/>
              <w:right w:val="nil"/>
            </w:tcBorders>
            <w:shd w:val="clear" w:color="000000" w:fill="FFFFFF"/>
            <w:noWrap/>
            <w:vAlign w:val="bottom"/>
            <w:hideMark/>
          </w:tcPr>
          <w:p w14:paraId="0D0D9D09" w14:textId="13C2B7A2"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3,982</w:t>
            </w:r>
          </w:p>
        </w:tc>
        <w:tc>
          <w:tcPr>
            <w:tcW w:w="474" w:type="pct"/>
            <w:tcBorders>
              <w:top w:val="nil"/>
              <w:left w:val="nil"/>
              <w:bottom w:val="nil"/>
              <w:right w:val="nil"/>
            </w:tcBorders>
            <w:shd w:val="clear" w:color="000000" w:fill="FFFFFF"/>
            <w:noWrap/>
            <w:vAlign w:val="bottom"/>
            <w:hideMark/>
          </w:tcPr>
          <w:p w14:paraId="5E4E1AFD" w14:textId="411CDAA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4,393</w:t>
            </w:r>
          </w:p>
        </w:tc>
        <w:tc>
          <w:tcPr>
            <w:tcW w:w="45" w:type="pct"/>
            <w:tcBorders>
              <w:top w:val="nil"/>
              <w:left w:val="nil"/>
              <w:bottom w:val="nil"/>
              <w:right w:val="nil"/>
            </w:tcBorders>
            <w:shd w:val="clear" w:color="000000" w:fill="FFFFFF"/>
            <w:noWrap/>
            <w:vAlign w:val="bottom"/>
            <w:hideMark/>
          </w:tcPr>
          <w:p w14:paraId="756E4901"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22F39730" w14:textId="210DDADF"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16,235</w:t>
            </w:r>
          </w:p>
        </w:tc>
      </w:tr>
      <w:tr w:rsidR="00113901" w:rsidRPr="00E20482" w14:paraId="1D94B855" w14:textId="77777777">
        <w:trPr>
          <w:trHeight w:hRule="exact" w:val="225"/>
        </w:trPr>
        <w:tc>
          <w:tcPr>
            <w:tcW w:w="2104" w:type="pct"/>
            <w:tcBorders>
              <w:top w:val="nil"/>
              <w:left w:val="nil"/>
              <w:bottom w:val="nil"/>
              <w:right w:val="nil"/>
            </w:tcBorders>
            <w:shd w:val="clear" w:color="000000" w:fill="FFFFFF"/>
            <w:noWrap/>
            <w:vAlign w:val="bottom"/>
            <w:hideMark/>
          </w:tcPr>
          <w:p w14:paraId="5831AC55"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NBN loan(b)</w:t>
            </w:r>
          </w:p>
        </w:tc>
        <w:tc>
          <w:tcPr>
            <w:tcW w:w="474" w:type="pct"/>
            <w:tcBorders>
              <w:top w:val="nil"/>
              <w:left w:val="nil"/>
              <w:bottom w:val="nil"/>
              <w:right w:val="nil"/>
            </w:tcBorders>
            <w:shd w:val="clear" w:color="000000" w:fill="FFFFFF"/>
            <w:noWrap/>
            <w:vAlign w:val="bottom"/>
            <w:hideMark/>
          </w:tcPr>
          <w:p w14:paraId="04AD1053"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5,500</w:t>
            </w:r>
          </w:p>
        </w:tc>
        <w:tc>
          <w:tcPr>
            <w:tcW w:w="474" w:type="pct"/>
            <w:tcBorders>
              <w:top w:val="nil"/>
              <w:left w:val="nil"/>
              <w:bottom w:val="nil"/>
              <w:right w:val="nil"/>
            </w:tcBorders>
            <w:shd w:val="clear" w:color="000000" w:fill="E6F2FF"/>
            <w:noWrap/>
            <w:vAlign w:val="bottom"/>
            <w:hideMark/>
          </w:tcPr>
          <w:p w14:paraId="7E57F2A7"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74" w:type="pct"/>
            <w:tcBorders>
              <w:top w:val="nil"/>
              <w:left w:val="nil"/>
              <w:bottom w:val="nil"/>
              <w:right w:val="nil"/>
            </w:tcBorders>
            <w:shd w:val="clear" w:color="000000" w:fill="FFFFFF"/>
            <w:noWrap/>
            <w:vAlign w:val="bottom"/>
            <w:hideMark/>
          </w:tcPr>
          <w:p w14:paraId="0F04DAD8"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74" w:type="pct"/>
            <w:tcBorders>
              <w:top w:val="nil"/>
              <w:left w:val="nil"/>
              <w:bottom w:val="nil"/>
              <w:right w:val="nil"/>
            </w:tcBorders>
            <w:shd w:val="clear" w:color="000000" w:fill="FFFFFF"/>
            <w:noWrap/>
            <w:vAlign w:val="bottom"/>
            <w:hideMark/>
          </w:tcPr>
          <w:p w14:paraId="484C52C8"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74" w:type="pct"/>
            <w:tcBorders>
              <w:top w:val="nil"/>
              <w:left w:val="nil"/>
              <w:bottom w:val="nil"/>
              <w:right w:val="nil"/>
            </w:tcBorders>
            <w:shd w:val="clear" w:color="000000" w:fill="FFFFFF"/>
            <w:noWrap/>
            <w:vAlign w:val="bottom"/>
            <w:hideMark/>
          </w:tcPr>
          <w:p w14:paraId="331092FB"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5" w:type="pct"/>
            <w:tcBorders>
              <w:top w:val="nil"/>
              <w:left w:val="nil"/>
              <w:bottom w:val="nil"/>
              <w:right w:val="nil"/>
            </w:tcBorders>
            <w:shd w:val="clear" w:color="000000" w:fill="FFFFFF"/>
            <w:noWrap/>
            <w:vAlign w:val="bottom"/>
            <w:hideMark/>
          </w:tcPr>
          <w:p w14:paraId="1DE3763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3A3BA77A"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5,500</w:t>
            </w:r>
          </w:p>
        </w:tc>
      </w:tr>
      <w:tr w:rsidR="00113901" w:rsidRPr="00E20482" w14:paraId="547E8DAF" w14:textId="77777777">
        <w:trPr>
          <w:trHeight w:hRule="exact" w:val="225"/>
        </w:trPr>
        <w:tc>
          <w:tcPr>
            <w:tcW w:w="2104" w:type="pct"/>
            <w:tcBorders>
              <w:top w:val="nil"/>
              <w:left w:val="nil"/>
              <w:bottom w:val="nil"/>
              <w:right w:val="nil"/>
            </w:tcBorders>
            <w:shd w:val="clear" w:color="000000" w:fill="FFFFFF"/>
            <w:noWrap/>
            <w:vAlign w:val="bottom"/>
            <w:hideMark/>
          </w:tcPr>
          <w:p w14:paraId="6D705384"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NBN investment</w:t>
            </w:r>
          </w:p>
        </w:tc>
        <w:tc>
          <w:tcPr>
            <w:tcW w:w="474" w:type="pct"/>
            <w:tcBorders>
              <w:top w:val="nil"/>
              <w:left w:val="nil"/>
              <w:bottom w:val="nil"/>
              <w:right w:val="nil"/>
            </w:tcBorders>
            <w:shd w:val="clear" w:color="000000" w:fill="FFFFFF"/>
            <w:noWrap/>
            <w:vAlign w:val="bottom"/>
            <w:hideMark/>
          </w:tcPr>
          <w:p w14:paraId="0940E977" w14:textId="274BFB67"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771</w:t>
            </w:r>
          </w:p>
        </w:tc>
        <w:tc>
          <w:tcPr>
            <w:tcW w:w="474" w:type="pct"/>
            <w:tcBorders>
              <w:top w:val="nil"/>
              <w:left w:val="nil"/>
              <w:bottom w:val="nil"/>
              <w:right w:val="nil"/>
            </w:tcBorders>
            <w:shd w:val="clear" w:color="000000" w:fill="E6F2FF"/>
            <w:noWrap/>
            <w:vAlign w:val="bottom"/>
            <w:hideMark/>
          </w:tcPr>
          <w:p w14:paraId="1A492D1C" w14:textId="5CD188AD"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1,227</w:t>
            </w:r>
          </w:p>
        </w:tc>
        <w:tc>
          <w:tcPr>
            <w:tcW w:w="474" w:type="pct"/>
            <w:tcBorders>
              <w:top w:val="nil"/>
              <w:left w:val="nil"/>
              <w:bottom w:val="nil"/>
              <w:right w:val="nil"/>
            </w:tcBorders>
            <w:shd w:val="clear" w:color="000000" w:fill="FFFFFF"/>
            <w:noWrap/>
            <w:vAlign w:val="bottom"/>
            <w:hideMark/>
          </w:tcPr>
          <w:p w14:paraId="04544B77" w14:textId="4613AA83"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97</w:t>
            </w:r>
          </w:p>
        </w:tc>
        <w:tc>
          <w:tcPr>
            <w:tcW w:w="474" w:type="pct"/>
            <w:tcBorders>
              <w:top w:val="nil"/>
              <w:left w:val="nil"/>
              <w:bottom w:val="nil"/>
              <w:right w:val="nil"/>
            </w:tcBorders>
            <w:shd w:val="clear" w:color="000000" w:fill="FFFFFF"/>
            <w:noWrap/>
            <w:vAlign w:val="bottom"/>
            <w:hideMark/>
          </w:tcPr>
          <w:p w14:paraId="30DFC1DD"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74" w:type="pct"/>
            <w:tcBorders>
              <w:top w:val="nil"/>
              <w:left w:val="nil"/>
              <w:bottom w:val="nil"/>
              <w:right w:val="nil"/>
            </w:tcBorders>
            <w:shd w:val="clear" w:color="000000" w:fill="FFFFFF"/>
            <w:noWrap/>
            <w:vAlign w:val="bottom"/>
            <w:hideMark/>
          </w:tcPr>
          <w:p w14:paraId="131D0684"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5" w:type="pct"/>
            <w:tcBorders>
              <w:top w:val="nil"/>
              <w:left w:val="nil"/>
              <w:bottom w:val="nil"/>
              <w:right w:val="nil"/>
            </w:tcBorders>
            <w:shd w:val="clear" w:color="000000" w:fill="FFFFFF"/>
            <w:noWrap/>
            <w:vAlign w:val="bottom"/>
            <w:hideMark/>
          </w:tcPr>
          <w:p w14:paraId="5B8FB784"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33801A52" w14:textId="27160288"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2,095</w:t>
            </w:r>
          </w:p>
        </w:tc>
      </w:tr>
      <w:tr w:rsidR="00113901" w:rsidRPr="00E20482" w14:paraId="3F6D51E5" w14:textId="77777777">
        <w:trPr>
          <w:trHeight w:hRule="exact" w:val="225"/>
        </w:trPr>
        <w:tc>
          <w:tcPr>
            <w:tcW w:w="2104" w:type="pct"/>
            <w:tcBorders>
              <w:top w:val="nil"/>
              <w:left w:val="nil"/>
              <w:bottom w:val="nil"/>
              <w:right w:val="nil"/>
            </w:tcBorders>
            <w:shd w:val="clear" w:color="000000" w:fill="FFFFFF"/>
            <w:noWrap/>
            <w:vAlign w:val="bottom"/>
            <w:hideMark/>
          </w:tcPr>
          <w:p w14:paraId="160E60DF"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Snowy Hydro Limited loan</w:t>
            </w:r>
          </w:p>
        </w:tc>
        <w:tc>
          <w:tcPr>
            <w:tcW w:w="474" w:type="pct"/>
            <w:tcBorders>
              <w:top w:val="nil"/>
              <w:left w:val="nil"/>
              <w:bottom w:val="nil"/>
              <w:right w:val="nil"/>
            </w:tcBorders>
            <w:shd w:val="clear" w:color="000000" w:fill="FFFFFF"/>
            <w:noWrap/>
            <w:vAlign w:val="bottom"/>
            <w:hideMark/>
          </w:tcPr>
          <w:p w14:paraId="40A70CE0"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74" w:type="pct"/>
            <w:tcBorders>
              <w:top w:val="nil"/>
              <w:left w:val="nil"/>
              <w:bottom w:val="nil"/>
              <w:right w:val="nil"/>
            </w:tcBorders>
            <w:shd w:val="clear" w:color="000000" w:fill="E6F2FF"/>
            <w:noWrap/>
            <w:vAlign w:val="bottom"/>
            <w:hideMark/>
          </w:tcPr>
          <w:p w14:paraId="63A5BA40" w14:textId="51F44BD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150</w:t>
            </w:r>
          </w:p>
        </w:tc>
        <w:tc>
          <w:tcPr>
            <w:tcW w:w="474" w:type="pct"/>
            <w:tcBorders>
              <w:top w:val="nil"/>
              <w:left w:val="nil"/>
              <w:bottom w:val="nil"/>
              <w:right w:val="nil"/>
            </w:tcBorders>
            <w:shd w:val="clear" w:color="000000" w:fill="FFFFFF"/>
            <w:noWrap/>
            <w:vAlign w:val="bottom"/>
            <w:hideMark/>
          </w:tcPr>
          <w:p w14:paraId="67E71106" w14:textId="4DBB30DA"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1,450</w:t>
            </w:r>
          </w:p>
        </w:tc>
        <w:tc>
          <w:tcPr>
            <w:tcW w:w="474" w:type="pct"/>
            <w:tcBorders>
              <w:top w:val="nil"/>
              <w:left w:val="nil"/>
              <w:bottom w:val="nil"/>
              <w:right w:val="nil"/>
            </w:tcBorders>
            <w:shd w:val="clear" w:color="000000" w:fill="FFFFFF"/>
            <w:noWrap/>
            <w:vAlign w:val="bottom"/>
            <w:hideMark/>
          </w:tcPr>
          <w:p w14:paraId="268502F9" w14:textId="49A98A51"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1,450</w:t>
            </w:r>
          </w:p>
        </w:tc>
        <w:tc>
          <w:tcPr>
            <w:tcW w:w="474" w:type="pct"/>
            <w:tcBorders>
              <w:top w:val="nil"/>
              <w:left w:val="nil"/>
              <w:bottom w:val="nil"/>
              <w:right w:val="nil"/>
            </w:tcBorders>
            <w:shd w:val="clear" w:color="000000" w:fill="FFFFFF"/>
            <w:noWrap/>
            <w:vAlign w:val="bottom"/>
            <w:hideMark/>
          </w:tcPr>
          <w:p w14:paraId="57CFE498" w14:textId="200E817F"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1,450</w:t>
            </w:r>
          </w:p>
        </w:tc>
        <w:tc>
          <w:tcPr>
            <w:tcW w:w="45" w:type="pct"/>
            <w:tcBorders>
              <w:top w:val="nil"/>
              <w:left w:val="nil"/>
              <w:bottom w:val="nil"/>
              <w:right w:val="nil"/>
            </w:tcBorders>
            <w:shd w:val="clear" w:color="000000" w:fill="FFFFFF"/>
            <w:noWrap/>
            <w:vAlign w:val="bottom"/>
            <w:hideMark/>
          </w:tcPr>
          <w:p w14:paraId="5D8188C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4D68901C" w14:textId="4F745E03"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4,500</w:t>
            </w:r>
          </w:p>
        </w:tc>
      </w:tr>
      <w:tr w:rsidR="00113901" w:rsidRPr="00E20482" w14:paraId="160A389C" w14:textId="77777777">
        <w:trPr>
          <w:trHeight w:hRule="exact" w:val="225"/>
        </w:trPr>
        <w:tc>
          <w:tcPr>
            <w:tcW w:w="2104" w:type="pct"/>
            <w:tcBorders>
              <w:top w:val="nil"/>
              <w:left w:val="nil"/>
              <w:bottom w:val="nil"/>
              <w:right w:val="nil"/>
            </w:tcBorders>
            <w:shd w:val="clear" w:color="000000" w:fill="FFFFFF"/>
            <w:noWrap/>
            <w:vAlign w:val="bottom"/>
            <w:hideMark/>
          </w:tcPr>
          <w:p w14:paraId="5FEBA238"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Snowy Hydro Limited investment</w:t>
            </w:r>
          </w:p>
        </w:tc>
        <w:tc>
          <w:tcPr>
            <w:tcW w:w="474" w:type="pct"/>
            <w:tcBorders>
              <w:top w:val="nil"/>
              <w:left w:val="nil"/>
              <w:bottom w:val="nil"/>
              <w:right w:val="nil"/>
            </w:tcBorders>
            <w:shd w:val="clear" w:color="000000" w:fill="FFFFFF"/>
            <w:noWrap/>
            <w:vAlign w:val="bottom"/>
            <w:hideMark/>
          </w:tcPr>
          <w:p w14:paraId="6DBB2AFD" w14:textId="555EAE2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277</w:t>
            </w:r>
          </w:p>
        </w:tc>
        <w:tc>
          <w:tcPr>
            <w:tcW w:w="474" w:type="pct"/>
            <w:tcBorders>
              <w:top w:val="nil"/>
              <w:left w:val="nil"/>
              <w:bottom w:val="nil"/>
              <w:right w:val="nil"/>
            </w:tcBorders>
            <w:shd w:val="clear" w:color="000000" w:fill="E6F2FF"/>
            <w:noWrap/>
            <w:vAlign w:val="bottom"/>
            <w:hideMark/>
          </w:tcPr>
          <w:p w14:paraId="406D1449" w14:textId="750AFDAD"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1,625</w:t>
            </w:r>
          </w:p>
        </w:tc>
        <w:tc>
          <w:tcPr>
            <w:tcW w:w="474" w:type="pct"/>
            <w:tcBorders>
              <w:top w:val="nil"/>
              <w:left w:val="nil"/>
              <w:bottom w:val="nil"/>
              <w:right w:val="nil"/>
            </w:tcBorders>
            <w:shd w:val="clear" w:color="000000" w:fill="FFFFFF"/>
            <w:noWrap/>
            <w:vAlign w:val="bottom"/>
            <w:hideMark/>
          </w:tcPr>
          <w:p w14:paraId="33B00F69" w14:textId="00E7EF38"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975</w:t>
            </w:r>
          </w:p>
        </w:tc>
        <w:tc>
          <w:tcPr>
            <w:tcW w:w="474" w:type="pct"/>
            <w:tcBorders>
              <w:top w:val="nil"/>
              <w:left w:val="nil"/>
              <w:bottom w:val="nil"/>
              <w:right w:val="nil"/>
            </w:tcBorders>
            <w:shd w:val="clear" w:color="000000" w:fill="FFFFFF"/>
            <w:noWrap/>
            <w:vAlign w:val="bottom"/>
            <w:hideMark/>
          </w:tcPr>
          <w:p w14:paraId="044BEF4A"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74" w:type="pct"/>
            <w:tcBorders>
              <w:top w:val="nil"/>
              <w:left w:val="nil"/>
              <w:bottom w:val="nil"/>
              <w:right w:val="nil"/>
            </w:tcBorders>
            <w:shd w:val="clear" w:color="000000" w:fill="FFFFFF"/>
            <w:noWrap/>
            <w:vAlign w:val="bottom"/>
            <w:hideMark/>
          </w:tcPr>
          <w:p w14:paraId="70278993"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5" w:type="pct"/>
            <w:tcBorders>
              <w:top w:val="nil"/>
              <w:left w:val="nil"/>
              <w:bottom w:val="nil"/>
              <w:right w:val="nil"/>
            </w:tcBorders>
            <w:shd w:val="clear" w:color="000000" w:fill="FFFFFF"/>
            <w:noWrap/>
            <w:vAlign w:val="bottom"/>
            <w:hideMark/>
          </w:tcPr>
          <w:p w14:paraId="37D5C63D"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1F22D320" w14:textId="57BE959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2,877</w:t>
            </w:r>
          </w:p>
        </w:tc>
      </w:tr>
      <w:tr w:rsidR="00113901" w:rsidRPr="00E20482" w14:paraId="530512B6" w14:textId="77777777">
        <w:trPr>
          <w:trHeight w:hRule="exact" w:val="225"/>
        </w:trPr>
        <w:tc>
          <w:tcPr>
            <w:tcW w:w="2104" w:type="pct"/>
            <w:tcBorders>
              <w:top w:val="nil"/>
              <w:left w:val="nil"/>
              <w:bottom w:val="nil"/>
              <w:right w:val="nil"/>
            </w:tcBorders>
            <w:shd w:val="clear" w:color="000000" w:fill="FFFFFF"/>
            <w:noWrap/>
            <w:vAlign w:val="bottom"/>
            <w:hideMark/>
          </w:tcPr>
          <w:p w14:paraId="212A852D"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Australian apprenticeship</w:t>
            </w:r>
          </w:p>
        </w:tc>
        <w:tc>
          <w:tcPr>
            <w:tcW w:w="474" w:type="pct"/>
            <w:tcBorders>
              <w:top w:val="nil"/>
              <w:left w:val="nil"/>
              <w:bottom w:val="nil"/>
              <w:right w:val="nil"/>
            </w:tcBorders>
            <w:shd w:val="clear" w:color="000000" w:fill="FFFFFF"/>
            <w:noWrap/>
            <w:vAlign w:val="bottom"/>
            <w:hideMark/>
          </w:tcPr>
          <w:p w14:paraId="7743D447"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0033AC3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5961AC24"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1315C0D7"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4493BF36"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731B62E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7CAEA536"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0B08A7C5" w14:textId="77777777">
        <w:trPr>
          <w:trHeight w:hRule="exact" w:val="225"/>
        </w:trPr>
        <w:tc>
          <w:tcPr>
            <w:tcW w:w="2104" w:type="pct"/>
            <w:tcBorders>
              <w:top w:val="nil"/>
              <w:left w:val="nil"/>
              <w:bottom w:val="nil"/>
              <w:right w:val="nil"/>
            </w:tcBorders>
            <w:shd w:val="clear" w:color="000000" w:fill="FFFFFF"/>
            <w:noWrap/>
            <w:vAlign w:val="bottom"/>
            <w:hideMark/>
          </w:tcPr>
          <w:p w14:paraId="04ABA0F8" w14:textId="77777777" w:rsidR="00113901" w:rsidRPr="00E20482" w:rsidRDefault="00113901">
            <w:pPr>
              <w:spacing w:before="0" w:after="0" w:line="240" w:lineRule="auto"/>
              <w:ind w:left="510"/>
              <w:rPr>
                <w:rFonts w:ascii="Arial" w:hAnsi="Arial" w:cs="Arial"/>
                <w:color w:val="000000"/>
                <w:sz w:val="16"/>
                <w:szCs w:val="16"/>
              </w:rPr>
            </w:pPr>
            <w:r w:rsidRPr="00E20482">
              <w:rPr>
                <w:rFonts w:ascii="Arial" w:hAnsi="Arial" w:cs="Arial"/>
                <w:color w:val="000000"/>
                <w:sz w:val="16"/>
                <w:szCs w:val="16"/>
              </w:rPr>
              <w:t xml:space="preserve"> support loans(c)</w:t>
            </w:r>
          </w:p>
        </w:tc>
        <w:tc>
          <w:tcPr>
            <w:tcW w:w="474" w:type="pct"/>
            <w:tcBorders>
              <w:top w:val="nil"/>
              <w:left w:val="nil"/>
              <w:bottom w:val="nil"/>
              <w:right w:val="nil"/>
            </w:tcBorders>
            <w:shd w:val="clear" w:color="000000" w:fill="FFFFFF"/>
            <w:noWrap/>
            <w:vAlign w:val="bottom"/>
            <w:hideMark/>
          </w:tcPr>
          <w:p w14:paraId="474AFD32" w14:textId="7D15E0FD"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112</w:t>
            </w:r>
          </w:p>
        </w:tc>
        <w:tc>
          <w:tcPr>
            <w:tcW w:w="474" w:type="pct"/>
            <w:tcBorders>
              <w:top w:val="nil"/>
              <w:left w:val="nil"/>
              <w:bottom w:val="nil"/>
              <w:right w:val="nil"/>
            </w:tcBorders>
            <w:shd w:val="clear" w:color="000000" w:fill="E6F2FF"/>
            <w:noWrap/>
            <w:vAlign w:val="bottom"/>
            <w:hideMark/>
          </w:tcPr>
          <w:p w14:paraId="22E03C5C" w14:textId="09AAB75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112</w:t>
            </w:r>
          </w:p>
        </w:tc>
        <w:tc>
          <w:tcPr>
            <w:tcW w:w="474" w:type="pct"/>
            <w:tcBorders>
              <w:top w:val="nil"/>
              <w:left w:val="nil"/>
              <w:bottom w:val="nil"/>
              <w:right w:val="nil"/>
            </w:tcBorders>
            <w:shd w:val="clear" w:color="000000" w:fill="FFFFFF"/>
            <w:noWrap/>
            <w:vAlign w:val="bottom"/>
            <w:hideMark/>
          </w:tcPr>
          <w:p w14:paraId="0F785D0E" w14:textId="678680E7"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102</w:t>
            </w:r>
          </w:p>
        </w:tc>
        <w:tc>
          <w:tcPr>
            <w:tcW w:w="474" w:type="pct"/>
            <w:tcBorders>
              <w:top w:val="nil"/>
              <w:left w:val="nil"/>
              <w:bottom w:val="nil"/>
              <w:right w:val="nil"/>
            </w:tcBorders>
            <w:shd w:val="clear" w:color="000000" w:fill="FFFFFF"/>
            <w:noWrap/>
            <w:vAlign w:val="bottom"/>
            <w:hideMark/>
          </w:tcPr>
          <w:p w14:paraId="1796AE71" w14:textId="209EEBF0"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97</w:t>
            </w:r>
          </w:p>
        </w:tc>
        <w:tc>
          <w:tcPr>
            <w:tcW w:w="474" w:type="pct"/>
            <w:tcBorders>
              <w:top w:val="nil"/>
              <w:left w:val="nil"/>
              <w:bottom w:val="nil"/>
              <w:right w:val="nil"/>
            </w:tcBorders>
            <w:shd w:val="clear" w:color="000000" w:fill="FFFFFF"/>
            <w:noWrap/>
            <w:vAlign w:val="bottom"/>
            <w:hideMark/>
          </w:tcPr>
          <w:p w14:paraId="0AAEDC0D" w14:textId="7CEAB2AE"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95</w:t>
            </w:r>
          </w:p>
        </w:tc>
        <w:tc>
          <w:tcPr>
            <w:tcW w:w="45" w:type="pct"/>
            <w:tcBorders>
              <w:top w:val="nil"/>
              <w:left w:val="nil"/>
              <w:bottom w:val="nil"/>
              <w:right w:val="nil"/>
            </w:tcBorders>
            <w:shd w:val="clear" w:color="000000" w:fill="FFFFFF"/>
            <w:noWrap/>
            <w:vAlign w:val="bottom"/>
            <w:hideMark/>
          </w:tcPr>
          <w:p w14:paraId="713C9EA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3D9EAABB" w14:textId="6E6E4AA1"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518</w:t>
            </w:r>
          </w:p>
        </w:tc>
      </w:tr>
      <w:tr w:rsidR="00113901" w:rsidRPr="00E20482" w14:paraId="4AB59FC2" w14:textId="77777777">
        <w:trPr>
          <w:trHeight w:hRule="exact" w:val="225"/>
        </w:trPr>
        <w:tc>
          <w:tcPr>
            <w:tcW w:w="2104" w:type="pct"/>
            <w:tcBorders>
              <w:top w:val="nil"/>
              <w:left w:val="nil"/>
              <w:bottom w:val="nil"/>
              <w:right w:val="nil"/>
            </w:tcBorders>
            <w:shd w:val="clear" w:color="000000" w:fill="FFFFFF"/>
            <w:noWrap/>
            <w:vAlign w:val="bottom"/>
            <w:hideMark/>
          </w:tcPr>
          <w:p w14:paraId="6618F041"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CEFC loans and investments</w:t>
            </w:r>
          </w:p>
        </w:tc>
        <w:tc>
          <w:tcPr>
            <w:tcW w:w="474" w:type="pct"/>
            <w:tcBorders>
              <w:top w:val="nil"/>
              <w:left w:val="nil"/>
              <w:bottom w:val="nil"/>
              <w:right w:val="nil"/>
            </w:tcBorders>
            <w:shd w:val="clear" w:color="000000" w:fill="FFFFFF"/>
            <w:noWrap/>
            <w:vAlign w:val="bottom"/>
            <w:hideMark/>
          </w:tcPr>
          <w:p w14:paraId="65C5D696" w14:textId="4FE645E9"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799</w:t>
            </w:r>
          </w:p>
        </w:tc>
        <w:tc>
          <w:tcPr>
            <w:tcW w:w="474" w:type="pct"/>
            <w:tcBorders>
              <w:top w:val="nil"/>
              <w:left w:val="nil"/>
              <w:bottom w:val="nil"/>
              <w:right w:val="nil"/>
            </w:tcBorders>
            <w:shd w:val="clear" w:color="000000" w:fill="E6F2FF"/>
            <w:noWrap/>
            <w:vAlign w:val="bottom"/>
            <w:hideMark/>
          </w:tcPr>
          <w:p w14:paraId="71C624B0" w14:textId="491575D1"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2,371</w:t>
            </w:r>
          </w:p>
        </w:tc>
        <w:tc>
          <w:tcPr>
            <w:tcW w:w="474" w:type="pct"/>
            <w:tcBorders>
              <w:top w:val="nil"/>
              <w:left w:val="nil"/>
              <w:bottom w:val="nil"/>
              <w:right w:val="nil"/>
            </w:tcBorders>
            <w:shd w:val="clear" w:color="000000" w:fill="FFFFFF"/>
            <w:noWrap/>
            <w:vAlign w:val="bottom"/>
            <w:hideMark/>
          </w:tcPr>
          <w:p w14:paraId="597A58DD" w14:textId="0B1420ED"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5,097</w:t>
            </w:r>
          </w:p>
        </w:tc>
        <w:tc>
          <w:tcPr>
            <w:tcW w:w="474" w:type="pct"/>
            <w:tcBorders>
              <w:top w:val="nil"/>
              <w:left w:val="nil"/>
              <w:bottom w:val="nil"/>
              <w:right w:val="nil"/>
            </w:tcBorders>
            <w:shd w:val="clear" w:color="000000" w:fill="FFFFFF"/>
            <w:noWrap/>
            <w:vAlign w:val="bottom"/>
            <w:hideMark/>
          </w:tcPr>
          <w:p w14:paraId="45B009E6" w14:textId="102A2C01"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5,627</w:t>
            </w:r>
          </w:p>
        </w:tc>
        <w:tc>
          <w:tcPr>
            <w:tcW w:w="474" w:type="pct"/>
            <w:tcBorders>
              <w:top w:val="nil"/>
              <w:left w:val="nil"/>
              <w:bottom w:val="nil"/>
              <w:right w:val="nil"/>
            </w:tcBorders>
            <w:shd w:val="clear" w:color="000000" w:fill="FFFFFF"/>
            <w:noWrap/>
            <w:vAlign w:val="bottom"/>
            <w:hideMark/>
          </w:tcPr>
          <w:p w14:paraId="0D78A0D0" w14:textId="7DDA53F5"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5,419</w:t>
            </w:r>
          </w:p>
        </w:tc>
        <w:tc>
          <w:tcPr>
            <w:tcW w:w="45" w:type="pct"/>
            <w:tcBorders>
              <w:top w:val="nil"/>
              <w:left w:val="nil"/>
              <w:bottom w:val="nil"/>
              <w:right w:val="nil"/>
            </w:tcBorders>
            <w:shd w:val="clear" w:color="000000" w:fill="FFFFFF"/>
            <w:noWrap/>
            <w:vAlign w:val="bottom"/>
            <w:hideMark/>
          </w:tcPr>
          <w:p w14:paraId="67BE006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7F21B1F9" w14:textId="47CA228D"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19,313</w:t>
            </w:r>
          </w:p>
        </w:tc>
      </w:tr>
      <w:tr w:rsidR="00113901" w:rsidRPr="00E20482" w14:paraId="055FBF17" w14:textId="77777777">
        <w:trPr>
          <w:trHeight w:hRule="exact" w:val="225"/>
        </w:trPr>
        <w:tc>
          <w:tcPr>
            <w:tcW w:w="2104" w:type="pct"/>
            <w:tcBorders>
              <w:top w:val="nil"/>
              <w:left w:val="nil"/>
              <w:bottom w:val="nil"/>
              <w:right w:val="nil"/>
            </w:tcBorders>
            <w:shd w:val="clear" w:color="000000" w:fill="FFFFFF"/>
            <w:noWrap/>
            <w:vAlign w:val="bottom"/>
            <w:hideMark/>
          </w:tcPr>
          <w:p w14:paraId="34BEAA85"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 xml:space="preserve">Northern Australia </w:t>
            </w:r>
          </w:p>
        </w:tc>
        <w:tc>
          <w:tcPr>
            <w:tcW w:w="474" w:type="pct"/>
            <w:tcBorders>
              <w:top w:val="nil"/>
              <w:left w:val="nil"/>
              <w:bottom w:val="nil"/>
              <w:right w:val="nil"/>
            </w:tcBorders>
            <w:shd w:val="clear" w:color="000000" w:fill="FFFFFF"/>
            <w:noWrap/>
            <w:vAlign w:val="bottom"/>
            <w:hideMark/>
          </w:tcPr>
          <w:p w14:paraId="11A09061"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57CF8778"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4F8CE334"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6AF52F35"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5B2104FB"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1CC8ED6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634912B6"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6D24075E" w14:textId="77777777">
        <w:trPr>
          <w:trHeight w:hRule="exact" w:val="225"/>
        </w:trPr>
        <w:tc>
          <w:tcPr>
            <w:tcW w:w="2104" w:type="pct"/>
            <w:tcBorders>
              <w:top w:val="nil"/>
              <w:left w:val="nil"/>
              <w:bottom w:val="nil"/>
              <w:right w:val="nil"/>
            </w:tcBorders>
            <w:shd w:val="clear" w:color="000000" w:fill="FFFFFF"/>
            <w:noWrap/>
            <w:vAlign w:val="bottom"/>
            <w:hideMark/>
          </w:tcPr>
          <w:p w14:paraId="45328935" w14:textId="77777777" w:rsidR="00113901" w:rsidRPr="00E20482" w:rsidRDefault="00113901">
            <w:pPr>
              <w:spacing w:before="0" w:after="0" w:line="240" w:lineRule="auto"/>
              <w:ind w:left="510"/>
              <w:rPr>
                <w:rFonts w:ascii="Arial" w:hAnsi="Arial" w:cs="Arial"/>
                <w:color w:val="000000"/>
                <w:sz w:val="16"/>
                <w:szCs w:val="16"/>
              </w:rPr>
            </w:pPr>
            <w:r w:rsidRPr="00E20482">
              <w:rPr>
                <w:rFonts w:ascii="Arial" w:hAnsi="Arial" w:cs="Arial"/>
                <w:color w:val="000000"/>
                <w:sz w:val="16"/>
                <w:szCs w:val="16"/>
              </w:rPr>
              <w:t xml:space="preserve">Infrastructure Facility </w:t>
            </w:r>
          </w:p>
        </w:tc>
        <w:tc>
          <w:tcPr>
            <w:tcW w:w="474" w:type="pct"/>
            <w:tcBorders>
              <w:top w:val="nil"/>
              <w:left w:val="nil"/>
              <w:bottom w:val="nil"/>
              <w:right w:val="nil"/>
            </w:tcBorders>
            <w:shd w:val="clear" w:color="000000" w:fill="FFFFFF"/>
            <w:noWrap/>
            <w:vAlign w:val="bottom"/>
            <w:hideMark/>
          </w:tcPr>
          <w:p w14:paraId="3EC68468" w14:textId="7B6C1678"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762</w:t>
            </w:r>
          </w:p>
        </w:tc>
        <w:tc>
          <w:tcPr>
            <w:tcW w:w="474" w:type="pct"/>
            <w:tcBorders>
              <w:top w:val="nil"/>
              <w:left w:val="nil"/>
              <w:bottom w:val="nil"/>
              <w:right w:val="nil"/>
            </w:tcBorders>
            <w:shd w:val="clear" w:color="000000" w:fill="E6F2FF"/>
            <w:noWrap/>
            <w:vAlign w:val="bottom"/>
            <w:hideMark/>
          </w:tcPr>
          <w:p w14:paraId="60D24E90" w14:textId="2B45CA3E"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615</w:t>
            </w:r>
          </w:p>
        </w:tc>
        <w:tc>
          <w:tcPr>
            <w:tcW w:w="474" w:type="pct"/>
            <w:tcBorders>
              <w:top w:val="nil"/>
              <w:left w:val="nil"/>
              <w:bottom w:val="nil"/>
              <w:right w:val="nil"/>
            </w:tcBorders>
            <w:shd w:val="clear" w:color="000000" w:fill="FFFFFF"/>
            <w:noWrap/>
            <w:vAlign w:val="bottom"/>
            <w:hideMark/>
          </w:tcPr>
          <w:p w14:paraId="7F1CE0C5" w14:textId="6E801114"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747</w:t>
            </w:r>
          </w:p>
        </w:tc>
        <w:tc>
          <w:tcPr>
            <w:tcW w:w="474" w:type="pct"/>
            <w:tcBorders>
              <w:top w:val="nil"/>
              <w:left w:val="nil"/>
              <w:bottom w:val="nil"/>
              <w:right w:val="nil"/>
            </w:tcBorders>
            <w:shd w:val="clear" w:color="000000" w:fill="FFFFFF"/>
            <w:noWrap/>
            <w:vAlign w:val="bottom"/>
            <w:hideMark/>
          </w:tcPr>
          <w:p w14:paraId="11E7EC71" w14:textId="4D6A0EC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1,087</w:t>
            </w:r>
          </w:p>
        </w:tc>
        <w:tc>
          <w:tcPr>
            <w:tcW w:w="474" w:type="pct"/>
            <w:tcBorders>
              <w:top w:val="nil"/>
              <w:left w:val="nil"/>
              <w:bottom w:val="nil"/>
              <w:right w:val="nil"/>
            </w:tcBorders>
            <w:shd w:val="clear" w:color="000000" w:fill="FFFFFF"/>
            <w:noWrap/>
            <w:vAlign w:val="bottom"/>
            <w:hideMark/>
          </w:tcPr>
          <w:p w14:paraId="09665CBB" w14:textId="4E211B51"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940</w:t>
            </w:r>
          </w:p>
        </w:tc>
        <w:tc>
          <w:tcPr>
            <w:tcW w:w="45" w:type="pct"/>
            <w:tcBorders>
              <w:top w:val="nil"/>
              <w:left w:val="nil"/>
              <w:bottom w:val="nil"/>
              <w:right w:val="nil"/>
            </w:tcBorders>
            <w:shd w:val="clear" w:color="000000" w:fill="FFFFFF"/>
            <w:noWrap/>
            <w:vAlign w:val="bottom"/>
            <w:hideMark/>
          </w:tcPr>
          <w:p w14:paraId="370035D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1E1D827F" w14:textId="1985FD45"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4,151</w:t>
            </w:r>
          </w:p>
        </w:tc>
      </w:tr>
      <w:tr w:rsidR="00113901" w:rsidRPr="00E20482" w14:paraId="1FF29A27" w14:textId="77777777">
        <w:trPr>
          <w:trHeight w:hRule="exact" w:val="225"/>
        </w:trPr>
        <w:tc>
          <w:tcPr>
            <w:tcW w:w="2104" w:type="pct"/>
            <w:tcBorders>
              <w:top w:val="nil"/>
              <w:left w:val="nil"/>
              <w:bottom w:val="nil"/>
              <w:right w:val="nil"/>
            </w:tcBorders>
            <w:shd w:val="clear" w:color="000000" w:fill="FFFFFF"/>
            <w:noWrap/>
            <w:vAlign w:val="bottom"/>
            <w:hideMark/>
          </w:tcPr>
          <w:p w14:paraId="1A3B9B0F"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NRFC loans and investments</w:t>
            </w:r>
          </w:p>
        </w:tc>
        <w:tc>
          <w:tcPr>
            <w:tcW w:w="474" w:type="pct"/>
            <w:tcBorders>
              <w:top w:val="nil"/>
              <w:left w:val="nil"/>
              <w:bottom w:val="nil"/>
              <w:right w:val="nil"/>
            </w:tcBorders>
            <w:shd w:val="clear" w:color="000000" w:fill="FFFFFF"/>
            <w:noWrap/>
            <w:vAlign w:val="bottom"/>
            <w:hideMark/>
          </w:tcPr>
          <w:p w14:paraId="7BB8564D" w14:textId="19C78CD7"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50</w:t>
            </w:r>
          </w:p>
        </w:tc>
        <w:tc>
          <w:tcPr>
            <w:tcW w:w="474" w:type="pct"/>
            <w:tcBorders>
              <w:top w:val="nil"/>
              <w:left w:val="nil"/>
              <w:bottom w:val="nil"/>
              <w:right w:val="nil"/>
            </w:tcBorders>
            <w:shd w:val="clear" w:color="000000" w:fill="E6F2FF"/>
            <w:noWrap/>
            <w:vAlign w:val="bottom"/>
            <w:hideMark/>
          </w:tcPr>
          <w:p w14:paraId="69D3CF97" w14:textId="2A22E802"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524</w:t>
            </w:r>
          </w:p>
        </w:tc>
        <w:tc>
          <w:tcPr>
            <w:tcW w:w="474" w:type="pct"/>
            <w:tcBorders>
              <w:top w:val="nil"/>
              <w:left w:val="nil"/>
              <w:bottom w:val="nil"/>
              <w:right w:val="nil"/>
            </w:tcBorders>
            <w:shd w:val="clear" w:color="000000" w:fill="FFFFFF"/>
            <w:noWrap/>
            <w:vAlign w:val="bottom"/>
            <w:hideMark/>
          </w:tcPr>
          <w:p w14:paraId="7DCFCB5D" w14:textId="536BD74C"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1,076</w:t>
            </w:r>
          </w:p>
        </w:tc>
        <w:tc>
          <w:tcPr>
            <w:tcW w:w="474" w:type="pct"/>
            <w:tcBorders>
              <w:top w:val="nil"/>
              <w:left w:val="nil"/>
              <w:bottom w:val="nil"/>
              <w:right w:val="nil"/>
            </w:tcBorders>
            <w:shd w:val="clear" w:color="000000" w:fill="FFFFFF"/>
            <w:noWrap/>
            <w:vAlign w:val="bottom"/>
            <w:hideMark/>
          </w:tcPr>
          <w:p w14:paraId="27B9A420" w14:textId="149FEB9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2,505</w:t>
            </w:r>
          </w:p>
        </w:tc>
        <w:tc>
          <w:tcPr>
            <w:tcW w:w="474" w:type="pct"/>
            <w:tcBorders>
              <w:top w:val="nil"/>
              <w:left w:val="nil"/>
              <w:bottom w:val="nil"/>
              <w:right w:val="nil"/>
            </w:tcBorders>
            <w:shd w:val="clear" w:color="000000" w:fill="FFFFFF"/>
            <w:noWrap/>
            <w:vAlign w:val="bottom"/>
            <w:hideMark/>
          </w:tcPr>
          <w:p w14:paraId="17DA247D" w14:textId="49A13624"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3,050</w:t>
            </w:r>
          </w:p>
        </w:tc>
        <w:tc>
          <w:tcPr>
            <w:tcW w:w="45" w:type="pct"/>
            <w:tcBorders>
              <w:top w:val="nil"/>
              <w:left w:val="nil"/>
              <w:bottom w:val="nil"/>
              <w:right w:val="nil"/>
            </w:tcBorders>
            <w:shd w:val="clear" w:color="000000" w:fill="FFFFFF"/>
            <w:noWrap/>
            <w:vAlign w:val="bottom"/>
            <w:hideMark/>
          </w:tcPr>
          <w:p w14:paraId="26B6801E"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425DB4EC" w14:textId="44CC312A"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7,205</w:t>
            </w:r>
          </w:p>
        </w:tc>
      </w:tr>
      <w:tr w:rsidR="00113901" w:rsidRPr="00E20482" w14:paraId="4334666C" w14:textId="77777777">
        <w:trPr>
          <w:trHeight w:hRule="exact" w:val="225"/>
        </w:trPr>
        <w:tc>
          <w:tcPr>
            <w:tcW w:w="2104" w:type="pct"/>
            <w:tcBorders>
              <w:top w:val="nil"/>
              <w:left w:val="nil"/>
              <w:bottom w:val="nil"/>
              <w:right w:val="nil"/>
            </w:tcBorders>
            <w:shd w:val="clear" w:color="000000" w:fill="FFFFFF"/>
            <w:noWrap/>
            <w:vAlign w:val="bottom"/>
            <w:hideMark/>
          </w:tcPr>
          <w:p w14:paraId="39108A88"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Australian Business</w:t>
            </w:r>
          </w:p>
        </w:tc>
        <w:tc>
          <w:tcPr>
            <w:tcW w:w="474" w:type="pct"/>
            <w:tcBorders>
              <w:top w:val="nil"/>
              <w:left w:val="nil"/>
              <w:bottom w:val="nil"/>
              <w:right w:val="nil"/>
            </w:tcBorders>
            <w:shd w:val="clear" w:color="000000" w:fill="FFFFFF"/>
            <w:noWrap/>
            <w:vAlign w:val="bottom"/>
            <w:hideMark/>
          </w:tcPr>
          <w:p w14:paraId="4A9F5E5E"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5EF4299E"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57ED7AB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4C88F8DF"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3DC066AB"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192F77EE"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4D1895B7"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2466B962" w14:textId="77777777">
        <w:trPr>
          <w:trHeight w:hRule="exact" w:val="225"/>
        </w:trPr>
        <w:tc>
          <w:tcPr>
            <w:tcW w:w="2104" w:type="pct"/>
            <w:tcBorders>
              <w:top w:val="nil"/>
              <w:left w:val="nil"/>
              <w:bottom w:val="nil"/>
              <w:right w:val="nil"/>
            </w:tcBorders>
            <w:shd w:val="clear" w:color="000000" w:fill="FFFFFF"/>
            <w:noWrap/>
            <w:vAlign w:val="bottom"/>
            <w:hideMark/>
          </w:tcPr>
          <w:p w14:paraId="4C4A0803" w14:textId="77777777" w:rsidR="00113901" w:rsidRPr="00E20482" w:rsidRDefault="00113901">
            <w:pPr>
              <w:spacing w:before="0" w:after="0" w:line="240" w:lineRule="auto"/>
              <w:ind w:left="510"/>
              <w:rPr>
                <w:rFonts w:ascii="Arial" w:hAnsi="Arial" w:cs="Arial"/>
                <w:color w:val="000000"/>
                <w:sz w:val="16"/>
                <w:szCs w:val="16"/>
              </w:rPr>
            </w:pPr>
            <w:r w:rsidRPr="00E20482">
              <w:rPr>
                <w:rFonts w:ascii="Arial" w:hAnsi="Arial" w:cs="Arial"/>
                <w:color w:val="000000"/>
                <w:sz w:val="16"/>
                <w:szCs w:val="16"/>
              </w:rPr>
              <w:t>Securitisation Fund</w:t>
            </w:r>
          </w:p>
        </w:tc>
        <w:tc>
          <w:tcPr>
            <w:tcW w:w="474" w:type="pct"/>
            <w:tcBorders>
              <w:top w:val="nil"/>
              <w:left w:val="nil"/>
              <w:bottom w:val="nil"/>
              <w:right w:val="nil"/>
            </w:tcBorders>
            <w:shd w:val="clear" w:color="000000" w:fill="FFFFFF"/>
            <w:noWrap/>
            <w:vAlign w:val="bottom"/>
            <w:hideMark/>
          </w:tcPr>
          <w:p w14:paraId="4F223F91"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63</w:t>
            </w:r>
          </w:p>
        </w:tc>
        <w:tc>
          <w:tcPr>
            <w:tcW w:w="474" w:type="pct"/>
            <w:tcBorders>
              <w:top w:val="nil"/>
              <w:left w:val="nil"/>
              <w:bottom w:val="nil"/>
              <w:right w:val="nil"/>
            </w:tcBorders>
            <w:shd w:val="clear" w:color="000000" w:fill="E6F2FF"/>
            <w:noWrap/>
            <w:vAlign w:val="bottom"/>
            <w:hideMark/>
          </w:tcPr>
          <w:p w14:paraId="6FED8DC4" w14:textId="1AA98A47"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482</w:t>
            </w:r>
          </w:p>
        </w:tc>
        <w:tc>
          <w:tcPr>
            <w:tcW w:w="474" w:type="pct"/>
            <w:tcBorders>
              <w:top w:val="nil"/>
              <w:left w:val="nil"/>
              <w:bottom w:val="nil"/>
              <w:right w:val="nil"/>
            </w:tcBorders>
            <w:shd w:val="clear" w:color="000000" w:fill="FFFFFF"/>
            <w:noWrap/>
            <w:vAlign w:val="bottom"/>
            <w:hideMark/>
          </w:tcPr>
          <w:p w14:paraId="07648E38" w14:textId="78C8E5C1"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151</w:t>
            </w:r>
          </w:p>
        </w:tc>
        <w:tc>
          <w:tcPr>
            <w:tcW w:w="474" w:type="pct"/>
            <w:tcBorders>
              <w:top w:val="nil"/>
              <w:left w:val="nil"/>
              <w:bottom w:val="nil"/>
              <w:right w:val="nil"/>
            </w:tcBorders>
            <w:shd w:val="clear" w:color="000000" w:fill="FFFFFF"/>
            <w:noWrap/>
            <w:vAlign w:val="bottom"/>
            <w:hideMark/>
          </w:tcPr>
          <w:p w14:paraId="37B0B11E" w14:textId="32231574"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101</w:t>
            </w:r>
          </w:p>
        </w:tc>
        <w:tc>
          <w:tcPr>
            <w:tcW w:w="474" w:type="pct"/>
            <w:tcBorders>
              <w:top w:val="nil"/>
              <w:left w:val="nil"/>
              <w:bottom w:val="nil"/>
              <w:right w:val="nil"/>
            </w:tcBorders>
            <w:shd w:val="clear" w:color="000000" w:fill="FFFFFF"/>
            <w:noWrap/>
            <w:vAlign w:val="bottom"/>
            <w:hideMark/>
          </w:tcPr>
          <w:p w14:paraId="10879D46" w14:textId="5E251B93"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102</w:t>
            </w:r>
          </w:p>
        </w:tc>
        <w:tc>
          <w:tcPr>
            <w:tcW w:w="45" w:type="pct"/>
            <w:tcBorders>
              <w:top w:val="nil"/>
              <w:left w:val="nil"/>
              <w:bottom w:val="nil"/>
              <w:right w:val="nil"/>
            </w:tcBorders>
            <w:shd w:val="clear" w:color="000000" w:fill="FFFFFF"/>
            <w:noWrap/>
            <w:vAlign w:val="bottom"/>
            <w:hideMark/>
          </w:tcPr>
          <w:p w14:paraId="3DA943F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21A079A0" w14:textId="1A2D6135"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773</w:t>
            </w:r>
          </w:p>
        </w:tc>
      </w:tr>
      <w:tr w:rsidR="00113901" w:rsidRPr="00E20482" w14:paraId="33E7FA66" w14:textId="77777777">
        <w:trPr>
          <w:trHeight w:hRule="exact" w:val="225"/>
        </w:trPr>
        <w:tc>
          <w:tcPr>
            <w:tcW w:w="2104" w:type="pct"/>
            <w:tcBorders>
              <w:top w:val="nil"/>
              <w:left w:val="nil"/>
              <w:bottom w:val="nil"/>
              <w:right w:val="nil"/>
            </w:tcBorders>
            <w:shd w:val="clear" w:color="000000" w:fill="FFFFFF"/>
            <w:noWrap/>
            <w:vAlign w:val="bottom"/>
            <w:hideMark/>
          </w:tcPr>
          <w:p w14:paraId="13E2984E"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 xml:space="preserve">Structured Finance </w:t>
            </w:r>
          </w:p>
        </w:tc>
        <w:tc>
          <w:tcPr>
            <w:tcW w:w="474" w:type="pct"/>
            <w:tcBorders>
              <w:top w:val="nil"/>
              <w:left w:val="nil"/>
              <w:bottom w:val="nil"/>
              <w:right w:val="nil"/>
            </w:tcBorders>
            <w:shd w:val="clear" w:color="000000" w:fill="FFFFFF"/>
            <w:noWrap/>
            <w:vAlign w:val="bottom"/>
            <w:hideMark/>
          </w:tcPr>
          <w:p w14:paraId="76F9A88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62C3F63F"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12CAC49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07E5092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789C383D"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1C2662A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07A3D9D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455499A9" w14:textId="77777777">
        <w:trPr>
          <w:trHeight w:hRule="exact" w:val="225"/>
        </w:trPr>
        <w:tc>
          <w:tcPr>
            <w:tcW w:w="2104" w:type="pct"/>
            <w:tcBorders>
              <w:top w:val="nil"/>
              <w:left w:val="nil"/>
              <w:bottom w:val="nil"/>
              <w:right w:val="nil"/>
            </w:tcBorders>
            <w:shd w:val="clear" w:color="000000" w:fill="FFFFFF"/>
            <w:noWrap/>
            <w:vAlign w:val="bottom"/>
            <w:hideMark/>
          </w:tcPr>
          <w:p w14:paraId="657DDBDE" w14:textId="77777777" w:rsidR="00113901" w:rsidRPr="00E20482" w:rsidRDefault="00113901">
            <w:pPr>
              <w:spacing w:before="0" w:after="0" w:line="240" w:lineRule="auto"/>
              <w:ind w:left="510"/>
              <w:rPr>
                <w:rFonts w:ascii="Arial" w:hAnsi="Arial" w:cs="Arial"/>
                <w:color w:val="000000"/>
                <w:sz w:val="16"/>
                <w:szCs w:val="16"/>
              </w:rPr>
            </w:pPr>
            <w:r w:rsidRPr="00E20482">
              <w:rPr>
                <w:rFonts w:ascii="Arial" w:hAnsi="Arial" w:cs="Arial"/>
                <w:color w:val="000000"/>
                <w:sz w:val="16"/>
                <w:szCs w:val="16"/>
              </w:rPr>
              <w:t>Support Fund</w:t>
            </w:r>
          </w:p>
        </w:tc>
        <w:tc>
          <w:tcPr>
            <w:tcW w:w="474" w:type="pct"/>
            <w:tcBorders>
              <w:top w:val="nil"/>
              <w:left w:val="nil"/>
              <w:bottom w:val="nil"/>
              <w:right w:val="nil"/>
            </w:tcBorders>
            <w:shd w:val="clear" w:color="000000" w:fill="FFFFFF"/>
            <w:noWrap/>
            <w:vAlign w:val="bottom"/>
            <w:hideMark/>
          </w:tcPr>
          <w:p w14:paraId="2868B20F"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178</w:t>
            </w:r>
          </w:p>
        </w:tc>
        <w:tc>
          <w:tcPr>
            <w:tcW w:w="474" w:type="pct"/>
            <w:tcBorders>
              <w:top w:val="nil"/>
              <w:left w:val="nil"/>
              <w:bottom w:val="nil"/>
              <w:right w:val="nil"/>
            </w:tcBorders>
            <w:shd w:val="clear" w:color="000000" w:fill="E6F2FF"/>
            <w:noWrap/>
            <w:vAlign w:val="bottom"/>
            <w:hideMark/>
          </w:tcPr>
          <w:p w14:paraId="5383BE31"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122</w:t>
            </w:r>
          </w:p>
        </w:tc>
        <w:tc>
          <w:tcPr>
            <w:tcW w:w="474" w:type="pct"/>
            <w:tcBorders>
              <w:top w:val="nil"/>
              <w:left w:val="nil"/>
              <w:bottom w:val="nil"/>
              <w:right w:val="nil"/>
            </w:tcBorders>
            <w:shd w:val="clear" w:color="000000" w:fill="FFFFFF"/>
            <w:noWrap/>
            <w:vAlign w:val="bottom"/>
            <w:hideMark/>
          </w:tcPr>
          <w:p w14:paraId="0024485A"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55</w:t>
            </w:r>
          </w:p>
        </w:tc>
        <w:tc>
          <w:tcPr>
            <w:tcW w:w="474" w:type="pct"/>
            <w:tcBorders>
              <w:top w:val="nil"/>
              <w:left w:val="nil"/>
              <w:bottom w:val="nil"/>
              <w:right w:val="nil"/>
            </w:tcBorders>
            <w:shd w:val="clear" w:color="000000" w:fill="FFFFFF"/>
            <w:noWrap/>
            <w:vAlign w:val="bottom"/>
            <w:hideMark/>
          </w:tcPr>
          <w:p w14:paraId="0AF8636A"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74" w:type="pct"/>
            <w:tcBorders>
              <w:top w:val="nil"/>
              <w:left w:val="nil"/>
              <w:bottom w:val="nil"/>
              <w:right w:val="nil"/>
            </w:tcBorders>
            <w:shd w:val="clear" w:color="000000" w:fill="FFFFFF"/>
            <w:noWrap/>
            <w:vAlign w:val="bottom"/>
            <w:hideMark/>
          </w:tcPr>
          <w:p w14:paraId="760A8E41"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0</w:t>
            </w:r>
          </w:p>
        </w:tc>
        <w:tc>
          <w:tcPr>
            <w:tcW w:w="45" w:type="pct"/>
            <w:tcBorders>
              <w:top w:val="nil"/>
              <w:left w:val="nil"/>
              <w:bottom w:val="nil"/>
              <w:right w:val="nil"/>
            </w:tcBorders>
            <w:shd w:val="clear" w:color="000000" w:fill="FFFFFF"/>
            <w:noWrap/>
            <w:vAlign w:val="bottom"/>
            <w:hideMark/>
          </w:tcPr>
          <w:p w14:paraId="0E005D67"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3F0BDE1B"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355</w:t>
            </w:r>
          </w:p>
        </w:tc>
      </w:tr>
      <w:tr w:rsidR="00113901" w:rsidRPr="00E20482" w14:paraId="22CDC1D6" w14:textId="77777777">
        <w:trPr>
          <w:trHeight w:hRule="exact" w:val="225"/>
        </w:trPr>
        <w:tc>
          <w:tcPr>
            <w:tcW w:w="2104" w:type="pct"/>
            <w:tcBorders>
              <w:top w:val="nil"/>
              <w:left w:val="nil"/>
              <w:bottom w:val="nil"/>
              <w:right w:val="nil"/>
            </w:tcBorders>
            <w:shd w:val="clear" w:color="000000" w:fill="FFFFFF"/>
            <w:noWrap/>
            <w:vAlign w:val="bottom"/>
            <w:hideMark/>
          </w:tcPr>
          <w:p w14:paraId="5997B8CB"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Drought and rural assistance</w:t>
            </w:r>
          </w:p>
        </w:tc>
        <w:tc>
          <w:tcPr>
            <w:tcW w:w="474" w:type="pct"/>
            <w:tcBorders>
              <w:top w:val="nil"/>
              <w:left w:val="nil"/>
              <w:bottom w:val="nil"/>
              <w:right w:val="nil"/>
            </w:tcBorders>
            <w:shd w:val="clear" w:color="000000" w:fill="FFFFFF"/>
            <w:noWrap/>
            <w:vAlign w:val="bottom"/>
            <w:hideMark/>
          </w:tcPr>
          <w:p w14:paraId="2C9919C4"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087E3BC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6DC76D39"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16B60531"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5FF1E86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5E6E0C8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3EE2EDE8"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5F75E151" w14:textId="77777777">
        <w:trPr>
          <w:trHeight w:hRule="exact" w:val="225"/>
        </w:trPr>
        <w:tc>
          <w:tcPr>
            <w:tcW w:w="2104" w:type="pct"/>
            <w:tcBorders>
              <w:top w:val="nil"/>
              <w:left w:val="nil"/>
              <w:bottom w:val="nil"/>
              <w:right w:val="nil"/>
            </w:tcBorders>
            <w:shd w:val="clear" w:color="000000" w:fill="FFFFFF"/>
            <w:noWrap/>
            <w:vAlign w:val="bottom"/>
            <w:hideMark/>
          </w:tcPr>
          <w:p w14:paraId="4A91FF71" w14:textId="77777777" w:rsidR="00113901" w:rsidRPr="00E20482" w:rsidRDefault="00113901">
            <w:pPr>
              <w:spacing w:before="0" w:after="0" w:line="240" w:lineRule="auto"/>
              <w:ind w:left="510"/>
              <w:rPr>
                <w:rFonts w:ascii="Arial" w:hAnsi="Arial" w:cs="Arial"/>
                <w:color w:val="000000"/>
                <w:sz w:val="16"/>
                <w:szCs w:val="16"/>
              </w:rPr>
            </w:pPr>
            <w:r w:rsidRPr="00E20482">
              <w:rPr>
                <w:rFonts w:ascii="Arial" w:hAnsi="Arial" w:cs="Arial"/>
                <w:color w:val="000000"/>
                <w:sz w:val="16"/>
                <w:szCs w:val="16"/>
              </w:rPr>
              <w:t>loans</w:t>
            </w:r>
          </w:p>
        </w:tc>
        <w:tc>
          <w:tcPr>
            <w:tcW w:w="474" w:type="pct"/>
            <w:tcBorders>
              <w:top w:val="nil"/>
              <w:left w:val="nil"/>
              <w:bottom w:val="nil"/>
              <w:right w:val="nil"/>
            </w:tcBorders>
            <w:shd w:val="clear" w:color="000000" w:fill="FFFFFF"/>
            <w:noWrap/>
            <w:vAlign w:val="bottom"/>
            <w:hideMark/>
          </w:tcPr>
          <w:p w14:paraId="5E015D94" w14:textId="6E6CBE0B"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161</w:t>
            </w:r>
          </w:p>
        </w:tc>
        <w:tc>
          <w:tcPr>
            <w:tcW w:w="474" w:type="pct"/>
            <w:tcBorders>
              <w:top w:val="nil"/>
              <w:left w:val="nil"/>
              <w:bottom w:val="nil"/>
              <w:right w:val="nil"/>
            </w:tcBorders>
            <w:shd w:val="clear" w:color="000000" w:fill="E6F2FF"/>
            <w:noWrap/>
            <w:vAlign w:val="bottom"/>
            <w:hideMark/>
          </w:tcPr>
          <w:p w14:paraId="756FD433" w14:textId="58B7DD73"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302</w:t>
            </w:r>
          </w:p>
        </w:tc>
        <w:tc>
          <w:tcPr>
            <w:tcW w:w="474" w:type="pct"/>
            <w:tcBorders>
              <w:top w:val="nil"/>
              <w:left w:val="nil"/>
              <w:bottom w:val="nil"/>
              <w:right w:val="nil"/>
            </w:tcBorders>
            <w:shd w:val="clear" w:color="000000" w:fill="FFFFFF"/>
            <w:noWrap/>
            <w:vAlign w:val="bottom"/>
            <w:hideMark/>
          </w:tcPr>
          <w:p w14:paraId="5E2C95C5" w14:textId="37A12EF5"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249</w:t>
            </w:r>
          </w:p>
        </w:tc>
        <w:tc>
          <w:tcPr>
            <w:tcW w:w="474" w:type="pct"/>
            <w:tcBorders>
              <w:top w:val="nil"/>
              <w:left w:val="nil"/>
              <w:bottom w:val="nil"/>
              <w:right w:val="nil"/>
            </w:tcBorders>
            <w:shd w:val="clear" w:color="000000" w:fill="FFFFFF"/>
            <w:noWrap/>
            <w:vAlign w:val="bottom"/>
            <w:hideMark/>
          </w:tcPr>
          <w:p w14:paraId="6F7AA079"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147</w:t>
            </w:r>
          </w:p>
        </w:tc>
        <w:tc>
          <w:tcPr>
            <w:tcW w:w="474" w:type="pct"/>
            <w:tcBorders>
              <w:top w:val="nil"/>
              <w:left w:val="nil"/>
              <w:bottom w:val="nil"/>
              <w:right w:val="nil"/>
            </w:tcBorders>
            <w:shd w:val="clear" w:color="000000" w:fill="FFFFFF"/>
            <w:noWrap/>
            <w:vAlign w:val="bottom"/>
            <w:hideMark/>
          </w:tcPr>
          <w:p w14:paraId="4E6B301A"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163</w:t>
            </w:r>
          </w:p>
        </w:tc>
        <w:tc>
          <w:tcPr>
            <w:tcW w:w="45" w:type="pct"/>
            <w:tcBorders>
              <w:top w:val="nil"/>
              <w:left w:val="nil"/>
              <w:bottom w:val="nil"/>
              <w:right w:val="nil"/>
            </w:tcBorders>
            <w:shd w:val="clear" w:color="000000" w:fill="FFFFFF"/>
            <w:noWrap/>
            <w:vAlign w:val="bottom"/>
            <w:hideMark/>
          </w:tcPr>
          <w:p w14:paraId="01212FE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7136D427" w14:textId="53E1175C"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402</w:t>
            </w:r>
          </w:p>
        </w:tc>
      </w:tr>
      <w:tr w:rsidR="00113901" w:rsidRPr="00E20482" w14:paraId="24454EC2" w14:textId="77777777">
        <w:trPr>
          <w:trHeight w:hRule="exact" w:val="225"/>
        </w:trPr>
        <w:tc>
          <w:tcPr>
            <w:tcW w:w="2104" w:type="pct"/>
            <w:tcBorders>
              <w:top w:val="nil"/>
              <w:left w:val="nil"/>
              <w:bottom w:val="nil"/>
              <w:right w:val="nil"/>
            </w:tcBorders>
            <w:shd w:val="clear" w:color="000000" w:fill="FFFFFF"/>
            <w:noWrap/>
            <w:vAlign w:val="bottom"/>
            <w:hideMark/>
          </w:tcPr>
          <w:p w14:paraId="4851BD43"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Official Development Assistance</w:t>
            </w:r>
          </w:p>
        </w:tc>
        <w:tc>
          <w:tcPr>
            <w:tcW w:w="474" w:type="pct"/>
            <w:tcBorders>
              <w:top w:val="nil"/>
              <w:left w:val="nil"/>
              <w:bottom w:val="nil"/>
              <w:right w:val="nil"/>
            </w:tcBorders>
            <w:shd w:val="clear" w:color="000000" w:fill="FFFFFF"/>
            <w:noWrap/>
            <w:vAlign w:val="bottom"/>
            <w:hideMark/>
          </w:tcPr>
          <w:p w14:paraId="02D68F35"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7C408BE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5343870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60A07A0D"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0777226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006EE565"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3962F45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0B82E781" w14:textId="77777777">
        <w:trPr>
          <w:trHeight w:hRule="exact" w:val="225"/>
        </w:trPr>
        <w:tc>
          <w:tcPr>
            <w:tcW w:w="2104" w:type="pct"/>
            <w:tcBorders>
              <w:top w:val="nil"/>
              <w:left w:val="nil"/>
              <w:bottom w:val="nil"/>
              <w:right w:val="nil"/>
            </w:tcBorders>
            <w:shd w:val="clear" w:color="000000" w:fill="FFFFFF"/>
            <w:noWrap/>
            <w:vAlign w:val="bottom"/>
            <w:hideMark/>
          </w:tcPr>
          <w:p w14:paraId="11EB258C" w14:textId="1A4D4648" w:rsidR="00113901" w:rsidRPr="00E20482" w:rsidRDefault="00107B30">
            <w:pPr>
              <w:spacing w:before="0" w:after="0" w:line="240" w:lineRule="auto"/>
              <w:ind w:left="510"/>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 xml:space="preserve"> Multilateral Replenishment</w:t>
            </w:r>
          </w:p>
        </w:tc>
        <w:tc>
          <w:tcPr>
            <w:tcW w:w="474" w:type="pct"/>
            <w:tcBorders>
              <w:top w:val="nil"/>
              <w:left w:val="nil"/>
              <w:bottom w:val="nil"/>
              <w:right w:val="nil"/>
            </w:tcBorders>
            <w:shd w:val="clear" w:color="000000" w:fill="FFFFFF"/>
            <w:noWrap/>
            <w:vAlign w:val="bottom"/>
            <w:hideMark/>
          </w:tcPr>
          <w:p w14:paraId="050C20C3" w14:textId="5FA9141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135</w:t>
            </w:r>
          </w:p>
        </w:tc>
        <w:tc>
          <w:tcPr>
            <w:tcW w:w="474" w:type="pct"/>
            <w:tcBorders>
              <w:top w:val="nil"/>
              <w:left w:val="nil"/>
              <w:bottom w:val="nil"/>
              <w:right w:val="nil"/>
            </w:tcBorders>
            <w:shd w:val="clear" w:color="000000" w:fill="E6F2FF"/>
            <w:noWrap/>
            <w:vAlign w:val="bottom"/>
            <w:hideMark/>
          </w:tcPr>
          <w:p w14:paraId="3D519575" w14:textId="343D3D53"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142</w:t>
            </w:r>
          </w:p>
        </w:tc>
        <w:tc>
          <w:tcPr>
            <w:tcW w:w="474" w:type="pct"/>
            <w:tcBorders>
              <w:top w:val="nil"/>
              <w:left w:val="nil"/>
              <w:bottom w:val="nil"/>
              <w:right w:val="nil"/>
            </w:tcBorders>
            <w:shd w:val="clear" w:color="000000" w:fill="FFFFFF"/>
            <w:noWrap/>
            <w:vAlign w:val="bottom"/>
            <w:hideMark/>
          </w:tcPr>
          <w:p w14:paraId="7DDF8151" w14:textId="6E5F6E1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195</w:t>
            </w:r>
          </w:p>
        </w:tc>
        <w:tc>
          <w:tcPr>
            <w:tcW w:w="474" w:type="pct"/>
            <w:tcBorders>
              <w:top w:val="nil"/>
              <w:left w:val="nil"/>
              <w:bottom w:val="nil"/>
              <w:right w:val="nil"/>
            </w:tcBorders>
            <w:shd w:val="clear" w:color="000000" w:fill="FFFFFF"/>
            <w:noWrap/>
            <w:vAlign w:val="bottom"/>
            <w:hideMark/>
          </w:tcPr>
          <w:p w14:paraId="0270FC23" w14:textId="06AB351C"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170</w:t>
            </w:r>
          </w:p>
        </w:tc>
        <w:tc>
          <w:tcPr>
            <w:tcW w:w="474" w:type="pct"/>
            <w:tcBorders>
              <w:top w:val="nil"/>
              <w:left w:val="nil"/>
              <w:bottom w:val="nil"/>
              <w:right w:val="nil"/>
            </w:tcBorders>
            <w:shd w:val="clear" w:color="000000" w:fill="FFFFFF"/>
            <w:noWrap/>
            <w:vAlign w:val="bottom"/>
            <w:hideMark/>
          </w:tcPr>
          <w:p w14:paraId="438579FF" w14:textId="201C5CBF"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186</w:t>
            </w:r>
          </w:p>
        </w:tc>
        <w:tc>
          <w:tcPr>
            <w:tcW w:w="45" w:type="pct"/>
            <w:tcBorders>
              <w:top w:val="nil"/>
              <w:left w:val="nil"/>
              <w:bottom w:val="nil"/>
              <w:right w:val="nil"/>
            </w:tcBorders>
            <w:shd w:val="clear" w:color="000000" w:fill="FFFFFF"/>
            <w:noWrap/>
            <w:vAlign w:val="bottom"/>
            <w:hideMark/>
          </w:tcPr>
          <w:p w14:paraId="72A5F6B7"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63F6BB78" w14:textId="674D61C8"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829</w:t>
            </w:r>
          </w:p>
        </w:tc>
      </w:tr>
      <w:tr w:rsidR="00113901" w:rsidRPr="00E20482" w14:paraId="010995C7" w14:textId="77777777">
        <w:trPr>
          <w:trHeight w:hRule="exact" w:val="225"/>
        </w:trPr>
        <w:tc>
          <w:tcPr>
            <w:tcW w:w="2104" w:type="pct"/>
            <w:tcBorders>
              <w:top w:val="nil"/>
              <w:left w:val="nil"/>
              <w:bottom w:val="nil"/>
              <w:right w:val="nil"/>
            </w:tcBorders>
            <w:shd w:val="clear" w:color="000000" w:fill="FFFFFF"/>
            <w:noWrap/>
            <w:vAlign w:val="bottom"/>
            <w:hideMark/>
          </w:tcPr>
          <w:p w14:paraId="37F7EB79"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Home Equity Access Scheme</w:t>
            </w:r>
          </w:p>
        </w:tc>
        <w:tc>
          <w:tcPr>
            <w:tcW w:w="474" w:type="pct"/>
            <w:tcBorders>
              <w:top w:val="nil"/>
              <w:left w:val="nil"/>
              <w:bottom w:val="nil"/>
              <w:right w:val="nil"/>
            </w:tcBorders>
            <w:shd w:val="clear" w:color="000000" w:fill="FFFFFF"/>
            <w:noWrap/>
            <w:vAlign w:val="bottom"/>
            <w:hideMark/>
          </w:tcPr>
          <w:p w14:paraId="3D114FDB" w14:textId="71913D49"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141</w:t>
            </w:r>
          </w:p>
        </w:tc>
        <w:tc>
          <w:tcPr>
            <w:tcW w:w="474" w:type="pct"/>
            <w:tcBorders>
              <w:top w:val="nil"/>
              <w:left w:val="nil"/>
              <w:bottom w:val="nil"/>
              <w:right w:val="nil"/>
            </w:tcBorders>
            <w:shd w:val="clear" w:color="000000" w:fill="E6F2FF"/>
            <w:noWrap/>
            <w:vAlign w:val="bottom"/>
            <w:hideMark/>
          </w:tcPr>
          <w:p w14:paraId="5C3168A9" w14:textId="691C597C"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197</w:t>
            </w:r>
          </w:p>
        </w:tc>
        <w:tc>
          <w:tcPr>
            <w:tcW w:w="474" w:type="pct"/>
            <w:tcBorders>
              <w:top w:val="nil"/>
              <w:left w:val="nil"/>
              <w:bottom w:val="nil"/>
              <w:right w:val="nil"/>
            </w:tcBorders>
            <w:shd w:val="clear" w:color="000000" w:fill="FFFFFF"/>
            <w:noWrap/>
            <w:vAlign w:val="bottom"/>
            <w:hideMark/>
          </w:tcPr>
          <w:p w14:paraId="6E890F02" w14:textId="007F381E"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255</w:t>
            </w:r>
          </w:p>
        </w:tc>
        <w:tc>
          <w:tcPr>
            <w:tcW w:w="474" w:type="pct"/>
            <w:tcBorders>
              <w:top w:val="nil"/>
              <w:left w:val="nil"/>
              <w:bottom w:val="nil"/>
              <w:right w:val="nil"/>
            </w:tcBorders>
            <w:shd w:val="clear" w:color="000000" w:fill="FFFFFF"/>
            <w:noWrap/>
            <w:vAlign w:val="bottom"/>
            <w:hideMark/>
          </w:tcPr>
          <w:p w14:paraId="1B11A3FC" w14:textId="15B0DA2C"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318</w:t>
            </w:r>
          </w:p>
        </w:tc>
        <w:tc>
          <w:tcPr>
            <w:tcW w:w="474" w:type="pct"/>
            <w:tcBorders>
              <w:top w:val="nil"/>
              <w:left w:val="nil"/>
              <w:bottom w:val="nil"/>
              <w:right w:val="nil"/>
            </w:tcBorders>
            <w:shd w:val="clear" w:color="000000" w:fill="FFFFFF"/>
            <w:noWrap/>
            <w:vAlign w:val="bottom"/>
            <w:hideMark/>
          </w:tcPr>
          <w:p w14:paraId="0ECCAF86" w14:textId="0EC365F3"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368</w:t>
            </w:r>
          </w:p>
        </w:tc>
        <w:tc>
          <w:tcPr>
            <w:tcW w:w="45" w:type="pct"/>
            <w:tcBorders>
              <w:top w:val="nil"/>
              <w:left w:val="nil"/>
              <w:bottom w:val="nil"/>
              <w:right w:val="nil"/>
            </w:tcBorders>
            <w:shd w:val="clear" w:color="000000" w:fill="FFFFFF"/>
            <w:noWrap/>
            <w:vAlign w:val="bottom"/>
            <w:hideMark/>
          </w:tcPr>
          <w:p w14:paraId="5D766B4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22FDE366" w14:textId="7B83E5AF"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1,277</w:t>
            </w:r>
          </w:p>
        </w:tc>
      </w:tr>
      <w:tr w:rsidR="00113901" w:rsidRPr="00E20482" w14:paraId="3239C4DE" w14:textId="77777777">
        <w:trPr>
          <w:trHeight w:hRule="exact" w:val="225"/>
        </w:trPr>
        <w:tc>
          <w:tcPr>
            <w:tcW w:w="2104" w:type="pct"/>
            <w:tcBorders>
              <w:top w:val="nil"/>
              <w:left w:val="nil"/>
              <w:bottom w:val="nil"/>
              <w:right w:val="nil"/>
            </w:tcBorders>
            <w:shd w:val="clear" w:color="000000" w:fill="FFFFFF"/>
            <w:noWrap/>
            <w:vAlign w:val="bottom"/>
            <w:hideMark/>
          </w:tcPr>
          <w:p w14:paraId="67C39EF9"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Housing Australia(d)</w:t>
            </w:r>
          </w:p>
        </w:tc>
        <w:tc>
          <w:tcPr>
            <w:tcW w:w="474" w:type="pct"/>
            <w:tcBorders>
              <w:top w:val="nil"/>
              <w:left w:val="nil"/>
              <w:bottom w:val="nil"/>
              <w:right w:val="nil"/>
            </w:tcBorders>
            <w:shd w:val="clear" w:color="000000" w:fill="FFFFFF"/>
            <w:noWrap/>
            <w:vAlign w:val="bottom"/>
            <w:hideMark/>
          </w:tcPr>
          <w:p w14:paraId="56B6B2B0" w14:textId="021E136C"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134</w:t>
            </w:r>
          </w:p>
        </w:tc>
        <w:tc>
          <w:tcPr>
            <w:tcW w:w="474" w:type="pct"/>
            <w:tcBorders>
              <w:top w:val="nil"/>
              <w:left w:val="nil"/>
              <w:bottom w:val="nil"/>
              <w:right w:val="nil"/>
            </w:tcBorders>
            <w:shd w:val="clear" w:color="000000" w:fill="E6F2FF"/>
            <w:noWrap/>
            <w:vAlign w:val="bottom"/>
            <w:hideMark/>
          </w:tcPr>
          <w:p w14:paraId="39F1F563" w14:textId="471E5094"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2,848</w:t>
            </w:r>
          </w:p>
        </w:tc>
        <w:tc>
          <w:tcPr>
            <w:tcW w:w="474" w:type="pct"/>
            <w:tcBorders>
              <w:top w:val="nil"/>
              <w:left w:val="nil"/>
              <w:bottom w:val="nil"/>
              <w:right w:val="nil"/>
            </w:tcBorders>
            <w:shd w:val="clear" w:color="000000" w:fill="FFFFFF"/>
            <w:noWrap/>
            <w:vAlign w:val="bottom"/>
            <w:hideMark/>
          </w:tcPr>
          <w:p w14:paraId="125F9C94" w14:textId="11E6E56F"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1,517</w:t>
            </w:r>
          </w:p>
        </w:tc>
        <w:tc>
          <w:tcPr>
            <w:tcW w:w="474" w:type="pct"/>
            <w:tcBorders>
              <w:top w:val="nil"/>
              <w:left w:val="nil"/>
              <w:bottom w:val="nil"/>
              <w:right w:val="nil"/>
            </w:tcBorders>
            <w:shd w:val="clear" w:color="000000" w:fill="FFFFFF"/>
            <w:noWrap/>
            <w:vAlign w:val="bottom"/>
            <w:hideMark/>
          </w:tcPr>
          <w:p w14:paraId="7906836C" w14:textId="2E174BCE"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1,800</w:t>
            </w:r>
          </w:p>
        </w:tc>
        <w:tc>
          <w:tcPr>
            <w:tcW w:w="474" w:type="pct"/>
            <w:tcBorders>
              <w:top w:val="nil"/>
              <w:left w:val="nil"/>
              <w:bottom w:val="nil"/>
              <w:right w:val="nil"/>
            </w:tcBorders>
            <w:shd w:val="clear" w:color="000000" w:fill="FFFFFF"/>
            <w:noWrap/>
            <w:vAlign w:val="bottom"/>
            <w:hideMark/>
          </w:tcPr>
          <w:p w14:paraId="09ECC624" w14:textId="4B1366C8"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170</w:t>
            </w:r>
          </w:p>
        </w:tc>
        <w:tc>
          <w:tcPr>
            <w:tcW w:w="45" w:type="pct"/>
            <w:tcBorders>
              <w:top w:val="nil"/>
              <w:left w:val="nil"/>
              <w:bottom w:val="nil"/>
              <w:right w:val="nil"/>
            </w:tcBorders>
            <w:shd w:val="clear" w:color="000000" w:fill="FFFFFF"/>
            <w:noWrap/>
            <w:vAlign w:val="bottom"/>
            <w:hideMark/>
          </w:tcPr>
          <w:p w14:paraId="5B7A08F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73B6431E" w14:textId="36C19303"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6,470</w:t>
            </w:r>
          </w:p>
        </w:tc>
      </w:tr>
      <w:tr w:rsidR="00113901" w:rsidRPr="00E20482" w14:paraId="7CFC7FD2" w14:textId="77777777">
        <w:trPr>
          <w:trHeight w:hRule="exact" w:val="225"/>
        </w:trPr>
        <w:tc>
          <w:tcPr>
            <w:tcW w:w="2104" w:type="pct"/>
            <w:tcBorders>
              <w:top w:val="nil"/>
              <w:left w:val="nil"/>
              <w:bottom w:val="nil"/>
              <w:right w:val="nil"/>
            </w:tcBorders>
            <w:shd w:val="clear" w:color="000000" w:fill="FFFFFF"/>
            <w:noWrap/>
            <w:vAlign w:val="bottom"/>
            <w:hideMark/>
          </w:tcPr>
          <w:p w14:paraId="6D4252EF"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National Interest Account</w:t>
            </w:r>
          </w:p>
        </w:tc>
        <w:tc>
          <w:tcPr>
            <w:tcW w:w="474" w:type="pct"/>
            <w:tcBorders>
              <w:top w:val="nil"/>
              <w:left w:val="nil"/>
              <w:bottom w:val="nil"/>
              <w:right w:val="nil"/>
            </w:tcBorders>
            <w:shd w:val="clear" w:color="000000" w:fill="FFFFFF"/>
            <w:noWrap/>
            <w:vAlign w:val="bottom"/>
            <w:hideMark/>
          </w:tcPr>
          <w:p w14:paraId="2474964F"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27B7155D"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35BB614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708EFDF6"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38B1B02B"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13C0276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4DB3923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3A226C88" w14:textId="77777777">
        <w:trPr>
          <w:trHeight w:hRule="exact" w:val="225"/>
        </w:trPr>
        <w:tc>
          <w:tcPr>
            <w:tcW w:w="2104" w:type="pct"/>
            <w:tcBorders>
              <w:top w:val="nil"/>
              <w:left w:val="nil"/>
              <w:bottom w:val="nil"/>
              <w:right w:val="nil"/>
            </w:tcBorders>
            <w:shd w:val="clear" w:color="000000" w:fill="FFFFFF"/>
            <w:noWrap/>
            <w:vAlign w:val="bottom"/>
            <w:hideMark/>
          </w:tcPr>
          <w:p w14:paraId="7DC09E8F" w14:textId="77777777" w:rsidR="00113901" w:rsidRPr="00E20482" w:rsidRDefault="00113901">
            <w:pPr>
              <w:spacing w:before="0" w:after="0" w:line="240" w:lineRule="auto"/>
              <w:ind w:left="510"/>
              <w:rPr>
                <w:rFonts w:ascii="Arial" w:hAnsi="Arial" w:cs="Arial"/>
                <w:color w:val="000000"/>
                <w:sz w:val="16"/>
                <w:szCs w:val="16"/>
              </w:rPr>
            </w:pPr>
            <w:r w:rsidRPr="00E20482">
              <w:rPr>
                <w:rFonts w:ascii="Arial" w:hAnsi="Arial" w:cs="Arial"/>
                <w:color w:val="000000"/>
                <w:sz w:val="16"/>
                <w:szCs w:val="16"/>
              </w:rPr>
              <w:t xml:space="preserve">loans and investments </w:t>
            </w:r>
          </w:p>
        </w:tc>
        <w:tc>
          <w:tcPr>
            <w:tcW w:w="474" w:type="pct"/>
            <w:tcBorders>
              <w:top w:val="nil"/>
              <w:left w:val="nil"/>
              <w:bottom w:val="nil"/>
              <w:right w:val="nil"/>
            </w:tcBorders>
            <w:shd w:val="clear" w:color="000000" w:fill="FFFFFF"/>
            <w:noWrap/>
            <w:vAlign w:val="bottom"/>
            <w:hideMark/>
          </w:tcPr>
          <w:p w14:paraId="618FDD24" w14:textId="7B71D2E8"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469</w:t>
            </w:r>
          </w:p>
        </w:tc>
        <w:tc>
          <w:tcPr>
            <w:tcW w:w="474" w:type="pct"/>
            <w:tcBorders>
              <w:top w:val="nil"/>
              <w:left w:val="nil"/>
              <w:bottom w:val="nil"/>
              <w:right w:val="nil"/>
            </w:tcBorders>
            <w:shd w:val="clear" w:color="000000" w:fill="E6F2FF"/>
            <w:noWrap/>
            <w:vAlign w:val="bottom"/>
            <w:hideMark/>
          </w:tcPr>
          <w:p w14:paraId="67239E65" w14:textId="3583769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911</w:t>
            </w:r>
          </w:p>
        </w:tc>
        <w:tc>
          <w:tcPr>
            <w:tcW w:w="474" w:type="pct"/>
            <w:tcBorders>
              <w:top w:val="nil"/>
              <w:left w:val="nil"/>
              <w:bottom w:val="nil"/>
              <w:right w:val="nil"/>
            </w:tcBorders>
            <w:shd w:val="clear" w:color="000000" w:fill="FFFFFF"/>
            <w:noWrap/>
            <w:vAlign w:val="bottom"/>
            <w:hideMark/>
          </w:tcPr>
          <w:p w14:paraId="5C806D3E" w14:textId="51D0D7A5"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991</w:t>
            </w:r>
          </w:p>
        </w:tc>
        <w:tc>
          <w:tcPr>
            <w:tcW w:w="474" w:type="pct"/>
            <w:tcBorders>
              <w:top w:val="nil"/>
              <w:left w:val="nil"/>
              <w:bottom w:val="nil"/>
              <w:right w:val="nil"/>
            </w:tcBorders>
            <w:shd w:val="clear" w:color="000000" w:fill="FFFFFF"/>
            <w:noWrap/>
            <w:vAlign w:val="bottom"/>
            <w:hideMark/>
          </w:tcPr>
          <w:p w14:paraId="45EBDA96" w14:textId="61B2D0AE"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365</w:t>
            </w:r>
          </w:p>
        </w:tc>
        <w:tc>
          <w:tcPr>
            <w:tcW w:w="474" w:type="pct"/>
            <w:tcBorders>
              <w:top w:val="nil"/>
              <w:left w:val="nil"/>
              <w:bottom w:val="nil"/>
              <w:right w:val="nil"/>
            </w:tcBorders>
            <w:shd w:val="clear" w:color="000000" w:fill="FFFFFF"/>
            <w:noWrap/>
            <w:vAlign w:val="bottom"/>
            <w:hideMark/>
          </w:tcPr>
          <w:p w14:paraId="042D7806"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78</w:t>
            </w:r>
          </w:p>
        </w:tc>
        <w:tc>
          <w:tcPr>
            <w:tcW w:w="45" w:type="pct"/>
            <w:tcBorders>
              <w:top w:val="nil"/>
              <w:left w:val="nil"/>
              <w:bottom w:val="nil"/>
              <w:right w:val="nil"/>
            </w:tcBorders>
            <w:shd w:val="clear" w:color="000000" w:fill="FFFFFF"/>
            <w:noWrap/>
            <w:vAlign w:val="bottom"/>
            <w:hideMark/>
          </w:tcPr>
          <w:p w14:paraId="5F623540"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55A1C57F" w14:textId="2847CE0B"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2,658</w:t>
            </w:r>
          </w:p>
        </w:tc>
      </w:tr>
      <w:tr w:rsidR="00113901" w:rsidRPr="00E20482" w14:paraId="4FA1F79A" w14:textId="77777777">
        <w:trPr>
          <w:trHeight w:hRule="exact" w:val="225"/>
        </w:trPr>
        <w:tc>
          <w:tcPr>
            <w:tcW w:w="2104" w:type="pct"/>
            <w:tcBorders>
              <w:top w:val="nil"/>
              <w:left w:val="nil"/>
              <w:bottom w:val="nil"/>
              <w:right w:val="nil"/>
            </w:tcBorders>
            <w:shd w:val="clear" w:color="000000" w:fill="FFFFFF"/>
            <w:noWrap/>
            <w:vAlign w:val="bottom"/>
            <w:hideMark/>
          </w:tcPr>
          <w:p w14:paraId="55AA7D9D" w14:textId="690743D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COVID</w:t>
            </w:r>
            <w:r w:rsidR="00107B30">
              <w:rPr>
                <w:rFonts w:ascii="Arial" w:hAnsi="Arial" w:cs="Arial"/>
                <w:color w:val="000000"/>
                <w:sz w:val="16"/>
                <w:szCs w:val="16"/>
              </w:rPr>
              <w:noBreakHyphen/>
            </w:r>
            <w:r w:rsidRPr="00E20482">
              <w:rPr>
                <w:rFonts w:ascii="Arial" w:hAnsi="Arial" w:cs="Arial"/>
                <w:color w:val="000000"/>
                <w:sz w:val="16"/>
                <w:szCs w:val="16"/>
              </w:rPr>
              <w:t xml:space="preserve">19 Support for </w:t>
            </w:r>
          </w:p>
        </w:tc>
        <w:tc>
          <w:tcPr>
            <w:tcW w:w="474" w:type="pct"/>
            <w:tcBorders>
              <w:top w:val="nil"/>
              <w:left w:val="nil"/>
              <w:bottom w:val="nil"/>
              <w:right w:val="nil"/>
            </w:tcBorders>
            <w:shd w:val="clear" w:color="000000" w:fill="FFFFFF"/>
            <w:noWrap/>
            <w:vAlign w:val="bottom"/>
            <w:hideMark/>
          </w:tcPr>
          <w:p w14:paraId="08A1D29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4317D90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04EE691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4941847F"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7184D560"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0FFAAA88"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1E6CD131"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28318711" w14:textId="77777777">
        <w:trPr>
          <w:trHeight w:hRule="exact" w:val="225"/>
        </w:trPr>
        <w:tc>
          <w:tcPr>
            <w:tcW w:w="2104" w:type="pct"/>
            <w:tcBorders>
              <w:top w:val="nil"/>
              <w:left w:val="nil"/>
              <w:bottom w:val="nil"/>
              <w:right w:val="nil"/>
            </w:tcBorders>
            <w:shd w:val="clear" w:color="000000" w:fill="FFFFFF"/>
            <w:noWrap/>
            <w:vAlign w:val="bottom"/>
            <w:hideMark/>
          </w:tcPr>
          <w:p w14:paraId="13A4AEA2" w14:textId="797995ED" w:rsidR="00113901" w:rsidRPr="00E20482" w:rsidRDefault="00113901">
            <w:pPr>
              <w:spacing w:before="0" w:after="0" w:line="240" w:lineRule="auto"/>
              <w:ind w:left="510"/>
              <w:rPr>
                <w:rFonts w:ascii="Arial" w:hAnsi="Arial" w:cs="Arial"/>
                <w:color w:val="000000"/>
                <w:sz w:val="16"/>
                <w:szCs w:val="16"/>
              </w:rPr>
            </w:pPr>
            <w:r w:rsidRPr="00E20482">
              <w:rPr>
                <w:rFonts w:ascii="Arial" w:hAnsi="Arial" w:cs="Arial"/>
                <w:color w:val="000000"/>
                <w:sz w:val="16"/>
                <w:szCs w:val="16"/>
              </w:rPr>
              <w:t>Indonesia</w:t>
            </w:r>
            <w:r w:rsidR="006B0C9A">
              <w:rPr>
                <w:rFonts w:ascii="Arial" w:hAnsi="Arial" w:cs="Arial"/>
                <w:color w:val="000000"/>
                <w:sz w:val="16"/>
                <w:szCs w:val="16"/>
              </w:rPr>
              <w:t xml:space="preserve"> – </w:t>
            </w:r>
            <w:r w:rsidRPr="00E20482">
              <w:rPr>
                <w:rFonts w:ascii="Arial" w:hAnsi="Arial" w:cs="Arial"/>
                <w:color w:val="000000"/>
                <w:sz w:val="16"/>
                <w:szCs w:val="16"/>
              </w:rPr>
              <w:t xml:space="preserve">loan </w:t>
            </w:r>
          </w:p>
        </w:tc>
        <w:tc>
          <w:tcPr>
            <w:tcW w:w="474" w:type="pct"/>
            <w:tcBorders>
              <w:top w:val="nil"/>
              <w:left w:val="nil"/>
              <w:bottom w:val="nil"/>
              <w:right w:val="nil"/>
            </w:tcBorders>
            <w:shd w:val="clear" w:color="000000" w:fill="FFFFFF"/>
            <w:noWrap/>
            <w:vAlign w:val="bottom"/>
            <w:hideMark/>
          </w:tcPr>
          <w:p w14:paraId="2FCC2E9B"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100</w:t>
            </w:r>
          </w:p>
        </w:tc>
        <w:tc>
          <w:tcPr>
            <w:tcW w:w="474" w:type="pct"/>
            <w:tcBorders>
              <w:top w:val="nil"/>
              <w:left w:val="nil"/>
              <w:bottom w:val="nil"/>
              <w:right w:val="nil"/>
            </w:tcBorders>
            <w:shd w:val="clear" w:color="000000" w:fill="E6F2FF"/>
            <w:noWrap/>
            <w:vAlign w:val="bottom"/>
            <w:hideMark/>
          </w:tcPr>
          <w:p w14:paraId="4724BB29"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100</w:t>
            </w:r>
          </w:p>
        </w:tc>
        <w:tc>
          <w:tcPr>
            <w:tcW w:w="474" w:type="pct"/>
            <w:tcBorders>
              <w:top w:val="nil"/>
              <w:left w:val="nil"/>
              <w:bottom w:val="nil"/>
              <w:right w:val="nil"/>
            </w:tcBorders>
            <w:shd w:val="clear" w:color="000000" w:fill="FFFFFF"/>
            <w:noWrap/>
            <w:vAlign w:val="bottom"/>
            <w:hideMark/>
          </w:tcPr>
          <w:p w14:paraId="672CFF57"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100</w:t>
            </w:r>
          </w:p>
        </w:tc>
        <w:tc>
          <w:tcPr>
            <w:tcW w:w="474" w:type="pct"/>
            <w:tcBorders>
              <w:top w:val="nil"/>
              <w:left w:val="nil"/>
              <w:bottom w:val="nil"/>
              <w:right w:val="nil"/>
            </w:tcBorders>
            <w:shd w:val="clear" w:color="000000" w:fill="FFFFFF"/>
            <w:noWrap/>
            <w:vAlign w:val="bottom"/>
            <w:hideMark/>
          </w:tcPr>
          <w:p w14:paraId="444C9894"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100</w:t>
            </w:r>
          </w:p>
        </w:tc>
        <w:tc>
          <w:tcPr>
            <w:tcW w:w="474" w:type="pct"/>
            <w:tcBorders>
              <w:top w:val="nil"/>
              <w:left w:val="nil"/>
              <w:bottom w:val="nil"/>
              <w:right w:val="nil"/>
            </w:tcBorders>
            <w:shd w:val="clear" w:color="000000" w:fill="FFFFFF"/>
            <w:noWrap/>
            <w:vAlign w:val="bottom"/>
            <w:hideMark/>
          </w:tcPr>
          <w:p w14:paraId="498635CA"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100</w:t>
            </w:r>
          </w:p>
        </w:tc>
        <w:tc>
          <w:tcPr>
            <w:tcW w:w="45" w:type="pct"/>
            <w:tcBorders>
              <w:top w:val="nil"/>
              <w:left w:val="nil"/>
              <w:bottom w:val="nil"/>
              <w:right w:val="nil"/>
            </w:tcBorders>
            <w:shd w:val="clear" w:color="000000" w:fill="FFFFFF"/>
            <w:noWrap/>
            <w:vAlign w:val="bottom"/>
            <w:hideMark/>
          </w:tcPr>
          <w:p w14:paraId="3CCA5FE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3ACEBCE6"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500</w:t>
            </w:r>
          </w:p>
        </w:tc>
      </w:tr>
      <w:tr w:rsidR="00113901" w:rsidRPr="00E20482" w14:paraId="436C6D77" w14:textId="77777777">
        <w:trPr>
          <w:trHeight w:hRule="exact" w:val="225"/>
        </w:trPr>
        <w:tc>
          <w:tcPr>
            <w:tcW w:w="2104" w:type="pct"/>
            <w:tcBorders>
              <w:top w:val="nil"/>
              <w:left w:val="nil"/>
              <w:bottom w:val="nil"/>
              <w:right w:val="nil"/>
            </w:tcBorders>
            <w:shd w:val="clear" w:color="000000" w:fill="FFFFFF"/>
            <w:noWrap/>
            <w:vAlign w:val="bottom"/>
            <w:hideMark/>
          </w:tcPr>
          <w:p w14:paraId="0F1763E8"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 xml:space="preserve">Financial Assistance to </w:t>
            </w:r>
          </w:p>
        </w:tc>
        <w:tc>
          <w:tcPr>
            <w:tcW w:w="474" w:type="pct"/>
            <w:tcBorders>
              <w:top w:val="nil"/>
              <w:left w:val="nil"/>
              <w:bottom w:val="nil"/>
              <w:right w:val="nil"/>
            </w:tcBorders>
            <w:shd w:val="clear" w:color="000000" w:fill="FFFFFF"/>
            <w:noWrap/>
            <w:vAlign w:val="bottom"/>
            <w:hideMark/>
          </w:tcPr>
          <w:p w14:paraId="0F606EC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0185DA27"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070EBD3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5B7CF564"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63DED495"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768E32C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483F6758"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7C6EFF28" w14:textId="77777777">
        <w:trPr>
          <w:trHeight w:hRule="exact" w:val="225"/>
        </w:trPr>
        <w:tc>
          <w:tcPr>
            <w:tcW w:w="2104" w:type="pct"/>
            <w:tcBorders>
              <w:top w:val="nil"/>
              <w:left w:val="nil"/>
              <w:bottom w:val="nil"/>
              <w:right w:val="nil"/>
            </w:tcBorders>
            <w:shd w:val="clear" w:color="000000" w:fill="FFFFFF"/>
            <w:noWrap/>
            <w:vAlign w:val="bottom"/>
            <w:hideMark/>
          </w:tcPr>
          <w:p w14:paraId="31B0478C" w14:textId="7F42BBA5" w:rsidR="00113901" w:rsidRPr="00E20482" w:rsidRDefault="00113901">
            <w:pPr>
              <w:spacing w:before="0" w:after="0" w:line="240" w:lineRule="auto"/>
              <w:ind w:left="510"/>
              <w:rPr>
                <w:rFonts w:ascii="Arial" w:hAnsi="Arial" w:cs="Arial"/>
                <w:color w:val="000000"/>
                <w:sz w:val="16"/>
                <w:szCs w:val="16"/>
              </w:rPr>
            </w:pPr>
            <w:r w:rsidRPr="00E20482">
              <w:rPr>
                <w:rFonts w:ascii="Arial" w:hAnsi="Arial" w:cs="Arial"/>
                <w:color w:val="000000"/>
                <w:sz w:val="16"/>
                <w:szCs w:val="16"/>
              </w:rPr>
              <w:t>Papua New Guinea</w:t>
            </w:r>
            <w:r w:rsidR="006B0C9A">
              <w:rPr>
                <w:rFonts w:ascii="Arial" w:hAnsi="Arial" w:cs="Arial"/>
                <w:color w:val="000000"/>
                <w:sz w:val="16"/>
                <w:szCs w:val="16"/>
              </w:rPr>
              <w:t xml:space="preserve"> – </w:t>
            </w:r>
            <w:r w:rsidRPr="00E20482">
              <w:rPr>
                <w:rFonts w:ascii="Arial" w:hAnsi="Arial" w:cs="Arial"/>
                <w:color w:val="000000"/>
                <w:sz w:val="16"/>
                <w:szCs w:val="16"/>
              </w:rPr>
              <w:t>loan</w:t>
            </w:r>
          </w:p>
        </w:tc>
        <w:tc>
          <w:tcPr>
            <w:tcW w:w="474" w:type="pct"/>
            <w:tcBorders>
              <w:top w:val="nil"/>
              <w:left w:val="nil"/>
              <w:bottom w:val="nil"/>
              <w:right w:val="nil"/>
            </w:tcBorders>
            <w:shd w:val="clear" w:color="000000" w:fill="FFFFFF"/>
            <w:noWrap/>
            <w:vAlign w:val="bottom"/>
            <w:hideMark/>
          </w:tcPr>
          <w:p w14:paraId="52B58D1E" w14:textId="7BC7F781"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474</w:t>
            </w:r>
          </w:p>
        </w:tc>
        <w:tc>
          <w:tcPr>
            <w:tcW w:w="474" w:type="pct"/>
            <w:tcBorders>
              <w:top w:val="nil"/>
              <w:left w:val="nil"/>
              <w:bottom w:val="nil"/>
              <w:right w:val="nil"/>
            </w:tcBorders>
            <w:shd w:val="clear" w:color="000000" w:fill="E6F2FF"/>
            <w:noWrap/>
            <w:vAlign w:val="bottom"/>
            <w:hideMark/>
          </w:tcPr>
          <w:p w14:paraId="19F387C6"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141</w:t>
            </w:r>
          </w:p>
        </w:tc>
        <w:tc>
          <w:tcPr>
            <w:tcW w:w="474" w:type="pct"/>
            <w:tcBorders>
              <w:top w:val="nil"/>
              <w:left w:val="nil"/>
              <w:bottom w:val="nil"/>
              <w:right w:val="nil"/>
            </w:tcBorders>
            <w:shd w:val="clear" w:color="000000" w:fill="FFFFFF"/>
            <w:noWrap/>
            <w:vAlign w:val="bottom"/>
            <w:hideMark/>
          </w:tcPr>
          <w:p w14:paraId="2EAC8289"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141</w:t>
            </w:r>
          </w:p>
        </w:tc>
        <w:tc>
          <w:tcPr>
            <w:tcW w:w="474" w:type="pct"/>
            <w:tcBorders>
              <w:top w:val="nil"/>
              <w:left w:val="nil"/>
              <w:bottom w:val="nil"/>
              <w:right w:val="nil"/>
            </w:tcBorders>
            <w:shd w:val="clear" w:color="000000" w:fill="FFFFFF"/>
            <w:noWrap/>
            <w:vAlign w:val="bottom"/>
            <w:hideMark/>
          </w:tcPr>
          <w:p w14:paraId="2B187FD0"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141</w:t>
            </w:r>
          </w:p>
        </w:tc>
        <w:tc>
          <w:tcPr>
            <w:tcW w:w="474" w:type="pct"/>
            <w:tcBorders>
              <w:top w:val="nil"/>
              <w:left w:val="nil"/>
              <w:bottom w:val="nil"/>
              <w:right w:val="nil"/>
            </w:tcBorders>
            <w:shd w:val="clear" w:color="000000" w:fill="FFFFFF"/>
            <w:noWrap/>
            <w:vAlign w:val="bottom"/>
            <w:hideMark/>
          </w:tcPr>
          <w:p w14:paraId="65EC1152"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141</w:t>
            </w:r>
          </w:p>
        </w:tc>
        <w:tc>
          <w:tcPr>
            <w:tcW w:w="45" w:type="pct"/>
            <w:tcBorders>
              <w:top w:val="nil"/>
              <w:left w:val="nil"/>
              <w:bottom w:val="nil"/>
              <w:right w:val="nil"/>
            </w:tcBorders>
            <w:shd w:val="clear" w:color="000000" w:fill="FFFFFF"/>
            <w:noWrap/>
            <w:vAlign w:val="bottom"/>
            <w:hideMark/>
          </w:tcPr>
          <w:p w14:paraId="2C6170E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3135EA6C"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89</w:t>
            </w:r>
          </w:p>
        </w:tc>
      </w:tr>
      <w:tr w:rsidR="00113901" w:rsidRPr="00E20482" w14:paraId="7199A603" w14:textId="77777777">
        <w:trPr>
          <w:trHeight w:hRule="exact" w:val="225"/>
        </w:trPr>
        <w:tc>
          <w:tcPr>
            <w:tcW w:w="2104" w:type="pct"/>
            <w:tcBorders>
              <w:top w:val="nil"/>
              <w:left w:val="nil"/>
              <w:bottom w:val="nil"/>
              <w:right w:val="nil"/>
            </w:tcBorders>
            <w:shd w:val="clear" w:color="000000" w:fill="FFFFFF"/>
            <w:noWrap/>
            <w:vAlign w:val="bottom"/>
            <w:hideMark/>
          </w:tcPr>
          <w:p w14:paraId="493F9E23" w14:textId="77777777" w:rsidR="00113901" w:rsidRPr="00E20482" w:rsidRDefault="00113901">
            <w:pPr>
              <w:spacing w:before="0" w:after="0" w:line="240" w:lineRule="auto"/>
              <w:ind w:left="340"/>
              <w:rPr>
                <w:rFonts w:ascii="Arial" w:hAnsi="Arial" w:cs="Arial"/>
                <w:color w:val="000000"/>
                <w:sz w:val="16"/>
                <w:szCs w:val="16"/>
              </w:rPr>
            </w:pPr>
            <w:r w:rsidRPr="00E20482">
              <w:rPr>
                <w:rFonts w:ascii="Arial" w:hAnsi="Arial" w:cs="Arial"/>
                <w:color w:val="000000"/>
                <w:sz w:val="16"/>
                <w:szCs w:val="16"/>
              </w:rPr>
              <w:t>Net other(e)</w:t>
            </w:r>
          </w:p>
        </w:tc>
        <w:tc>
          <w:tcPr>
            <w:tcW w:w="474" w:type="pct"/>
            <w:tcBorders>
              <w:top w:val="nil"/>
              <w:left w:val="nil"/>
              <w:bottom w:val="nil"/>
              <w:right w:val="nil"/>
            </w:tcBorders>
            <w:shd w:val="clear" w:color="000000" w:fill="FFFFFF"/>
            <w:noWrap/>
            <w:vAlign w:val="bottom"/>
            <w:hideMark/>
          </w:tcPr>
          <w:p w14:paraId="28A28141" w14:textId="5C6F11DB"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2,808</w:t>
            </w:r>
          </w:p>
        </w:tc>
        <w:tc>
          <w:tcPr>
            <w:tcW w:w="474" w:type="pct"/>
            <w:tcBorders>
              <w:top w:val="nil"/>
              <w:left w:val="nil"/>
              <w:bottom w:val="nil"/>
              <w:right w:val="nil"/>
            </w:tcBorders>
            <w:shd w:val="clear" w:color="000000" w:fill="E6F2FF"/>
            <w:noWrap/>
            <w:vAlign w:val="bottom"/>
            <w:hideMark/>
          </w:tcPr>
          <w:p w14:paraId="7D455A99" w14:textId="05AB1DA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5,050</w:t>
            </w:r>
          </w:p>
        </w:tc>
        <w:tc>
          <w:tcPr>
            <w:tcW w:w="474" w:type="pct"/>
            <w:tcBorders>
              <w:top w:val="nil"/>
              <w:left w:val="nil"/>
              <w:bottom w:val="nil"/>
              <w:right w:val="nil"/>
            </w:tcBorders>
            <w:shd w:val="clear" w:color="000000" w:fill="FFFFFF"/>
            <w:noWrap/>
            <w:vAlign w:val="bottom"/>
            <w:hideMark/>
          </w:tcPr>
          <w:p w14:paraId="68B1A46E" w14:textId="792636A4"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4,814</w:t>
            </w:r>
          </w:p>
        </w:tc>
        <w:tc>
          <w:tcPr>
            <w:tcW w:w="474" w:type="pct"/>
            <w:tcBorders>
              <w:top w:val="nil"/>
              <w:left w:val="nil"/>
              <w:bottom w:val="nil"/>
              <w:right w:val="nil"/>
            </w:tcBorders>
            <w:shd w:val="clear" w:color="000000" w:fill="FFFFFF"/>
            <w:noWrap/>
            <w:vAlign w:val="bottom"/>
            <w:hideMark/>
          </w:tcPr>
          <w:p w14:paraId="01FDEBC1" w14:textId="289BCD5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3,016</w:t>
            </w:r>
          </w:p>
        </w:tc>
        <w:tc>
          <w:tcPr>
            <w:tcW w:w="474" w:type="pct"/>
            <w:tcBorders>
              <w:top w:val="nil"/>
              <w:left w:val="nil"/>
              <w:bottom w:val="nil"/>
              <w:right w:val="nil"/>
            </w:tcBorders>
            <w:shd w:val="clear" w:color="000000" w:fill="FFFFFF"/>
            <w:noWrap/>
            <w:vAlign w:val="bottom"/>
            <w:hideMark/>
          </w:tcPr>
          <w:p w14:paraId="0549EBC9" w14:textId="1E4D560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1,985</w:t>
            </w:r>
          </w:p>
        </w:tc>
        <w:tc>
          <w:tcPr>
            <w:tcW w:w="45" w:type="pct"/>
            <w:tcBorders>
              <w:top w:val="nil"/>
              <w:left w:val="nil"/>
              <w:bottom w:val="nil"/>
              <w:right w:val="nil"/>
            </w:tcBorders>
            <w:shd w:val="clear" w:color="000000" w:fill="FFFFFF"/>
            <w:noWrap/>
            <w:vAlign w:val="bottom"/>
            <w:hideMark/>
          </w:tcPr>
          <w:p w14:paraId="7FE738FD"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648230DE" w14:textId="01FA4E96" w:rsidR="00113901" w:rsidRPr="00E20482" w:rsidRDefault="00107B3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13901" w:rsidRPr="00E20482">
              <w:rPr>
                <w:rFonts w:ascii="Arial" w:hAnsi="Arial" w:cs="Arial"/>
                <w:color w:val="000000"/>
                <w:sz w:val="16"/>
                <w:szCs w:val="16"/>
              </w:rPr>
              <w:t>17,674</w:t>
            </w:r>
          </w:p>
        </w:tc>
      </w:tr>
      <w:tr w:rsidR="00113901" w:rsidRPr="00E20482" w14:paraId="206AECFE" w14:textId="77777777">
        <w:trPr>
          <w:trHeight w:hRule="exact" w:val="225"/>
        </w:trPr>
        <w:tc>
          <w:tcPr>
            <w:tcW w:w="2104" w:type="pct"/>
            <w:tcBorders>
              <w:top w:val="nil"/>
              <w:left w:val="nil"/>
              <w:bottom w:val="nil"/>
              <w:right w:val="nil"/>
            </w:tcBorders>
            <w:shd w:val="clear" w:color="000000" w:fill="FFFFFF"/>
            <w:noWrap/>
            <w:vAlign w:val="bottom"/>
            <w:hideMark/>
          </w:tcPr>
          <w:p w14:paraId="2E82BA7A"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xml:space="preserve">Total net cash flows from </w:t>
            </w:r>
          </w:p>
        </w:tc>
        <w:tc>
          <w:tcPr>
            <w:tcW w:w="474" w:type="pct"/>
            <w:tcBorders>
              <w:top w:val="nil"/>
              <w:left w:val="nil"/>
              <w:bottom w:val="nil"/>
              <w:right w:val="nil"/>
            </w:tcBorders>
            <w:shd w:val="clear" w:color="000000" w:fill="FFFFFF"/>
            <w:noWrap/>
            <w:vAlign w:val="bottom"/>
            <w:hideMark/>
          </w:tcPr>
          <w:p w14:paraId="683897AF"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5E200BB5"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0E6E179E"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308CBB5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21FC32F4"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633B8A8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7E3DB58D"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68051A49" w14:textId="77777777">
        <w:trPr>
          <w:trHeight w:hRule="exact" w:val="225"/>
        </w:trPr>
        <w:tc>
          <w:tcPr>
            <w:tcW w:w="2104" w:type="pct"/>
            <w:tcBorders>
              <w:top w:val="nil"/>
              <w:left w:val="nil"/>
              <w:bottom w:val="nil"/>
              <w:right w:val="nil"/>
            </w:tcBorders>
            <w:shd w:val="clear" w:color="000000" w:fill="FFFFFF"/>
            <w:noWrap/>
            <w:vAlign w:val="bottom"/>
            <w:hideMark/>
          </w:tcPr>
          <w:p w14:paraId="41128F09" w14:textId="77777777" w:rsidR="00113901" w:rsidRPr="00E20482" w:rsidRDefault="00113901">
            <w:pPr>
              <w:spacing w:before="0" w:after="0" w:line="240" w:lineRule="auto"/>
              <w:ind w:left="170"/>
              <w:rPr>
                <w:rFonts w:ascii="Arial" w:hAnsi="Arial" w:cs="Arial"/>
                <w:b/>
                <w:bCs/>
                <w:color w:val="000000"/>
                <w:sz w:val="16"/>
                <w:szCs w:val="16"/>
              </w:rPr>
            </w:pPr>
            <w:r w:rsidRPr="00E20482">
              <w:rPr>
                <w:rFonts w:ascii="Arial" w:hAnsi="Arial" w:cs="Arial"/>
                <w:b/>
                <w:bCs/>
                <w:color w:val="000000"/>
                <w:sz w:val="16"/>
                <w:szCs w:val="16"/>
              </w:rPr>
              <w:t xml:space="preserve">investments in financial </w:t>
            </w:r>
          </w:p>
        </w:tc>
        <w:tc>
          <w:tcPr>
            <w:tcW w:w="474" w:type="pct"/>
            <w:tcBorders>
              <w:top w:val="nil"/>
              <w:left w:val="nil"/>
              <w:bottom w:val="nil"/>
              <w:right w:val="nil"/>
            </w:tcBorders>
            <w:shd w:val="clear" w:color="000000" w:fill="FFFFFF"/>
            <w:noWrap/>
            <w:vAlign w:val="bottom"/>
            <w:hideMark/>
          </w:tcPr>
          <w:p w14:paraId="0006200B"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0607FC53"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7B67A3B6"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52008761"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79566B3A"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035C8BDB"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106E06B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5F2801C0" w14:textId="77777777">
        <w:trPr>
          <w:trHeight w:hRule="exact" w:val="225"/>
        </w:trPr>
        <w:tc>
          <w:tcPr>
            <w:tcW w:w="2104" w:type="pct"/>
            <w:tcBorders>
              <w:top w:val="nil"/>
              <w:left w:val="nil"/>
              <w:bottom w:val="nil"/>
              <w:right w:val="nil"/>
            </w:tcBorders>
            <w:shd w:val="clear" w:color="000000" w:fill="FFFFFF"/>
            <w:noWrap/>
            <w:vAlign w:val="bottom"/>
            <w:hideMark/>
          </w:tcPr>
          <w:p w14:paraId="26CE4102" w14:textId="77777777" w:rsidR="00113901" w:rsidRPr="00E20482" w:rsidRDefault="00113901">
            <w:pPr>
              <w:spacing w:before="0" w:after="0" w:line="240" w:lineRule="auto"/>
              <w:ind w:left="170"/>
              <w:rPr>
                <w:rFonts w:ascii="Arial" w:hAnsi="Arial" w:cs="Arial"/>
                <w:b/>
                <w:bCs/>
                <w:color w:val="000000"/>
                <w:sz w:val="16"/>
                <w:szCs w:val="16"/>
              </w:rPr>
            </w:pPr>
            <w:r w:rsidRPr="00E20482">
              <w:rPr>
                <w:rFonts w:ascii="Arial" w:hAnsi="Arial" w:cs="Arial"/>
                <w:b/>
                <w:bCs/>
                <w:color w:val="000000"/>
                <w:sz w:val="16"/>
                <w:szCs w:val="16"/>
              </w:rPr>
              <w:t>assets for policy purposes</w:t>
            </w:r>
          </w:p>
        </w:tc>
        <w:tc>
          <w:tcPr>
            <w:tcW w:w="474" w:type="pct"/>
            <w:tcBorders>
              <w:top w:val="nil"/>
              <w:left w:val="nil"/>
              <w:bottom w:val="single" w:sz="4" w:space="0" w:color="293F5B"/>
              <w:right w:val="nil"/>
            </w:tcBorders>
            <w:shd w:val="clear" w:color="000000" w:fill="FFFFFF"/>
            <w:noWrap/>
            <w:vAlign w:val="bottom"/>
            <w:hideMark/>
          </w:tcPr>
          <w:p w14:paraId="51A09F13" w14:textId="3954A353"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2,879</w:t>
            </w:r>
          </w:p>
        </w:tc>
        <w:tc>
          <w:tcPr>
            <w:tcW w:w="474" w:type="pct"/>
            <w:tcBorders>
              <w:top w:val="nil"/>
              <w:left w:val="nil"/>
              <w:bottom w:val="nil"/>
              <w:right w:val="nil"/>
            </w:tcBorders>
            <w:shd w:val="clear" w:color="000000" w:fill="E6F2FF"/>
            <w:noWrap/>
            <w:vAlign w:val="bottom"/>
            <w:hideMark/>
          </w:tcPr>
          <w:p w14:paraId="1A038255" w14:textId="4D37CDA8"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18,916</w:t>
            </w:r>
          </w:p>
        </w:tc>
        <w:tc>
          <w:tcPr>
            <w:tcW w:w="474" w:type="pct"/>
            <w:tcBorders>
              <w:top w:val="nil"/>
              <w:left w:val="nil"/>
              <w:bottom w:val="nil"/>
              <w:right w:val="nil"/>
            </w:tcBorders>
            <w:shd w:val="clear" w:color="000000" w:fill="FFFFFF"/>
            <w:noWrap/>
            <w:vAlign w:val="bottom"/>
            <w:hideMark/>
          </w:tcPr>
          <w:p w14:paraId="13ABB5F9" w14:textId="64C04C06"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20,932</w:t>
            </w:r>
          </w:p>
        </w:tc>
        <w:tc>
          <w:tcPr>
            <w:tcW w:w="474" w:type="pct"/>
            <w:tcBorders>
              <w:top w:val="nil"/>
              <w:left w:val="nil"/>
              <w:bottom w:val="nil"/>
              <w:right w:val="nil"/>
            </w:tcBorders>
            <w:shd w:val="clear" w:color="000000" w:fill="FFFFFF"/>
            <w:noWrap/>
            <w:vAlign w:val="bottom"/>
            <w:hideMark/>
          </w:tcPr>
          <w:p w14:paraId="3D70C2AF" w14:textId="44755184"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20,130</w:t>
            </w:r>
          </w:p>
        </w:tc>
        <w:tc>
          <w:tcPr>
            <w:tcW w:w="474" w:type="pct"/>
            <w:tcBorders>
              <w:top w:val="nil"/>
              <w:left w:val="nil"/>
              <w:bottom w:val="nil"/>
              <w:right w:val="nil"/>
            </w:tcBorders>
            <w:shd w:val="clear" w:color="000000" w:fill="FFFFFF"/>
            <w:noWrap/>
            <w:vAlign w:val="bottom"/>
            <w:hideMark/>
          </w:tcPr>
          <w:p w14:paraId="29E99A61" w14:textId="1C8174A4"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17,676</w:t>
            </w:r>
          </w:p>
        </w:tc>
        <w:tc>
          <w:tcPr>
            <w:tcW w:w="45" w:type="pct"/>
            <w:tcBorders>
              <w:top w:val="nil"/>
              <w:left w:val="nil"/>
              <w:bottom w:val="nil"/>
              <w:right w:val="nil"/>
            </w:tcBorders>
            <w:shd w:val="clear" w:color="000000" w:fill="FFFFFF"/>
            <w:noWrap/>
            <w:vAlign w:val="bottom"/>
            <w:hideMark/>
          </w:tcPr>
          <w:p w14:paraId="01D436CF"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4547662F" w14:textId="02D8ADD4"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80,532</w:t>
            </w:r>
          </w:p>
        </w:tc>
      </w:tr>
      <w:tr w:rsidR="00113901" w:rsidRPr="00E20482" w14:paraId="09D09B00" w14:textId="77777777">
        <w:trPr>
          <w:trHeight w:hRule="exact" w:val="60"/>
        </w:trPr>
        <w:tc>
          <w:tcPr>
            <w:tcW w:w="2104" w:type="pct"/>
            <w:tcBorders>
              <w:top w:val="nil"/>
              <w:left w:val="nil"/>
              <w:bottom w:val="nil"/>
              <w:right w:val="nil"/>
            </w:tcBorders>
            <w:shd w:val="clear" w:color="000000" w:fill="FFFFFF"/>
            <w:noWrap/>
            <w:vAlign w:val="bottom"/>
            <w:hideMark/>
          </w:tcPr>
          <w:p w14:paraId="1CD80A14" w14:textId="77777777" w:rsidR="00113901" w:rsidRPr="00E20482" w:rsidRDefault="00113901">
            <w:pPr>
              <w:spacing w:before="0" w:after="0" w:line="240" w:lineRule="auto"/>
              <w:ind w:left="170"/>
              <w:rPr>
                <w:rFonts w:ascii="Arial" w:hAnsi="Arial" w:cs="Arial"/>
                <w:b/>
                <w:bCs/>
                <w:color w:val="000000"/>
                <w:sz w:val="16"/>
                <w:szCs w:val="16"/>
              </w:rPr>
            </w:pPr>
            <w:r w:rsidRPr="00E20482">
              <w:rPr>
                <w:rFonts w:ascii="Arial" w:hAnsi="Arial" w:cs="Arial"/>
                <w:b/>
                <w:bCs/>
                <w:color w:val="000000"/>
                <w:sz w:val="16"/>
                <w:szCs w:val="16"/>
              </w:rPr>
              <w:t> </w:t>
            </w:r>
          </w:p>
        </w:tc>
        <w:tc>
          <w:tcPr>
            <w:tcW w:w="474" w:type="pct"/>
            <w:tcBorders>
              <w:top w:val="nil"/>
              <w:left w:val="nil"/>
              <w:bottom w:val="nil"/>
              <w:right w:val="nil"/>
            </w:tcBorders>
            <w:shd w:val="clear" w:color="000000" w:fill="FFFFFF"/>
            <w:noWrap/>
            <w:vAlign w:val="bottom"/>
            <w:hideMark/>
          </w:tcPr>
          <w:p w14:paraId="27076740"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74" w:type="pct"/>
            <w:tcBorders>
              <w:top w:val="single" w:sz="4" w:space="0" w:color="293F5B"/>
              <w:left w:val="nil"/>
              <w:bottom w:val="nil"/>
              <w:right w:val="nil"/>
            </w:tcBorders>
            <w:shd w:val="clear" w:color="000000" w:fill="E6F2FF"/>
            <w:noWrap/>
            <w:vAlign w:val="bottom"/>
            <w:hideMark/>
          </w:tcPr>
          <w:p w14:paraId="6210CEC0"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74" w:type="pct"/>
            <w:tcBorders>
              <w:top w:val="single" w:sz="4" w:space="0" w:color="293F5B"/>
              <w:left w:val="nil"/>
              <w:bottom w:val="nil"/>
              <w:right w:val="nil"/>
            </w:tcBorders>
            <w:shd w:val="clear" w:color="000000" w:fill="FFFFFF"/>
            <w:noWrap/>
            <w:vAlign w:val="bottom"/>
            <w:hideMark/>
          </w:tcPr>
          <w:p w14:paraId="39D8870C"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74" w:type="pct"/>
            <w:tcBorders>
              <w:top w:val="single" w:sz="4" w:space="0" w:color="293F5B"/>
              <w:left w:val="nil"/>
              <w:bottom w:val="nil"/>
              <w:right w:val="nil"/>
            </w:tcBorders>
            <w:shd w:val="clear" w:color="000000" w:fill="FFFFFF"/>
            <w:noWrap/>
            <w:vAlign w:val="bottom"/>
            <w:hideMark/>
          </w:tcPr>
          <w:p w14:paraId="42C1B565"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74" w:type="pct"/>
            <w:tcBorders>
              <w:top w:val="single" w:sz="4" w:space="0" w:color="293F5B"/>
              <w:left w:val="nil"/>
              <w:bottom w:val="nil"/>
              <w:right w:val="nil"/>
            </w:tcBorders>
            <w:shd w:val="clear" w:color="000000" w:fill="FFFFFF"/>
            <w:noWrap/>
            <w:vAlign w:val="bottom"/>
            <w:hideMark/>
          </w:tcPr>
          <w:p w14:paraId="1C58BBF6"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c>
          <w:tcPr>
            <w:tcW w:w="45" w:type="pct"/>
            <w:tcBorders>
              <w:top w:val="nil"/>
              <w:left w:val="nil"/>
              <w:bottom w:val="nil"/>
              <w:right w:val="nil"/>
            </w:tcBorders>
            <w:shd w:val="clear" w:color="000000" w:fill="FFFFFF"/>
            <w:noWrap/>
            <w:vAlign w:val="bottom"/>
            <w:hideMark/>
          </w:tcPr>
          <w:p w14:paraId="132F7ECC"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single" w:sz="4" w:space="0" w:color="293F5B"/>
              <w:left w:val="nil"/>
              <w:bottom w:val="nil"/>
              <w:right w:val="nil"/>
            </w:tcBorders>
            <w:shd w:val="clear" w:color="000000" w:fill="FFFFFF"/>
            <w:noWrap/>
            <w:vAlign w:val="bottom"/>
            <w:hideMark/>
          </w:tcPr>
          <w:p w14:paraId="202014F4" w14:textId="77777777"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 </w:t>
            </w:r>
          </w:p>
        </w:tc>
      </w:tr>
      <w:tr w:rsidR="00113901" w:rsidRPr="00E20482" w14:paraId="28C8ED6D" w14:textId="77777777">
        <w:trPr>
          <w:trHeight w:hRule="exact" w:val="225"/>
        </w:trPr>
        <w:tc>
          <w:tcPr>
            <w:tcW w:w="2104" w:type="pct"/>
            <w:tcBorders>
              <w:top w:val="nil"/>
              <w:left w:val="nil"/>
              <w:bottom w:val="nil"/>
              <w:right w:val="nil"/>
            </w:tcBorders>
            <w:shd w:val="clear" w:color="000000" w:fill="FFFFFF"/>
            <w:noWrap/>
            <w:vAlign w:val="bottom"/>
            <w:hideMark/>
          </w:tcPr>
          <w:p w14:paraId="22D717FB" w14:textId="59B3EEAC" w:rsidR="00113901" w:rsidRPr="00E20482" w:rsidRDefault="00113901">
            <w:pPr>
              <w:spacing w:before="0" w:after="0" w:line="240" w:lineRule="auto"/>
              <w:rPr>
                <w:rFonts w:ascii="Arial" w:hAnsi="Arial" w:cs="Arial"/>
                <w:b/>
                <w:bCs/>
                <w:color w:val="000000"/>
                <w:sz w:val="16"/>
                <w:szCs w:val="16"/>
              </w:rPr>
            </w:pPr>
            <w:r w:rsidRPr="00E20482">
              <w:rPr>
                <w:rFonts w:ascii="Arial" w:hAnsi="Arial" w:cs="Arial"/>
                <w:b/>
                <w:bCs/>
                <w:color w:val="000000"/>
                <w:sz w:val="16"/>
                <w:szCs w:val="16"/>
              </w:rPr>
              <w:t>2024</w:t>
            </w:r>
            <w:r w:rsidR="00107B30">
              <w:rPr>
                <w:rFonts w:ascii="Arial" w:hAnsi="Arial" w:cs="Arial"/>
                <w:b/>
                <w:bCs/>
                <w:color w:val="000000"/>
                <w:sz w:val="16"/>
                <w:szCs w:val="16"/>
              </w:rPr>
              <w:noBreakHyphen/>
            </w:r>
            <w:r w:rsidRPr="00E20482">
              <w:rPr>
                <w:rFonts w:ascii="Arial" w:hAnsi="Arial" w:cs="Arial"/>
                <w:b/>
                <w:bCs/>
                <w:color w:val="000000"/>
                <w:sz w:val="16"/>
                <w:szCs w:val="16"/>
              </w:rPr>
              <w:t>25 Budget headline</w:t>
            </w:r>
          </w:p>
        </w:tc>
        <w:tc>
          <w:tcPr>
            <w:tcW w:w="474" w:type="pct"/>
            <w:tcBorders>
              <w:top w:val="nil"/>
              <w:left w:val="nil"/>
              <w:bottom w:val="nil"/>
              <w:right w:val="nil"/>
            </w:tcBorders>
            <w:shd w:val="clear" w:color="000000" w:fill="FFFFFF"/>
            <w:noWrap/>
            <w:vAlign w:val="bottom"/>
            <w:hideMark/>
          </w:tcPr>
          <w:p w14:paraId="30BFCEE0"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E6F2FF"/>
            <w:noWrap/>
            <w:vAlign w:val="bottom"/>
            <w:hideMark/>
          </w:tcPr>
          <w:p w14:paraId="49704748"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736B822D"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7E6DDD33"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74" w:type="pct"/>
            <w:tcBorders>
              <w:top w:val="nil"/>
              <w:left w:val="nil"/>
              <w:bottom w:val="nil"/>
              <w:right w:val="nil"/>
            </w:tcBorders>
            <w:shd w:val="clear" w:color="000000" w:fill="FFFFFF"/>
            <w:noWrap/>
            <w:vAlign w:val="bottom"/>
            <w:hideMark/>
          </w:tcPr>
          <w:p w14:paraId="57CBDA3F" w14:textId="77777777" w:rsidR="00113901" w:rsidRPr="00E20482" w:rsidRDefault="00113901">
            <w:pPr>
              <w:spacing w:before="0" w:after="0" w:line="240" w:lineRule="auto"/>
              <w:jc w:val="right"/>
              <w:rPr>
                <w:rFonts w:ascii="Arial" w:hAnsi="Arial" w:cs="Arial"/>
                <w:color w:val="000000"/>
                <w:sz w:val="16"/>
                <w:szCs w:val="16"/>
              </w:rPr>
            </w:pPr>
            <w:r w:rsidRPr="00E20482">
              <w:rPr>
                <w:rFonts w:ascii="Arial" w:hAnsi="Arial" w:cs="Arial"/>
                <w:color w:val="000000"/>
                <w:sz w:val="16"/>
                <w:szCs w:val="16"/>
              </w:rPr>
              <w:t> </w:t>
            </w:r>
          </w:p>
        </w:tc>
        <w:tc>
          <w:tcPr>
            <w:tcW w:w="45" w:type="pct"/>
            <w:tcBorders>
              <w:top w:val="nil"/>
              <w:left w:val="nil"/>
              <w:bottom w:val="nil"/>
              <w:right w:val="nil"/>
            </w:tcBorders>
            <w:shd w:val="clear" w:color="000000" w:fill="FFFFFF"/>
            <w:noWrap/>
            <w:vAlign w:val="bottom"/>
            <w:hideMark/>
          </w:tcPr>
          <w:p w14:paraId="4280924E"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nil"/>
              <w:right w:val="nil"/>
            </w:tcBorders>
            <w:shd w:val="clear" w:color="000000" w:fill="FFFFFF"/>
            <w:noWrap/>
            <w:vAlign w:val="bottom"/>
            <w:hideMark/>
          </w:tcPr>
          <w:p w14:paraId="597997FF"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r>
      <w:tr w:rsidR="00113901" w:rsidRPr="00E20482" w14:paraId="7CE7096B" w14:textId="77777777">
        <w:trPr>
          <w:trHeight w:hRule="exact" w:val="225"/>
        </w:trPr>
        <w:tc>
          <w:tcPr>
            <w:tcW w:w="2104" w:type="pct"/>
            <w:tcBorders>
              <w:top w:val="nil"/>
              <w:left w:val="nil"/>
              <w:bottom w:val="single" w:sz="4" w:space="0" w:color="293F5B"/>
              <w:right w:val="nil"/>
            </w:tcBorders>
            <w:shd w:val="clear" w:color="000000" w:fill="FFFFFF"/>
            <w:noWrap/>
            <w:vAlign w:val="bottom"/>
            <w:hideMark/>
          </w:tcPr>
          <w:p w14:paraId="3F4935A1" w14:textId="77777777" w:rsidR="00113901" w:rsidRPr="00E20482" w:rsidRDefault="00113901">
            <w:pPr>
              <w:spacing w:before="0" w:after="0" w:line="240" w:lineRule="auto"/>
              <w:ind w:left="170"/>
              <w:rPr>
                <w:rFonts w:ascii="Arial" w:hAnsi="Arial" w:cs="Arial"/>
                <w:b/>
                <w:bCs/>
                <w:color w:val="000000"/>
                <w:sz w:val="16"/>
                <w:szCs w:val="16"/>
              </w:rPr>
            </w:pPr>
            <w:r w:rsidRPr="00E20482">
              <w:rPr>
                <w:rFonts w:ascii="Arial" w:hAnsi="Arial" w:cs="Arial"/>
                <w:b/>
                <w:bCs/>
                <w:color w:val="000000"/>
                <w:sz w:val="16"/>
                <w:szCs w:val="16"/>
              </w:rPr>
              <w:t>cash balance</w:t>
            </w:r>
          </w:p>
        </w:tc>
        <w:tc>
          <w:tcPr>
            <w:tcW w:w="474" w:type="pct"/>
            <w:tcBorders>
              <w:top w:val="nil"/>
              <w:left w:val="nil"/>
              <w:bottom w:val="single" w:sz="4" w:space="0" w:color="293F5B"/>
              <w:right w:val="nil"/>
            </w:tcBorders>
            <w:shd w:val="clear" w:color="000000" w:fill="FFFFFF"/>
            <w:noWrap/>
            <w:vAlign w:val="bottom"/>
            <w:hideMark/>
          </w:tcPr>
          <w:p w14:paraId="769B42D1" w14:textId="77777777" w:rsidR="00113901" w:rsidRPr="00E20482" w:rsidRDefault="00113901">
            <w:pPr>
              <w:spacing w:before="0" w:after="0" w:line="240" w:lineRule="auto"/>
              <w:jc w:val="right"/>
              <w:rPr>
                <w:rFonts w:ascii="Arial" w:hAnsi="Arial" w:cs="Arial"/>
                <w:b/>
                <w:bCs/>
                <w:color w:val="000000"/>
                <w:sz w:val="16"/>
                <w:szCs w:val="16"/>
              </w:rPr>
            </w:pPr>
            <w:r w:rsidRPr="00E20482">
              <w:rPr>
                <w:rFonts w:ascii="Arial" w:hAnsi="Arial" w:cs="Arial"/>
                <w:b/>
                <w:bCs/>
                <w:color w:val="000000"/>
                <w:sz w:val="16"/>
                <w:szCs w:val="16"/>
              </w:rPr>
              <w:t>6,467</w:t>
            </w:r>
          </w:p>
        </w:tc>
        <w:tc>
          <w:tcPr>
            <w:tcW w:w="474" w:type="pct"/>
            <w:tcBorders>
              <w:top w:val="nil"/>
              <w:left w:val="nil"/>
              <w:bottom w:val="single" w:sz="4" w:space="0" w:color="293F5B"/>
              <w:right w:val="nil"/>
            </w:tcBorders>
            <w:shd w:val="clear" w:color="000000" w:fill="E6F2FF"/>
            <w:noWrap/>
            <w:vAlign w:val="bottom"/>
            <w:hideMark/>
          </w:tcPr>
          <w:p w14:paraId="3D5F4A41" w14:textId="0D30450F"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47,202</w:t>
            </w:r>
          </w:p>
        </w:tc>
        <w:tc>
          <w:tcPr>
            <w:tcW w:w="474" w:type="pct"/>
            <w:tcBorders>
              <w:top w:val="nil"/>
              <w:left w:val="nil"/>
              <w:bottom w:val="single" w:sz="4" w:space="0" w:color="293F5B"/>
              <w:right w:val="nil"/>
            </w:tcBorders>
            <w:shd w:val="clear" w:color="000000" w:fill="FFFFFF"/>
            <w:noWrap/>
            <w:vAlign w:val="bottom"/>
            <w:hideMark/>
          </w:tcPr>
          <w:p w14:paraId="0BB0830C" w14:textId="1EF45D32"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63,770</w:t>
            </w:r>
          </w:p>
        </w:tc>
        <w:tc>
          <w:tcPr>
            <w:tcW w:w="474" w:type="pct"/>
            <w:tcBorders>
              <w:top w:val="nil"/>
              <w:left w:val="nil"/>
              <w:bottom w:val="single" w:sz="4" w:space="0" w:color="293F5B"/>
              <w:right w:val="nil"/>
            </w:tcBorders>
            <w:shd w:val="clear" w:color="000000" w:fill="FFFFFF"/>
            <w:noWrap/>
            <w:vAlign w:val="bottom"/>
            <w:hideMark/>
          </w:tcPr>
          <w:p w14:paraId="0DA01843" w14:textId="0DE7AD7B"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46,843</w:t>
            </w:r>
          </w:p>
        </w:tc>
        <w:tc>
          <w:tcPr>
            <w:tcW w:w="474" w:type="pct"/>
            <w:tcBorders>
              <w:top w:val="nil"/>
              <w:left w:val="nil"/>
              <w:bottom w:val="single" w:sz="4" w:space="0" w:color="293F5B"/>
              <w:right w:val="nil"/>
            </w:tcBorders>
            <w:shd w:val="clear" w:color="000000" w:fill="FFFFFF"/>
            <w:noWrap/>
            <w:vAlign w:val="bottom"/>
            <w:hideMark/>
          </w:tcPr>
          <w:p w14:paraId="51CF7EF5" w14:textId="1EBA724D"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42,022</w:t>
            </w:r>
          </w:p>
        </w:tc>
        <w:tc>
          <w:tcPr>
            <w:tcW w:w="45" w:type="pct"/>
            <w:tcBorders>
              <w:top w:val="nil"/>
              <w:left w:val="nil"/>
              <w:bottom w:val="single" w:sz="4" w:space="0" w:color="293F5B"/>
              <w:right w:val="nil"/>
            </w:tcBorders>
            <w:shd w:val="clear" w:color="000000" w:fill="FFFFFF"/>
            <w:noWrap/>
            <w:vAlign w:val="bottom"/>
            <w:hideMark/>
          </w:tcPr>
          <w:p w14:paraId="204654D2" w14:textId="77777777" w:rsidR="00113901" w:rsidRPr="00E20482" w:rsidRDefault="00113901">
            <w:pPr>
              <w:spacing w:before="0" w:after="0" w:line="240" w:lineRule="auto"/>
              <w:rPr>
                <w:rFonts w:ascii="Arial" w:hAnsi="Arial" w:cs="Arial"/>
                <w:color w:val="000000"/>
                <w:sz w:val="16"/>
                <w:szCs w:val="16"/>
              </w:rPr>
            </w:pPr>
            <w:r w:rsidRPr="00E20482">
              <w:rPr>
                <w:rFonts w:ascii="Arial" w:hAnsi="Arial" w:cs="Arial"/>
                <w:color w:val="000000"/>
                <w:sz w:val="16"/>
                <w:szCs w:val="16"/>
              </w:rPr>
              <w:t> </w:t>
            </w:r>
          </w:p>
        </w:tc>
        <w:tc>
          <w:tcPr>
            <w:tcW w:w="482" w:type="pct"/>
            <w:tcBorders>
              <w:top w:val="nil"/>
              <w:left w:val="nil"/>
              <w:bottom w:val="single" w:sz="4" w:space="0" w:color="293F5B"/>
              <w:right w:val="nil"/>
            </w:tcBorders>
            <w:shd w:val="clear" w:color="000000" w:fill="FFFFFF"/>
            <w:noWrap/>
            <w:vAlign w:val="bottom"/>
            <w:hideMark/>
          </w:tcPr>
          <w:p w14:paraId="4530D1A2" w14:textId="606DD99D" w:rsidR="00113901" w:rsidRPr="00E20482" w:rsidRDefault="00107B3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13901" w:rsidRPr="00E20482">
              <w:rPr>
                <w:rFonts w:ascii="Arial" w:hAnsi="Arial" w:cs="Arial"/>
                <w:b/>
                <w:bCs/>
                <w:color w:val="000000"/>
                <w:sz w:val="16"/>
                <w:szCs w:val="16"/>
              </w:rPr>
              <w:t>193,369</w:t>
            </w:r>
          </w:p>
        </w:tc>
      </w:tr>
    </w:tbl>
    <w:p w14:paraId="46613858" w14:textId="19A02EA6" w:rsidR="00113901" w:rsidRPr="00037ABE" w:rsidRDefault="00113901" w:rsidP="00113901">
      <w:pPr>
        <w:pStyle w:val="ChartandTableFootnoteAlpha"/>
        <w:numPr>
          <w:ilvl w:val="0"/>
          <w:numId w:val="30"/>
        </w:numPr>
        <w:rPr>
          <w:color w:val="auto"/>
        </w:rPr>
      </w:pPr>
      <w:r w:rsidRPr="00037ABE">
        <w:rPr>
          <w:color w:val="auto"/>
        </w:rPr>
        <w:t xml:space="preserve">A positive number denotes a cash inflow; a negative number denotes a cash outflow. </w:t>
      </w:r>
    </w:p>
    <w:p w14:paraId="1ABB6628" w14:textId="3B5FE86F" w:rsidR="00113901" w:rsidRPr="00037ABE" w:rsidRDefault="00113901" w:rsidP="00977720">
      <w:pPr>
        <w:pStyle w:val="ChartandTableFootnoteAlpha"/>
        <w:numPr>
          <w:ilvl w:val="0"/>
          <w:numId w:val="30"/>
        </w:numPr>
        <w:rPr>
          <w:color w:val="auto"/>
        </w:rPr>
      </w:pPr>
      <w:r w:rsidRPr="00037ABE">
        <w:rPr>
          <w:color w:val="auto"/>
        </w:rPr>
        <w:t xml:space="preserve">The loan </w:t>
      </w:r>
      <w:r w:rsidR="00086497" w:rsidRPr="00037ABE">
        <w:rPr>
          <w:color w:val="auto"/>
        </w:rPr>
        <w:t>from</w:t>
      </w:r>
      <w:r w:rsidRPr="00037ABE">
        <w:rPr>
          <w:color w:val="auto"/>
        </w:rPr>
        <w:t xml:space="preserve"> the Government </w:t>
      </w:r>
      <w:r w:rsidR="00086497" w:rsidRPr="00037ABE">
        <w:rPr>
          <w:color w:val="auto"/>
        </w:rPr>
        <w:t>to</w:t>
      </w:r>
      <w:r w:rsidRPr="00037ABE">
        <w:rPr>
          <w:color w:val="auto"/>
        </w:rPr>
        <w:t xml:space="preserve"> NBN Co is due to be repaid in full by 30 June 2024.</w:t>
      </w:r>
    </w:p>
    <w:p w14:paraId="224ACC5F" w14:textId="77777777" w:rsidR="001475B4" w:rsidRPr="00037ABE" w:rsidRDefault="001475B4" w:rsidP="00977720">
      <w:pPr>
        <w:pStyle w:val="ChartandTableFootnoteAlpha"/>
        <w:numPr>
          <w:ilvl w:val="0"/>
          <w:numId w:val="30"/>
        </w:numPr>
        <w:rPr>
          <w:color w:val="auto"/>
        </w:rPr>
      </w:pPr>
      <w:r w:rsidRPr="00037ABE">
        <w:rPr>
          <w:color w:val="auto"/>
        </w:rPr>
        <w:t>In January 2024, trade support loans were renamed Australian apprenticeship support loans.</w:t>
      </w:r>
    </w:p>
    <w:p w14:paraId="2A8F2910" w14:textId="4B6F2DDD" w:rsidR="001475B4" w:rsidRPr="00037ABE" w:rsidRDefault="001475B4" w:rsidP="00977720">
      <w:pPr>
        <w:pStyle w:val="ChartandTableFootnoteAlpha"/>
        <w:numPr>
          <w:ilvl w:val="0"/>
          <w:numId w:val="30"/>
        </w:numPr>
        <w:rPr>
          <w:color w:val="auto"/>
        </w:rPr>
      </w:pPr>
      <w:r w:rsidRPr="00037ABE">
        <w:rPr>
          <w:color w:val="auto"/>
        </w:rPr>
        <w:t>In October 2023, the National Housing Finance and Investment Corporation was renamed Housing</w:t>
      </w:r>
      <w:r w:rsidR="00B21A94" w:rsidRPr="00037ABE">
        <w:rPr>
          <w:color w:val="auto"/>
        </w:rPr>
        <w:t> </w:t>
      </w:r>
      <w:r w:rsidRPr="00037ABE">
        <w:rPr>
          <w:color w:val="auto"/>
        </w:rPr>
        <w:t>Australia.</w:t>
      </w:r>
    </w:p>
    <w:p w14:paraId="51270867" w14:textId="5A26B2A4" w:rsidR="008647DE" w:rsidRPr="00B10F76" w:rsidRDefault="008647DE" w:rsidP="00977720">
      <w:pPr>
        <w:pStyle w:val="ChartandTableFootnoteAlpha"/>
        <w:numPr>
          <w:ilvl w:val="0"/>
          <w:numId w:val="30"/>
        </w:numPr>
        <w:rPr>
          <w:color w:val="auto"/>
        </w:rPr>
      </w:pPr>
      <w:r w:rsidRPr="00037ABE">
        <w:rPr>
          <w:color w:val="auto"/>
        </w:rPr>
        <w:t>Net other includes amounts that have not been itemised for commercial</w:t>
      </w:r>
      <w:r w:rsidR="00107B30" w:rsidRPr="00037ABE">
        <w:rPr>
          <w:color w:val="auto"/>
        </w:rPr>
        <w:noBreakHyphen/>
      </w:r>
      <w:r w:rsidRPr="00037ABE">
        <w:rPr>
          <w:color w:val="auto"/>
        </w:rPr>
        <w:t>in</w:t>
      </w:r>
      <w:r w:rsidR="00107B30" w:rsidRPr="00037ABE">
        <w:rPr>
          <w:color w:val="auto"/>
        </w:rPr>
        <w:noBreakHyphen/>
      </w:r>
      <w:r w:rsidRPr="00037ABE">
        <w:rPr>
          <w:color w:val="auto"/>
        </w:rPr>
        <w:t>confidence reasons</w:t>
      </w:r>
      <w:r w:rsidRPr="00B10F76">
        <w:rPr>
          <w:color w:val="auto"/>
        </w:rPr>
        <w:t xml:space="preserve">. </w:t>
      </w:r>
    </w:p>
    <w:p w14:paraId="617A3D18" w14:textId="77777777" w:rsidR="008647DE" w:rsidRPr="00B10F76" w:rsidRDefault="008647DE" w:rsidP="008647DE">
      <w:pPr>
        <w:pStyle w:val="ChartLine"/>
      </w:pPr>
    </w:p>
    <w:p w14:paraId="2D991265" w14:textId="44B7CC55" w:rsidR="008647DE" w:rsidRPr="00037ABE" w:rsidRDefault="008647DE" w:rsidP="008647DE">
      <w:pPr>
        <w:pStyle w:val="Heading2"/>
      </w:pPr>
      <w:bookmarkStart w:id="33" w:name="_Toc117356563"/>
      <w:bookmarkStart w:id="34" w:name="_Toc166355400"/>
      <w:r w:rsidRPr="00037ABE">
        <w:lastRenderedPageBreak/>
        <w:t>The Government</w:t>
      </w:r>
      <w:r w:rsidR="00107B30" w:rsidRPr="00037ABE">
        <w:t>’</w:t>
      </w:r>
      <w:r w:rsidRPr="00037ABE">
        <w:t>s balance sheet</w:t>
      </w:r>
      <w:bookmarkEnd w:id="33"/>
      <w:bookmarkEnd w:id="34"/>
    </w:p>
    <w:p w14:paraId="64636C14" w14:textId="62A3AFA8" w:rsidR="008647DE" w:rsidRPr="00037ABE" w:rsidRDefault="008647DE" w:rsidP="008647DE">
      <w:r w:rsidRPr="00037ABE">
        <w:t>The balance sheet measures the value of the Government</w:t>
      </w:r>
      <w:r w:rsidR="00107B30" w:rsidRPr="00037ABE">
        <w:t>’</w:t>
      </w:r>
      <w:r w:rsidRPr="00037ABE">
        <w:t>s assets and liabilities. Changes in the balance sheet reflect movements in the underlying cash balance, additional balance sheet commitments, and market valuation effects including from changes in yields.</w:t>
      </w:r>
    </w:p>
    <w:p w14:paraId="55362EBB" w14:textId="77777777" w:rsidR="008647DE" w:rsidRPr="00037ABE" w:rsidRDefault="008647DE" w:rsidP="008647DE">
      <w:r w:rsidRPr="00037ABE">
        <w:t xml:space="preserve">Different balance sheet metrics measure different groupings of assets and liabilities. </w:t>
      </w:r>
    </w:p>
    <w:p w14:paraId="1AAB9241" w14:textId="4C68BE25" w:rsidR="008647DE" w:rsidRPr="00037ABE" w:rsidRDefault="008647DE" w:rsidP="008647DE">
      <w:pPr>
        <w:pStyle w:val="Bullet"/>
        <w:numPr>
          <w:ilvl w:val="0"/>
          <w:numId w:val="21"/>
        </w:numPr>
        <w:ind w:left="284" w:hanging="284"/>
      </w:pPr>
      <w:r w:rsidRPr="00037ABE">
        <w:rPr>
          <w:rStyle w:val="Strong"/>
        </w:rPr>
        <w:t>Gross debt</w:t>
      </w:r>
      <w:r w:rsidRPr="00037ABE">
        <w:t xml:space="preserve"> measures the face value of Australian</w:t>
      </w:r>
      <w:r w:rsidR="000B5CDF" w:rsidRPr="00037ABE">
        <w:t> </w:t>
      </w:r>
      <w:r w:rsidRPr="00037ABE">
        <w:t xml:space="preserve">Government Securities (AGS) on issue. This is the amount that the Government pays back to investors at maturity, independent of fluctuations in market prices. </w:t>
      </w:r>
    </w:p>
    <w:p w14:paraId="431684AE" w14:textId="77777777" w:rsidR="008647DE" w:rsidRPr="00037ABE" w:rsidRDefault="008647DE" w:rsidP="008647DE">
      <w:pPr>
        <w:pStyle w:val="Bullet"/>
        <w:numPr>
          <w:ilvl w:val="0"/>
          <w:numId w:val="21"/>
        </w:numPr>
        <w:ind w:left="284" w:hanging="284"/>
        <w:rPr>
          <w:b/>
        </w:rPr>
      </w:pPr>
      <w:r w:rsidRPr="00037ABE">
        <w:rPr>
          <w:rStyle w:val="Strong"/>
        </w:rPr>
        <w:t>Net debt</w:t>
      </w:r>
      <w:r w:rsidRPr="00037ABE">
        <w:t xml:space="preserve"> is measured at market value and incorporates specific financial assets and liabilities and provides a broader measure of the financial obligations of the Government than gross debt.</w:t>
      </w:r>
    </w:p>
    <w:p w14:paraId="51ECE279" w14:textId="77777777" w:rsidR="008647DE" w:rsidRPr="00037ABE" w:rsidRDefault="008647DE" w:rsidP="008647DE">
      <w:pPr>
        <w:pStyle w:val="Bullet"/>
        <w:numPr>
          <w:ilvl w:val="0"/>
          <w:numId w:val="21"/>
        </w:numPr>
        <w:ind w:left="284" w:hanging="284"/>
      </w:pPr>
      <w:r w:rsidRPr="00037ABE">
        <w:rPr>
          <w:rStyle w:val="Strong"/>
        </w:rPr>
        <w:t>Net financial worth</w:t>
      </w:r>
      <w:r w:rsidRPr="00037ABE">
        <w:t xml:space="preserve"> </w:t>
      </w:r>
      <w:r w:rsidRPr="00037ABE">
        <w:rPr>
          <w:lang w:eastAsia="en-US"/>
        </w:rPr>
        <w:t xml:space="preserve">is the sum of all financial assets less all financial liabilities. </w:t>
      </w:r>
      <w:r w:rsidRPr="00037ABE">
        <w:t>The assets of the Future Fund and the public sector superannuation liability that the Future Fund will finance are included in net financial worth.</w:t>
      </w:r>
    </w:p>
    <w:p w14:paraId="07B91EF1" w14:textId="77777777" w:rsidR="008647DE" w:rsidRPr="00037ABE" w:rsidRDefault="008647DE" w:rsidP="008647DE">
      <w:pPr>
        <w:pStyle w:val="Bullet"/>
        <w:numPr>
          <w:ilvl w:val="0"/>
          <w:numId w:val="21"/>
        </w:numPr>
        <w:ind w:left="284" w:hanging="284"/>
      </w:pPr>
      <w:r w:rsidRPr="00037ABE">
        <w:rPr>
          <w:rStyle w:val="Strong"/>
        </w:rPr>
        <w:t>Net worth</w:t>
      </w:r>
      <w:r w:rsidRPr="00037ABE">
        <w:rPr>
          <w:lang w:eastAsia="en-US"/>
        </w:rPr>
        <w:t xml:space="preserve"> is the sum of all assets less all liabilities. It includes non–financial assets such as buildings and plant, equipment, and infrastructure.</w:t>
      </w:r>
    </w:p>
    <w:p w14:paraId="63E4B500" w14:textId="44607D68" w:rsidR="008647DE" w:rsidRPr="00B10F76" w:rsidRDefault="008647DE" w:rsidP="008647DE">
      <w:r w:rsidRPr="00037ABE">
        <w:t xml:space="preserve">Further information on definitions is available in </w:t>
      </w:r>
      <w:r w:rsidRPr="00037ABE">
        <w:rPr>
          <w:rStyle w:val="Emphasis"/>
        </w:rPr>
        <w:t>Statement</w:t>
      </w:r>
      <w:r w:rsidRPr="00037ABE">
        <w:t xml:space="preserve"> </w:t>
      </w:r>
      <w:r w:rsidRPr="00037ABE">
        <w:rPr>
          <w:rStyle w:val="Emphasis"/>
        </w:rPr>
        <w:t>10:</w:t>
      </w:r>
      <w:r w:rsidRPr="00037ABE">
        <w:t xml:space="preserve"> </w:t>
      </w:r>
      <w:r w:rsidRPr="00037ABE">
        <w:rPr>
          <w:rStyle w:val="Emphasis"/>
        </w:rPr>
        <w:t>Australian</w:t>
      </w:r>
      <w:r w:rsidR="000B5CDF" w:rsidRPr="00037ABE">
        <w:rPr>
          <w:rStyle w:val="Emphasis"/>
        </w:rPr>
        <w:t> </w:t>
      </w:r>
      <w:r w:rsidRPr="00037ABE">
        <w:rPr>
          <w:rStyle w:val="Emphasis"/>
        </w:rPr>
        <w:t>Government Budget Financial Statements</w:t>
      </w:r>
      <w:r w:rsidRPr="00037ABE">
        <w:t>.</w:t>
      </w:r>
    </w:p>
    <w:p w14:paraId="5800BCB5" w14:textId="78ADF36C" w:rsidR="008647DE" w:rsidRPr="00037ABE" w:rsidRDefault="008647DE" w:rsidP="008647DE">
      <w:pPr>
        <w:pStyle w:val="Heading3"/>
      </w:pPr>
      <w:bookmarkStart w:id="35" w:name="_Toc117356564"/>
      <w:bookmarkStart w:id="36" w:name="_Toc166355401"/>
      <w:r w:rsidRPr="00037ABE">
        <w:t>Gross debt estimates and projections</w:t>
      </w:r>
      <w:bookmarkEnd w:id="35"/>
      <w:bookmarkEnd w:id="36"/>
    </w:p>
    <w:p w14:paraId="2F544153" w14:textId="7C9EE362" w:rsidR="008647DE" w:rsidRPr="00037ABE" w:rsidRDefault="008647DE" w:rsidP="00F17FBD">
      <w:r w:rsidRPr="00037ABE">
        <w:t>The Government</w:t>
      </w:r>
      <w:r w:rsidR="00107B30" w:rsidRPr="00037ABE">
        <w:t>’</w:t>
      </w:r>
      <w:r w:rsidRPr="00037ABE">
        <w:t xml:space="preserve">s responsible budget management is </w:t>
      </w:r>
      <w:r w:rsidR="007C6320" w:rsidRPr="00037ABE">
        <w:t>lowering</w:t>
      </w:r>
      <w:r w:rsidRPr="00037ABE">
        <w:t xml:space="preserve"> debt</w:t>
      </w:r>
      <w:r w:rsidRPr="00037ABE" w:rsidDel="00886F4A">
        <w:t xml:space="preserve"> </w:t>
      </w:r>
      <w:r w:rsidR="004E139E" w:rsidRPr="00037ABE">
        <w:t xml:space="preserve">as a share of the economy </w:t>
      </w:r>
      <w:r w:rsidR="007C6320" w:rsidRPr="00037ABE">
        <w:t>compared to</w:t>
      </w:r>
      <w:r w:rsidRPr="00037ABE">
        <w:t xml:space="preserve"> </w:t>
      </w:r>
      <w:r w:rsidR="002B684B" w:rsidRPr="00037ABE">
        <w:t>MYEFO</w:t>
      </w:r>
      <w:r w:rsidRPr="00037ABE">
        <w:t xml:space="preserve"> </w:t>
      </w:r>
      <w:r w:rsidR="007C6320" w:rsidRPr="00037ABE">
        <w:t>and the PEFO</w:t>
      </w:r>
      <w:r w:rsidRPr="00037ABE">
        <w:t xml:space="preserve"> in </w:t>
      </w:r>
      <w:r w:rsidR="00C512B8" w:rsidRPr="00037ABE">
        <w:t>every</w:t>
      </w:r>
      <w:r w:rsidRPr="00037ABE">
        <w:t xml:space="preserve"> year of the forward estimates </w:t>
      </w:r>
      <w:r w:rsidR="00A57853" w:rsidRPr="00037ABE">
        <w:t>period</w:t>
      </w:r>
      <w:r w:rsidRPr="00037ABE">
        <w:t xml:space="preserve"> and medium term.</w:t>
      </w:r>
      <w:r w:rsidR="00D25BBB" w:rsidRPr="00037ABE">
        <w:t xml:space="preserve"> </w:t>
      </w:r>
    </w:p>
    <w:p w14:paraId="4E5AD143" w14:textId="0C321721" w:rsidR="008647DE" w:rsidRPr="00B10F76" w:rsidRDefault="008647DE" w:rsidP="00F17FBD">
      <w:r w:rsidRPr="00037ABE">
        <w:t xml:space="preserve">Gross debt is estimated to be </w:t>
      </w:r>
      <w:r w:rsidR="00EA7837" w:rsidRPr="00037ABE">
        <w:t>33.7</w:t>
      </w:r>
      <w:r w:rsidRPr="00037ABE">
        <w:t> per cent of GDP ($</w:t>
      </w:r>
      <w:r w:rsidR="007675A3" w:rsidRPr="00037ABE">
        <w:t>9</w:t>
      </w:r>
      <w:r w:rsidR="005771C9" w:rsidRPr="00037ABE">
        <w:t>04</w:t>
      </w:r>
      <w:r w:rsidR="006825BB" w:rsidRPr="00037ABE">
        <w:t>.</w:t>
      </w:r>
      <w:r w:rsidR="007675A3" w:rsidRPr="00037ABE">
        <w:t>0</w:t>
      </w:r>
      <w:r w:rsidRPr="00037ABE">
        <w:t xml:space="preserve"> billion) </w:t>
      </w:r>
      <w:r w:rsidR="00C90A47" w:rsidRPr="00037ABE">
        <w:t>at 30</w:t>
      </w:r>
      <w:r w:rsidR="000B5CDF" w:rsidRPr="00037ABE">
        <w:t> </w:t>
      </w:r>
      <w:r w:rsidR="00C90A47" w:rsidRPr="00037ABE">
        <w:t>June</w:t>
      </w:r>
      <w:r w:rsidR="000B5CDF" w:rsidRPr="00037ABE">
        <w:t> </w:t>
      </w:r>
      <w:r w:rsidRPr="00037ABE">
        <w:t>202</w:t>
      </w:r>
      <w:r w:rsidR="005C02C4" w:rsidRPr="00037ABE">
        <w:t>4</w:t>
      </w:r>
      <w:r w:rsidRPr="00037ABE">
        <w:t xml:space="preserve">, </w:t>
      </w:r>
      <w:r w:rsidR="004C242A" w:rsidRPr="00037ABE">
        <w:t>0.3</w:t>
      </w:r>
      <w:r w:rsidR="00A57853" w:rsidRPr="00037ABE">
        <w:t> </w:t>
      </w:r>
      <w:r w:rsidR="004C242A" w:rsidRPr="00037ABE">
        <w:t>percentage points</w:t>
      </w:r>
      <w:r w:rsidRPr="00037ABE">
        <w:t xml:space="preserve"> lower than the estimate of </w:t>
      </w:r>
      <w:r w:rsidR="00024342" w:rsidRPr="00037ABE">
        <w:t>34.</w:t>
      </w:r>
      <w:r w:rsidR="00371E77" w:rsidRPr="00037ABE">
        <w:t>0 </w:t>
      </w:r>
      <w:r w:rsidRPr="00037ABE">
        <w:t>per cent of GDP ($</w:t>
      </w:r>
      <w:r w:rsidR="0027342B" w:rsidRPr="00037ABE">
        <w:t>909</w:t>
      </w:r>
      <w:r w:rsidR="00874BFB" w:rsidRPr="00037ABE">
        <w:t>.</w:t>
      </w:r>
      <w:r w:rsidR="0027342B" w:rsidRPr="00037ABE">
        <w:t>0</w:t>
      </w:r>
      <w:r w:rsidR="000B5CDF" w:rsidRPr="00037ABE">
        <w:t> </w:t>
      </w:r>
      <w:r w:rsidR="00874BFB" w:rsidRPr="00037ABE">
        <w:t>billion</w:t>
      </w:r>
      <w:r w:rsidRPr="00037ABE">
        <w:t>) at</w:t>
      </w:r>
      <w:r w:rsidR="00B50628" w:rsidRPr="00037ABE">
        <w:t xml:space="preserve"> MYEFO</w:t>
      </w:r>
      <w:r w:rsidRPr="00037ABE">
        <w:t xml:space="preserve">. This primarily reflects </w:t>
      </w:r>
      <w:r w:rsidR="0088448F" w:rsidRPr="00037ABE">
        <w:t>the 2023</w:t>
      </w:r>
      <w:r w:rsidR="00ED37AB" w:rsidRPr="00037ABE">
        <w:t>–</w:t>
      </w:r>
      <w:r w:rsidR="0088448F" w:rsidRPr="00037ABE">
        <w:t xml:space="preserve">24 </w:t>
      </w:r>
      <w:r w:rsidR="006A2CC6" w:rsidRPr="00037ABE">
        <w:t xml:space="preserve">underlying cash </w:t>
      </w:r>
      <w:r w:rsidR="0088448F" w:rsidRPr="00037ABE">
        <w:t xml:space="preserve">surplus and lower yields on </w:t>
      </w:r>
      <w:r w:rsidR="00F5188F" w:rsidRPr="00037ABE">
        <w:t>d</w:t>
      </w:r>
      <w:r w:rsidR="0088448F" w:rsidRPr="00037ABE">
        <w:t>ebt</w:t>
      </w:r>
      <w:r w:rsidRPr="00037ABE">
        <w:t>. The gross debt</w:t>
      </w:r>
      <w:r w:rsidR="00107B30" w:rsidRPr="00037ABE">
        <w:noBreakHyphen/>
      </w:r>
      <w:r w:rsidRPr="00037ABE">
        <w:t>to</w:t>
      </w:r>
      <w:r w:rsidR="00107B30" w:rsidRPr="00037ABE">
        <w:noBreakHyphen/>
      </w:r>
      <w:r w:rsidRPr="00037ABE">
        <w:t xml:space="preserve">GDP position also benefits from upgrades to nominal GDP. </w:t>
      </w:r>
    </w:p>
    <w:p w14:paraId="0D1AD574" w14:textId="090E7F30" w:rsidR="008647DE" w:rsidRPr="00B10F76" w:rsidRDefault="008647DE" w:rsidP="00F17FBD">
      <w:r w:rsidRPr="00037ABE">
        <w:t xml:space="preserve">In line with the Economic and Fiscal Strategy, the Government is on track to stabilise and reduce gross debt as a share of the economy. Gross debt is now projected to peak at </w:t>
      </w:r>
      <w:r w:rsidR="00361B26" w:rsidRPr="00037ABE">
        <w:t>35.2</w:t>
      </w:r>
      <w:r w:rsidR="00EC7542" w:rsidRPr="00037ABE">
        <w:t> </w:t>
      </w:r>
      <w:r w:rsidRPr="00037ABE">
        <w:t xml:space="preserve">per cent of GDP at </w:t>
      </w:r>
      <w:r w:rsidR="00037A52" w:rsidRPr="00037ABE">
        <w:t>30</w:t>
      </w:r>
      <w:r w:rsidR="000B5CDF" w:rsidRPr="00037ABE">
        <w:t> </w:t>
      </w:r>
      <w:r w:rsidR="00037A52" w:rsidRPr="00037ABE">
        <w:t>June</w:t>
      </w:r>
      <w:r w:rsidR="000B5CDF" w:rsidRPr="00037ABE">
        <w:t> </w:t>
      </w:r>
      <w:r w:rsidRPr="00037ABE">
        <w:t>20</w:t>
      </w:r>
      <w:r w:rsidR="00361B26" w:rsidRPr="00037ABE">
        <w:t>27</w:t>
      </w:r>
      <w:r w:rsidRPr="00037ABE">
        <w:t xml:space="preserve">, </w:t>
      </w:r>
      <w:r w:rsidR="00BD62B2" w:rsidRPr="00037ABE">
        <w:t>0</w:t>
      </w:r>
      <w:r w:rsidR="00722A5E" w:rsidRPr="00037ABE">
        <w:t>.</w:t>
      </w:r>
      <w:r w:rsidR="00BD62B2" w:rsidRPr="00037ABE">
        <w:t>2</w:t>
      </w:r>
      <w:r w:rsidRPr="00037ABE">
        <w:t xml:space="preserve"> percentage points lower and </w:t>
      </w:r>
      <w:r w:rsidR="00D744B1" w:rsidRPr="00037ABE">
        <w:t>one</w:t>
      </w:r>
      <w:r w:rsidR="005C3650" w:rsidRPr="00037ABE">
        <w:t xml:space="preserve"> year </w:t>
      </w:r>
      <w:r w:rsidRPr="00037ABE">
        <w:t xml:space="preserve">earlier than </w:t>
      </w:r>
      <w:r w:rsidR="002F3463" w:rsidRPr="00037ABE">
        <w:t xml:space="preserve">the peak at </w:t>
      </w:r>
      <w:r w:rsidR="00722A5E" w:rsidRPr="00037ABE">
        <w:t>MYEFO</w:t>
      </w:r>
      <w:r w:rsidR="00B84090" w:rsidRPr="00037ABE">
        <w:t>. Gross debt is then projected to</w:t>
      </w:r>
      <w:r w:rsidRPr="00037ABE">
        <w:t xml:space="preserve"> </w:t>
      </w:r>
      <w:r w:rsidR="00B84090" w:rsidRPr="00037ABE">
        <w:t>decline</w:t>
      </w:r>
      <w:r w:rsidRPr="00037ABE">
        <w:t xml:space="preserve"> to </w:t>
      </w:r>
      <w:r w:rsidR="00D70AC0" w:rsidRPr="00037ABE">
        <w:t>30.2</w:t>
      </w:r>
      <w:r w:rsidR="000B5CDF" w:rsidRPr="00037ABE">
        <w:t> </w:t>
      </w:r>
      <w:r w:rsidRPr="00037ABE">
        <w:t xml:space="preserve">per cent </w:t>
      </w:r>
      <w:r w:rsidR="00037A52" w:rsidRPr="00037ABE">
        <w:t>at 30</w:t>
      </w:r>
      <w:r w:rsidR="000B5CDF" w:rsidRPr="00037ABE">
        <w:t> </w:t>
      </w:r>
      <w:r w:rsidR="00037A52" w:rsidRPr="00037ABE">
        <w:t>June</w:t>
      </w:r>
      <w:r w:rsidR="000B5CDF" w:rsidRPr="00037ABE">
        <w:t> </w:t>
      </w:r>
      <w:r w:rsidR="001F6093" w:rsidRPr="00037ABE">
        <w:t>2035</w:t>
      </w:r>
      <w:r w:rsidRPr="00037ABE">
        <w:t>.</w:t>
      </w:r>
    </w:p>
    <w:p w14:paraId="597B7C03" w14:textId="029F89E6" w:rsidR="008647DE" w:rsidRPr="007474F2" w:rsidRDefault="008647DE" w:rsidP="00F17FBD">
      <w:pPr>
        <w:rPr>
          <w:rFonts w:ascii="Times New Roman" w:eastAsiaTheme="minorHAnsi" w:hAnsi="Times New Roman"/>
          <w:sz w:val="24"/>
          <w:szCs w:val="24"/>
        </w:rPr>
      </w:pPr>
      <w:r w:rsidRPr="00037ABE">
        <w:t>Over the forward estimates</w:t>
      </w:r>
      <w:r w:rsidR="00954F54" w:rsidRPr="00037ABE">
        <w:t xml:space="preserve"> period</w:t>
      </w:r>
      <w:r w:rsidRPr="00037ABE">
        <w:t xml:space="preserve">, bond yields are assumed to remain fixed at a recent average of daily spot rates at the time of the </w:t>
      </w:r>
      <w:r w:rsidR="00970DEE" w:rsidRPr="00037ABE">
        <w:t>b</w:t>
      </w:r>
      <w:r w:rsidRPr="00037ABE">
        <w:t xml:space="preserve">udget update. Since </w:t>
      </w:r>
      <w:r w:rsidR="000F3B33" w:rsidRPr="00037ABE">
        <w:t>MYEFO</w:t>
      </w:r>
      <w:r w:rsidRPr="00037ABE">
        <w:t xml:space="preserve">, the </w:t>
      </w:r>
      <w:r w:rsidRPr="00037ABE">
        <w:rPr>
          <w:rFonts w:eastAsia="Book Antiqua" w:cs="Book Antiqua"/>
          <w:szCs w:val="19"/>
        </w:rPr>
        <w:t>assumed weighted average cost of borrowing</w:t>
      </w:r>
      <w:r w:rsidRPr="00037ABE" w:rsidDel="00912E98">
        <w:t xml:space="preserve"> </w:t>
      </w:r>
      <w:r w:rsidRPr="00037ABE">
        <w:rPr>
          <w:rFonts w:eastAsia="Book Antiqua" w:cs="Book Antiqua"/>
          <w:szCs w:val="19"/>
        </w:rPr>
        <w:t xml:space="preserve">for future issuance of Treasury Bonds has decreased from </w:t>
      </w:r>
      <w:r w:rsidR="004467FD" w:rsidRPr="00037ABE">
        <w:rPr>
          <w:rFonts w:eastAsia="Book Antiqua" w:cs="Book Antiqua"/>
          <w:szCs w:val="19"/>
        </w:rPr>
        <w:t>4.7</w:t>
      </w:r>
      <w:r w:rsidR="00954F54" w:rsidRPr="00037ABE">
        <w:rPr>
          <w:rFonts w:eastAsia="Book Antiqua" w:cs="Book Antiqua"/>
          <w:szCs w:val="19"/>
        </w:rPr>
        <w:t> </w:t>
      </w:r>
      <w:r w:rsidRPr="00037ABE">
        <w:rPr>
          <w:rFonts w:eastAsia="Book Antiqua" w:cs="Book Antiqua"/>
          <w:szCs w:val="19"/>
        </w:rPr>
        <w:t>to</w:t>
      </w:r>
      <w:r w:rsidR="00954F54" w:rsidRPr="00037ABE">
        <w:rPr>
          <w:rFonts w:eastAsia="Book Antiqua" w:cs="Book Antiqua"/>
          <w:szCs w:val="19"/>
        </w:rPr>
        <w:t> </w:t>
      </w:r>
      <w:r w:rsidR="004467FD" w:rsidRPr="00037ABE">
        <w:rPr>
          <w:rFonts w:eastAsia="Book Antiqua" w:cs="Book Antiqua"/>
          <w:szCs w:val="19"/>
        </w:rPr>
        <w:t>4.2</w:t>
      </w:r>
      <w:r w:rsidR="000B5CDF" w:rsidRPr="00037ABE">
        <w:rPr>
          <w:rFonts w:eastAsia="Book Antiqua" w:cs="Book Antiqua"/>
          <w:szCs w:val="19"/>
        </w:rPr>
        <w:t> </w:t>
      </w:r>
      <w:r w:rsidRPr="00037ABE">
        <w:rPr>
          <w:rFonts w:eastAsia="Book Antiqua" w:cs="Book Antiqua"/>
          <w:szCs w:val="19"/>
        </w:rPr>
        <w:t>per</w:t>
      </w:r>
      <w:r w:rsidR="000B5CDF" w:rsidRPr="00037ABE">
        <w:rPr>
          <w:rFonts w:eastAsia="Book Antiqua" w:cs="Book Antiqua"/>
          <w:szCs w:val="19"/>
        </w:rPr>
        <w:t> </w:t>
      </w:r>
      <w:r w:rsidRPr="00037ABE">
        <w:rPr>
          <w:rFonts w:eastAsia="Book Antiqua" w:cs="Book Antiqua"/>
          <w:szCs w:val="19"/>
        </w:rPr>
        <w:t>cent. This remains significantly above the 2.2</w:t>
      </w:r>
      <w:r w:rsidR="000B5CDF" w:rsidRPr="00037ABE">
        <w:rPr>
          <w:rFonts w:eastAsia="Book Antiqua" w:cs="Book Antiqua"/>
          <w:szCs w:val="19"/>
        </w:rPr>
        <w:t> </w:t>
      </w:r>
      <w:r w:rsidRPr="00037ABE">
        <w:rPr>
          <w:rFonts w:eastAsia="Book Antiqua" w:cs="Book Antiqua"/>
          <w:szCs w:val="19"/>
        </w:rPr>
        <w:t>per</w:t>
      </w:r>
      <w:r w:rsidR="0007279E" w:rsidRPr="00037ABE">
        <w:rPr>
          <w:rFonts w:eastAsia="Book Antiqua" w:cs="Book Antiqua"/>
          <w:szCs w:val="19"/>
        </w:rPr>
        <w:t> </w:t>
      </w:r>
      <w:r w:rsidRPr="00037ABE">
        <w:rPr>
          <w:rFonts w:eastAsia="Book Antiqua" w:cs="Book Antiqua"/>
          <w:szCs w:val="19"/>
        </w:rPr>
        <w:t xml:space="preserve">cent at </w:t>
      </w:r>
      <w:r w:rsidR="006A6FCA" w:rsidRPr="00037ABE">
        <w:rPr>
          <w:rFonts w:eastAsia="Book Antiqua" w:cs="Book Antiqua"/>
          <w:szCs w:val="19"/>
        </w:rPr>
        <w:t xml:space="preserve">the </w:t>
      </w:r>
      <w:r w:rsidRPr="00037ABE">
        <w:rPr>
          <w:rFonts w:eastAsia="Book Antiqua" w:cs="Book Antiqua"/>
          <w:szCs w:val="19"/>
        </w:rPr>
        <w:t xml:space="preserve">PEFO. </w:t>
      </w:r>
      <w:r w:rsidR="0040032F" w:rsidRPr="00037ABE">
        <w:lastRenderedPageBreak/>
        <w:t>Information</w:t>
      </w:r>
      <w:r w:rsidR="0083256B" w:rsidRPr="00037ABE">
        <w:t xml:space="preserve"> on the impact of movements in yields on the underlying cash balance and gross debt</w:t>
      </w:r>
      <w:r w:rsidR="0040032F" w:rsidRPr="00037ABE">
        <w:t xml:space="preserve"> is provided in </w:t>
      </w:r>
      <w:r w:rsidR="0083256B" w:rsidRPr="00037ABE">
        <w:rPr>
          <w:rStyle w:val="Emphasis"/>
        </w:rPr>
        <w:t>Statement 8</w:t>
      </w:r>
      <w:r w:rsidR="0083256B" w:rsidRPr="00037ABE">
        <w:t xml:space="preserve">: </w:t>
      </w:r>
      <w:r w:rsidR="0083256B" w:rsidRPr="00037ABE">
        <w:rPr>
          <w:rStyle w:val="Emphasis"/>
        </w:rPr>
        <w:t>Forecasting Performance and Sensitivity Analysis</w:t>
      </w:r>
      <w:r w:rsidR="0083256B" w:rsidRPr="00037ABE">
        <w:t>.</w:t>
      </w:r>
    </w:p>
    <w:p w14:paraId="2AD92A21" w14:textId="6DDDD301" w:rsidR="008647DE" w:rsidRPr="00B10F76" w:rsidRDefault="00573F82" w:rsidP="00943300">
      <w:pPr>
        <w:rPr>
          <w:noProof/>
        </w:rPr>
      </w:pPr>
      <w:r w:rsidRPr="00037ABE">
        <w:t>Total i</w:t>
      </w:r>
      <w:r w:rsidR="008647DE" w:rsidRPr="00037ABE">
        <w:t xml:space="preserve">nterest payments are estimated to be </w:t>
      </w:r>
      <w:r w:rsidR="00641AB3" w:rsidRPr="00037ABE">
        <w:t>0.</w:t>
      </w:r>
      <w:r w:rsidR="00795B7F" w:rsidRPr="00037ABE">
        <w:t>9</w:t>
      </w:r>
      <w:r w:rsidR="008647DE" w:rsidRPr="00037ABE">
        <w:t> per cent of GDP in 202</w:t>
      </w:r>
      <w:r w:rsidR="00595FB3" w:rsidRPr="00037ABE">
        <w:t>4</w:t>
      </w:r>
      <w:r w:rsidR="008647DE" w:rsidRPr="00037ABE">
        <w:t>–2</w:t>
      </w:r>
      <w:r w:rsidR="00595FB3" w:rsidRPr="00037ABE">
        <w:t>5</w:t>
      </w:r>
      <w:r w:rsidR="008647DE" w:rsidRPr="00037ABE">
        <w:t xml:space="preserve"> before rising to </w:t>
      </w:r>
      <w:r w:rsidR="0008052B" w:rsidRPr="00037ABE">
        <w:t>1.3</w:t>
      </w:r>
      <w:r w:rsidR="008647DE" w:rsidRPr="00037ABE">
        <w:t xml:space="preserve"> per cent of GDP by </w:t>
      </w:r>
      <w:r w:rsidR="00AF3436" w:rsidRPr="00037ABE">
        <w:t>2034</w:t>
      </w:r>
      <w:r w:rsidR="008647DE" w:rsidRPr="00037ABE">
        <w:t>–3</w:t>
      </w:r>
      <w:r w:rsidR="00AF3436" w:rsidRPr="00037ABE">
        <w:t>5</w:t>
      </w:r>
      <w:r w:rsidR="008647DE" w:rsidRPr="00037ABE">
        <w:t>.</w:t>
      </w:r>
      <w:r w:rsidR="00875D5D" w:rsidRPr="00037ABE">
        <w:t xml:space="preserve"> </w:t>
      </w:r>
      <w:r w:rsidR="008647DE" w:rsidRPr="00943300">
        <w:rPr>
          <w:noProof/>
        </w:rPr>
        <w:fldChar w:fldCharType="begin"/>
      </w:r>
      <w:r w:rsidR="00F353A1">
        <w:rPr>
          <w:noProof/>
        </w:rPr>
        <w:fldChar w:fldCharType="separate"/>
      </w:r>
      <w:r w:rsidR="008647DE" w:rsidRPr="00943300">
        <w:rPr>
          <w:noProof/>
        </w:rPr>
        <w:fldChar w:fldCharType="end"/>
      </w:r>
    </w:p>
    <w:p w14:paraId="0AB52434" w14:textId="4CC44008" w:rsidR="008647DE" w:rsidRPr="00B10F76" w:rsidRDefault="001F1E4D" w:rsidP="008647DE">
      <w:r w:rsidRPr="00037ABE">
        <w:t>Further</w:t>
      </w:r>
      <w:r w:rsidR="00D37063" w:rsidRPr="00037ABE">
        <w:t xml:space="preserve"> information on </w:t>
      </w:r>
      <w:r w:rsidR="00000462" w:rsidRPr="00037ABE">
        <w:t>government debt,</w:t>
      </w:r>
      <w:r w:rsidR="00D37063" w:rsidRPr="00037ABE">
        <w:t xml:space="preserve"> yield assumptions and interest payments</w:t>
      </w:r>
      <w:r w:rsidRPr="00037ABE">
        <w:t xml:space="preserve"> are provided in </w:t>
      </w:r>
      <w:r w:rsidR="00D37063" w:rsidRPr="00037ABE">
        <w:rPr>
          <w:rStyle w:val="Emphasis"/>
        </w:rPr>
        <w:t>Statement 7: Debt Statement</w:t>
      </w:r>
      <w:r w:rsidRPr="00037ABE">
        <w:t>.</w:t>
      </w:r>
      <w:r w:rsidR="00D37063" w:rsidRPr="00037ABE">
        <w:t xml:space="preserve"> </w:t>
      </w:r>
    </w:p>
    <w:p w14:paraId="17F37C98" w14:textId="5CE7C93F" w:rsidR="008647DE" w:rsidRPr="00037ABE" w:rsidRDefault="008647DE" w:rsidP="008647DE">
      <w:pPr>
        <w:pStyle w:val="Heading3"/>
      </w:pPr>
      <w:bookmarkStart w:id="37" w:name="_Toc117356565"/>
      <w:bookmarkStart w:id="38" w:name="_Toc166355402"/>
      <w:r w:rsidRPr="00037ABE">
        <w:t>Net debt estimates and projections</w:t>
      </w:r>
      <w:bookmarkEnd w:id="37"/>
      <w:bookmarkEnd w:id="38"/>
      <w:r w:rsidRPr="00037ABE">
        <w:t xml:space="preserve"> </w:t>
      </w:r>
    </w:p>
    <w:p w14:paraId="37190058" w14:textId="1A5AA0E7" w:rsidR="00813E95" w:rsidRPr="00037ABE" w:rsidRDefault="008647DE" w:rsidP="008647DE">
      <w:r w:rsidRPr="00037ABE">
        <w:t xml:space="preserve">Net debt is estimated to be </w:t>
      </w:r>
      <w:r w:rsidR="004232E7" w:rsidRPr="00037ABE">
        <w:t>20.0</w:t>
      </w:r>
      <w:r w:rsidRPr="00037ABE">
        <w:t> per cent of GDP ($</w:t>
      </w:r>
      <w:r w:rsidR="00976370" w:rsidRPr="00037ABE">
        <w:t>5</w:t>
      </w:r>
      <w:r w:rsidR="00B323F1" w:rsidRPr="00037ABE">
        <w:t>52.5</w:t>
      </w:r>
      <w:r w:rsidRPr="00037ABE">
        <w:t xml:space="preserve"> billion) </w:t>
      </w:r>
      <w:r w:rsidR="003C0CCF" w:rsidRPr="00037ABE">
        <w:t>at 30</w:t>
      </w:r>
      <w:r w:rsidR="000B5CDF" w:rsidRPr="00037ABE">
        <w:t> </w:t>
      </w:r>
      <w:r w:rsidR="003C0CCF" w:rsidRPr="00037ABE">
        <w:t>June</w:t>
      </w:r>
      <w:r w:rsidR="000B5CDF" w:rsidRPr="00037ABE">
        <w:t> </w:t>
      </w:r>
      <w:r w:rsidRPr="00037ABE">
        <w:t>202</w:t>
      </w:r>
      <w:r w:rsidR="00621F52" w:rsidRPr="00037ABE">
        <w:t>5</w:t>
      </w:r>
      <w:r w:rsidRPr="00037ABE">
        <w:t xml:space="preserve"> (Table 3.</w:t>
      </w:r>
      <w:r w:rsidR="00AD7822" w:rsidRPr="00037ABE">
        <w:t>5</w:t>
      </w:r>
      <w:r w:rsidRPr="00037ABE">
        <w:t>);</w:t>
      </w:r>
      <w:r w:rsidR="00891864" w:rsidRPr="00037ABE">
        <w:t xml:space="preserve"> </w:t>
      </w:r>
      <w:r w:rsidR="00570128" w:rsidRPr="00037ABE">
        <w:t>slightly</w:t>
      </w:r>
      <w:r w:rsidR="00891864" w:rsidRPr="00037ABE">
        <w:t xml:space="preserve"> </w:t>
      </w:r>
      <w:r w:rsidR="0010610D" w:rsidRPr="00037ABE">
        <w:t xml:space="preserve">higher </w:t>
      </w:r>
      <w:r w:rsidRPr="00037ABE">
        <w:t xml:space="preserve">than the estimate of </w:t>
      </w:r>
      <w:r w:rsidR="00A5296F" w:rsidRPr="00037ABE">
        <w:t>19.5</w:t>
      </w:r>
      <w:r w:rsidRPr="00037ABE">
        <w:t> per cent of GDP ($</w:t>
      </w:r>
      <w:r w:rsidR="008C0423" w:rsidRPr="00037ABE">
        <w:t>533.3</w:t>
      </w:r>
      <w:r w:rsidRPr="00037ABE">
        <w:t xml:space="preserve"> billion) at </w:t>
      </w:r>
      <w:r w:rsidR="00813E95" w:rsidRPr="00037ABE">
        <w:t>MYEFO</w:t>
      </w:r>
      <w:r w:rsidRPr="00037ABE">
        <w:t>.</w:t>
      </w:r>
    </w:p>
    <w:p w14:paraId="1C9C6BA4" w14:textId="752D10BB" w:rsidR="008647DE" w:rsidRPr="00B10F76" w:rsidRDefault="008647DE" w:rsidP="009F3E70">
      <w:r w:rsidRPr="00037ABE">
        <w:t xml:space="preserve">The </w:t>
      </w:r>
      <w:r w:rsidR="00B120A2" w:rsidRPr="00037ABE">
        <w:t>increase</w:t>
      </w:r>
      <w:r w:rsidRPr="00037ABE">
        <w:t xml:space="preserve"> since </w:t>
      </w:r>
      <w:r w:rsidR="008E617A" w:rsidRPr="00037ABE">
        <w:t xml:space="preserve">MYEFO </w:t>
      </w:r>
      <w:r w:rsidRPr="00037ABE">
        <w:t xml:space="preserve">primarily reflects the </w:t>
      </w:r>
      <w:r w:rsidR="00B120A2" w:rsidRPr="00037ABE">
        <w:t>increase in the market value of existing debt</w:t>
      </w:r>
      <w:r w:rsidR="00502137" w:rsidRPr="00037ABE">
        <w:t xml:space="preserve"> resulting from lower yields on government debt</w:t>
      </w:r>
      <w:r w:rsidR="00994D19" w:rsidRPr="00037ABE">
        <w:t xml:space="preserve">. </w:t>
      </w:r>
      <w:r w:rsidRPr="00037ABE">
        <w:t xml:space="preserve">Yields have fallen since </w:t>
      </w:r>
      <w:r w:rsidR="00481846" w:rsidRPr="00037ABE">
        <w:t>MYEFO</w:t>
      </w:r>
      <w:r w:rsidRPr="00037ABE">
        <w:t>, making the fixed income stream from existing bonds relatively more attractive to investors. This increases the market value of existing bonds and hence net debt</w:t>
      </w:r>
      <w:r w:rsidRPr="00B10F76">
        <w:t xml:space="preserve">. </w:t>
      </w:r>
    </w:p>
    <w:p w14:paraId="0437B8BB" w14:textId="672AEF59" w:rsidR="008647DE" w:rsidRPr="00B10F76" w:rsidRDefault="008647DE" w:rsidP="008647DE">
      <w:r w:rsidRPr="00037ABE">
        <w:t xml:space="preserve">Net debt remains </w:t>
      </w:r>
      <w:r w:rsidR="00AD19AD" w:rsidRPr="00037ABE">
        <w:t xml:space="preserve">higher </w:t>
      </w:r>
      <w:r w:rsidRPr="00037ABE">
        <w:t xml:space="preserve">than estimated at </w:t>
      </w:r>
      <w:r w:rsidR="00DE3107" w:rsidRPr="00037ABE">
        <w:t xml:space="preserve">MYEFO </w:t>
      </w:r>
      <w:r w:rsidR="006B2464" w:rsidRPr="00037ABE">
        <w:t>over the entire projection period</w:t>
      </w:r>
      <w:r w:rsidRPr="00037ABE">
        <w:t xml:space="preserve">. Net debt is projected to be </w:t>
      </w:r>
      <w:r w:rsidR="00D9194C" w:rsidRPr="00037ABE">
        <w:t>18</w:t>
      </w:r>
      <w:r w:rsidR="00183FF4" w:rsidRPr="00037ABE">
        <w:t>.</w:t>
      </w:r>
      <w:r w:rsidR="00DE7C6B" w:rsidRPr="00037ABE">
        <w:t>7</w:t>
      </w:r>
      <w:r w:rsidRPr="00037ABE">
        <w:t xml:space="preserve"> per cent of GDP </w:t>
      </w:r>
      <w:r w:rsidR="003C0CCF" w:rsidRPr="00037ABE">
        <w:t>at 30</w:t>
      </w:r>
      <w:r w:rsidR="000B5CDF" w:rsidRPr="00037ABE">
        <w:t> </w:t>
      </w:r>
      <w:r w:rsidR="003C0CCF" w:rsidRPr="00037ABE">
        <w:t>June</w:t>
      </w:r>
      <w:r w:rsidR="000B5CDF" w:rsidRPr="00037ABE">
        <w:t> </w:t>
      </w:r>
      <w:r w:rsidRPr="00037ABE">
        <w:t>203</w:t>
      </w:r>
      <w:r w:rsidR="00CA013F" w:rsidRPr="00037ABE">
        <w:t>5</w:t>
      </w:r>
      <w:r w:rsidRPr="00037ABE">
        <w:t xml:space="preserve"> (Chart 3.</w:t>
      </w:r>
      <w:r w:rsidR="00EA346E" w:rsidRPr="00037ABE">
        <w:t>1</w:t>
      </w:r>
      <w:r w:rsidR="00B31A9D" w:rsidRPr="00037ABE">
        <w:t>2</w:t>
      </w:r>
      <w:r w:rsidRPr="00037ABE">
        <w:t>).</w:t>
      </w:r>
      <w:r w:rsidRPr="00B10F76">
        <w:t xml:space="preserve"> </w:t>
      </w:r>
    </w:p>
    <w:p w14:paraId="69AF9A0D" w14:textId="668FC260" w:rsidR="000B5CDF" w:rsidRPr="00037ABE" w:rsidRDefault="008647DE" w:rsidP="008402C0">
      <w:pPr>
        <w:pStyle w:val="ChartMainHeading"/>
      </w:pPr>
      <w:r w:rsidRPr="00037ABE">
        <w:t>Chart 3.</w:t>
      </w:r>
      <w:r w:rsidR="00EA346E" w:rsidRPr="00037ABE" w:rsidDel="0004355A">
        <w:t>1</w:t>
      </w:r>
      <w:r w:rsidR="00B31A9D" w:rsidRPr="00037ABE">
        <w:t>2</w:t>
      </w:r>
      <w:r w:rsidRPr="00037ABE">
        <w:t>: Net debt</w:t>
      </w:r>
    </w:p>
    <w:p w14:paraId="4028CCFB" w14:textId="24839249" w:rsidR="008647DE" w:rsidRPr="00B10F76" w:rsidRDefault="00F353A1" w:rsidP="000B5CDF">
      <w:pPr>
        <w:pStyle w:val="ChartGraphic"/>
      </w:pPr>
      <w:r>
        <w:pict w14:anchorId="19853C8C">
          <v:shape id="_x0000_i1036" type="#_x0000_t75" alt="This line chart compares projections of net debt as a share of GDP at the 2024-25 Budget and at the 2023-24 MYEFO. In the 2024-25 Budget, net debt is projected to increase from 20.0 per cent of GDP in 2024-25 to 22.1 per cent of GDP in 2029-30, before declining to 19.8 per cent of GDP in 2033-34 and 18.7 per cent of GDP by 2034-35. Net debt is higher than at MYEFO throughout the entire projection period. At the 2023-24 MYEFO, net debt was projected to peak at 21.5 per cent in 2029-30 before declining to 19.6 per cent of GDP by 2033-34." style="width:369.15pt;height:198.25pt">
            <v:imagedata r:id="rId32" o:title=""/>
          </v:shape>
        </w:pict>
      </w:r>
    </w:p>
    <w:p w14:paraId="784C7F9D" w14:textId="5EA253E3" w:rsidR="008647DE" w:rsidRPr="00B10F76" w:rsidRDefault="008647DE" w:rsidP="00C23219">
      <w:pPr>
        <w:pStyle w:val="ChartandTableFootnote"/>
        <w:tabs>
          <w:tab w:val="right" w:pos="7710"/>
        </w:tabs>
        <w:rPr>
          <w:color w:val="auto"/>
        </w:rPr>
      </w:pPr>
      <w:r w:rsidRPr="00B10F76">
        <w:rPr>
          <w:color w:val="auto"/>
        </w:rPr>
        <w:t>Source:</w:t>
      </w:r>
      <w:r w:rsidRPr="00B10F76">
        <w:rPr>
          <w:color w:val="auto"/>
        </w:rPr>
        <w:tab/>
        <w:t xml:space="preserve">Treasury. </w:t>
      </w:r>
      <w:r w:rsidR="001A327D" w:rsidRPr="00B10F76">
        <w:rPr>
          <w:color w:val="auto"/>
        </w:rPr>
        <w:tab/>
      </w:r>
    </w:p>
    <w:p w14:paraId="29C8A059" w14:textId="77777777" w:rsidR="008647DE" w:rsidRPr="00B10F76" w:rsidRDefault="008647DE" w:rsidP="008647DE">
      <w:pPr>
        <w:pStyle w:val="ChartLine"/>
      </w:pPr>
    </w:p>
    <w:p w14:paraId="22488613" w14:textId="7C6AB3E0" w:rsidR="008647DE" w:rsidRPr="00B10F76" w:rsidRDefault="008647DE" w:rsidP="00F17FBD">
      <w:r w:rsidRPr="00037ABE">
        <w:t xml:space="preserve">Further information on gross debt and net debt estimates across the forward estimates </w:t>
      </w:r>
      <w:r w:rsidR="00225180" w:rsidRPr="00037ABE">
        <w:t xml:space="preserve">period </w:t>
      </w:r>
      <w:r w:rsidRPr="00037ABE">
        <w:t xml:space="preserve">is provided in </w:t>
      </w:r>
      <w:r w:rsidRPr="00037ABE">
        <w:rPr>
          <w:rStyle w:val="Emphasis"/>
        </w:rPr>
        <w:t>Statement 7: Debt Statement</w:t>
      </w:r>
      <w:r w:rsidRPr="00037ABE">
        <w:t xml:space="preserve">. </w:t>
      </w:r>
      <w:r w:rsidRPr="00B10F76">
        <w:br w:type="page"/>
      </w:r>
    </w:p>
    <w:p w14:paraId="5BB16DE4" w14:textId="29A39744" w:rsidR="008647DE" w:rsidRPr="00037ABE" w:rsidRDefault="008647DE" w:rsidP="008647DE">
      <w:pPr>
        <w:pStyle w:val="Heading3"/>
      </w:pPr>
      <w:bookmarkStart w:id="39" w:name="_Toc117356566"/>
      <w:bookmarkStart w:id="40" w:name="_Toc166355403"/>
      <w:r w:rsidRPr="00037ABE">
        <w:lastRenderedPageBreak/>
        <w:t>Net financial worth and net worth estimates and projections</w:t>
      </w:r>
      <w:bookmarkEnd w:id="39"/>
      <w:bookmarkEnd w:id="40"/>
    </w:p>
    <w:p w14:paraId="40D1B904" w14:textId="661408D4" w:rsidR="008647DE" w:rsidRPr="00B10F76" w:rsidRDefault="008647DE" w:rsidP="008647DE">
      <w:pPr>
        <w:rPr>
          <w:lang w:eastAsia="en-US"/>
        </w:rPr>
      </w:pPr>
      <w:r w:rsidRPr="00037ABE">
        <w:rPr>
          <w:lang w:eastAsia="en-US"/>
        </w:rPr>
        <w:t xml:space="preserve">Net financial worth is estimated to be </w:t>
      </w:r>
      <w:r w:rsidR="00EC6ABA" w:rsidRPr="00037ABE">
        <w:rPr>
          <w:lang w:eastAsia="en-US"/>
        </w:rPr>
        <w:t>minus</w:t>
      </w:r>
      <w:r w:rsidR="00FF40A3" w:rsidRPr="00037ABE">
        <w:rPr>
          <w:lang w:eastAsia="en-US"/>
        </w:rPr>
        <w:t xml:space="preserve"> </w:t>
      </w:r>
      <w:r w:rsidR="007E0EBA" w:rsidRPr="00037ABE">
        <w:rPr>
          <w:lang w:eastAsia="en-US"/>
        </w:rPr>
        <w:t>27.7</w:t>
      </w:r>
      <w:r w:rsidRPr="00037ABE">
        <w:rPr>
          <w:lang w:eastAsia="en-US"/>
        </w:rPr>
        <w:t xml:space="preserve"> per cent of GDP </w:t>
      </w:r>
      <w:r w:rsidR="00EC6ABA" w:rsidRPr="00037ABE">
        <w:rPr>
          <w:lang w:eastAsia="en-US"/>
        </w:rPr>
        <w:t>(minus $</w:t>
      </w:r>
      <w:r w:rsidR="00E54D33" w:rsidRPr="00037ABE">
        <w:rPr>
          <w:lang w:eastAsia="en-US"/>
        </w:rPr>
        <w:t>764.5</w:t>
      </w:r>
      <w:r w:rsidRPr="00037ABE">
        <w:rPr>
          <w:lang w:eastAsia="en-US"/>
        </w:rPr>
        <w:t xml:space="preserve"> billion) </w:t>
      </w:r>
      <w:r w:rsidR="00E102E4" w:rsidRPr="00037ABE">
        <w:rPr>
          <w:lang w:eastAsia="en-US"/>
        </w:rPr>
        <w:t>at 30</w:t>
      </w:r>
      <w:r w:rsidR="000B5CDF" w:rsidRPr="00037ABE">
        <w:rPr>
          <w:lang w:eastAsia="en-US"/>
        </w:rPr>
        <w:t> </w:t>
      </w:r>
      <w:r w:rsidR="00E102E4" w:rsidRPr="00037ABE">
        <w:rPr>
          <w:lang w:eastAsia="en-US"/>
        </w:rPr>
        <w:t>June</w:t>
      </w:r>
      <w:r w:rsidR="000B5CDF" w:rsidRPr="00037ABE">
        <w:rPr>
          <w:lang w:eastAsia="en-US"/>
        </w:rPr>
        <w:t> </w:t>
      </w:r>
      <w:r w:rsidRPr="00037ABE">
        <w:rPr>
          <w:lang w:eastAsia="en-US"/>
        </w:rPr>
        <w:t>202</w:t>
      </w:r>
      <w:r w:rsidR="00517A9B" w:rsidRPr="00037ABE">
        <w:rPr>
          <w:lang w:eastAsia="en-US"/>
        </w:rPr>
        <w:t>5</w:t>
      </w:r>
      <w:r w:rsidRPr="00037ABE">
        <w:rPr>
          <w:lang w:eastAsia="en-US"/>
        </w:rPr>
        <w:t xml:space="preserve"> </w:t>
      </w:r>
      <w:r w:rsidRPr="00037ABE">
        <w:t>(Table 3.</w:t>
      </w:r>
      <w:r w:rsidR="00AD7822" w:rsidRPr="00037ABE">
        <w:t>5</w:t>
      </w:r>
      <w:r w:rsidRPr="00037ABE">
        <w:t>)</w:t>
      </w:r>
      <w:r w:rsidRPr="00037ABE">
        <w:rPr>
          <w:lang w:eastAsia="en-US"/>
        </w:rPr>
        <w:t xml:space="preserve">, compared with the estimate of </w:t>
      </w:r>
      <w:r w:rsidR="00EC6ABA" w:rsidRPr="00037ABE">
        <w:rPr>
          <w:lang w:eastAsia="en-US"/>
        </w:rPr>
        <w:t xml:space="preserve">minus </w:t>
      </w:r>
      <w:r w:rsidR="00AD2951" w:rsidRPr="00037ABE">
        <w:rPr>
          <w:lang w:eastAsia="en-US"/>
        </w:rPr>
        <w:t>26.9</w:t>
      </w:r>
      <w:r w:rsidRPr="00037ABE">
        <w:rPr>
          <w:lang w:eastAsia="en-US"/>
        </w:rPr>
        <w:t xml:space="preserve"> per cent of GDP </w:t>
      </w:r>
      <w:r w:rsidR="00EC6ABA" w:rsidRPr="00037ABE">
        <w:rPr>
          <w:lang w:eastAsia="en-US"/>
        </w:rPr>
        <w:t>(minus $</w:t>
      </w:r>
      <w:r w:rsidR="00332BA9" w:rsidRPr="00037ABE">
        <w:rPr>
          <w:lang w:eastAsia="en-US"/>
        </w:rPr>
        <w:t>733.6</w:t>
      </w:r>
      <w:r w:rsidRPr="00037ABE">
        <w:rPr>
          <w:lang w:eastAsia="en-US"/>
        </w:rPr>
        <w:t xml:space="preserve"> billion) at </w:t>
      </w:r>
      <w:r w:rsidR="00F956D0" w:rsidRPr="00037ABE">
        <w:rPr>
          <w:lang w:eastAsia="en-US"/>
        </w:rPr>
        <w:t>MYEFO</w:t>
      </w:r>
      <w:r w:rsidRPr="00037ABE">
        <w:rPr>
          <w:lang w:eastAsia="en-US"/>
        </w:rPr>
        <w:t>.</w:t>
      </w:r>
      <w:r w:rsidRPr="00B10F76">
        <w:rPr>
          <w:lang w:eastAsia="en-US"/>
        </w:rPr>
        <w:t xml:space="preserve"> </w:t>
      </w:r>
    </w:p>
    <w:p w14:paraId="48B3AB97" w14:textId="628A1351" w:rsidR="008647DE" w:rsidRPr="00B10F76" w:rsidRDefault="008647DE" w:rsidP="008647DE">
      <w:r w:rsidRPr="00037ABE">
        <w:t xml:space="preserve">Net financial worth is projected to deteriorate to </w:t>
      </w:r>
      <w:r w:rsidR="00EC6ABA" w:rsidRPr="00037ABE">
        <w:t xml:space="preserve">minus </w:t>
      </w:r>
      <w:r w:rsidR="000E39AF" w:rsidRPr="00037ABE">
        <w:t>27.9</w:t>
      </w:r>
      <w:r w:rsidRPr="00037ABE">
        <w:t xml:space="preserve"> per cent of GDP </w:t>
      </w:r>
      <w:r w:rsidR="00E102E4" w:rsidRPr="00037ABE">
        <w:t>at 30</w:t>
      </w:r>
      <w:r w:rsidR="006C5AEB" w:rsidRPr="00037ABE">
        <w:t> </w:t>
      </w:r>
      <w:r w:rsidR="00E102E4" w:rsidRPr="00037ABE">
        <w:t>June</w:t>
      </w:r>
      <w:r w:rsidR="006D7970" w:rsidRPr="00037ABE">
        <w:t> </w:t>
      </w:r>
      <w:r w:rsidR="000E39AF" w:rsidRPr="00037ABE">
        <w:t xml:space="preserve">2028 </w:t>
      </w:r>
      <w:r w:rsidRPr="00037ABE">
        <w:t xml:space="preserve">before improving </w:t>
      </w:r>
      <w:r w:rsidR="001F1843" w:rsidRPr="00037ABE">
        <w:t xml:space="preserve">to </w:t>
      </w:r>
      <w:r w:rsidR="00E46A6C" w:rsidRPr="00037ABE">
        <w:t>minus 20.6</w:t>
      </w:r>
      <w:r w:rsidR="000B5CDF" w:rsidRPr="00037ABE">
        <w:t> </w:t>
      </w:r>
      <w:r w:rsidR="00E464AD" w:rsidRPr="00037ABE">
        <w:t>per</w:t>
      </w:r>
      <w:r w:rsidR="000B5CDF" w:rsidRPr="00037ABE">
        <w:t> </w:t>
      </w:r>
      <w:r w:rsidR="00E464AD" w:rsidRPr="00037ABE">
        <w:t>cent of GDP</w:t>
      </w:r>
      <w:r w:rsidR="001F1843" w:rsidRPr="00037ABE">
        <w:t xml:space="preserve"> </w:t>
      </w:r>
      <w:r w:rsidR="003071E7" w:rsidRPr="00037ABE">
        <w:t>at 30 June 2035</w:t>
      </w:r>
      <w:r w:rsidRPr="00037ABE">
        <w:t xml:space="preserve"> (Chart</w:t>
      </w:r>
      <w:r w:rsidR="003052DC" w:rsidRPr="00037ABE">
        <w:t> </w:t>
      </w:r>
      <w:r w:rsidR="005C1E7F" w:rsidRPr="00037ABE">
        <w:t>3.</w:t>
      </w:r>
      <w:r w:rsidR="00EA346E" w:rsidRPr="00037ABE">
        <w:t>1</w:t>
      </w:r>
      <w:r w:rsidR="00E239A9" w:rsidRPr="00037ABE">
        <w:t>3</w:t>
      </w:r>
      <w:r w:rsidRPr="00037ABE">
        <w:t>).</w:t>
      </w:r>
      <w:r w:rsidRPr="00037ABE">
        <w:rPr>
          <w:lang w:eastAsia="en-US"/>
        </w:rPr>
        <w:t xml:space="preserve"> </w:t>
      </w:r>
    </w:p>
    <w:p w14:paraId="1C36592C" w14:textId="1A430763" w:rsidR="000B5CDF" w:rsidRDefault="008647DE" w:rsidP="00C440DB">
      <w:pPr>
        <w:pStyle w:val="ChartMainHeading"/>
      </w:pPr>
      <w:r w:rsidRPr="00037ABE">
        <w:t>Chart 3.</w:t>
      </w:r>
      <w:r w:rsidR="00EA346E" w:rsidRPr="00037ABE">
        <w:t>1</w:t>
      </w:r>
      <w:r w:rsidR="00E239A9" w:rsidRPr="00037ABE">
        <w:t>3</w:t>
      </w:r>
      <w:r w:rsidRPr="00037ABE">
        <w:t xml:space="preserve"> Net financial worth</w:t>
      </w:r>
    </w:p>
    <w:p w14:paraId="661126A6" w14:textId="75CB589C" w:rsidR="000A6973" w:rsidRDefault="00F353A1" w:rsidP="000A6973">
      <w:pPr>
        <w:pStyle w:val="ChartGraphic"/>
      </w:pPr>
      <w:r>
        <w:pict w14:anchorId="1F4A05C0">
          <v:shape id="_x0000_i1037" type="#_x0000_t75" alt="This line chart has a historical line showing net financial worth before 2023-24. From 2023-24 onwards, it compares projections of net financial worth as a share of GDP at the 2024-25 Budget and the 2023-24 MYEFO. In the 2024-25 Budget, net financial worth is estimated to deteriorate from -27.7 per cent of GDP in 2024-25 to -28.6 per cent of GDP in 2025-26, before improving to -20.6 per cent of GDP by 2034-35. Compared to the 2023-24 MYEFO, net financial worth is lower as a percentage of GDP to 2029-30 and higher over the rest of medium term." style="width:369.15pt;height:192.9pt">
            <v:imagedata r:id="rId33" o:title=""/>
          </v:shape>
        </w:pict>
      </w:r>
    </w:p>
    <w:p w14:paraId="6818E5FC" w14:textId="3113F7AB" w:rsidR="008647DE" w:rsidRPr="00B10F76" w:rsidRDefault="008647DE" w:rsidP="00A93734">
      <w:pPr>
        <w:pStyle w:val="ChartandTableFootnote"/>
        <w:ind w:left="0" w:firstLine="0"/>
      </w:pPr>
      <w:r w:rsidRPr="00B10F76">
        <w:t xml:space="preserve">Source: </w:t>
      </w:r>
      <w:r w:rsidRPr="00B10F76">
        <w:tab/>
        <w:t>Treasury.</w:t>
      </w:r>
      <w:r w:rsidRPr="00B10F76">
        <w:rPr>
          <w:lang w:eastAsia="en-US"/>
        </w:rPr>
        <w:t xml:space="preserve"> </w:t>
      </w:r>
    </w:p>
    <w:p w14:paraId="1E3BE52B" w14:textId="77777777" w:rsidR="008647DE" w:rsidRPr="00B10F76" w:rsidRDefault="008647DE" w:rsidP="008647DE">
      <w:pPr>
        <w:pStyle w:val="ChartLine"/>
        <w:rPr>
          <w:lang w:eastAsia="en-US"/>
        </w:rPr>
      </w:pPr>
    </w:p>
    <w:p w14:paraId="2272B368" w14:textId="592F7C76" w:rsidR="004A6D81" w:rsidRDefault="008647DE" w:rsidP="008647DE">
      <w:pPr>
        <w:rPr>
          <w:lang w:eastAsia="en-US"/>
        </w:rPr>
      </w:pPr>
      <w:r w:rsidRPr="00037ABE">
        <w:rPr>
          <w:lang w:eastAsia="en-US"/>
        </w:rPr>
        <w:t xml:space="preserve">Net worth is estimated to be </w:t>
      </w:r>
      <w:r w:rsidR="00EC6ABA" w:rsidRPr="00037ABE">
        <w:rPr>
          <w:lang w:eastAsia="en-US"/>
        </w:rPr>
        <w:t xml:space="preserve">minus </w:t>
      </w:r>
      <w:r w:rsidR="00D660FB" w:rsidRPr="00037ABE">
        <w:rPr>
          <w:lang w:eastAsia="en-US"/>
        </w:rPr>
        <w:t>19.8</w:t>
      </w:r>
      <w:r w:rsidRPr="00037ABE">
        <w:rPr>
          <w:lang w:eastAsia="en-US"/>
        </w:rPr>
        <w:t xml:space="preserve"> per cent of GDP </w:t>
      </w:r>
      <w:r w:rsidR="00EC6ABA" w:rsidRPr="00037ABE">
        <w:rPr>
          <w:lang w:eastAsia="en-US"/>
        </w:rPr>
        <w:t>(minus $</w:t>
      </w:r>
      <w:r w:rsidR="005311A7" w:rsidRPr="00037ABE">
        <w:rPr>
          <w:lang w:eastAsia="en-US"/>
        </w:rPr>
        <w:t>545.1</w:t>
      </w:r>
      <w:r w:rsidRPr="00037ABE">
        <w:rPr>
          <w:lang w:eastAsia="en-US"/>
        </w:rPr>
        <w:t xml:space="preserve"> billion) </w:t>
      </w:r>
      <w:r w:rsidR="00E102E4" w:rsidRPr="00037ABE">
        <w:rPr>
          <w:lang w:eastAsia="en-US"/>
        </w:rPr>
        <w:t>at 30</w:t>
      </w:r>
      <w:r w:rsidR="00203FFA" w:rsidRPr="00037ABE">
        <w:rPr>
          <w:lang w:eastAsia="en-US"/>
        </w:rPr>
        <w:t> </w:t>
      </w:r>
      <w:r w:rsidR="00E102E4" w:rsidRPr="00037ABE">
        <w:rPr>
          <w:lang w:eastAsia="en-US"/>
        </w:rPr>
        <w:t>June</w:t>
      </w:r>
      <w:r w:rsidR="000B5CDF" w:rsidRPr="00037ABE">
        <w:rPr>
          <w:lang w:eastAsia="en-US"/>
        </w:rPr>
        <w:t> </w:t>
      </w:r>
      <w:r w:rsidRPr="00037ABE">
        <w:rPr>
          <w:lang w:eastAsia="en-US"/>
        </w:rPr>
        <w:t>202</w:t>
      </w:r>
      <w:r w:rsidR="00A2055F" w:rsidRPr="00037ABE">
        <w:rPr>
          <w:lang w:eastAsia="en-US"/>
        </w:rPr>
        <w:t>5</w:t>
      </w:r>
      <w:r w:rsidRPr="00037ABE">
        <w:rPr>
          <w:lang w:eastAsia="en-US"/>
        </w:rPr>
        <w:t xml:space="preserve"> </w:t>
      </w:r>
      <w:r w:rsidRPr="00037ABE">
        <w:t>(Table 3.</w:t>
      </w:r>
      <w:r w:rsidR="00AD7822" w:rsidRPr="00037ABE">
        <w:t>5</w:t>
      </w:r>
      <w:r w:rsidRPr="00037ABE">
        <w:t>)</w:t>
      </w:r>
      <w:r w:rsidRPr="00037ABE">
        <w:rPr>
          <w:lang w:eastAsia="en-US"/>
        </w:rPr>
        <w:t xml:space="preserve">, </w:t>
      </w:r>
      <w:r w:rsidRPr="00037ABE">
        <w:t>compared</w:t>
      </w:r>
      <w:r w:rsidRPr="00037ABE">
        <w:rPr>
          <w:lang w:eastAsia="en-US"/>
        </w:rPr>
        <w:t xml:space="preserve"> with the estimate of </w:t>
      </w:r>
      <w:r w:rsidR="00EC6ABA" w:rsidRPr="00037ABE">
        <w:rPr>
          <w:lang w:eastAsia="en-US"/>
        </w:rPr>
        <w:t xml:space="preserve">minus </w:t>
      </w:r>
      <w:r w:rsidR="0022581E" w:rsidRPr="00037ABE">
        <w:rPr>
          <w:lang w:eastAsia="en-US"/>
        </w:rPr>
        <w:t>18.7</w:t>
      </w:r>
      <w:r w:rsidRPr="00037ABE">
        <w:rPr>
          <w:lang w:eastAsia="en-US"/>
        </w:rPr>
        <w:t xml:space="preserve"> per cent of GDP </w:t>
      </w:r>
      <w:r w:rsidR="00EC6ABA" w:rsidRPr="00037ABE">
        <w:rPr>
          <w:lang w:eastAsia="en-US"/>
        </w:rPr>
        <w:t>(minus</w:t>
      </w:r>
      <w:r w:rsidR="00A93734" w:rsidRPr="00037ABE">
        <w:rPr>
          <w:lang w:eastAsia="en-US"/>
        </w:rPr>
        <w:t> </w:t>
      </w:r>
      <w:r w:rsidR="00EC6ABA" w:rsidRPr="00037ABE">
        <w:rPr>
          <w:lang w:eastAsia="en-US"/>
        </w:rPr>
        <w:t>$</w:t>
      </w:r>
      <w:r w:rsidR="003F6D49" w:rsidRPr="00037ABE">
        <w:rPr>
          <w:lang w:eastAsia="en-US"/>
        </w:rPr>
        <w:t>510.3</w:t>
      </w:r>
      <w:r w:rsidRPr="00037ABE">
        <w:rPr>
          <w:lang w:eastAsia="en-US"/>
        </w:rPr>
        <w:t xml:space="preserve"> billion) at </w:t>
      </w:r>
      <w:r w:rsidR="0064057A" w:rsidRPr="00037ABE">
        <w:rPr>
          <w:lang w:eastAsia="en-US"/>
        </w:rPr>
        <w:t>MYEFO</w:t>
      </w:r>
      <w:r w:rsidRPr="00037ABE">
        <w:rPr>
          <w:lang w:eastAsia="en-US"/>
        </w:rPr>
        <w:t>.</w:t>
      </w:r>
      <w:r w:rsidRPr="00B10F76">
        <w:rPr>
          <w:lang w:eastAsia="en-US"/>
        </w:rPr>
        <w:t xml:space="preserve"> </w:t>
      </w:r>
    </w:p>
    <w:p w14:paraId="7AD35651" w14:textId="08CCE4E9" w:rsidR="008647DE" w:rsidRPr="00B10F76" w:rsidRDefault="008647DE" w:rsidP="008647DE">
      <w:pPr>
        <w:rPr>
          <w:lang w:eastAsia="en-US"/>
        </w:rPr>
      </w:pPr>
      <w:r w:rsidRPr="00037ABE">
        <w:rPr>
          <w:lang w:eastAsia="en-US"/>
        </w:rPr>
        <w:t xml:space="preserve">Net worth is projected to deteriorate to </w:t>
      </w:r>
      <w:r w:rsidR="00EC6ABA" w:rsidRPr="00037ABE">
        <w:rPr>
          <w:lang w:eastAsia="en-US"/>
        </w:rPr>
        <w:t xml:space="preserve">minus </w:t>
      </w:r>
      <w:r w:rsidR="00763DE6" w:rsidRPr="00037ABE">
        <w:rPr>
          <w:lang w:eastAsia="en-US"/>
        </w:rPr>
        <w:t>20</w:t>
      </w:r>
      <w:r w:rsidRPr="00037ABE">
        <w:rPr>
          <w:lang w:eastAsia="en-US"/>
        </w:rPr>
        <w:t>.</w:t>
      </w:r>
      <w:r w:rsidR="00763DE6" w:rsidRPr="00037ABE">
        <w:rPr>
          <w:lang w:eastAsia="en-US"/>
        </w:rPr>
        <w:t>7</w:t>
      </w:r>
      <w:r w:rsidRPr="00037ABE">
        <w:rPr>
          <w:lang w:eastAsia="en-US"/>
        </w:rPr>
        <w:t xml:space="preserve"> per cent of GDP </w:t>
      </w:r>
      <w:r w:rsidR="00E102E4" w:rsidRPr="00037ABE">
        <w:rPr>
          <w:lang w:eastAsia="en-US"/>
        </w:rPr>
        <w:t xml:space="preserve">at </w:t>
      </w:r>
      <w:r w:rsidR="00B61B61" w:rsidRPr="00037ABE">
        <w:rPr>
          <w:lang w:eastAsia="en-US"/>
        </w:rPr>
        <w:t>30</w:t>
      </w:r>
      <w:r w:rsidR="000B5CDF" w:rsidRPr="00037ABE">
        <w:rPr>
          <w:lang w:eastAsia="en-US"/>
        </w:rPr>
        <w:t> </w:t>
      </w:r>
      <w:r w:rsidR="00B61B61" w:rsidRPr="00037ABE">
        <w:rPr>
          <w:lang w:eastAsia="en-US"/>
        </w:rPr>
        <w:t>June</w:t>
      </w:r>
      <w:r w:rsidR="000B5CDF" w:rsidRPr="00037ABE">
        <w:rPr>
          <w:lang w:eastAsia="en-US"/>
        </w:rPr>
        <w:t> </w:t>
      </w:r>
      <w:r w:rsidRPr="00037ABE">
        <w:rPr>
          <w:lang w:eastAsia="en-US"/>
        </w:rPr>
        <w:t>202</w:t>
      </w:r>
      <w:r w:rsidR="004E76AF" w:rsidRPr="00037ABE">
        <w:rPr>
          <w:lang w:eastAsia="en-US"/>
        </w:rPr>
        <w:t>6</w:t>
      </w:r>
      <w:r w:rsidRPr="00037ABE">
        <w:rPr>
          <w:lang w:eastAsia="en-US"/>
        </w:rPr>
        <w:t xml:space="preserve"> before improving over the medium term.</w:t>
      </w:r>
      <w:r w:rsidR="004D24EB" w:rsidRPr="00037ABE">
        <w:t xml:space="preserve"> </w:t>
      </w:r>
    </w:p>
    <w:p w14:paraId="12154D27" w14:textId="41B47E26" w:rsidR="00A33BBA" w:rsidRPr="00037ABE" w:rsidRDefault="008647DE" w:rsidP="008647DE">
      <w:r w:rsidRPr="00037ABE">
        <w:t xml:space="preserve">The </w:t>
      </w:r>
      <w:r w:rsidR="002B1735" w:rsidRPr="00037ABE">
        <w:t>reduction</w:t>
      </w:r>
      <w:r w:rsidRPr="00037ABE">
        <w:t xml:space="preserve"> in net worth and net financial worth over the forward estimates </w:t>
      </w:r>
      <w:r w:rsidR="006D5CA3" w:rsidRPr="00037ABE">
        <w:t xml:space="preserve">period </w:t>
      </w:r>
      <w:r w:rsidR="00444C61" w:rsidRPr="00037ABE">
        <w:t xml:space="preserve">relative to MYEFO </w:t>
      </w:r>
      <w:r w:rsidRPr="00037ABE">
        <w:t>largely reflects an increase in the market value of existing debt</w:t>
      </w:r>
      <w:r w:rsidR="00F60E42" w:rsidRPr="00037ABE">
        <w:t xml:space="preserve"> due to lower bond yields</w:t>
      </w:r>
      <w:r w:rsidR="00680188" w:rsidRPr="00037ABE">
        <w:t xml:space="preserve"> and an upward revision to the </w:t>
      </w:r>
      <w:r w:rsidR="004F4A6E" w:rsidRPr="00037ABE">
        <w:t>value of the G</w:t>
      </w:r>
      <w:r w:rsidR="00680188" w:rsidRPr="00037ABE">
        <w:t>overnment</w:t>
      </w:r>
      <w:r w:rsidR="00107B30" w:rsidRPr="00037ABE">
        <w:t>’</w:t>
      </w:r>
      <w:r w:rsidR="00680188" w:rsidRPr="00037ABE">
        <w:t>s unfunded superannuation liability</w:t>
      </w:r>
      <w:r w:rsidR="00F60E42" w:rsidRPr="00037ABE">
        <w:t xml:space="preserve">. </w:t>
      </w:r>
    </w:p>
    <w:p w14:paraId="18A36E5E" w14:textId="3346E463" w:rsidR="008647DE" w:rsidRPr="00B10F76" w:rsidRDefault="00D914AE" w:rsidP="008647DE">
      <w:r w:rsidRPr="00037ABE">
        <w:t xml:space="preserve">Net worth and net financial worth </w:t>
      </w:r>
      <w:r w:rsidR="006620E4" w:rsidRPr="00037ABE">
        <w:t>as a share of the economy increase</w:t>
      </w:r>
      <w:r w:rsidRPr="00037ABE">
        <w:t xml:space="preserve"> over the medium term as </w:t>
      </w:r>
      <w:r w:rsidR="006620E4" w:rsidRPr="00037ABE">
        <w:t>debt</w:t>
      </w:r>
      <w:r w:rsidR="00107B30" w:rsidRPr="00037ABE">
        <w:noBreakHyphen/>
      </w:r>
      <w:r w:rsidR="006620E4" w:rsidRPr="00037ABE">
        <w:t>to</w:t>
      </w:r>
      <w:r w:rsidR="00107B30" w:rsidRPr="00037ABE">
        <w:noBreakHyphen/>
      </w:r>
      <w:r w:rsidR="006620E4" w:rsidRPr="00037ABE">
        <w:t>GDP is reduced</w:t>
      </w:r>
      <w:r w:rsidR="00E3231C" w:rsidRPr="00037ABE">
        <w:t>.</w:t>
      </w:r>
    </w:p>
    <w:p w14:paraId="50CDD940" w14:textId="77777777" w:rsidR="008647DE" w:rsidRPr="00B10F76" w:rsidRDefault="008647DE" w:rsidP="008647DE">
      <w:r w:rsidRPr="00B10F76">
        <w:br w:type="page"/>
      </w:r>
    </w:p>
    <w:p w14:paraId="5895D967" w14:textId="0DAFFB43" w:rsidR="00F06FFE" w:rsidRPr="00037ABE" w:rsidRDefault="008647DE" w:rsidP="00A93734">
      <w:pPr>
        <w:pStyle w:val="TableHeading"/>
        <w:rPr>
          <w:rFonts w:asciiTheme="minorHAnsi" w:eastAsiaTheme="minorHAnsi" w:hAnsiTheme="minorHAnsi" w:cstheme="minorBidi"/>
          <w:sz w:val="22"/>
          <w:szCs w:val="22"/>
          <w:lang w:eastAsia="en-US"/>
        </w:rPr>
      </w:pPr>
      <w:r w:rsidRPr="00037ABE">
        <w:rPr>
          <w:szCs w:val="56"/>
        </w:rPr>
        <w:lastRenderedPageBreak/>
        <w:t>Table 3.5: Australian</w:t>
      </w:r>
      <w:r w:rsidR="000B5CDF" w:rsidRPr="00037ABE">
        <w:rPr>
          <w:szCs w:val="56"/>
        </w:rPr>
        <w:t> </w:t>
      </w:r>
      <w:r w:rsidRPr="00037ABE">
        <w:rPr>
          <w:szCs w:val="56"/>
        </w:rPr>
        <w:t>Government general government sector balance sheet aggregate</w:t>
      </w:r>
    </w:p>
    <w:tbl>
      <w:tblPr>
        <w:tblW w:w="5000" w:type="pct"/>
        <w:tblCellMar>
          <w:left w:w="0" w:type="dxa"/>
          <w:right w:w="28" w:type="dxa"/>
        </w:tblCellMar>
        <w:tblLook w:val="04A0" w:firstRow="1" w:lastRow="0" w:firstColumn="1" w:lastColumn="0" w:noHBand="0" w:noVBand="1"/>
      </w:tblPr>
      <w:tblGrid>
        <w:gridCol w:w="2597"/>
        <w:gridCol w:w="843"/>
        <w:gridCol w:w="116"/>
        <w:gridCol w:w="831"/>
        <w:gridCol w:w="831"/>
        <w:gridCol w:w="831"/>
        <w:gridCol w:w="831"/>
        <w:gridCol w:w="830"/>
      </w:tblGrid>
      <w:tr w:rsidR="00F06FFE" w:rsidRPr="00037ABE" w14:paraId="0AFD1CD3" w14:textId="77777777" w:rsidTr="00F06FFE">
        <w:trPr>
          <w:divId w:val="753628603"/>
          <w:trHeight w:hRule="exact" w:val="225"/>
        </w:trPr>
        <w:tc>
          <w:tcPr>
            <w:tcW w:w="1684" w:type="pct"/>
            <w:tcBorders>
              <w:top w:val="single" w:sz="4" w:space="0" w:color="293F5B"/>
              <w:left w:val="nil"/>
              <w:bottom w:val="nil"/>
              <w:right w:val="nil"/>
            </w:tcBorders>
            <w:shd w:val="clear" w:color="000000" w:fill="FFFFFF"/>
            <w:noWrap/>
            <w:vAlign w:val="center"/>
            <w:hideMark/>
          </w:tcPr>
          <w:p w14:paraId="20A152A6" w14:textId="395DA529"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 </w:t>
            </w:r>
          </w:p>
        </w:tc>
        <w:tc>
          <w:tcPr>
            <w:tcW w:w="547" w:type="pct"/>
            <w:tcBorders>
              <w:top w:val="single" w:sz="4" w:space="0" w:color="293F5B"/>
              <w:left w:val="nil"/>
              <w:bottom w:val="single" w:sz="4" w:space="0" w:color="000000"/>
              <w:right w:val="nil"/>
            </w:tcBorders>
            <w:shd w:val="clear" w:color="000000" w:fill="FFFFFF"/>
            <w:noWrap/>
            <w:vAlign w:val="center"/>
            <w:hideMark/>
          </w:tcPr>
          <w:p w14:paraId="67EC79F4" w14:textId="77777777" w:rsidR="00F06FFE" w:rsidRPr="00037ABE" w:rsidRDefault="00F06FFE" w:rsidP="00F06FFE">
            <w:pPr>
              <w:spacing w:before="0" w:after="0" w:line="240" w:lineRule="auto"/>
              <w:jc w:val="center"/>
              <w:rPr>
                <w:rFonts w:ascii="Arial" w:hAnsi="Arial" w:cs="Arial"/>
                <w:sz w:val="16"/>
                <w:szCs w:val="16"/>
              </w:rPr>
            </w:pPr>
            <w:r w:rsidRPr="00037ABE">
              <w:rPr>
                <w:rFonts w:ascii="Arial" w:hAnsi="Arial" w:cs="Arial"/>
                <w:sz w:val="16"/>
                <w:szCs w:val="16"/>
              </w:rPr>
              <w:t>Actual</w:t>
            </w:r>
          </w:p>
        </w:tc>
        <w:tc>
          <w:tcPr>
            <w:tcW w:w="75" w:type="pct"/>
            <w:tcBorders>
              <w:top w:val="single" w:sz="4" w:space="0" w:color="293F5B"/>
              <w:left w:val="nil"/>
              <w:bottom w:val="nil"/>
              <w:right w:val="nil"/>
            </w:tcBorders>
            <w:shd w:val="clear" w:color="000000" w:fill="FFFFFF"/>
            <w:noWrap/>
            <w:vAlign w:val="center"/>
            <w:hideMark/>
          </w:tcPr>
          <w:p w14:paraId="760F62B3"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 </w:t>
            </w:r>
          </w:p>
        </w:tc>
        <w:tc>
          <w:tcPr>
            <w:tcW w:w="2695" w:type="pct"/>
            <w:gridSpan w:val="5"/>
            <w:tcBorders>
              <w:top w:val="single" w:sz="4" w:space="0" w:color="293F5B"/>
              <w:left w:val="nil"/>
              <w:bottom w:val="single" w:sz="4" w:space="0" w:color="000000"/>
              <w:right w:val="nil"/>
            </w:tcBorders>
            <w:shd w:val="clear" w:color="000000" w:fill="FFFFFF"/>
            <w:noWrap/>
            <w:vAlign w:val="center"/>
            <w:hideMark/>
          </w:tcPr>
          <w:p w14:paraId="474A5DCB" w14:textId="77777777" w:rsidR="00F06FFE" w:rsidRPr="00037ABE" w:rsidRDefault="00F06FFE" w:rsidP="00F06FFE">
            <w:pPr>
              <w:spacing w:before="0" w:after="0" w:line="240" w:lineRule="auto"/>
              <w:jc w:val="center"/>
              <w:rPr>
                <w:rFonts w:ascii="Arial" w:hAnsi="Arial" w:cs="Arial"/>
                <w:sz w:val="16"/>
                <w:szCs w:val="16"/>
              </w:rPr>
            </w:pPr>
            <w:r w:rsidRPr="00037ABE">
              <w:rPr>
                <w:rFonts w:ascii="Arial" w:hAnsi="Arial" w:cs="Arial"/>
                <w:sz w:val="16"/>
                <w:szCs w:val="16"/>
              </w:rPr>
              <w:t>Estimates</w:t>
            </w:r>
          </w:p>
        </w:tc>
      </w:tr>
      <w:tr w:rsidR="00F06FFE" w:rsidRPr="00037ABE" w14:paraId="2FA8C87E"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2B478998"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 </w:t>
            </w:r>
          </w:p>
        </w:tc>
        <w:tc>
          <w:tcPr>
            <w:tcW w:w="547" w:type="pct"/>
            <w:tcBorders>
              <w:top w:val="single" w:sz="4" w:space="0" w:color="293F5B"/>
              <w:left w:val="nil"/>
              <w:bottom w:val="nil"/>
              <w:right w:val="nil"/>
            </w:tcBorders>
            <w:shd w:val="clear" w:color="000000" w:fill="FFFFFF"/>
            <w:noWrap/>
            <w:vAlign w:val="center"/>
            <w:hideMark/>
          </w:tcPr>
          <w:p w14:paraId="727655DF" w14:textId="4265115B"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2022</w:t>
            </w:r>
            <w:r w:rsidR="00107B30" w:rsidRPr="00037ABE">
              <w:rPr>
                <w:rFonts w:ascii="Arial" w:hAnsi="Arial" w:cs="Arial"/>
                <w:sz w:val="16"/>
                <w:szCs w:val="16"/>
              </w:rPr>
              <w:noBreakHyphen/>
            </w:r>
            <w:r w:rsidRPr="00037ABE">
              <w:rPr>
                <w:rFonts w:ascii="Arial" w:hAnsi="Arial" w:cs="Arial"/>
                <w:sz w:val="16"/>
                <w:szCs w:val="16"/>
              </w:rPr>
              <w:t>23</w:t>
            </w:r>
          </w:p>
        </w:tc>
        <w:tc>
          <w:tcPr>
            <w:tcW w:w="75" w:type="pct"/>
            <w:tcBorders>
              <w:top w:val="nil"/>
              <w:left w:val="nil"/>
              <w:bottom w:val="nil"/>
              <w:right w:val="nil"/>
            </w:tcBorders>
            <w:shd w:val="clear" w:color="000000" w:fill="FFFFFF"/>
            <w:noWrap/>
            <w:vAlign w:val="center"/>
            <w:hideMark/>
          </w:tcPr>
          <w:p w14:paraId="40C93B0E"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single" w:sz="4" w:space="0" w:color="293F5B"/>
              <w:left w:val="nil"/>
              <w:bottom w:val="nil"/>
              <w:right w:val="nil"/>
            </w:tcBorders>
            <w:shd w:val="clear" w:color="000000" w:fill="FFFFFF"/>
            <w:noWrap/>
            <w:vAlign w:val="center"/>
            <w:hideMark/>
          </w:tcPr>
          <w:p w14:paraId="02EB696C" w14:textId="5076CA3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2023</w:t>
            </w:r>
            <w:r w:rsidR="00107B30" w:rsidRPr="00037ABE">
              <w:rPr>
                <w:rFonts w:ascii="Arial" w:hAnsi="Arial" w:cs="Arial"/>
                <w:sz w:val="16"/>
                <w:szCs w:val="16"/>
              </w:rPr>
              <w:noBreakHyphen/>
            </w:r>
            <w:r w:rsidRPr="00037ABE">
              <w:rPr>
                <w:rFonts w:ascii="Arial" w:hAnsi="Arial" w:cs="Arial"/>
                <w:sz w:val="16"/>
                <w:szCs w:val="16"/>
              </w:rPr>
              <w:t>24</w:t>
            </w:r>
          </w:p>
        </w:tc>
        <w:tc>
          <w:tcPr>
            <w:tcW w:w="539" w:type="pct"/>
            <w:tcBorders>
              <w:top w:val="single" w:sz="4" w:space="0" w:color="293F5B"/>
              <w:left w:val="nil"/>
              <w:bottom w:val="nil"/>
              <w:right w:val="nil"/>
            </w:tcBorders>
            <w:shd w:val="clear" w:color="000000" w:fill="E6F2FF"/>
            <w:noWrap/>
            <w:vAlign w:val="center"/>
            <w:hideMark/>
          </w:tcPr>
          <w:p w14:paraId="1C3805D7" w14:textId="2D6EF361"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2024</w:t>
            </w:r>
            <w:r w:rsidR="00107B30" w:rsidRPr="00037ABE">
              <w:rPr>
                <w:rFonts w:ascii="Arial" w:hAnsi="Arial" w:cs="Arial"/>
                <w:sz w:val="16"/>
                <w:szCs w:val="16"/>
              </w:rPr>
              <w:noBreakHyphen/>
            </w:r>
            <w:r w:rsidRPr="00037ABE">
              <w:rPr>
                <w:rFonts w:ascii="Arial" w:hAnsi="Arial" w:cs="Arial"/>
                <w:sz w:val="16"/>
                <w:szCs w:val="16"/>
              </w:rPr>
              <w:t>25</w:t>
            </w:r>
          </w:p>
        </w:tc>
        <w:tc>
          <w:tcPr>
            <w:tcW w:w="539" w:type="pct"/>
            <w:tcBorders>
              <w:top w:val="single" w:sz="4" w:space="0" w:color="293F5B"/>
              <w:left w:val="nil"/>
              <w:bottom w:val="nil"/>
              <w:right w:val="nil"/>
            </w:tcBorders>
            <w:shd w:val="clear" w:color="000000" w:fill="FFFFFF"/>
            <w:noWrap/>
            <w:vAlign w:val="center"/>
            <w:hideMark/>
          </w:tcPr>
          <w:p w14:paraId="2C44C607" w14:textId="660220E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2025</w:t>
            </w:r>
            <w:r w:rsidR="00107B30" w:rsidRPr="00037ABE">
              <w:rPr>
                <w:rFonts w:ascii="Arial" w:hAnsi="Arial" w:cs="Arial"/>
                <w:sz w:val="16"/>
                <w:szCs w:val="16"/>
              </w:rPr>
              <w:noBreakHyphen/>
            </w:r>
            <w:r w:rsidRPr="00037ABE">
              <w:rPr>
                <w:rFonts w:ascii="Arial" w:hAnsi="Arial" w:cs="Arial"/>
                <w:sz w:val="16"/>
                <w:szCs w:val="16"/>
              </w:rPr>
              <w:t>26</w:t>
            </w:r>
          </w:p>
        </w:tc>
        <w:tc>
          <w:tcPr>
            <w:tcW w:w="539" w:type="pct"/>
            <w:tcBorders>
              <w:top w:val="single" w:sz="4" w:space="0" w:color="293F5B"/>
              <w:left w:val="nil"/>
              <w:bottom w:val="nil"/>
              <w:right w:val="nil"/>
            </w:tcBorders>
            <w:shd w:val="clear" w:color="000000" w:fill="FFFFFF"/>
            <w:noWrap/>
            <w:vAlign w:val="center"/>
            <w:hideMark/>
          </w:tcPr>
          <w:p w14:paraId="656DB882" w14:textId="13C15818"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2026</w:t>
            </w:r>
            <w:r w:rsidR="00107B30" w:rsidRPr="00037ABE">
              <w:rPr>
                <w:rFonts w:ascii="Arial" w:hAnsi="Arial" w:cs="Arial"/>
                <w:sz w:val="16"/>
                <w:szCs w:val="16"/>
              </w:rPr>
              <w:noBreakHyphen/>
            </w:r>
            <w:r w:rsidRPr="00037ABE">
              <w:rPr>
                <w:rFonts w:ascii="Arial" w:hAnsi="Arial" w:cs="Arial"/>
                <w:sz w:val="16"/>
                <w:szCs w:val="16"/>
              </w:rPr>
              <w:t>27</w:t>
            </w:r>
          </w:p>
        </w:tc>
        <w:tc>
          <w:tcPr>
            <w:tcW w:w="539" w:type="pct"/>
            <w:tcBorders>
              <w:top w:val="single" w:sz="4" w:space="0" w:color="293F5B"/>
              <w:left w:val="nil"/>
              <w:bottom w:val="nil"/>
              <w:right w:val="nil"/>
            </w:tcBorders>
            <w:shd w:val="clear" w:color="000000" w:fill="FFFFFF"/>
            <w:noWrap/>
            <w:vAlign w:val="center"/>
            <w:hideMark/>
          </w:tcPr>
          <w:p w14:paraId="3D4C3562" w14:textId="4732DFA0"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2027</w:t>
            </w:r>
            <w:r w:rsidR="00107B30" w:rsidRPr="00037ABE">
              <w:rPr>
                <w:rFonts w:ascii="Arial" w:hAnsi="Arial" w:cs="Arial"/>
                <w:sz w:val="16"/>
                <w:szCs w:val="16"/>
              </w:rPr>
              <w:noBreakHyphen/>
            </w:r>
            <w:r w:rsidRPr="00037ABE">
              <w:rPr>
                <w:rFonts w:ascii="Arial" w:hAnsi="Arial" w:cs="Arial"/>
                <w:sz w:val="16"/>
                <w:szCs w:val="16"/>
              </w:rPr>
              <w:t>28</w:t>
            </w:r>
          </w:p>
        </w:tc>
      </w:tr>
      <w:tr w:rsidR="00F06FFE" w:rsidRPr="00037ABE" w14:paraId="02205BED"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79206615"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 </w:t>
            </w:r>
          </w:p>
        </w:tc>
        <w:tc>
          <w:tcPr>
            <w:tcW w:w="547" w:type="pct"/>
            <w:tcBorders>
              <w:top w:val="nil"/>
              <w:left w:val="nil"/>
              <w:bottom w:val="single" w:sz="4" w:space="0" w:color="293F5B"/>
              <w:right w:val="nil"/>
            </w:tcBorders>
            <w:shd w:val="clear" w:color="000000" w:fill="FFFFFF"/>
            <w:noWrap/>
            <w:vAlign w:val="center"/>
            <w:hideMark/>
          </w:tcPr>
          <w:p w14:paraId="6AF92B70"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$b</w:t>
            </w:r>
          </w:p>
        </w:tc>
        <w:tc>
          <w:tcPr>
            <w:tcW w:w="75" w:type="pct"/>
            <w:tcBorders>
              <w:top w:val="nil"/>
              <w:left w:val="nil"/>
              <w:bottom w:val="nil"/>
              <w:right w:val="nil"/>
            </w:tcBorders>
            <w:shd w:val="clear" w:color="000000" w:fill="FFFFFF"/>
            <w:noWrap/>
            <w:vAlign w:val="center"/>
            <w:hideMark/>
          </w:tcPr>
          <w:p w14:paraId="7404529B"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single" w:sz="4" w:space="0" w:color="293F5B"/>
              <w:right w:val="nil"/>
            </w:tcBorders>
            <w:shd w:val="clear" w:color="000000" w:fill="FFFFFF"/>
            <w:noWrap/>
            <w:vAlign w:val="center"/>
            <w:hideMark/>
          </w:tcPr>
          <w:p w14:paraId="64E20C4D"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$b</w:t>
            </w:r>
          </w:p>
        </w:tc>
        <w:tc>
          <w:tcPr>
            <w:tcW w:w="539" w:type="pct"/>
            <w:tcBorders>
              <w:top w:val="nil"/>
              <w:left w:val="nil"/>
              <w:bottom w:val="single" w:sz="4" w:space="0" w:color="293F5B"/>
              <w:right w:val="nil"/>
            </w:tcBorders>
            <w:shd w:val="clear" w:color="000000" w:fill="E6F2FF"/>
            <w:noWrap/>
            <w:vAlign w:val="center"/>
            <w:hideMark/>
          </w:tcPr>
          <w:p w14:paraId="4EFED9E3"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$b</w:t>
            </w:r>
          </w:p>
        </w:tc>
        <w:tc>
          <w:tcPr>
            <w:tcW w:w="539" w:type="pct"/>
            <w:tcBorders>
              <w:top w:val="nil"/>
              <w:left w:val="nil"/>
              <w:bottom w:val="single" w:sz="4" w:space="0" w:color="293F5B"/>
              <w:right w:val="nil"/>
            </w:tcBorders>
            <w:shd w:val="clear" w:color="000000" w:fill="FFFFFF"/>
            <w:noWrap/>
            <w:vAlign w:val="center"/>
            <w:hideMark/>
          </w:tcPr>
          <w:p w14:paraId="21F9B33B"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$b</w:t>
            </w:r>
          </w:p>
        </w:tc>
        <w:tc>
          <w:tcPr>
            <w:tcW w:w="539" w:type="pct"/>
            <w:tcBorders>
              <w:top w:val="nil"/>
              <w:left w:val="nil"/>
              <w:bottom w:val="single" w:sz="4" w:space="0" w:color="293F5B"/>
              <w:right w:val="nil"/>
            </w:tcBorders>
            <w:shd w:val="clear" w:color="000000" w:fill="FFFFFF"/>
            <w:noWrap/>
            <w:vAlign w:val="center"/>
            <w:hideMark/>
          </w:tcPr>
          <w:p w14:paraId="035DA92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$b</w:t>
            </w:r>
          </w:p>
        </w:tc>
        <w:tc>
          <w:tcPr>
            <w:tcW w:w="539" w:type="pct"/>
            <w:tcBorders>
              <w:top w:val="nil"/>
              <w:left w:val="nil"/>
              <w:bottom w:val="single" w:sz="4" w:space="0" w:color="293F5B"/>
              <w:right w:val="nil"/>
            </w:tcBorders>
            <w:shd w:val="clear" w:color="000000" w:fill="FFFFFF"/>
            <w:noWrap/>
            <w:vAlign w:val="center"/>
            <w:hideMark/>
          </w:tcPr>
          <w:p w14:paraId="3B2E813A"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$b</w:t>
            </w:r>
          </w:p>
        </w:tc>
      </w:tr>
      <w:tr w:rsidR="00F06FFE" w:rsidRPr="00037ABE" w14:paraId="6CE90CCC"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2E733C03"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Financial assets</w:t>
            </w:r>
          </w:p>
        </w:tc>
        <w:tc>
          <w:tcPr>
            <w:tcW w:w="547" w:type="pct"/>
            <w:tcBorders>
              <w:top w:val="nil"/>
              <w:left w:val="nil"/>
              <w:bottom w:val="nil"/>
              <w:right w:val="nil"/>
            </w:tcBorders>
            <w:shd w:val="clear" w:color="000000" w:fill="FFFFFF"/>
            <w:noWrap/>
            <w:vAlign w:val="center"/>
            <w:hideMark/>
          </w:tcPr>
          <w:p w14:paraId="15D1F950"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585.5</w:t>
            </w:r>
          </w:p>
        </w:tc>
        <w:tc>
          <w:tcPr>
            <w:tcW w:w="75" w:type="pct"/>
            <w:tcBorders>
              <w:top w:val="nil"/>
              <w:left w:val="nil"/>
              <w:bottom w:val="nil"/>
              <w:right w:val="nil"/>
            </w:tcBorders>
            <w:shd w:val="clear" w:color="000000" w:fill="FFFFFF"/>
            <w:noWrap/>
            <w:vAlign w:val="center"/>
            <w:hideMark/>
          </w:tcPr>
          <w:p w14:paraId="335641B6"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0F23C02E"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614.2</w:t>
            </w:r>
          </w:p>
        </w:tc>
        <w:tc>
          <w:tcPr>
            <w:tcW w:w="539" w:type="pct"/>
            <w:tcBorders>
              <w:top w:val="nil"/>
              <w:left w:val="nil"/>
              <w:bottom w:val="nil"/>
              <w:right w:val="nil"/>
            </w:tcBorders>
            <w:shd w:val="clear" w:color="000000" w:fill="E6F2FF"/>
            <w:noWrap/>
            <w:vAlign w:val="center"/>
            <w:hideMark/>
          </w:tcPr>
          <w:p w14:paraId="69906F1D"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618.2</w:t>
            </w:r>
          </w:p>
        </w:tc>
        <w:tc>
          <w:tcPr>
            <w:tcW w:w="539" w:type="pct"/>
            <w:tcBorders>
              <w:top w:val="nil"/>
              <w:left w:val="nil"/>
              <w:bottom w:val="nil"/>
              <w:right w:val="nil"/>
            </w:tcBorders>
            <w:shd w:val="clear" w:color="000000" w:fill="FFFFFF"/>
            <w:noWrap/>
            <w:vAlign w:val="center"/>
            <w:hideMark/>
          </w:tcPr>
          <w:p w14:paraId="65039389"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650.6</w:t>
            </w:r>
          </w:p>
        </w:tc>
        <w:tc>
          <w:tcPr>
            <w:tcW w:w="539" w:type="pct"/>
            <w:tcBorders>
              <w:top w:val="nil"/>
              <w:left w:val="nil"/>
              <w:bottom w:val="nil"/>
              <w:right w:val="nil"/>
            </w:tcBorders>
            <w:shd w:val="clear" w:color="000000" w:fill="FFFFFF"/>
            <w:noWrap/>
            <w:vAlign w:val="center"/>
            <w:hideMark/>
          </w:tcPr>
          <w:p w14:paraId="553FCD1A"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685.1</w:t>
            </w:r>
          </w:p>
        </w:tc>
        <w:tc>
          <w:tcPr>
            <w:tcW w:w="539" w:type="pct"/>
            <w:tcBorders>
              <w:top w:val="nil"/>
              <w:left w:val="nil"/>
              <w:bottom w:val="nil"/>
              <w:right w:val="nil"/>
            </w:tcBorders>
            <w:shd w:val="clear" w:color="000000" w:fill="FFFFFF"/>
            <w:noWrap/>
            <w:vAlign w:val="center"/>
            <w:hideMark/>
          </w:tcPr>
          <w:p w14:paraId="0BAC5296"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717.5</w:t>
            </w:r>
          </w:p>
        </w:tc>
      </w:tr>
      <w:tr w:rsidR="00F06FFE" w:rsidRPr="00037ABE" w14:paraId="0A3F3AD3"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439CD2D0"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72505432"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22.8</w:t>
            </w:r>
          </w:p>
        </w:tc>
        <w:tc>
          <w:tcPr>
            <w:tcW w:w="75" w:type="pct"/>
            <w:tcBorders>
              <w:top w:val="nil"/>
              <w:left w:val="nil"/>
              <w:bottom w:val="nil"/>
              <w:right w:val="nil"/>
            </w:tcBorders>
            <w:shd w:val="clear" w:color="000000" w:fill="FFFFFF"/>
            <w:noWrap/>
            <w:vAlign w:val="center"/>
            <w:hideMark/>
          </w:tcPr>
          <w:p w14:paraId="0EBAEBD1"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33F568E6"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22.9</w:t>
            </w:r>
          </w:p>
        </w:tc>
        <w:tc>
          <w:tcPr>
            <w:tcW w:w="539" w:type="pct"/>
            <w:tcBorders>
              <w:top w:val="nil"/>
              <w:left w:val="nil"/>
              <w:bottom w:val="nil"/>
              <w:right w:val="nil"/>
            </w:tcBorders>
            <w:shd w:val="clear" w:color="000000" w:fill="E6F2FF"/>
            <w:noWrap/>
            <w:vAlign w:val="center"/>
            <w:hideMark/>
          </w:tcPr>
          <w:p w14:paraId="68C60D5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22.4</w:t>
            </w:r>
          </w:p>
        </w:tc>
        <w:tc>
          <w:tcPr>
            <w:tcW w:w="539" w:type="pct"/>
            <w:tcBorders>
              <w:top w:val="nil"/>
              <w:left w:val="nil"/>
              <w:bottom w:val="nil"/>
              <w:right w:val="nil"/>
            </w:tcBorders>
            <w:shd w:val="clear" w:color="000000" w:fill="FFFFFF"/>
            <w:noWrap/>
            <w:vAlign w:val="center"/>
            <w:hideMark/>
          </w:tcPr>
          <w:p w14:paraId="10FA3E30"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22.7</w:t>
            </w:r>
          </w:p>
        </w:tc>
        <w:tc>
          <w:tcPr>
            <w:tcW w:w="539" w:type="pct"/>
            <w:tcBorders>
              <w:top w:val="nil"/>
              <w:left w:val="nil"/>
              <w:bottom w:val="nil"/>
              <w:right w:val="nil"/>
            </w:tcBorders>
            <w:shd w:val="clear" w:color="000000" w:fill="FFFFFF"/>
            <w:noWrap/>
            <w:vAlign w:val="center"/>
            <w:hideMark/>
          </w:tcPr>
          <w:p w14:paraId="6B3075C7"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22.7</w:t>
            </w:r>
          </w:p>
        </w:tc>
        <w:tc>
          <w:tcPr>
            <w:tcW w:w="539" w:type="pct"/>
            <w:tcBorders>
              <w:top w:val="nil"/>
              <w:left w:val="nil"/>
              <w:bottom w:val="nil"/>
              <w:right w:val="nil"/>
            </w:tcBorders>
            <w:shd w:val="clear" w:color="000000" w:fill="FFFFFF"/>
            <w:noWrap/>
            <w:vAlign w:val="center"/>
            <w:hideMark/>
          </w:tcPr>
          <w:p w14:paraId="3D2331EE"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22.5</w:t>
            </w:r>
          </w:p>
        </w:tc>
      </w:tr>
      <w:tr w:rsidR="00F06FFE" w:rsidRPr="00037ABE" w14:paraId="5ECA20A6" w14:textId="77777777" w:rsidTr="00F06FFE">
        <w:trPr>
          <w:divId w:val="753628603"/>
          <w:trHeight w:hRule="exact" w:val="60"/>
        </w:trPr>
        <w:tc>
          <w:tcPr>
            <w:tcW w:w="1684" w:type="pct"/>
            <w:tcBorders>
              <w:top w:val="nil"/>
              <w:left w:val="nil"/>
              <w:bottom w:val="nil"/>
              <w:right w:val="nil"/>
            </w:tcBorders>
            <w:shd w:val="clear" w:color="000000" w:fill="FFFFFF"/>
            <w:noWrap/>
            <w:vAlign w:val="center"/>
            <w:hideMark/>
          </w:tcPr>
          <w:p w14:paraId="36C06F71"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 </w:t>
            </w:r>
          </w:p>
        </w:tc>
        <w:tc>
          <w:tcPr>
            <w:tcW w:w="547" w:type="pct"/>
            <w:tcBorders>
              <w:top w:val="nil"/>
              <w:left w:val="nil"/>
              <w:bottom w:val="nil"/>
              <w:right w:val="nil"/>
            </w:tcBorders>
            <w:shd w:val="clear" w:color="000000" w:fill="FFFFFF"/>
            <w:noWrap/>
            <w:vAlign w:val="center"/>
            <w:hideMark/>
          </w:tcPr>
          <w:p w14:paraId="0F802423"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75" w:type="pct"/>
            <w:tcBorders>
              <w:top w:val="nil"/>
              <w:left w:val="nil"/>
              <w:bottom w:val="nil"/>
              <w:right w:val="nil"/>
            </w:tcBorders>
            <w:shd w:val="clear" w:color="000000" w:fill="FFFFFF"/>
            <w:noWrap/>
            <w:vAlign w:val="center"/>
            <w:hideMark/>
          </w:tcPr>
          <w:p w14:paraId="41F6FD46"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B5F46DD"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E6F2FF"/>
            <w:noWrap/>
            <w:vAlign w:val="center"/>
            <w:hideMark/>
          </w:tcPr>
          <w:p w14:paraId="512E5D5B"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7AC05A6D"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059F6CB"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65D9280"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r>
      <w:tr w:rsidR="00F06FFE" w:rsidRPr="00037ABE" w14:paraId="1CA77FF6"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0B536C94" w14:textId="44FA1918"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Non</w:t>
            </w:r>
            <w:r w:rsidR="00107B30" w:rsidRPr="00037ABE">
              <w:rPr>
                <w:rFonts w:ascii="Arial" w:hAnsi="Arial" w:cs="Arial"/>
                <w:b/>
                <w:bCs/>
                <w:sz w:val="16"/>
                <w:szCs w:val="16"/>
              </w:rPr>
              <w:noBreakHyphen/>
            </w:r>
            <w:r w:rsidRPr="00037ABE">
              <w:rPr>
                <w:rFonts w:ascii="Arial" w:hAnsi="Arial" w:cs="Arial"/>
                <w:b/>
                <w:bCs/>
                <w:sz w:val="16"/>
                <w:szCs w:val="16"/>
              </w:rPr>
              <w:t>financial assets</w:t>
            </w:r>
          </w:p>
        </w:tc>
        <w:tc>
          <w:tcPr>
            <w:tcW w:w="547" w:type="pct"/>
            <w:tcBorders>
              <w:top w:val="nil"/>
              <w:left w:val="nil"/>
              <w:bottom w:val="nil"/>
              <w:right w:val="nil"/>
            </w:tcBorders>
            <w:shd w:val="clear" w:color="000000" w:fill="FFFFFF"/>
            <w:noWrap/>
            <w:vAlign w:val="center"/>
            <w:hideMark/>
          </w:tcPr>
          <w:p w14:paraId="1A792F4D"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204.9</w:t>
            </w:r>
          </w:p>
        </w:tc>
        <w:tc>
          <w:tcPr>
            <w:tcW w:w="75" w:type="pct"/>
            <w:tcBorders>
              <w:top w:val="nil"/>
              <w:left w:val="nil"/>
              <w:bottom w:val="nil"/>
              <w:right w:val="nil"/>
            </w:tcBorders>
            <w:shd w:val="clear" w:color="000000" w:fill="FFFFFF"/>
            <w:noWrap/>
            <w:vAlign w:val="center"/>
            <w:hideMark/>
          </w:tcPr>
          <w:p w14:paraId="36186607"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10EF834"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211.7</w:t>
            </w:r>
          </w:p>
        </w:tc>
        <w:tc>
          <w:tcPr>
            <w:tcW w:w="539" w:type="pct"/>
            <w:tcBorders>
              <w:top w:val="nil"/>
              <w:left w:val="nil"/>
              <w:bottom w:val="nil"/>
              <w:right w:val="nil"/>
            </w:tcBorders>
            <w:shd w:val="clear" w:color="000000" w:fill="E6F2FF"/>
            <w:noWrap/>
            <w:vAlign w:val="center"/>
            <w:hideMark/>
          </w:tcPr>
          <w:p w14:paraId="1654BEAE"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219.4</w:t>
            </w:r>
          </w:p>
        </w:tc>
        <w:tc>
          <w:tcPr>
            <w:tcW w:w="539" w:type="pct"/>
            <w:tcBorders>
              <w:top w:val="nil"/>
              <w:left w:val="nil"/>
              <w:bottom w:val="nil"/>
              <w:right w:val="nil"/>
            </w:tcBorders>
            <w:shd w:val="clear" w:color="000000" w:fill="FFFFFF"/>
            <w:noWrap/>
            <w:vAlign w:val="center"/>
            <w:hideMark/>
          </w:tcPr>
          <w:p w14:paraId="4C23E03E"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226.5</w:t>
            </w:r>
          </w:p>
        </w:tc>
        <w:tc>
          <w:tcPr>
            <w:tcW w:w="539" w:type="pct"/>
            <w:tcBorders>
              <w:top w:val="nil"/>
              <w:left w:val="nil"/>
              <w:bottom w:val="nil"/>
              <w:right w:val="nil"/>
            </w:tcBorders>
            <w:shd w:val="clear" w:color="000000" w:fill="FFFFFF"/>
            <w:noWrap/>
            <w:vAlign w:val="center"/>
            <w:hideMark/>
          </w:tcPr>
          <w:p w14:paraId="175E8BDC"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234.6</w:t>
            </w:r>
          </w:p>
        </w:tc>
        <w:tc>
          <w:tcPr>
            <w:tcW w:w="539" w:type="pct"/>
            <w:tcBorders>
              <w:top w:val="nil"/>
              <w:left w:val="nil"/>
              <w:bottom w:val="nil"/>
              <w:right w:val="nil"/>
            </w:tcBorders>
            <w:shd w:val="clear" w:color="000000" w:fill="FFFFFF"/>
            <w:noWrap/>
            <w:vAlign w:val="center"/>
            <w:hideMark/>
          </w:tcPr>
          <w:p w14:paraId="21282887"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245.7</w:t>
            </w:r>
          </w:p>
        </w:tc>
      </w:tr>
      <w:tr w:rsidR="00F06FFE" w:rsidRPr="00037ABE" w14:paraId="58E7CF85"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60E4CDB1"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44B3EA86"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8.0</w:t>
            </w:r>
          </w:p>
        </w:tc>
        <w:tc>
          <w:tcPr>
            <w:tcW w:w="75" w:type="pct"/>
            <w:tcBorders>
              <w:top w:val="nil"/>
              <w:left w:val="nil"/>
              <w:bottom w:val="nil"/>
              <w:right w:val="nil"/>
            </w:tcBorders>
            <w:shd w:val="clear" w:color="000000" w:fill="FFFFFF"/>
            <w:noWrap/>
            <w:vAlign w:val="center"/>
            <w:hideMark/>
          </w:tcPr>
          <w:p w14:paraId="4538EDBF"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340594C6"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7.9</w:t>
            </w:r>
          </w:p>
        </w:tc>
        <w:tc>
          <w:tcPr>
            <w:tcW w:w="539" w:type="pct"/>
            <w:tcBorders>
              <w:top w:val="nil"/>
              <w:left w:val="nil"/>
              <w:bottom w:val="nil"/>
              <w:right w:val="nil"/>
            </w:tcBorders>
            <w:shd w:val="clear" w:color="000000" w:fill="E6F2FF"/>
            <w:noWrap/>
            <w:vAlign w:val="center"/>
            <w:hideMark/>
          </w:tcPr>
          <w:p w14:paraId="55294858"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8.0</w:t>
            </w:r>
          </w:p>
        </w:tc>
        <w:tc>
          <w:tcPr>
            <w:tcW w:w="539" w:type="pct"/>
            <w:tcBorders>
              <w:top w:val="nil"/>
              <w:left w:val="nil"/>
              <w:bottom w:val="nil"/>
              <w:right w:val="nil"/>
            </w:tcBorders>
            <w:shd w:val="clear" w:color="000000" w:fill="FFFFFF"/>
            <w:noWrap/>
            <w:vAlign w:val="center"/>
            <w:hideMark/>
          </w:tcPr>
          <w:p w14:paraId="2BC93EB2"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7.9</w:t>
            </w:r>
          </w:p>
        </w:tc>
        <w:tc>
          <w:tcPr>
            <w:tcW w:w="539" w:type="pct"/>
            <w:tcBorders>
              <w:top w:val="nil"/>
              <w:left w:val="nil"/>
              <w:bottom w:val="nil"/>
              <w:right w:val="nil"/>
            </w:tcBorders>
            <w:shd w:val="clear" w:color="000000" w:fill="FFFFFF"/>
            <w:noWrap/>
            <w:vAlign w:val="center"/>
            <w:hideMark/>
          </w:tcPr>
          <w:p w14:paraId="62770DA0"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7.8</w:t>
            </w:r>
          </w:p>
        </w:tc>
        <w:tc>
          <w:tcPr>
            <w:tcW w:w="539" w:type="pct"/>
            <w:tcBorders>
              <w:top w:val="nil"/>
              <w:left w:val="nil"/>
              <w:bottom w:val="nil"/>
              <w:right w:val="nil"/>
            </w:tcBorders>
            <w:shd w:val="clear" w:color="000000" w:fill="FFFFFF"/>
            <w:noWrap/>
            <w:vAlign w:val="center"/>
            <w:hideMark/>
          </w:tcPr>
          <w:p w14:paraId="0C52A099"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7.7</w:t>
            </w:r>
          </w:p>
        </w:tc>
      </w:tr>
      <w:tr w:rsidR="00F06FFE" w:rsidRPr="00037ABE" w14:paraId="050F7C8A" w14:textId="77777777" w:rsidTr="00F06FFE">
        <w:trPr>
          <w:divId w:val="753628603"/>
          <w:trHeight w:hRule="exact" w:val="60"/>
        </w:trPr>
        <w:tc>
          <w:tcPr>
            <w:tcW w:w="1684" w:type="pct"/>
            <w:tcBorders>
              <w:top w:val="nil"/>
              <w:left w:val="nil"/>
              <w:bottom w:val="nil"/>
              <w:right w:val="nil"/>
            </w:tcBorders>
            <w:shd w:val="clear" w:color="000000" w:fill="FFFFFF"/>
            <w:noWrap/>
            <w:vAlign w:val="center"/>
            <w:hideMark/>
          </w:tcPr>
          <w:p w14:paraId="5010F529"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 </w:t>
            </w:r>
          </w:p>
        </w:tc>
        <w:tc>
          <w:tcPr>
            <w:tcW w:w="547" w:type="pct"/>
            <w:tcBorders>
              <w:top w:val="nil"/>
              <w:left w:val="nil"/>
              <w:bottom w:val="nil"/>
              <w:right w:val="nil"/>
            </w:tcBorders>
            <w:shd w:val="clear" w:color="000000" w:fill="FFFFFF"/>
            <w:noWrap/>
            <w:vAlign w:val="center"/>
            <w:hideMark/>
          </w:tcPr>
          <w:p w14:paraId="359A098D"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75" w:type="pct"/>
            <w:tcBorders>
              <w:top w:val="nil"/>
              <w:left w:val="nil"/>
              <w:bottom w:val="nil"/>
              <w:right w:val="nil"/>
            </w:tcBorders>
            <w:shd w:val="clear" w:color="000000" w:fill="FFFFFF"/>
            <w:noWrap/>
            <w:vAlign w:val="center"/>
            <w:hideMark/>
          </w:tcPr>
          <w:p w14:paraId="716D3006"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04D8532A"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E6F2FF"/>
            <w:noWrap/>
            <w:vAlign w:val="center"/>
            <w:hideMark/>
          </w:tcPr>
          <w:p w14:paraId="79FB24D5"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32C0F086"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2ED802F2"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2FF5D595"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r>
      <w:tr w:rsidR="00F06FFE" w:rsidRPr="00037ABE" w14:paraId="0511A690"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3E297195"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Total assets</w:t>
            </w:r>
          </w:p>
        </w:tc>
        <w:tc>
          <w:tcPr>
            <w:tcW w:w="547" w:type="pct"/>
            <w:tcBorders>
              <w:top w:val="nil"/>
              <w:left w:val="nil"/>
              <w:bottom w:val="nil"/>
              <w:right w:val="nil"/>
            </w:tcBorders>
            <w:shd w:val="clear" w:color="000000" w:fill="FFFFFF"/>
            <w:noWrap/>
            <w:vAlign w:val="center"/>
            <w:hideMark/>
          </w:tcPr>
          <w:p w14:paraId="56F7247D"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790.4</w:t>
            </w:r>
          </w:p>
        </w:tc>
        <w:tc>
          <w:tcPr>
            <w:tcW w:w="75" w:type="pct"/>
            <w:tcBorders>
              <w:top w:val="nil"/>
              <w:left w:val="nil"/>
              <w:bottom w:val="nil"/>
              <w:right w:val="nil"/>
            </w:tcBorders>
            <w:shd w:val="clear" w:color="000000" w:fill="FFFFFF"/>
            <w:noWrap/>
            <w:vAlign w:val="center"/>
            <w:hideMark/>
          </w:tcPr>
          <w:p w14:paraId="623FB490"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0FEDA65"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825.9</w:t>
            </w:r>
          </w:p>
        </w:tc>
        <w:tc>
          <w:tcPr>
            <w:tcW w:w="539" w:type="pct"/>
            <w:tcBorders>
              <w:top w:val="nil"/>
              <w:left w:val="nil"/>
              <w:bottom w:val="nil"/>
              <w:right w:val="nil"/>
            </w:tcBorders>
            <w:shd w:val="clear" w:color="000000" w:fill="E6F2FF"/>
            <w:noWrap/>
            <w:vAlign w:val="center"/>
            <w:hideMark/>
          </w:tcPr>
          <w:p w14:paraId="0C0D259E"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837.6</w:t>
            </w:r>
          </w:p>
        </w:tc>
        <w:tc>
          <w:tcPr>
            <w:tcW w:w="539" w:type="pct"/>
            <w:tcBorders>
              <w:top w:val="nil"/>
              <w:left w:val="nil"/>
              <w:bottom w:val="nil"/>
              <w:right w:val="nil"/>
            </w:tcBorders>
            <w:shd w:val="clear" w:color="000000" w:fill="FFFFFF"/>
            <w:noWrap/>
            <w:vAlign w:val="center"/>
            <w:hideMark/>
          </w:tcPr>
          <w:p w14:paraId="6F68D877"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877.1</w:t>
            </w:r>
          </w:p>
        </w:tc>
        <w:tc>
          <w:tcPr>
            <w:tcW w:w="539" w:type="pct"/>
            <w:tcBorders>
              <w:top w:val="nil"/>
              <w:left w:val="nil"/>
              <w:bottom w:val="nil"/>
              <w:right w:val="nil"/>
            </w:tcBorders>
            <w:shd w:val="clear" w:color="000000" w:fill="FFFFFF"/>
            <w:noWrap/>
            <w:vAlign w:val="center"/>
            <w:hideMark/>
          </w:tcPr>
          <w:p w14:paraId="244544AB"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919.6</w:t>
            </w:r>
          </w:p>
        </w:tc>
        <w:tc>
          <w:tcPr>
            <w:tcW w:w="539" w:type="pct"/>
            <w:tcBorders>
              <w:top w:val="nil"/>
              <w:left w:val="nil"/>
              <w:bottom w:val="nil"/>
              <w:right w:val="nil"/>
            </w:tcBorders>
            <w:shd w:val="clear" w:color="000000" w:fill="FFFFFF"/>
            <w:noWrap/>
            <w:vAlign w:val="center"/>
            <w:hideMark/>
          </w:tcPr>
          <w:p w14:paraId="10681C48"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963.2</w:t>
            </w:r>
          </w:p>
        </w:tc>
      </w:tr>
      <w:tr w:rsidR="00F06FFE" w:rsidRPr="00037ABE" w14:paraId="441EDC44"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112FA2D4"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6B86618D"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30.8</w:t>
            </w:r>
          </w:p>
        </w:tc>
        <w:tc>
          <w:tcPr>
            <w:tcW w:w="75" w:type="pct"/>
            <w:tcBorders>
              <w:top w:val="nil"/>
              <w:left w:val="nil"/>
              <w:bottom w:val="nil"/>
              <w:right w:val="nil"/>
            </w:tcBorders>
            <w:shd w:val="clear" w:color="000000" w:fill="FFFFFF"/>
            <w:noWrap/>
            <w:vAlign w:val="center"/>
            <w:hideMark/>
          </w:tcPr>
          <w:p w14:paraId="1D59437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047D7BE8"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30.8</w:t>
            </w:r>
          </w:p>
        </w:tc>
        <w:tc>
          <w:tcPr>
            <w:tcW w:w="539" w:type="pct"/>
            <w:tcBorders>
              <w:top w:val="nil"/>
              <w:left w:val="nil"/>
              <w:bottom w:val="nil"/>
              <w:right w:val="nil"/>
            </w:tcBorders>
            <w:shd w:val="clear" w:color="000000" w:fill="E6F2FF"/>
            <w:noWrap/>
            <w:vAlign w:val="center"/>
            <w:hideMark/>
          </w:tcPr>
          <w:p w14:paraId="5D0720B0"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30.4</w:t>
            </w:r>
          </w:p>
        </w:tc>
        <w:tc>
          <w:tcPr>
            <w:tcW w:w="539" w:type="pct"/>
            <w:tcBorders>
              <w:top w:val="nil"/>
              <w:left w:val="nil"/>
              <w:bottom w:val="nil"/>
              <w:right w:val="nil"/>
            </w:tcBorders>
            <w:shd w:val="clear" w:color="000000" w:fill="FFFFFF"/>
            <w:noWrap/>
            <w:vAlign w:val="center"/>
            <w:hideMark/>
          </w:tcPr>
          <w:p w14:paraId="757DDC9F"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30.6</w:t>
            </w:r>
          </w:p>
        </w:tc>
        <w:tc>
          <w:tcPr>
            <w:tcW w:w="539" w:type="pct"/>
            <w:tcBorders>
              <w:top w:val="nil"/>
              <w:left w:val="nil"/>
              <w:bottom w:val="nil"/>
              <w:right w:val="nil"/>
            </w:tcBorders>
            <w:shd w:val="clear" w:color="000000" w:fill="FFFFFF"/>
            <w:noWrap/>
            <w:vAlign w:val="center"/>
            <w:hideMark/>
          </w:tcPr>
          <w:p w14:paraId="7885B40C"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30.4</w:t>
            </w:r>
          </w:p>
        </w:tc>
        <w:tc>
          <w:tcPr>
            <w:tcW w:w="539" w:type="pct"/>
            <w:tcBorders>
              <w:top w:val="nil"/>
              <w:left w:val="nil"/>
              <w:bottom w:val="nil"/>
              <w:right w:val="nil"/>
            </w:tcBorders>
            <w:shd w:val="clear" w:color="000000" w:fill="FFFFFF"/>
            <w:noWrap/>
            <w:vAlign w:val="center"/>
            <w:hideMark/>
          </w:tcPr>
          <w:p w14:paraId="3C592CF7"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30.3</w:t>
            </w:r>
          </w:p>
        </w:tc>
      </w:tr>
      <w:tr w:rsidR="00F06FFE" w:rsidRPr="00037ABE" w14:paraId="5120C23C" w14:textId="77777777" w:rsidTr="00F06FFE">
        <w:trPr>
          <w:divId w:val="753628603"/>
          <w:trHeight w:hRule="exact" w:val="60"/>
        </w:trPr>
        <w:tc>
          <w:tcPr>
            <w:tcW w:w="1684" w:type="pct"/>
            <w:tcBorders>
              <w:top w:val="nil"/>
              <w:left w:val="nil"/>
              <w:bottom w:val="nil"/>
              <w:right w:val="nil"/>
            </w:tcBorders>
            <w:shd w:val="clear" w:color="000000" w:fill="FFFFFF"/>
            <w:noWrap/>
            <w:vAlign w:val="center"/>
            <w:hideMark/>
          </w:tcPr>
          <w:p w14:paraId="6EF5030D"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 </w:t>
            </w:r>
          </w:p>
        </w:tc>
        <w:tc>
          <w:tcPr>
            <w:tcW w:w="547" w:type="pct"/>
            <w:tcBorders>
              <w:top w:val="nil"/>
              <w:left w:val="nil"/>
              <w:bottom w:val="nil"/>
              <w:right w:val="nil"/>
            </w:tcBorders>
            <w:shd w:val="clear" w:color="000000" w:fill="FFFFFF"/>
            <w:noWrap/>
            <w:vAlign w:val="center"/>
            <w:hideMark/>
          </w:tcPr>
          <w:p w14:paraId="48830E92"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75" w:type="pct"/>
            <w:tcBorders>
              <w:top w:val="nil"/>
              <w:left w:val="nil"/>
              <w:bottom w:val="nil"/>
              <w:right w:val="nil"/>
            </w:tcBorders>
            <w:shd w:val="clear" w:color="000000" w:fill="FFFFFF"/>
            <w:noWrap/>
            <w:vAlign w:val="center"/>
            <w:hideMark/>
          </w:tcPr>
          <w:p w14:paraId="66D2D2D3"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0EED60C"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E6F2FF"/>
            <w:noWrap/>
            <w:vAlign w:val="center"/>
            <w:hideMark/>
          </w:tcPr>
          <w:p w14:paraId="25966BB1"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16AE3D45"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5713CFC"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43D5CDF"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r>
      <w:tr w:rsidR="00F06FFE" w:rsidRPr="00037ABE" w14:paraId="78867DD8"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70C84EDC"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Total liabilities</w:t>
            </w:r>
          </w:p>
        </w:tc>
        <w:tc>
          <w:tcPr>
            <w:tcW w:w="547" w:type="pct"/>
            <w:tcBorders>
              <w:top w:val="nil"/>
              <w:left w:val="nil"/>
              <w:bottom w:val="nil"/>
              <w:right w:val="nil"/>
            </w:tcBorders>
            <w:shd w:val="clear" w:color="000000" w:fill="FFFFFF"/>
            <w:noWrap/>
            <w:vAlign w:val="center"/>
            <w:hideMark/>
          </w:tcPr>
          <w:p w14:paraId="4F8650AC"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1,328.8</w:t>
            </w:r>
          </w:p>
        </w:tc>
        <w:tc>
          <w:tcPr>
            <w:tcW w:w="75" w:type="pct"/>
            <w:tcBorders>
              <w:top w:val="nil"/>
              <w:left w:val="nil"/>
              <w:bottom w:val="nil"/>
              <w:right w:val="nil"/>
            </w:tcBorders>
            <w:shd w:val="clear" w:color="000000" w:fill="FFFFFF"/>
            <w:noWrap/>
            <w:vAlign w:val="center"/>
            <w:hideMark/>
          </w:tcPr>
          <w:p w14:paraId="6ED1AEF9"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7D327426"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1,334.6</w:t>
            </w:r>
          </w:p>
        </w:tc>
        <w:tc>
          <w:tcPr>
            <w:tcW w:w="539" w:type="pct"/>
            <w:tcBorders>
              <w:top w:val="nil"/>
              <w:left w:val="nil"/>
              <w:bottom w:val="nil"/>
              <w:right w:val="nil"/>
            </w:tcBorders>
            <w:shd w:val="clear" w:color="000000" w:fill="E6F2FF"/>
            <w:noWrap/>
            <w:vAlign w:val="center"/>
            <w:hideMark/>
          </w:tcPr>
          <w:p w14:paraId="139ED303"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1,382.7</w:t>
            </w:r>
          </w:p>
        </w:tc>
        <w:tc>
          <w:tcPr>
            <w:tcW w:w="539" w:type="pct"/>
            <w:tcBorders>
              <w:top w:val="nil"/>
              <w:left w:val="nil"/>
              <w:bottom w:val="nil"/>
              <w:right w:val="nil"/>
            </w:tcBorders>
            <w:shd w:val="clear" w:color="000000" w:fill="FFFFFF"/>
            <w:noWrap/>
            <w:vAlign w:val="center"/>
            <w:hideMark/>
          </w:tcPr>
          <w:p w14:paraId="4F11E1A5"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1,470.2</w:t>
            </w:r>
          </w:p>
        </w:tc>
        <w:tc>
          <w:tcPr>
            <w:tcW w:w="539" w:type="pct"/>
            <w:tcBorders>
              <w:top w:val="nil"/>
              <w:left w:val="nil"/>
              <w:bottom w:val="nil"/>
              <w:right w:val="nil"/>
            </w:tcBorders>
            <w:shd w:val="clear" w:color="000000" w:fill="FFFFFF"/>
            <w:noWrap/>
            <w:vAlign w:val="center"/>
            <w:hideMark/>
          </w:tcPr>
          <w:p w14:paraId="7C0A62AF"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1,541.8</w:t>
            </w:r>
          </w:p>
        </w:tc>
        <w:tc>
          <w:tcPr>
            <w:tcW w:w="539" w:type="pct"/>
            <w:tcBorders>
              <w:top w:val="nil"/>
              <w:left w:val="nil"/>
              <w:bottom w:val="nil"/>
              <w:right w:val="nil"/>
            </w:tcBorders>
            <w:shd w:val="clear" w:color="000000" w:fill="FFFFFF"/>
            <w:noWrap/>
            <w:vAlign w:val="center"/>
            <w:hideMark/>
          </w:tcPr>
          <w:p w14:paraId="3578DB6C"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1,606.2</w:t>
            </w:r>
          </w:p>
        </w:tc>
      </w:tr>
      <w:tr w:rsidR="00F06FFE" w:rsidRPr="00037ABE" w14:paraId="2BF7B974"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5A96CFD6"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66B0350F"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51.8</w:t>
            </w:r>
          </w:p>
        </w:tc>
        <w:tc>
          <w:tcPr>
            <w:tcW w:w="75" w:type="pct"/>
            <w:tcBorders>
              <w:top w:val="nil"/>
              <w:left w:val="nil"/>
              <w:bottom w:val="nil"/>
              <w:right w:val="nil"/>
            </w:tcBorders>
            <w:shd w:val="clear" w:color="000000" w:fill="FFFFFF"/>
            <w:noWrap/>
            <w:vAlign w:val="center"/>
            <w:hideMark/>
          </w:tcPr>
          <w:p w14:paraId="10F06502"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715FA80F"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49.7</w:t>
            </w:r>
          </w:p>
        </w:tc>
        <w:tc>
          <w:tcPr>
            <w:tcW w:w="539" w:type="pct"/>
            <w:tcBorders>
              <w:top w:val="nil"/>
              <w:left w:val="nil"/>
              <w:bottom w:val="nil"/>
              <w:right w:val="nil"/>
            </w:tcBorders>
            <w:shd w:val="clear" w:color="000000" w:fill="E6F2FF"/>
            <w:noWrap/>
            <w:vAlign w:val="center"/>
            <w:hideMark/>
          </w:tcPr>
          <w:p w14:paraId="7DBF3956"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50.1</w:t>
            </w:r>
          </w:p>
        </w:tc>
        <w:tc>
          <w:tcPr>
            <w:tcW w:w="539" w:type="pct"/>
            <w:tcBorders>
              <w:top w:val="nil"/>
              <w:left w:val="nil"/>
              <w:bottom w:val="nil"/>
              <w:right w:val="nil"/>
            </w:tcBorders>
            <w:shd w:val="clear" w:color="000000" w:fill="FFFFFF"/>
            <w:noWrap/>
            <w:vAlign w:val="center"/>
            <w:hideMark/>
          </w:tcPr>
          <w:p w14:paraId="2C079C0B"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51.2</w:t>
            </w:r>
          </w:p>
        </w:tc>
        <w:tc>
          <w:tcPr>
            <w:tcW w:w="539" w:type="pct"/>
            <w:tcBorders>
              <w:top w:val="nil"/>
              <w:left w:val="nil"/>
              <w:bottom w:val="nil"/>
              <w:right w:val="nil"/>
            </w:tcBorders>
            <w:shd w:val="clear" w:color="000000" w:fill="FFFFFF"/>
            <w:noWrap/>
            <w:vAlign w:val="center"/>
            <w:hideMark/>
          </w:tcPr>
          <w:p w14:paraId="3AFA18F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51.0</w:t>
            </w:r>
          </w:p>
        </w:tc>
        <w:tc>
          <w:tcPr>
            <w:tcW w:w="539" w:type="pct"/>
            <w:tcBorders>
              <w:top w:val="nil"/>
              <w:left w:val="nil"/>
              <w:bottom w:val="nil"/>
              <w:right w:val="nil"/>
            </w:tcBorders>
            <w:shd w:val="clear" w:color="000000" w:fill="FFFFFF"/>
            <w:noWrap/>
            <w:vAlign w:val="center"/>
            <w:hideMark/>
          </w:tcPr>
          <w:p w14:paraId="279C2302"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50.5</w:t>
            </w:r>
          </w:p>
        </w:tc>
      </w:tr>
      <w:tr w:rsidR="00F06FFE" w:rsidRPr="00037ABE" w14:paraId="48D79F54" w14:textId="77777777" w:rsidTr="00F06FFE">
        <w:trPr>
          <w:divId w:val="753628603"/>
          <w:trHeight w:hRule="exact" w:val="60"/>
        </w:trPr>
        <w:tc>
          <w:tcPr>
            <w:tcW w:w="1684" w:type="pct"/>
            <w:tcBorders>
              <w:top w:val="nil"/>
              <w:left w:val="nil"/>
              <w:bottom w:val="nil"/>
              <w:right w:val="nil"/>
            </w:tcBorders>
            <w:shd w:val="clear" w:color="000000" w:fill="FFFFFF"/>
            <w:noWrap/>
            <w:vAlign w:val="center"/>
            <w:hideMark/>
          </w:tcPr>
          <w:p w14:paraId="599253AE"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 </w:t>
            </w:r>
          </w:p>
        </w:tc>
        <w:tc>
          <w:tcPr>
            <w:tcW w:w="547" w:type="pct"/>
            <w:tcBorders>
              <w:top w:val="nil"/>
              <w:left w:val="nil"/>
              <w:bottom w:val="nil"/>
              <w:right w:val="nil"/>
            </w:tcBorders>
            <w:shd w:val="clear" w:color="000000" w:fill="FFFFFF"/>
            <w:noWrap/>
            <w:vAlign w:val="center"/>
            <w:hideMark/>
          </w:tcPr>
          <w:p w14:paraId="5DA1316C"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75" w:type="pct"/>
            <w:tcBorders>
              <w:top w:val="nil"/>
              <w:left w:val="nil"/>
              <w:bottom w:val="nil"/>
              <w:right w:val="nil"/>
            </w:tcBorders>
            <w:shd w:val="clear" w:color="000000" w:fill="FFFFFF"/>
            <w:noWrap/>
            <w:vAlign w:val="center"/>
            <w:hideMark/>
          </w:tcPr>
          <w:p w14:paraId="0BF1D5B4"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7A00938"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E6F2FF"/>
            <w:noWrap/>
            <w:vAlign w:val="center"/>
            <w:hideMark/>
          </w:tcPr>
          <w:p w14:paraId="318E9757"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650B0F5"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0A1845E"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6F5FCA0F"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r>
      <w:tr w:rsidR="00F06FFE" w:rsidRPr="00037ABE" w14:paraId="4E32A87B"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1308395A"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Net worth</w:t>
            </w:r>
          </w:p>
        </w:tc>
        <w:tc>
          <w:tcPr>
            <w:tcW w:w="547" w:type="pct"/>
            <w:tcBorders>
              <w:top w:val="nil"/>
              <w:left w:val="nil"/>
              <w:bottom w:val="nil"/>
              <w:right w:val="nil"/>
            </w:tcBorders>
            <w:shd w:val="clear" w:color="000000" w:fill="FFFFFF"/>
            <w:noWrap/>
            <w:vAlign w:val="center"/>
            <w:hideMark/>
          </w:tcPr>
          <w:p w14:paraId="3D8CF163" w14:textId="53369D80"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538.4</w:t>
            </w:r>
          </w:p>
        </w:tc>
        <w:tc>
          <w:tcPr>
            <w:tcW w:w="75" w:type="pct"/>
            <w:tcBorders>
              <w:top w:val="nil"/>
              <w:left w:val="nil"/>
              <w:bottom w:val="nil"/>
              <w:right w:val="nil"/>
            </w:tcBorders>
            <w:shd w:val="clear" w:color="000000" w:fill="FFFFFF"/>
            <w:noWrap/>
            <w:vAlign w:val="center"/>
            <w:hideMark/>
          </w:tcPr>
          <w:p w14:paraId="63152593"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D4F6499" w14:textId="0593DBCB"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508.6</w:t>
            </w:r>
          </w:p>
        </w:tc>
        <w:tc>
          <w:tcPr>
            <w:tcW w:w="539" w:type="pct"/>
            <w:tcBorders>
              <w:top w:val="nil"/>
              <w:left w:val="nil"/>
              <w:bottom w:val="nil"/>
              <w:right w:val="nil"/>
            </w:tcBorders>
            <w:shd w:val="clear" w:color="000000" w:fill="E6F2FF"/>
            <w:noWrap/>
            <w:vAlign w:val="center"/>
            <w:hideMark/>
          </w:tcPr>
          <w:p w14:paraId="29D32683" w14:textId="4F590FCB"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545.1</w:t>
            </w:r>
          </w:p>
        </w:tc>
        <w:tc>
          <w:tcPr>
            <w:tcW w:w="539" w:type="pct"/>
            <w:tcBorders>
              <w:top w:val="nil"/>
              <w:left w:val="nil"/>
              <w:bottom w:val="nil"/>
              <w:right w:val="nil"/>
            </w:tcBorders>
            <w:shd w:val="clear" w:color="000000" w:fill="FFFFFF"/>
            <w:noWrap/>
            <w:vAlign w:val="center"/>
            <w:hideMark/>
          </w:tcPr>
          <w:p w14:paraId="24793CC5" w14:textId="232D6EC5"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593.1</w:t>
            </w:r>
          </w:p>
        </w:tc>
        <w:tc>
          <w:tcPr>
            <w:tcW w:w="539" w:type="pct"/>
            <w:tcBorders>
              <w:top w:val="nil"/>
              <w:left w:val="nil"/>
              <w:bottom w:val="nil"/>
              <w:right w:val="nil"/>
            </w:tcBorders>
            <w:shd w:val="clear" w:color="000000" w:fill="FFFFFF"/>
            <w:noWrap/>
            <w:vAlign w:val="center"/>
            <w:hideMark/>
          </w:tcPr>
          <w:p w14:paraId="5A1D087D" w14:textId="7D5155E6"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622.1</w:t>
            </w:r>
          </w:p>
        </w:tc>
        <w:tc>
          <w:tcPr>
            <w:tcW w:w="539" w:type="pct"/>
            <w:tcBorders>
              <w:top w:val="nil"/>
              <w:left w:val="nil"/>
              <w:bottom w:val="nil"/>
              <w:right w:val="nil"/>
            </w:tcBorders>
            <w:shd w:val="clear" w:color="000000" w:fill="FFFFFF"/>
            <w:noWrap/>
            <w:vAlign w:val="center"/>
            <w:hideMark/>
          </w:tcPr>
          <w:p w14:paraId="26DB82B9" w14:textId="639A919E"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643.0</w:t>
            </w:r>
          </w:p>
        </w:tc>
      </w:tr>
      <w:tr w:rsidR="00F06FFE" w:rsidRPr="00037ABE" w14:paraId="5E78356D"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08765625"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3ED38CA7" w14:textId="65E1A1E8"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21.0</w:t>
            </w:r>
          </w:p>
        </w:tc>
        <w:tc>
          <w:tcPr>
            <w:tcW w:w="75" w:type="pct"/>
            <w:tcBorders>
              <w:top w:val="nil"/>
              <w:left w:val="nil"/>
              <w:bottom w:val="nil"/>
              <w:right w:val="nil"/>
            </w:tcBorders>
            <w:shd w:val="clear" w:color="000000" w:fill="FFFFFF"/>
            <w:noWrap/>
            <w:vAlign w:val="center"/>
            <w:hideMark/>
          </w:tcPr>
          <w:p w14:paraId="54C7B9E2"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0D32FD6E" w14:textId="3E7FDE4E"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18.9</w:t>
            </w:r>
          </w:p>
        </w:tc>
        <w:tc>
          <w:tcPr>
            <w:tcW w:w="539" w:type="pct"/>
            <w:tcBorders>
              <w:top w:val="nil"/>
              <w:left w:val="nil"/>
              <w:bottom w:val="nil"/>
              <w:right w:val="nil"/>
            </w:tcBorders>
            <w:shd w:val="clear" w:color="000000" w:fill="E6F2FF"/>
            <w:noWrap/>
            <w:vAlign w:val="center"/>
            <w:hideMark/>
          </w:tcPr>
          <w:p w14:paraId="78310EC5" w14:textId="30C2772C"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19.8</w:t>
            </w:r>
          </w:p>
        </w:tc>
        <w:tc>
          <w:tcPr>
            <w:tcW w:w="539" w:type="pct"/>
            <w:tcBorders>
              <w:top w:val="nil"/>
              <w:left w:val="nil"/>
              <w:bottom w:val="nil"/>
              <w:right w:val="nil"/>
            </w:tcBorders>
            <w:shd w:val="clear" w:color="000000" w:fill="FFFFFF"/>
            <w:noWrap/>
            <w:vAlign w:val="center"/>
            <w:hideMark/>
          </w:tcPr>
          <w:p w14:paraId="0D10830C" w14:textId="730C402E"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20.7</w:t>
            </w:r>
          </w:p>
        </w:tc>
        <w:tc>
          <w:tcPr>
            <w:tcW w:w="539" w:type="pct"/>
            <w:tcBorders>
              <w:top w:val="nil"/>
              <w:left w:val="nil"/>
              <w:bottom w:val="nil"/>
              <w:right w:val="nil"/>
            </w:tcBorders>
            <w:shd w:val="clear" w:color="000000" w:fill="FFFFFF"/>
            <w:noWrap/>
            <w:vAlign w:val="center"/>
            <w:hideMark/>
          </w:tcPr>
          <w:p w14:paraId="4D8010FD" w14:textId="057ED26A"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20.6</w:t>
            </w:r>
          </w:p>
        </w:tc>
        <w:tc>
          <w:tcPr>
            <w:tcW w:w="539" w:type="pct"/>
            <w:tcBorders>
              <w:top w:val="nil"/>
              <w:left w:val="nil"/>
              <w:bottom w:val="nil"/>
              <w:right w:val="nil"/>
            </w:tcBorders>
            <w:shd w:val="clear" w:color="000000" w:fill="FFFFFF"/>
            <w:noWrap/>
            <w:vAlign w:val="center"/>
            <w:hideMark/>
          </w:tcPr>
          <w:p w14:paraId="4518AB80" w14:textId="54DC1ADC"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20.2</w:t>
            </w:r>
          </w:p>
        </w:tc>
      </w:tr>
      <w:tr w:rsidR="00F06FFE" w:rsidRPr="00037ABE" w14:paraId="132D32E8" w14:textId="77777777" w:rsidTr="00F06FFE">
        <w:trPr>
          <w:divId w:val="753628603"/>
          <w:trHeight w:hRule="exact" w:val="60"/>
        </w:trPr>
        <w:tc>
          <w:tcPr>
            <w:tcW w:w="1684" w:type="pct"/>
            <w:tcBorders>
              <w:top w:val="nil"/>
              <w:left w:val="nil"/>
              <w:bottom w:val="nil"/>
              <w:right w:val="nil"/>
            </w:tcBorders>
            <w:shd w:val="clear" w:color="000000" w:fill="FFFFFF"/>
            <w:noWrap/>
            <w:vAlign w:val="center"/>
            <w:hideMark/>
          </w:tcPr>
          <w:p w14:paraId="44A66DF7"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 </w:t>
            </w:r>
          </w:p>
        </w:tc>
        <w:tc>
          <w:tcPr>
            <w:tcW w:w="547" w:type="pct"/>
            <w:tcBorders>
              <w:top w:val="nil"/>
              <w:left w:val="nil"/>
              <w:bottom w:val="nil"/>
              <w:right w:val="nil"/>
            </w:tcBorders>
            <w:shd w:val="clear" w:color="000000" w:fill="FFFFFF"/>
            <w:noWrap/>
            <w:vAlign w:val="center"/>
            <w:hideMark/>
          </w:tcPr>
          <w:p w14:paraId="3FD56EA1"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75" w:type="pct"/>
            <w:tcBorders>
              <w:top w:val="nil"/>
              <w:left w:val="nil"/>
              <w:bottom w:val="nil"/>
              <w:right w:val="nil"/>
            </w:tcBorders>
            <w:shd w:val="clear" w:color="000000" w:fill="FFFFFF"/>
            <w:noWrap/>
            <w:vAlign w:val="center"/>
            <w:hideMark/>
          </w:tcPr>
          <w:p w14:paraId="7A01DE6B"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4BE9719"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E6F2FF"/>
            <w:noWrap/>
            <w:vAlign w:val="center"/>
            <w:hideMark/>
          </w:tcPr>
          <w:p w14:paraId="0EB76709"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CF88CA7"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638A7FA"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690FC55"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r>
      <w:tr w:rsidR="00F06FFE" w:rsidRPr="00037ABE" w14:paraId="230F36DB"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4806A295"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 xml:space="preserve">Net financial worth(a) </w:t>
            </w:r>
          </w:p>
        </w:tc>
        <w:tc>
          <w:tcPr>
            <w:tcW w:w="547" w:type="pct"/>
            <w:tcBorders>
              <w:top w:val="nil"/>
              <w:left w:val="nil"/>
              <w:bottom w:val="nil"/>
              <w:right w:val="nil"/>
            </w:tcBorders>
            <w:shd w:val="clear" w:color="000000" w:fill="FFFFFF"/>
            <w:noWrap/>
            <w:vAlign w:val="center"/>
            <w:hideMark/>
          </w:tcPr>
          <w:p w14:paraId="4197FFBA" w14:textId="5152796C"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743.3</w:t>
            </w:r>
          </w:p>
        </w:tc>
        <w:tc>
          <w:tcPr>
            <w:tcW w:w="75" w:type="pct"/>
            <w:tcBorders>
              <w:top w:val="nil"/>
              <w:left w:val="nil"/>
              <w:bottom w:val="nil"/>
              <w:right w:val="nil"/>
            </w:tcBorders>
            <w:shd w:val="clear" w:color="000000" w:fill="FFFFFF"/>
            <w:noWrap/>
            <w:vAlign w:val="center"/>
            <w:hideMark/>
          </w:tcPr>
          <w:p w14:paraId="7F3A54FD"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7BDB669E" w14:textId="463C0544"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720.3</w:t>
            </w:r>
          </w:p>
        </w:tc>
        <w:tc>
          <w:tcPr>
            <w:tcW w:w="539" w:type="pct"/>
            <w:tcBorders>
              <w:top w:val="nil"/>
              <w:left w:val="nil"/>
              <w:bottom w:val="nil"/>
              <w:right w:val="nil"/>
            </w:tcBorders>
            <w:shd w:val="clear" w:color="000000" w:fill="E6F2FF"/>
            <w:noWrap/>
            <w:vAlign w:val="center"/>
            <w:hideMark/>
          </w:tcPr>
          <w:p w14:paraId="2AFCAD37" w14:textId="0ECFE988"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764.5</w:t>
            </w:r>
          </w:p>
        </w:tc>
        <w:tc>
          <w:tcPr>
            <w:tcW w:w="539" w:type="pct"/>
            <w:tcBorders>
              <w:top w:val="nil"/>
              <w:left w:val="nil"/>
              <w:bottom w:val="nil"/>
              <w:right w:val="nil"/>
            </w:tcBorders>
            <w:shd w:val="clear" w:color="000000" w:fill="FFFFFF"/>
            <w:noWrap/>
            <w:vAlign w:val="center"/>
            <w:hideMark/>
          </w:tcPr>
          <w:p w14:paraId="3A8DED86" w14:textId="58454F90"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819.6</w:t>
            </w:r>
          </w:p>
        </w:tc>
        <w:tc>
          <w:tcPr>
            <w:tcW w:w="539" w:type="pct"/>
            <w:tcBorders>
              <w:top w:val="nil"/>
              <w:left w:val="nil"/>
              <w:bottom w:val="nil"/>
              <w:right w:val="nil"/>
            </w:tcBorders>
            <w:shd w:val="clear" w:color="000000" w:fill="FFFFFF"/>
            <w:noWrap/>
            <w:vAlign w:val="center"/>
            <w:hideMark/>
          </w:tcPr>
          <w:p w14:paraId="71DDFFA6" w14:textId="7FC8CE44"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856.7</w:t>
            </w:r>
          </w:p>
        </w:tc>
        <w:tc>
          <w:tcPr>
            <w:tcW w:w="539" w:type="pct"/>
            <w:tcBorders>
              <w:top w:val="nil"/>
              <w:left w:val="nil"/>
              <w:bottom w:val="nil"/>
              <w:right w:val="nil"/>
            </w:tcBorders>
            <w:shd w:val="clear" w:color="000000" w:fill="FFFFFF"/>
            <w:noWrap/>
            <w:vAlign w:val="center"/>
            <w:hideMark/>
          </w:tcPr>
          <w:p w14:paraId="6CA57891" w14:textId="280EDFF7" w:rsidR="00F06FFE" w:rsidRPr="00037ABE" w:rsidRDefault="00107B30" w:rsidP="00F06FFE">
            <w:pPr>
              <w:spacing w:before="0" w:after="0" w:line="240" w:lineRule="auto"/>
              <w:jc w:val="right"/>
              <w:rPr>
                <w:rFonts w:ascii="Arial" w:hAnsi="Arial" w:cs="Arial"/>
                <w:b/>
                <w:bCs/>
                <w:sz w:val="16"/>
                <w:szCs w:val="16"/>
              </w:rPr>
            </w:pPr>
            <w:r w:rsidRPr="00037ABE">
              <w:rPr>
                <w:rFonts w:ascii="Arial" w:hAnsi="Arial" w:cs="Arial"/>
                <w:b/>
                <w:bCs/>
                <w:sz w:val="16"/>
                <w:szCs w:val="16"/>
              </w:rPr>
              <w:noBreakHyphen/>
            </w:r>
            <w:r w:rsidR="00F06FFE" w:rsidRPr="00037ABE">
              <w:rPr>
                <w:rFonts w:ascii="Arial" w:hAnsi="Arial" w:cs="Arial"/>
                <w:b/>
                <w:bCs/>
                <w:sz w:val="16"/>
                <w:szCs w:val="16"/>
              </w:rPr>
              <w:t>888.7</w:t>
            </w:r>
          </w:p>
        </w:tc>
      </w:tr>
      <w:tr w:rsidR="00F06FFE" w:rsidRPr="00037ABE" w14:paraId="79BC3F45"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19B843DB"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4D0FE94C" w14:textId="2EC35C3A"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29.0</w:t>
            </w:r>
          </w:p>
        </w:tc>
        <w:tc>
          <w:tcPr>
            <w:tcW w:w="75" w:type="pct"/>
            <w:tcBorders>
              <w:top w:val="nil"/>
              <w:left w:val="nil"/>
              <w:bottom w:val="nil"/>
              <w:right w:val="nil"/>
            </w:tcBorders>
            <w:shd w:val="clear" w:color="000000" w:fill="FFFFFF"/>
            <w:noWrap/>
            <w:vAlign w:val="center"/>
            <w:hideMark/>
          </w:tcPr>
          <w:p w14:paraId="7675E00C"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23212B97" w14:textId="37C31D5D"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26.8</w:t>
            </w:r>
          </w:p>
        </w:tc>
        <w:tc>
          <w:tcPr>
            <w:tcW w:w="539" w:type="pct"/>
            <w:tcBorders>
              <w:top w:val="nil"/>
              <w:left w:val="nil"/>
              <w:bottom w:val="nil"/>
              <w:right w:val="nil"/>
            </w:tcBorders>
            <w:shd w:val="clear" w:color="000000" w:fill="E6F2FF"/>
            <w:noWrap/>
            <w:vAlign w:val="center"/>
            <w:hideMark/>
          </w:tcPr>
          <w:p w14:paraId="4A9203D1" w14:textId="65E32F33"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27.7</w:t>
            </w:r>
          </w:p>
        </w:tc>
        <w:tc>
          <w:tcPr>
            <w:tcW w:w="539" w:type="pct"/>
            <w:tcBorders>
              <w:top w:val="nil"/>
              <w:left w:val="nil"/>
              <w:bottom w:val="nil"/>
              <w:right w:val="nil"/>
            </w:tcBorders>
            <w:shd w:val="clear" w:color="000000" w:fill="FFFFFF"/>
            <w:noWrap/>
            <w:vAlign w:val="center"/>
            <w:hideMark/>
          </w:tcPr>
          <w:p w14:paraId="5EA93919" w14:textId="4941D311"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28.6</w:t>
            </w:r>
          </w:p>
        </w:tc>
        <w:tc>
          <w:tcPr>
            <w:tcW w:w="539" w:type="pct"/>
            <w:tcBorders>
              <w:top w:val="nil"/>
              <w:left w:val="nil"/>
              <w:bottom w:val="nil"/>
              <w:right w:val="nil"/>
            </w:tcBorders>
            <w:shd w:val="clear" w:color="000000" w:fill="FFFFFF"/>
            <w:noWrap/>
            <w:vAlign w:val="center"/>
            <w:hideMark/>
          </w:tcPr>
          <w:p w14:paraId="1D005B8F" w14:textId="42F7475C"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28.3</w:t>
            </w:r>
          </w:p>
        </w:tc>
        <w:tc>
          <w:tcPr>
            <w:tcW w:w="539" w:type="pct"/>
            <w:tcBorders>
              <w:top w:val="nil"/>
              <w:left w:val="nil"/>
              <w:bottom w:val="nil"/>
              <w:right w:val="nil"/>
            </w:tcBorders>
            <w:shd w:val="clear" w:color="000000" w:fill="FFFFFF"/>
            <w:noWrap/>
            <w:vAlign w:val="center"/>
            <w:hideMark/>
          </w:tcPr>
          <w:p w14:paraId="31C550DF" w14:textId="02AAA77C" w:rsidR="00F06FFE" w:rsidRPr="00037ABE" w:rsidRDefault="00107B30" w:rsidP="00F06FFE">
            <w:pPr>
              <w:spacing w:before="0" w:after="0" w:line="240" w:lineRule="auto"/>
              <w:jc w:val="right"/>
              <w:rPr>
                <w:rFonts w:ascii="Arial" w:hAnsi="Arial" w:cs="Arial"/>
                <w:sz w:val="16"/>
                <w:szCs w:val="16"/>
              </w:rPr>
            </w:pPr>
            <w:r w:rsidRPr="00037ABE">
              <w:rPr>
                <w:rFonts w:ascii="Arial" w:hAnsi="Arial" w:cs="Arial"/>
                <w:sz w:val="16"/>
                <w:szCs w:val="16"/>
              </w:rPr>
              <w:noBreakHyphen/>
            </w:r>
            <w:r w:rsidR="00F06FFE" w:rsidRPr="00037ABE">
              <w:rPr>
                <w:rFonts w:ascii="Arial" w:hAnsi="Arial" w:cs="Arial"/>
                <w:sz w:val="16"/>
                <w:szCs w:val="16"/>
              </w:rPr>
              <w:t>27.9</w:t>
            </w:r>
          </w:p>
        </w:tc>
      </w:tr>
      <w:tr w:rsidR="00F06FFE" w:rsidRPr="00037ABE" w14:paraId="023F73C2" w14:textId="77777777" w:rsidTr="00F06FFE">
        <w:trPr>
          <w:divId w:val="753628603"/>
          <w:trHeight w:hRule="exact" w:val="60"/>
        </w:trPr>
        <w:tc>
          <w:tcPr>
            <w:tcW w:w="1684" w:type="pct"/>
            <w:tcBorders>
              <w:top w:val="nil"/>
              <w:left w:val="nil"/>
              <w:bottom w:val="nil"/>
              <w:right w:val="nil"/>
            </w:tcBorders>
            <w:shd w:val="clear" w:color="000000" w:fill="FFFFFF"/>
            <w:noWrap/>
            <w:vAlign w:val="center"/>
            <w:hideMark/>
          </w:tcPr>
          <w:p w14:paraId="45D4261D"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 </w:t>
            </w:r>
          </w:p>
        </w:tc>
        <w:tc>
          <w:tcPr>
            <w:tcW w:w="547" w:type="pct"/>
            <w:tcBorders>
              <w:top w:val="nil"/>
              <w:left w:val="nil"/>
              <w:bottom w:val="nil"/>
              <w:right w:val="nil"/>
            </w:tcBorders>
            <w:shd w:val="clear" w:color="000000" w:fill="FFFFFF"/>
            <w:noWrap/>
            <w:vAlign w:val="center"/>
            <w:hideMark/>
          </w:tcPr>
          <w:p w14:paraId="76C6FDAC"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75" w:type="pct"/>
            <w:tcBorders>
              <w:top w:val="nil"/>
              <w:left w:val="nil"/>
              <w:bottom w:val="nil"/>
              <w:right w:val="nil"/>
            </w:tcBorders>
            <w:shd w:val="clear" w:color="000000" w:fill="FFFFFF"/>
            <w:noWrap/>
            <w:vAlign w:val="center"/>
            <w:hideMark/>
          </w:tcPr>
          <w:p w14:paraId="4AFEB934"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913D456"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E6F2FF"/>
            <w:noWrap/>
            <w:vAlign w:val="center"/>
            <w:hideMark/>
          </w:tcPr>
          <w:p w14:paraId="78C5B5EA"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3E0C792"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715505BA"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65C99AAB"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r>
      <w:tr w:rsidR="00F06FFE" w:rsidRPr="00037ABE" w14:paraId="7C727C99"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57488097"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Gross debt(b)</w:t>
            </w:r>
          </w:p>
        </w:tc>
        <w:tc>
          <w:tcPr>
            <w:tcW w:w="547" w:type="pct"/>
            <w:tcBorders>
              <w:top w:val="nil"/>
              <w:left w:val="nil"/>
              <w:bottom w:val="nil"/>
              <w:right w:val="nil"/>
            </w:tcBorders>
            <w:shd w:val="clear" w:color="000000" w:fill="FFFFFF"/>
            <w:noWrap/>
            <w:vAlign w:val="center"/>
            <w:hideMark/>
          </w:tcPr>
          <w:p w14:paraId="1379F3A8"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889.8</w:t>
            </w:r>
          </w:p>
        </w:tc>
        <w:tc>
          <w:tcPr>
            <w:tcW w:w="75" w:type="pct"/>
            <w:tcBorders>
              <w:top w:val="nil"/>
              <w:left w:val="nil"/>
              <w:bottom w:val="nil"/>
              <w:right w:val="nil"/>
            </w:tcBorders>
            <w:shd w:val="clear" w:color="000000" w:fill="FFFFFF"/>
            <w:noWrap/>
            <w:vAlign w:val="center"/>
            <w:hideMark/>
          </w:tcPr>
          <w:p w14:paraId="4885337F"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9156335"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904.0</w:t>
            </w:r>
          </w:p>
        </w:tc>
        <w:tc>
          <w:tcPr>
            <w:tcW w:w="539" w:type="pct"/>
            <w:tcBorders>
              <w:top w:val="nil"/>
              <w:left w:val="nil"/>
              <w:bottom w:val="nil"/>
              <w:right w:val="nil"/>
            </w:tcBorders>
            <w:shd w:val="clear" w:color="000000" w:fill="E6F2FF"/>
            <w:noWrap/>
            <w:vAlign w:val="center"/>
            <w:hideMark/>
          </w:tcPr>
          <w:p w14:paraId="048BBA74"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934.0</w:t>
            </w:r>
          </w:p>
        </w:tc>
        <w:tc>
          <w:tcPr>
            <w:tcW w:w="539" w:type="pct"/>
            <w:tcBorders>
              <w:top w:val="nil"/>
              <w:left w:val="nil"/>
              <w:bottom w:val="nil"/>
              <w:right w:val="nil"/>
            </w:tcBorders>
            <w:shd w:val="clear" w:color="000000" w:fill="FFFFFF"/>
            <w:noWrap/>
            <w:vAlign w:val="center"/>
            <w:hideMark/>
          </w:tcPr>
          <w:p w14:paraId="7F7CB194"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1,007.0</w:t>
            </w:r>
          </w:p>
        </w:tc>
        <w:tc>
          <w:tcPr>
            <w:tcW w:w="539" w:type="pct"/>
            <w:tcBorders>
              <w:top w:val="nil"/>
              <w:left w:val="nil"/>
              <w:bottom w:val="nil"/>
              <w:right w:val="nil"/>
            </w:tcBorders>
            <w:shd w:val="clear" w:color="000000" w:fill="FFFFFF"/>
            <w:noWrap/>
            <w:vAlign w:val="center"/>
            <w:hideMark/>
          </w:tcPr>
          <w:p w14:paraId="6DB578DE"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1,064.0</w:t>
            </w:r>
          </w:p>
        </w:tc>
        <w:tc>
          <w:tcPr>
            <w:tcW w:w="539" w:type="pct"/>
            <w:tcBorders>
              <w:top w:val="nil"/>
              <w:left w:val="nil"/>
              <w:bottom w:val="nil"/>
              <w:right w:val="nil"/>
            </w:tcBorders>
            <w:shd w:val="clear" w:color="000000" w:fill="FFFFFF"/>
            <w:noWrap/>
            <w:vAlign w:val="center"/>
            <w:hideMark/>
          </w:tcPr>
          <w:p w14:paraId="65EAD176"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1,112.0</w:t>
            </w:r>
          </w:p>
        </w:tc>
      </w:tr>
      <w:tr w:rsidR="00F06FFE" w:rsidRPr="00037ABE" w14:paraId="048EDB62"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4F22E687"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08F2A715" w14:textId="72F2E5C6"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w:t>
            </w:r>
            <w:r w:rsidR="0049078D" w:rsidRPr="00037ABE">
              <w:rPr>
                <w:rFonts w:ascii="Arial" w:hAnsi="Arial" w:cs="Arial"/>
                <w:sz w:val="16"/>
                <w:szCs w:val="16"/>
              </w:rPr>
              <w:t>4</w:t>
            </w:r>
            <w:r w:rsidRPr="00037ABE">
              <w:rPr>
                <w:rFonts w:ascii="Arial" w:hAnsi="Arial" w:cs="Arial"/>
                <w:sz w:val="16"/>
                <w:szCs w:val="16"/>
              </w:rPr>
              <w:t>.</w:t>
            </w:r>
            <w:r w:rsidR="0049078D" w:rsidRPr="00037ABE">
              <w:rPr>
                <w:rFonts w:ascii="Arial" w:hAnsi="Arial" w:cs="Arial"/>
                <w:sz w:val="16"/>
                <w:szCs w:val="16"/>
              </w:rPr>
              <w:t>7</w:t>
            </w:r>
          </w:p>
        </w:tc>
        <w:tc>
          <w:tcPr>
            <w:tcW w:w="75" w:type="pct"/>
            <w:tcBorders>
              <w:top w:val="nil"/>
              <w:left w:val="nil"/>
              <w:bottom w:val="nil"/>
              <w:right w:val="nil"/>
            </w:tcBorders>
            <w:shd w:val="clear" w:color="000000" w:fill="FFFFFF"/>
            <w:noWrap/>
            <w:vAlign w:val="center"/>
            <w:hideMark/>
          </w:tcPr>
          <w:p w14:paraId="60008288"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0E9C7433"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33.7</w:t>
            </w:r>
          </w:p>
        </w:tc>
        <w:tc>
          <w:tcPr>
            <w:tcW w:w="539" w:type="pct"/>
            <w:tcBorders>
              <w:top w:val="nil"/>
              <w:left w:val="nil"/>
              <w:bottom w:val="nil"/>
              <w:right w:val="nil"/>
            </w:tcBorders>
            <w:shd w:val="clear" w:color="000000" w:fill="E6F2FF"/>
            <w:noWrap/>
            <w:vAlign w:val="center"/>
            <w:hideMark/>
          </w:tcPr>
          <w:p w14:paraId="2322855F"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33.9</w:t>
            </w:r>
          </w:p>
        </w:tc>
        <w:tc>
          <w:tcPr>
            <w:tcW w:w="539" w:type="pct"/>
            <w:tcBorders>
              <w:top w:val="nil"/>
              <w:left w:val="nil"/>
              <w:bottom w:val="nil"/>
              <w:right w:val="nil"/>
            </w:tcBorders>
            <w:shd w:val="clear" w:color="000000" w:fill="FFFFFF"/>
            <w:noWrap/>
            <w:vAlign w:val="center"/>
            <w:hideMark/>
          </w:tcPr>
          <w:p w14:paraId="7E6353DE"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35.1</w:t>
            </w:r>
          </w:p>
        </w:tc>
        <w:tc>
          <w:tcPr>
            <w:tcW w:w="539" w:type="pct"/>
            <w:tcBorders>
              <w:top w:val="nil"/>
              <w:left w:val="nil"/>
              <w:bottom w:val="nil"/>
              <w:right w:val="nil"/>
            </w:tcBorders>
            <w:shd w:val="clear" w:color="000000" w:fill="FFFFFF"/>
            <w:noWrap/>
            <w:vAlign w:val="center"/>
            <w:hideMark/>
          </w:tcPr>
          <w:p w14:paraId="43955AFE"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35.2</w:t>
            </w:r>
          </w:p>
        </w:tc>
        <w:tc>
          <w:tcPr>
            <w:tcW w:w="539" w:type="pct"/>
            <w:tcBorders>
              <w:top w:val="nil"/>
              <w:left w:val="nil"/>
              <w:bottom w:val="nil"/>
              <w:right w:val="nil"/>
            </w:tcBorders>
            <w:shd w:val="clear" w:color="000000" w:fill="FFFFFF"/>
            <w:noWrap/>
            <w:vAlign w:val="center"/>
            <w:hideMark/>
          </w:tcPr>
          <w:p w14:paraId="53D0991D"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34.9</w:t>
            </w:r>
          </w:p>
        </w:tc>
      </w:tr>
      <w:tr w:rsidR="00F06FFE" w:rsidRPr="00037ABE" w14:paraId="55FB3FE4" w14:textId="77777777" w:rsidTr="00F06FFE">
        <w:trPr>
          <w:divId w:val="753628603"/>
          <w:trHeight w:hRule="exact" w:val="60"/>
        </w:trPr>
        <w:tc>
          <w:tcPr>
            <w:tcW w:w="1684" w:type="pct"/>
            <w:tcBorders>
              <w:top w:val="nil"/>
              <w:left w:val="nil"/>
              <w:bottom w:val="nil"/>
              <w:right w:val="nil"/>
            </w:tcBorders>
            <w:shd w:val="clear" w:color="000000" w:fill="FFFFFF"/>
            <w:noWrap/>
            <w:vAlign w:val="center"/>
            <w:hideMark/>
          </w:tcPr>
          <w:p w14:paraId="7782FD04"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 </w:t>
            </w:r>
          </w:p>
        </w:tc>
        <w:tc>
          <w:tcPr>
            <w:tcW w:w="547" w:type="pct"/>
            <w:tcBorders>
              <w:top w:val="nil"/>
              <w:left w:val="nil"/>
              <w:bottom w:val="nil"/>
              <w:right w:val="nil"/>
            </w:tcBorders>
            <w:shd w:val="clear" w:color="000000" w:fill="FFFFFF"/>
            <w:noWrap/>
            <w:vAlign w:val="center"/>
            <w:hideMark/>
          </w:tcPr>
          <w:p w14:paraId="7731680E"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75" w:type="pct"/>
            <w:tcBorders>
              <w:top w:val="nil"/>
              <w:left w:val="nil"/>
              <w:bottom w:val="nil"/>
              <w:right w:val="nil"/>
            </w:tcBorders>
            <w:shd w:val="clear" w:color="000000" w:fill="FFFFFF"/>
            <w:noWrap/>
            <w:vAlign w:val="center"/>
            <w:hideMark/>
          </w:tcPr>
          <w:p w14:paraId="3D71C69D"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0DD53AB"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E6F2FF"/>
            <w:noWrap/>
            <w:vAlign w:val="center"/>
            <w:hideMark/>
          </w:tcPr>
          <w:p w14:paraId="55DFB0C5"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018D53C1"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5D2D2F4"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3F3AB31"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r>
      <w:tr w:rsidR="00F06FFE" w:rsidRPr="00037ABE" w14:paraId="774B29DD"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22CF0228"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Net debt(c)</w:t>
            </w:r>
          </w:p>
        </w:tc>
        <w:tc>
          <w:tcPr>
            <w:tcW w:w="547" w:type="pct"/>
            <w:tcBorders>
              <w:top w:val="nil"/>
              <w:left w:val="nil"/>
              <w:bottom w:val="nil"/>
              <w:right w:val="nil"/>
            </w:tcBorders>
            <w:shd w:val="clear" w:color="000000" w:fill="FFFFFF"/>
            <w:noWrap/>
            <w:vAlign w:val="center"/>
            <w:hideMark/>
          </w:tcPr>
          <w:p w14:paraId="7A927F1C"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491.0</w:t>
            </w:r>
          </w:p>
        </w:tc>
        <w:tc>
          <w:tcPr>
            <w:tcW w:w="75" w:type="pct"/>
            <w:tcBorders>
              <w:top w:val="nil"/>
              <w:left w:val="nil"/>
              <w:bottom w:val="nil"/>
              <w:right w:val="nil"/>
            </w:tcBorders>
            <w:shd w:val="clear" w:color="000000" w:fill="FFFFFF"/>
            <w:noWrap/>
            <w:vAlign w:val="center"/>
            <w:hideMark/>
          </w:tcPr>
          <w:p w14:paraId="6123596B"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42A4EA4"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499.9</w:t>
            </w:r>
          </w:p>
        </w:tc>
        <w:tc>
          <w:tcPr>
            <w:tcW w:w="539" w:type="pct"/>
            <w:tcBorders>
              <w:top w:val="nil"/>
              <w:left w:val="nil"/>
              <w:bottom w:val="nil"/>
              <w:right w:val="nil"/>
            </w:tcBorders>
            <w:shd w:val="clear" w:color="000000" w:fill="E6F2FF"/>
            <w:noWrap/>
            <w:vAlign w:val="center"/>
            <w:hideMark/>
          </w:tcPr>
          <w:p w14:paraId="0617AB38"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552.5</w:t>
            </w:r>
          </w:p>
        </w:tc>
        <w:tc>
          <w:tcPr>
            <w:tcW w:w="539" w:type="pct"/>
            <w:tcBorders>
              <w:top w:val="nil"/>
              <w:left w:val="nil"/>
              <w:bottom w:val="nil"/>
              <w:right w:val="nil"/>
            </w:tcBorders>
            <w:shd w:val="clear" w:color="000000" w:fill="FFFFFF"/>
            <w:noWrap/>
            <w:vAlign w:val="center"/>
            <w:hideMark/>
          </w:tcPr>
          <w:p w14:paraId="55103B50"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615.5</w:t>
            </w:r>
          </w:p>
        </w:tc>
        <w:tc>
          <w:tcPr>
            <w:tcW w:w="539" w:type="pct"/>
            <w:tcBorders>
              <w:top w:val="nil"/>
              <w:left w:val="nil"/>
              <w:bottom w:val="nil"/>
              <w:right w:val="nil"/>
            </w:tcBorders>
            <w:shd w:val="clear" w:color="000000" w:fill="FFFFFF"/>
            <w:noWrap/>
            <w:vAlign w:val="center"/>
            <w:hideMark/>
          </w:tcPr>
          <w:p w14:paraId="6AC06033"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660.0</w:t>
            </w:r>
          </w:p>
        </w:tc>
        <w:tc>
          <w:tcPr>
            <w:tcW w:w="539" w:type="pct"/>
            <w:tcBorders>
              <w:top w:val="nil"/>
              <w:left w:val="nil"/>
              <w:bottom w:val="nil"/>
              <w:right w:val="nil"/>
            </w:tcBorders>
            <w:shd w:val="clear" w:color="000000" w:fill="FFFFFF"/>
            <w:noWrap/>
            <w:vAlign w:val="center"/>
            <w:hideMark/>
          </w:tcPr>
          <w:p w14:paraId="71377332"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697.5</w:t>
            </w:r>
          </w:p>
        </w:tc>
      </w:tr>
      <w:tr w:rsidR="00F06FFE" w:rsidRPr="00037ABE" w14:paraId="718E9C68"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19920849"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12549BE2"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19.2</w:t>
            </w:r>
          </w:p>
        </w:tc>
        <w:tc>
          <w:tcPr>
            <w:tcW w:w="75" w:type="pct"/>
            <w:tcBorders>
              <w:top w:val="nil"/>
              <w:left w:val="nil"/>
              <w:bottom w:val="nil"/>
              <w:right w:val="nil"/>
            </w:tcBorders>
            <w:shd w:val="clear" w:color="000000" w:fill="FFFFFF"/>
            <w:noWrap/>
            <w:vAlign w:val="center"/>
            <w:hideMark/>
          </w:tcPr>
          <w:p w14:paraId="52ECEBE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6226BE8"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18.6</w:t>
            </w:r>
          </w:p>
        </w:tc>
        <w:tc>
          <w:tcPr>
            <w:tcW w:w="539" w:type="pct"/>
            <w:tcBorders>
              <w:top w:val="nil"/>
              <w:left w:val="nil"/>
              <w:bottom w:val="nil"/>
              <w:right w:val="nil"/>
            </w:tcBorders>
            <w:shd w:val="clear" w:color="000000" w:fill="E6F2FF"/>
            <w:noWrap/>
            <w:vAlign w:val="center"/>
            <w:hideMark/>
          </w:tcPr>
          <w:p w14:paraId="51929A91"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20.0</w:t>
            </w:r>
          </w:p>
        </w:tc>
        <w:tc>
          <w:tcPr>
            <w:tcW w:w="539" w:type="pct"/>
            <w:tcBorders>
              <w:top w:val="nil"/>
              <w:left w:val="nil"/>
              <w:bottom w:val="nil"/>
              <w:right w:val="nil"/>
            </w:tcBorders>
            <w:shd w:val="clear" w:color="000000" w:fill="FFFFFF"/>
            <w:noWrap/>
            <w:vAlign w:val="center"/>
            <w:hideMark/>
          </w:tcPr>
          <w:p w14:paraId="00408D1D"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21.5</w:t>
            </w:r>
          </w:p>
        </w:tc>
        <w:tc>
          <w:tcPr>
            <w:tcW w:w="539" w:type="pct"/>
            <w:tcBorders>
              <w:top w:val="nil"/>
              <w:left w:val="nil"/>
              <w:bottom w:val="nil"/>
              <w:right w:val="nil"/>
            </w:tcBorders>
            <w:shd w:val="clear" w:color="000000" w:fill="FFFFFF"/>
            <w:noWrap/>
            <w:vAlign w:val="center"/>
            <w:hideMark/>
          </w:tcPr>
          <w:p w14:paraId="47723C3F"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21.8</w:t>
            </w:r>
          </w:p>
        </w:tc>
        <w:tc>
          <w:tcPr>
            <w:tcW w:w="539" w:type="pct"/>
            <w:tcBorders>
              <w:top w:val="nil"/>
              <w:left w:val="nil"/>
              <w:bottom w:val="nil"/>
              <w:right w:val="nil"/>
            </w:tcBorders>
            <w:shd w:val="clear" w:color="000000" w:fill="FFFFFF"/>
            <w:noWrap/>
            <w:vAlign w:val="center"/>
            <w:hideMark/>
          </w:tcPr>
          <w:p w14:paraId="047E04E6"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21.9</w:t>
            </w:r>
          </w:p>
        </w:tc>
      </w:tr>
      <w:tr w:rsidR="00F06FFE" w:rsidRPr="00037ABE" w14:paraId="1D2A4B63" w14:textId="77777777" w:rsidTr="00F06FFE">
        <w:trPr>
          <w:divId w:val="753628603"/>
          <w:trHeight w:hRule="exact" w:val="60"/>
        </w:trPr>
        <w:tc>
          <w:tcPr>
            <w:tcW w:w="1684" w:type="pct"/>
            <w:tcBorders>
              <w:top w:val="nil"/>
              <w:left w:val="nil"/>
              <w:bottom w:val="nil"/>
              <w:right w:val="nil"/>
            </w:tcBorders>
            <w:shd w:val="clear" w:color="000000" w:fill="FFFFFF"/>
            <w:noWrap/>
            <w:vAlign w:val="center"/>
            <w:hideMark/>
          </w:tcPr>
          <w:p w14:paraId="07132C1C"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 </w:t>
            </w:r>
          </w:p>
        </w:tc>
        <w:tc>
          <w:tcPr>
            <w:tcW w:w="547" w:type="pct"/>
            <w:tcBorders>
              <w:top w:val="nil"/>
              <w:left w:val="nil"/>
              <w:bottom w:val="nil"/>
              <w:right w:val="nil"/>
            </w:tcBorders>
            <w:shd w:val="clear" w:color="000000" w:fill="FFFFFF"/>
            <w:noWrap/>
            <w:vAlign w:val="center"/>
            <w:hideMark/>
          </w:tcPr>
          <w:p w14:paraId="058FD810"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75" w:type="pct"/>
            <w:tcBorders>
              <w:top w:val="nil"/>
              <w:left w:val="nil"/>
              <w:bottom w:val="nil"/>
              <w:right w:val="nil"/>
            </w:tcBorders>
            <w:shd w:val="clear" w:color="000000" w:fill="FFFFFF"/>
            <w:noWrap/>
            <w:vAlign w:val="center"/>
            <w:hideMark/>
          </w:tcPr>
          <w:p w14:paraId="7A607F87"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309543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E6F2FF"/>
            <w:noWrap/>
            <w:vAlign w:val="center"/>
            <w:hideMark/>
          </w:tcPr>
          <w:p w14:paraId="77F039F6"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55EC81DC"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D3EB98C"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1A612DE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r>
      <w:tr w:rsidR="00F06FFE" w:rsidRPr="00037ABE" w14:paraId="1727491C"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7A9ADA58"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Total interest payments</w:t>
            </w:r>
          </w:p>
        </w:tc>
        <w:tc>
          <w:tcPr>
            <w:tcW w:w="547" w:type="pct"/>
            <w:tcBorders>
              <w:top w:val="nil"/>
              <w:left w:val="nil"/>
              <w:bottom w:val="nil"/>
              <w:right w:val="nil"/>
            </w:tcBorders>
            <w:shd w:val="clear" w:color="000000" w:fill="FFFFFF"/>
            <w:noWrap/>
            <w:vAlign w:val="center"/>
            <w:hideMark/>
          </w:tcPr>
          <w:p w14:paraId="21B769D1"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18.9</w:t>
            </w:r>
          </w:p>
        </w:tc>
        <w:tc>
          <w:tcPr>
            <w:tcW w:w="75" w:type="pct"/>
            <w:tcBorders>
              <w:top w:val="nil"/>
              <w:left w:val="nil"/>
              <w:bottom w:val="nil"/>
              <w:right w:val="nil"/>
            </w:tcBorders>
            <w:shd w:val="clear" w:color="000000" w:fill="FFFFFF"/>
            <w:noWrap/>
            <w:vAlign w:val="center"/>
            <w:hideMark/>
          </w:tcPr>
          <w:p w14:paraId="1463368B"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D302E24"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22.7</w:t>
            </w:r>
          </w:p>
        </w:tc>
        <w:tc>
          <w:tcPr>
            <w:tcW w:w="539" w:type="pct"/>
            <w:tcBorders>
              <w:top w:val="nil"/>
              <w:left w:val="nil"/>
              <w:bottom w:val="nil"/>
              <w:right w:val="nil"/>
            </w:tcBorders>
            <w:shd w:val="clear" w:color="000000" w:fill="E6F2FF"/>
            <w:noWrap/>
            <w:vAlign w:val="center"/>
            <w:hideMark/>
          </w:tcPr>
          <w:p w14:paraId="7C66E507"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23.8</w:t>
            </w:r>
          </w:p>
        </w:tc>
        <w:tc>
          <w:tcPr>
            <w:tcW w:w="539" w:type="pct"/>
            <w:tcBorders>
              <w:top w:val="nil"/>
              <w:left w:val="nil"/>
              <w:bottom w:val="nil"/>
              <w:right w:val="nil"/>
            </w:tcBorders>
            <w:shd w:val="clear" w:color="000000" w:fill="FFFFFF"/>
            <w:noWrap/>
            <w:vAlign w:val="center"/>
            <w:hideMark/>
          </w:tcPr>
          <w:p w14:paraId="126D4877"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27.5</w:t>
            </w:r>
          </w:p>
        </w:tc>
        <w:tc>
          <w:tcPr>
            <w:tcW w:w="539" w:type="pct"/>
            <w:tcBorders>
              <w:top w:val="nil"/>
              <w:left w:val="nil"/>
              <w:bottom w:val="nil"/>
              <w:right w:val="nil"/>
            </w:tcBorders>
            <w:shd w:val="clear" w:color="000000" w:fill="FFFFFF"/>
            <w:noWrap/>
            <w:vAlign w:val="center"/>
            <w:hideMark/>
          </w:tcPr>
          <w:p w14:paraId="0581A7B8"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29.8</w:t>
            </w:r>
          </w:p>
        </w:tc>
        <w:tc>
          <w:tcPr>
            <w:tcW w:w="539" w:type="pct"/>
            <w:tcBorders>
              <w:top w:val="nil"/>
              <w:left w:val="nil"/>
              <w:bottom w:val="nil"/>
              <w:right w:val="nil"/>
            </w:tcBorders>
            <w:shd w:val="clear" w:color="000000" w:fill="FFFFFF"/>
            <w:noWrap/>
            <w:vAlign w:val="center"/>
            <w:hideMark/>
          </w:tcPr>
          <w:p w14:paraId="5A0BF0F2"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35.6</w:t>
            </w:r>
          </w:p>
        </w:tc>
      </w:tr>
      <w:tr w:rsidR="00F06FFE" w:rsidRPr="00037ABE" w14:paraId="328FC87B"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592C7ECD"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1B097131"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0.7</w:t>
            </w:r>
          </w:p>
        </w:tc>
        <w:tc>
          <w:tcPr>
            <w:tcW w:w="75" w:type="pct"/>
            <w:tcBorders>
              <w:top w:val="nil"/>
              <w:left w:val="nil"/>
              <w:bottom w:val="nil"/>
              <w:right w:val="nil"/>
            </w:tcBorders>
            <w:shd w:val="clear" w:color="000000" w:fill="FFFFFF"/>
            <w:noWrap/>
            <w:vAlign w:val="center"/>
            <w:hideMark/>
          </w:tcPr>
          <w:p w14:paraId="54481BCC"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D5F4762"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0.8</w:t>
            </w:r>
          </w:p>
        </w:tc>
        <w:tc>
          <w:tcPr>
            <w:tcW w:w="539" w:type="pct"/>
            <w:tcBorders>
              <w:top w:val="nil"/>
              <w:left w:val="nil"/>
              <w:bottom w:val="nil"/>
              <w:right w:val="nil"/>
            </w:tcBorders>
            <w:shd w:val="clear" w:color="000000" w:fill="E6F2FF"/>
            <w:noWrap/>
            <w:vAlign w:val="center"/>
            <w:hideMark/>
          </w:tcPr>
          <w:p w14:paraId="7B42787A"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0.9</w:t>
            </w:r>
          </w:p>
        </w:tc>
        <w:tc>
          <w:tcPr>
            <w:tcW w:w="539" w:type="pct"/>
            <w:tcBorders>
              <w:top w:val="nil"/>
              <w:left w:val="nil"/>
              <w:bottom w:val="nil"/>
              <w:right w:val="nil"/>
            </w:tcBorders>
            <w:shd w:val="clear" w:color="000000" w:fill="FFFFFF"/>
            <w:noWrap/>
            <w:vAlign w:val="center"/>
            <w:hideMark/>
          </w:tcPr>
          <w:p w14:paraId="4014E68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1.0</w:t>
            </w:r>
          </w:p>
        </w:tc>
        <w:tc>
          <w:tcPr>
            <w:tcW w:w="539" w:type="pct"/>
            <w:tcBorders>
              <w:top w:val="nil"/>
              <w:left w:val="nil"/>
              <w:bottom w:val="nil"/>
              <w:right w:val="nil"/>
            </w:tcBorders>
            <w:shd w:val="clear" w:color="000000" w:fill="FFFFFF"/>
            <w:noWrap/>
            <w:vAlign w:val="center"/>
            <w:hideMark/>
          </w:tcPr>
          <w:p w14:paraId="7CDC3C1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1.0</w:t>
            </w:r>
          </w:p>
        </w:tc>
        <w:tc>
          <w:tcPr>
            <w:tcW w:w="539" w:type="pct"/>
            <w:tcBorders>
              <w:top w:val="nil"/>
              <w:left w:val="nil"/>
              <w:bottom w:val="nil"/>
              <w:right w:val="nil"/>
            </w:tcBorders>
            <w:shd w:val="clear" w:color="000000" w:fill="FFFFFF"/>
            <w:noWrap/>
            <w:vAlign w:val="center"/>
            <w:hideMark/>
          </w:tcPr>
          <w:p w14:paraId="27F9BB36"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1.1</w:t>
            </w:r>
          </w:p>
        </w:tc>
      </w:tr>
      <w:tr w:rsidR="00F06FFE" w:rsidRPr="00037ABE" w14:paraId="02ABD92E" w14:textId="77777777" w:rsidTr="00F06FFE">
        <w:trPr>
          <w:divId w:val="753628603"/>
          <w:trHeight w:hRule="exact" w:val="60"/>
        </w:trPr>
        <w:tc>
          <w:tcPr>
            <w:tcW w:w="1684" w:type="pct"/>
            <w:tcBorders>
              <w:top w:val="nil"/>
              <w:left w:val="nil"/>
              <w:bottom w:val="nil"/>
              <w:right w:val="nil"/>
            </w:tcBorders>
            <w:shd w:val="clear" w:color="000000" w:fill="FFFFFF"/>
            <w:noWrap/>
            <w:vAlign w:val="center"/>
            <w:hideMark/>
          </w:tcPr>
          <w:p w14:paraId="510AE38F"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 </w:t>
            </w:r>
          </w:p>
        </w:tc>
        <w:tc>
          <w:tcPr>
            <w:tcW w:w="547" w:type="pct"/>
            <w:tcBorders>
              <w:top w:val="nil"/>
              <w:left w:val="nil"/>
              <w:bottom w:val="nil"/>
              <w:right w:val="nil"/>
            </w:tcBorders>
            <w:shd w:val="clear" w:color="000000" w:fill="FFFFFF"/>
            <w:noWrap/>
            <w:vAlign w:val="center"/>
            <w:hideMark/>
          </w:tcPr>
          <w:p w14:paraId="29C8CCBA"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75" w:type="pct"/>
            <w:tcBorders>
              <w:top w:val="nil"/>
              <w:left w:val="nil"/>
              <w:bottom w:val="nil"/>
              <w:right w:val="nil"/>
            </w:tcBorders>
            <w:shd w:val="clear" w:color="000000" w:fill="FFFFFF"/>
            <w:noWrap/>
            <w:vAlign w:val="center"/>
            <w:hideMark/>
          </w:tcPr>
          <w:p w14:paraId="1762C501"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432C6B24"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E6F2FF"/>
            <w:noWrap/>
            <w:vAlign w:val="center"/>
            <w:hideMark/>
          </w:tcPr>
          <w:p w14:paraId="1A170B43"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0117D240"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09E98A9D"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5F7766B3"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r>
      <w:tr w:rsidR="00F06FFE" w:rsidRPr="00037ABE" w14:paraId="6203C9AD" w14:textId="77777777" w:rsidTr="00F06FFE">
        <w:trPr>
          <w:divId w:val="753628603"/>
          <w:trHeight w:hRule="exact" w:val="225"/>
        </w:trPr>
        <w:tc>
          <w:tcPr>
            <w:tcW w:w="1684" w:type="pct"/>
            <w:tcBorders>
              <w:top w:val="nil"/>
              <w:left w:val="nil"/>
              <w:bottom w:val="nil"/>
              <w:right w:val="nil"/>
            </w:tcBorders>
            <w:shd w:val="clear" w:color="000000" w:fill="FFFFFF"/>
            <w:noWrap/>
            <w:vAlign w:val="center"/>
            <w:hideMark/>
          </w:tcPr>
          <w:p w14:paraId="15B763F9" w14:textId="77777777" w:rsidR="00F06FFE" w:rsidRPr="00037ABE" w:rsidRDefault="00F06FFE" w:rsidP="00F06FFE">
            <w:pPr>
              <w:spacing w:before="0" w:after="0" w:line="240" w:lineRule="auto"/>
              <w:rPr>
                <w:rFonts w:ascii="Arial" w:hAnsi="Arial" w:cs="Arial"/>
                <w:b/>
                <w:bCs/>
                <w:sz w:val="16"/>
                <w:szCs w:val="16"/>
              </w:rPr>
            </w:pPr>
            <w:r w:rsidRPr="00037ABE">
              <w:rPr>
                <w:rFonts w:ascii="Arial" w:hAnsi="Arial" w:cs="Arial"/>
                <w:b/>
                <w:bCs/>
                <w:sz w:val="16"/>
                <w:szCs w:val="16"/>
              </w:rPr>
              <w:t>Net interest payments</w:t>
            </w:r>
            <w:r w:rsidRPr="00037ABE">
              <w:rPr>
                <w:rFonts w:ascii="Arial" w:hAnsi="Arial" w:cs="Arial"/>
                <w:sz w:val="16"/>
                <w:szCs w:val="16"/>
              </w:rPr>
              <w:t>(d)</w:t>
            </w:r>
          </w:p>
        </w:tc>
        <w:tc>
          <w:tcPr>
            <w:tcW w:w="547" w:type="pct"/>
            <w:tcBorders>
              <w:top w:val="nil"/>
              <w:left w:val="nil"/>
              <w:bottom w:val="nil"/>
              <w:right w:val="nil"/>
            </w:tcBorders>
            <w:shd w:val="clear" w:color="000000" w:fill="FFFFFF"/>
            <w:noWrap/>
            <w:vAlign w:val="center"/>
            <w:hideMark/>
          </w:tcPr>
          <w:p w14:paraId="37830C05"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11.9</w:t>
            </w:r>
          </w:p>
        </w:tc>
        <w:tc>
          <w:tcPr>
            <w:tcW w:w="75" w:type="pct"/>
            <w:tcBorders>
              <w:top w:val="nil"/>
              <w:left w:val="nil"/>
              <w:bottom w:val="nil"/>
              <w:right w:val="nil"/>
            </w:tcBorders>
            <w:shd w:val="clear" w:color="000000" w:fill="FFFFFF"/>
            <w:noWrap/>
            <w:vAlign w:val="center"/>
            <w:hideMark/>
          </w:tcPr>
          <w:p w14:paraId="3970EE03"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C67CCE5"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12.3</w:t>
            </w:r>
          </w:p>
        </w:tc>
        <w:tc>
          <w:tcPr>
            <w:tcW w:w="539" w:type="pct"/>
            <w:tcBorders>
              <w:top w:val="nil"/>
              <w:left w:val="nil"/>
              <w:bottom w:val="nil"/>
              <w:right w:val="nil"/>
            </w:tcBorders>
            <w:shd w:val="clear" w:color="000000" w:fill="E6F2FF"/>
            <w:noWrap/>
            <w:vAlign w:val="center"/>
            <w:hideMark/>
          </w:tcPr>
          <w:p w14:paraId="752C44EE"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14.5</w:t>
            </w:r>
          </w:p>
        </w:tc>
        <w:tc>
          <w:tcPr>
            <w:tcW w:w="539" w:type="pct"/>
            <w:tcBorders>
              <w:top w:val="nil"/>
              <w:left w:val="nil"/>
              <w:bottom w:val="nil"/>
              <w:right w:val="nil"/>
            </w:tcBorders>
            <w:shd w:val="clear" w:color="000000" w:fill="FFFFFF"/>
            <w:noWrap/>
            <w:vAlign w:val="center"/>
            <w:hideMark/>
          </w:tcPr>
          <w:p w14:paraId="3E5D5333"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18.8</w:t>
            </w:r>
          </w:p>
        </w:tc>
        <w:tc>
          <w:tcPr>
            <w:tcW w:w="539" w:type="pct"/>
            <w:tcBorders>
              <w:top w:val="nil"/>
              <w:left w:val="nil"/>
              <w:bottom w:val="nil"/>
              <w:right w:val="nil"/>
            </w:tcBorders>
            <w:shd w:val="clear" w:color="000000" w:fill="FFFFFF"/>
            <w:noWrap/>
            <w:vAlign w:val="center"/>
            <w:hideMark/>
          </w:tcPr>
          <w:p w14:paraId="1D4DA55E"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20.8</w:t>
            </w:r>
          </w:p>
        </w:tc>
        <w:tc>
          <w:tcPr>
            <w:tcW w:w="539" w:type="pct"/>
            <w:tcBorders>
              <w:top w:val="nil"/>
              <w:left w:val="nil"/>
              <w:bottom w:val="nil"/>
              <w:right w:val="nil"/>
            </w:tcBorders>
            <w:shd w:val="clear" w:color="000000" w:fill="FFFFFF"/>
            <w:noWrap/>
            <w:vAlign w:val="center"/>
            <w:hideMark/>
          </w:tcPr>
          <w:p w14:paraId="46CDD8D2" w14:textId="77777777" w:rsidR="00F06FFE" w:rsidRPr="00037ABE" w:rsidRDefault="00F06FFE" w:rsidP="00F06FFE">
            <w:pPr>
              <w:spacing w:before="0" w:after="0" w:line="240" w:lineRule="auto"/>
              <w:jc w:val="right"/>
              <w:rPr>
                <w:rFonts w:ascii="Arial" w:hAnsi="Arial" w:cs="Arial"/>
                <w:b/>
                <w:bCs/>
                <w:sz w:val="16"/>
                <w:szCs w:val="16"/>
              </w:rPr>
            </w:pPr>
            <w:r w:rsidRPr="00037ABE">
              <w:rPr>
                <w:rFonts w:ascii="Arial" w:hAnsi="Arial" w:cs="Arial"/>
                <w:b/>
                <w:bCs/>
                <w:sz w:val="16"/>
                <w:szCs w:val="16"/>
              </w:rPr>
              <w:t>26.0</w:t>
            </w:r>
          </w:p>
        </w:tc>
      </w:tr>
      <w:tr w:rsidR="00F06FFE" w:rsidRPr="00037ABE" w14:paraId="19AB640C" w14:textId="77777777" w:rsidTr="00F06FFE">
        <w:trPr>
          <w:divId w:val="753628603"/>
          <w:trHeight w:hRule="exact" w:val="225"/>
        </w:trPr>
        <w:tc>
          <w:tcPr>
            <w:tcW w:w="1684" w:type="pct"/>
            <w:tcBorders>
              <w:top w:val="nil"/>
              <w:left w:val="nil"/>
              <w:bottom w:val="single" w:sz="4" w:space="0" w:color="293F5B"/>
              <w:right w:val="nil"/>
            </w:tcBorders>
            <w:shd w:val="clear" w:color="000000" w:fill="FFFFFF"/>
            <w:noWrap/>
            <w:vAlign w:val="center"/>
            <w:hideMark/>
          </w:tcPr>
          <w:p w14:paraId="465CE670" w14:textId="77777777" w:rsidR="00F06FFE" w:rsidRPr="00037ABE" w:rsidRDefault="00F06FFE" w:rsidP="00F06FFE">
            <w:pPr>
              <w:spacing w:before="0" w:after="0" w:line="240" w:lineRule="auto"/>
              <w:rPr>
                <w:rFonts w:ascii="Arial" w:hAnsi="Arial" w:cs="Arial"/>
                <w:sz w:val="16"/>
                <w:szCs w:val="16"/>
              </w:rPr>
            </w:pPr>
            <w:r w:rsidRPr="00037ABE">
              <w:rPr>
                <w:rFonts w:ascii="Arial" w:hAnsi="Arial" w:cs="Arial"/>
                <w:sz w:val="16"/>
                <w:szCs w:val="16"/>
              </w:rPr>
              <w:t>Per cent of GDP</w:t>
            </w:r>
          </w:p>
        </w:tc>
        <w:tc>
          <w:tcPr>
            <w:tcW w:w="547" w:type="pct"/>
            <w:tcBorders>
              <w:top w:val="nil"/>
              <w:left w:val="nil"/>
              <w:bottom w:val="single" w:sz="4" w:space="0" w:color="293F5B"/>
              <w:right w:val="nil"/>
            </w:tcBorders>
            <w:shd w:val="clear" w:color="000000" w:fill="FFFFFF"/>
            <w:noWrap/>
            <w:vAlign w:val="center"/>
            <w:hideMark/>
          </w:tcPr>
          <w:p w14:paraId="75012270"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0.5</w:t>
            </w:r>
          </w:p>
        </w:tc>
        <w:tc>
          <w:tcPr>
            <w:tcW w:w="75" w:type="pct"/>
            <w:tcBorders>
              <w:top w:val="nil"/>
              <w:left w:val="nil"/>
              <w:bottom w:val="single" w:sz="4" w:space="0" w:color="293F5B"/>
              <w:right w:val="nil"/>
            </w:tcBorders>
            <w:shd w:val="clear" w:color="000000" w:fill="FFFFFF"/>
            <w:noWrap/>
            <w:vAlign w:val="center"/>
            <w:hideMark/>
          </w:tcPr>
          <w:p w14:paraId="47931507"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 </w:t>
            </w:r>
          </w:p>
        </w:tc>
        <w:tc>
          <w:tcPr>
            <w:tcW w:w="539" w:type="pct"/>
            <w:tcBorders>
              <w:top w:val="nil"/>
              <w:left w:val="nil"/>
              <w:bottom w:val="single" w:sz="4" w:space="0" w:color="293F5B"/>
              <w:right w:val="nil"/>
            </w:tcBorders>
            <w:shd w:val="clear" w:color="000000" w:fill="FFFFFF"/>
            <w:noWrap/>
            <w:vAlign w:val="center"/>
            <w:hideMark/>
          </w:tcPr>
          <w:p w14:paraId="709A8E93"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0.5</w:t>
            </w:r>
          </w:p>
        </w:tc>
        <w:tc>
          <w:tcPr>
            <w:tcW w:w="539" w:type="pct"/>
            <w:tcBorders>
              <w:top w:val="nil"/>
              <w:left w:val="nil"/>
              <w:bottom w:val="single" w:sz="4" w:space="0" w:color="293F5B"/>
              <w:right w:val="nil"/>
            </w:tcBorders>
            <w:shd w:val="clear" w:color="000000" w:fill="E6F2FF"/>
            <w:noWrap/>
            <w:vAlign w:val="center"/>
            <w:hideMark/>
          </w:tcPr>
          <w:p w14:paraId="745C7FDB"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0.5</w:t>
            </w:r>
          </w:p>
        </w:tc>
        <w:tc>
          <w:tcPr>
            <w:tcW w:w="539" w:type="pct"/>
            <w:tcBorders>
              <w:top w:val="nil"/>
              <w:left w:val="nil"/>
              <w:bottom w:val="single" w:sz="4" w:space="0" w:color="293F5B"/>
              <w:right w:val="nil"/>
            </w:tcBorders>
            <w:shd w:val="clear" w:color="000000" w:fill="FFFFFF"/>
            <w:noWrap/>
            <w:vAlign w:val="center"/>
            <w:hideMark/>
          </w:tcPr>
          <w:p w14:paraId="1BA1E87A"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0.7</w:t>
            </w:r>
          </w:p>
        </w:tc>
        <w:tc>
          <w:tcPr>
            <w:tcW w:w="539" w:type="pct"/>
            <w:tcBorders>
              <w:top w:val="nil"/>
              <w:left w:val="nil"/>
              <w:bottom w:val="single" w:sz="4" w:space="0" w:color="293F5B"/>
              <w:right w:val="nil"/>
            </w:tcBorders>
            <w:shd w:val="clear" w:color="000000" w:fill="FFFFFF"/>
            <w:noWrap/>
            <w:vAlign w:val="center"/>
            <w:hideMark/>
          </w:tcPr>
          <w:p w14:paraId="2D6043CC"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0.7</w:t>
            </w:r>
          </w:p>
        </w:tc>
        <w:tc>
          <w:tcPr>
            <w:tcW w:w="539" w:type="pct"/>
            <w:tcBorders>
              <w:top w:val="nil"/>
              <w:left w:val="nil"/>
              <w:bottom w:val="single" w:sz="4" w:space="0" w:color="293F5B"/>
              <w:right w:val="nil"/>
            </w:tcBorders>
            <w:shd w:val="clear" w:color="000000" w:fill="FFFFFF"/>
            <w:noWrap/>
            <w:vAlign w:val="center"/>
            <w:hideMark/>
          </w:tcPr>
          <w:p w14:paraId="6115BAC8" w14:textId="77777777" w:rsidR="00F06FFE" w:rsidRPr="00037ABE" w:rsidRDefault="00F06FFE" w:rsidP="00F06FFE">
            <w:pPr>
              <w:spacing w:before="0" w:after="0" w:line="240" w:lineRule="auto"/>
              <w:jc w:val="right"/>
              <w:rPr>
                <w:rFonts w:ascii="Arial" w:hAnsi="Arial" w:cs="Arial"/>
                <w:sz w:val="16"/>
                <w:szCs w:val="16"/>
              </w:rPr>
            </w:pPr>
            <w:r w:rsidRPr="00037ABE">
              <w:rPr>
                <w:rFonts w:ascii="Arial" w:hAnsi="Arial" w:cs="Arial"/>
                <w:sz w:val="16"/>
                <w:szCs w:val="16"/>
              </w:rPr>
              <w:t>0.8</w:t>
            </w:r>
          </w:p>
        </w:tc>
      </w:tr>
    </w:tbl>
    <w:p w14:paraId="5174119D" w14:textId="094A97D8" w:rsidR="00454D42" w:rsidRPr="00037ABE" w:rsidRDefault="008647DE" w:rsidP="00770A22">
      <w:pPr>
        <w:pStyle w:val="ChartandTableFootnoteAlpha"/>
        <w:numPr>
          <w:ilvl w:val="0"/>
          <w:numId w:val="68"/>
        </w:numPr>
        <w:rPr>
          <w:color w:val="auto"/>
        </w:rPr>
      </w:pPr>
      <w:r w:rsidRPr="00037ABE">
        <w:rPr>
          <w:color w:val="auto"/>
        </w:rPr>
        <w:t xml:space="preserve">Net financial worth equals total financial assets minus total liabilities. </w:t>
      </w:r>
    </w:p>
    <w:p w14:paraId="67D56C8F" w14:textId="23E06AAA" w:rsidR="00A726BB" w:rsidRPr="00037ABE" w:rsidRDefault="008647DE" w:rsidP="00770A22">
      <w:pPr>
        <w:pStyle w:val="ChartandTableFootnoteAlpha"/>
        <w:numPr>
          <w:ilvl w:val="0"/>
          <w:numId w:val="68"/>
        </w:numPr>
        <w:rPr>
          <w:color w:val="auto"/>
        </w:rPr>
      </w:pPr>
      <w:r w:rsidRPr="00037ABE">
        <w:rPr>
          <w:color w:val="auto"/>
        </w:rPr>
        <w:t>Gross debt measures the face value of Australian</w:t>
      </w:r>
      <w:r w:rsidR="000B5CDF" w:rsidRPr="00037ABE">
        <w:rPr>
          <w:color w:val="auto"/>
        </w:rPr>
        <w:t> </w:t>
      </w:r>
      <w:r w:rsidRPr="00037ABE">
        <w:rPr>
          <w:color w:val="auto"/>
        </w:rPr>
        <w:t>Government Securities (AGS) on issue</w:t>
      </w:r>
      <w:r w:rsidR="006B0C9A" w:rsidRPr="00037ABE">
        <w:rPr>
          <w:color w:val="auto"/>
        </w:rPr>
        <w:t xml:space="preserve">. </w:t>
      </w:r>
    </w:p>
    <w:p w14:paraId="06534C67" w14:textId="476DB940" w:rsidR="00A726BB" w:rsidRPr="00037ABE" w:rsidRDefault="008647DE" w:rsidP="00770A22">
      <w:pPr>
        <w:pStyle w:val="ChartandTableFootnoteAlpha"/>
        <w:numPr>
          <w:ilvl w:val="0"/>
          <w:numId w:val="68"/>
        </w:numPr>
        <w:rPr>
          <w:color w:val="auto"/>
        </w:rPr>
      </w:pPr>
      <w:r w:rsidRPr="00037ABE">
        <w:rPr>
          <w:color w:val="auto"/>
        </w:rPr>
        <w:t>Net debt is the sum of interest</w:t>
      </w:r>
      <w:r w:rsidR="00107B30" w:rsidRPr="00037ABE">
        <w:rPr>
          <w:color w:val="auto"/>
        </w:rPr>
        <w:noBreakHyphen/>
      </w:r>
      <w:r w:rsidRPr="00037ABE">
        <w:rPr>
          <w:color w:val="auto"/>
        </w:rPr>
        <w:t>bearing liabilities (which includes AGS on issue measured at market value) less the sum of selected financial assets (cash and deposits, advances paid and investments, loans and placements).</w:t>
      </w:r>
      <w:r w:rsidRPr="00037ABE">
        <w:rPr>
          <w:rFonts w:ascii="Calibri" w:hAnsi="Calibri" w:cs="Calibri"/>
          <w:color w:val="auto"/>
          <w:sz w:val="22"/>
          <w:szCs w:val="22"/>
        </w:rPr>
        <w:t xml:space="preserve"> </w:t>
      </w:r>
    </w:p>
    <w:p w14:paraId="265FC061" w14:textId="3ED69334" w:rsidR="00747EEA" w:rsidRPr="00037ABE" w:rsidRDefault="00747EEA" w:rsidP="00770A22">
      <w:pPr>
        <w:pStyle w:val="ChartandTableFootnoteAlpha"/>
        <w:numPr>
          <w:ilvl w:val="0"/>
          <w:numId w:val="68"/>
        </w:numPr>
        <w:rPr>
          <w:rFonts w:eastAsiaTheme="minorHAnsi"/>
          <w:color w:val="auto"/>
          <w:lang w:eastAsia="en-US"/>
        </w:rPr>
      </w:pPr>
      <w:r w:rsidRPr="00037ABE">
        <w:rPr>
          <w:rFonts w:eastAsiaTheme="minorHAnsi"/>
          <w:color w:val="auto"/>
          <w:lang w:eastAsia="en-US"/>
        </w:rPr>
        <w:t>Net interest payments are equal to the difference between interest payments and interest receipts. The increases in 2025–26 and 2027–28 primarily reflect Treasury Indexed Bonds maturing in those years.</w:t>
      </w:r>
    </w:p>
    <w:p w14:paraId="3176F4BB" w14:textId="398A148D" w:rsidR="008647DE" w:rsidRPr="00BD4575" w:rsidRDefault="008647DE" w:rsidP="008647DE">
      <w:pPr>
        <w:pStyle w:val="ChartLine"/>
      </w:pPr>
    </w:p>
    <w:p w14:paraId="3B977277" w14:textId="77777777" w:rsidR="008647DE" w:rsidRPr="00A93734" w:rsidRDefault="008647DE" w:rsidP="00A93734">
      <w:r w:rsidRPr="00A93734">
        <w:br w:type="page"/>
      </w:r>
    </w:p>
    <w:p w14:paraId="4C28869A" w14:textId="4866A3D7" w:rsidR="00C922D2" w:rsidRPr="00B10F76" w:rsidRDefault="00C922D2" w:rsidP="00875D25">
      <w:pPr>
        <w:pStyle w:val="Heading2"/>
        <w:rPr>
          <w:rFonts w:eastAsiaTheme="minorHAnsi"/>
        </w:rPr>
      </w:pPr>
      <w:bookmarkStart w:id="41" w:name="_Toc166355404"/>
      <w:bookmarkStart w:id="42" w:name="_Toc117356571"/>
      <w:r w:rsidRPr="00B10F76">
        <w:rPr>
          <w:rFonts w:eastAsiaTheme="minorHAnsi"/>
        </w:rPr>
        <w:lastRenderedPageBreak/>
        <w:t xml:space="preserve">Fiscal impacts of </w:t>
      </w:r>
      <w:r w:rsidR="00A91F53" w:rsidRPr="43907C5F">
        <w:rPr>
          <w:rFonts w:eastAsiaTheme="minorEastAsia"/>
        </w:rPr>
        <w:t>the net zero transformation</w:t>
      </w:r>
      <w:bookmarkEnd w:id="41"/>
    </w:p>
    <w:p w14:paraId="44482095" w14:textId="30294007" w:rsidR="000C1BAE" w:rsidRPr="00037ABE" w:rsidRDefault="000C1BAE" w:rsidP="00A93734">
      <w:r w:rsidRPr="00037ABE">
        <w:rPr>
          <w:rFonts w:eastAsia="Book Antiqua"/>
        </w:rPr>
        <w:t>Climate change and global climate action will have profound impacts on the economy, reshaping Australia</w:t>
      </w:r>
      <w:r w:rsidR="00107B30" w:rsidRPr="00037ABE">
        <w:rPr>
          <w:rFonts w:eastAsia="Book Antiqua"/>
        </w:rPr>
        <w:t>’</w:t>
      </w:r>
      <w:r w:rsidRPr="00037ABE">
        <w:rPr>
          <w:rFonts w:eastAsia="Book Antiqua"/>
        </w:rPr>
        <w:t xml:space="preserve">s industry mix and requiring effective mitigation and adaptation to manage </w:t>
      </w:r>
      <w:r w:rsidR="00D02702" w:rsidRPr="00037ABE">
        <w:rPr>
          <w:rFonts w:eastAsia="Book Antiqua"/>
        </w:rPr>
        <w:t xml:space="preserve">climate </w:t>
      </w:r>
      <w:r w:rsidRPr="00037ABE">
        <w:rPr>
          <w:rFonts w:eastAsia="Book Antiqua"/>
        </w:rPr>
        <w:t xml:space="preserve">impacts </w:t>
      </w:r>
      <w:r w:rsidR="00D02702" w:rsidRPr="00037ABE">
        <w:rPr>
          <w:rFonts w:eastAsia="Book Antiqua"/>
        </w:rPr>
        <w:t xml:space="preserve">like more severe bushfires and floods. </w:t>
      </w:r>
      <w:r w:rsidR="0099597C" w:rsidRPr="00037ABE">
        <w:rPr>
          <w:rFonts w:eastAsia="Book Antiqua"/>
        </w:rPr>
        <w:t>At the same time</w:t>
      </w:r>
      <w:r w:rsidR="00D02702" w:rsidRPr="00037ABE">
        <w:rPr>
          <w:rFonts w:eastAsia="Book Antiqua"/>
        </w:rPr>
        <w:t>, t</w:t>
      </w:r>
      <w:r w:rsidRPr="00037ABE">
        <w:rPr>
          <w:rFonts w:eastAsia="Book Antiqua"/>
        </w:rPr>
        <w:t xml:space="preserve">he renewable energy economic transformation is well underway. It </w:t>
      </w:r>
      <w:r w:rsidR="00D02702" w:rsidRPr="00037ABE">
        <w:rPr>
          <w:rFonts w:eastAsia="Book Antiqua"/>
        </w:rPr>
        <w:t>will continue</w:t>
      </w:r>
      <w:r w:rsidRPr="00037ABE">
        <w:rPr>
          <w:rFonts w:eastAsia="Book Antiqua"/>
        </w:rPr>
        <w:t xml:space="preserve"> to drive down energy costs and </w:t>
      </w:r>
      <w:r w:rsidR="00D02702" w:rsidRPr="00037ABE">
        <w:rPr>
          <w:rFonts w:eastAsia="Book Antiqua"/>
        </w:rPr>
        <w:t xml:space="preserve">has the potential to </w:t>
      </w:r>
      <w:r w:rsidRPr="00037ABE">
        <w:rPr>
          <w:rFonts w:eastAsia="Book Antiqua"/>
        </w:rPr>
        <w:t>help traditional and emerging industries compete internationally. Other sectors are also transforming as demand from domestic consumers and export destinations shifts to more sustainable products</w:t>
      </w:r>
      <w:r w:rsidR="000A5FE7" w:rsidRPr="00037ABE">
        <w:rPr>
          <w:rFonts w:eastAsia="Book Antiqua"/>
        </w:rPr>
        <w:t>.</w:t>
      </w:r>
      <w:r w:rsidRPr="00037ABE">
        <w:rPr>
          <w:rFonts w:eastAsia="Book Antiqua"/>
        </w:rPr>
        <w:t xml:space="preserve"> </w:t>
      </w:r>
    </w:p>
    <w:p w14:paraId="1E16C7D4" w14:textId="30FA3DB6" w:rsidR="0084159C" w:rsidRPr="00037ABE" w:rsidRDefault="000C1BAE" w:rsidP="00A93734">
      <w:r w:rsidRPr="00037ABE">
        <w:t>This net zero transformation</w:t>
      </w:r>
      <w:r w:rsidR="0084159C" w:rsidRPr="00037ABE">
        <w:t xml:space="preserve"> presents opportunities for Australia</w:t>
      </w:r>
      <w:r w:rsidR="00107B30" w:rsidRPr="00037ABE">
        <w:t>’</w:t>
      </w:r>
      <w:r w:rsidR="0084159C" w:rsidRPr="00037ABE">
        <w:t>s economy, regions, industries, and communities. Achieving Australia</w:t>
      </w:r>
      <w:r w:rsidR="00107B30" w:rsidRPr="00037ABE">
        <w:t>’</w:t>
      </w:r>
      <w:r w:rsidR="0084159C" w:rsidRPr="00037ABE">
        <w:t xml:space="preserve">s emissions reduction commitments and realising the opportunities that accompany the transition will require significant investment by governments and the private sector. </w:t>
      </w:r>
    </w:p>
    <w:p w14:paraId="11EC732B" w14:textId="78F6679A" w:rsidR="00D02702" w:rsidRPr="00037ABE" w:rsidRDefault="00FB1F25" w:rsidP="00A93734">
      <w:r w:rsidRPr="00037ABE">
        <w:t>Uncertainty about t</w:t>
      </w:r>
      <w:r w:rsidR="00D02702" w:rsidRPr="00037ABE">
        <w:t xml:space="preserve">he physical impacts of climate change and the global transition to net zero emissions </w:t>
      </w:r>
      <w:r w:rsidR="00624B3D" w:rsidRPr="00037ABE">
        <w:t>poses risks to the fiscal outlook</w:t>
      </w:r>
      <w:r w:rsidR="00D02702" w:rsidRPr="00037ABE">
        <w:t>. The global energy transition will bring new opportunities. Industries and jobs emerging from the net zero transformation will impact the structure of the economy and, in turn, the tax base. At the same time, the physical impacts of climate change and the associated cost for communities, business and government remain uncertain.</w:t>
      </w:r>
    </w:p>
    <w:p w14:paraId="414F36A8" w14:textId="22B1D477" w:rsidR="002D288C" w:rsidRPr="00037ABE" w:rsidRDefault="002D288C" w:rsidP="00A93734">
      <w:r w:rsidRPr="00037ABE">
        <w:t>The 2024–25 Budget continues the practice introduced in the October 2022–23 a</w:t>
      </w:r>
      <w:r w:rsidRPr="00037ABE" w:rsidDel="00C922D2">
        <w:t xml:space="preserve">nd </w:t>
      </w:r>
      <w:r w:rsidRPr="00037ABE">
        <w:t>May</w:t>
      </w:r>
      <w:r w:rsidR="00C1613A" w:rsidRPr="00037ABE">
        <w:t> </w:t>
      </w:r>
      <w:r w:rsidRPr="00037ABE">
        <w:t>2023</w:t>
      </w:r>
      <w:r w:rsidR="00A93734" w:rsidRPr="00037ABE">
        <w:t>–</w:t>
      </w:r>
      <w:r w:rsidRPr="00037ABE" w:rsidDel="00C922D2">
        <w:t>24</w:t>
      </w:r>
      <w:r w:rsidRPr="00037ABE">
        <w:t xml:space="preserve"> Budgets of transparently reporting new climate</w:t>
      </w:r>
      <w:r w:rsidR="00107B30" w:rsidRPr="00037ABE">
        <w:noBreakHyphen/>
      </w:r>
      <w:r w:rsidRPr="00037ABE">
        <w:t>related spending, and builds</w:t>
      </w:r>
      <w:r w:rsidR="00C1613A" w:rsidRPr="00037ABE">
        <w:t> </w:t>
      </w:r>
      <w:r w:rsidRPr="00037ABE">
        <w:t>on these budgets by further reporting on new spending that enables the net zero transformation. In the 2024–25 Budget there is $</w:t>
      </w:r>
      <w:r w:rsidR="001957C4" w:rsidRPr="00037ABE">
        <w:t>5.0</w:t>
      </w:r>
      <w:r w:rsidRPr="00037ABE">
        <w:t xml:space="preserve"> billion in net zero spending commitments over the forward estimates period and $</w:t>
      </w:r>
      <w:r w:rsidRPr="00037ABE" w:rsidDel="0029358A">
        <w:t>24</w:t>
      </w:r>
      <w:r w:rsidR="00026643" w:rsidRPr="00037ABE">
        <w:t>.3</w:t>
      </w:r>
      <w:r w:rsidRPr="00037ABE">
        <w:t xml:space="preserve"> billion over the medium term. This is in addition to the $4.6 billion in new climate</w:t>
      </w:r>
      <w:r w:rsidR="00107B30" w:rsidRPr="00037ABE">
        <w:noBreakHyphen/>
      </w:r>
      <w:r w:rsidRPr="00037ABE">
        <w:t>related spending announced in the May 2023–24 Budget and the historic $24.9 billion in new climate</w:t>
      </w:r>
      <w:r w:rsidR="00107B30" w:rsidRPr="00037ABE">
        <w:noBreakHyphen/>
      </w:r>
      <w:r w:rsidRPr="00037ABE">
        <w:t xml:space="preserve">related spending announced in the October 2022–23 Budget. </w:t>
      </w:r>
    </w:p>
    <w:p w14:paraId="127F50E5" w14:textId="6072D383" w:rsidR="00C922D2" w:rsidRPr="00B10F76" w:rsidRDefault="0084159C" w:rsidP="00A93734">
      <w:r w:rsidRPr="00037ABE">
        <w:t>The Government</w:t>
      </w:r>
      <w:r w:rsidR="00107B30" w:rsidRPr="00037ABE">
        <w:t>’</w:t>
      </w:r>
      <w:r w:rsidRPr="00037ABE">
        <w:t>s approach to reporting climate</w:t>
      </w:r>
      <w:r w:rsidR="00107B30" w:rsidRPr="00037ABE">
        <w:noBreakHyphen/>
      </w:r>
      <w:r w:rsidRPr="00037ABE">
        <w:t>related spending is informed by the climate</w:t>
      </w:r>
      <w:r w:rsidR="000C1BAE" w:rsidRPr="00037ABE">
        <w:t xml:space="preserve"> </w:t>
      </w:r>
      <w:r w:rsidRPr="00037ABE">
        <w:t xml:space="preserve">reporting practices of international peers and is presented within the context of international best practice, as well as contributing to work underway to strengthen transparency in future budgets. </w:t>
      </w:r>
    </w:p>
    <w:p w14:paraId="059D7CF1" w14:textId="1FE62CC5" w:rsidR="001435DE" w:rsidRPr="00B10F76" w:rsidRDefault="001435DE" w:rsidP="00A93734">
      <w:pPr>
        <w:pStyle w:val="Heading2"/>
      </w:pPr>
      <w:bookmarkStart w:id="43" w:name="_Toc166355405"/>
      <w:r w:rsidRPr="00B10F76">
        <w:t>Physical Impacts of Climate Change</w:t>
      </w:r>
      <w:bookmarkEnd w:id="43"/>
    </w:p>
    <w:p w14:paraId="534014F2" w14:textId="61DFC419" w:rsidR="00956057" w:rsidRPr="00037ABE" w:rsidRDefault="00956057" w:rsidP="00A93734">
      <w:r w:rsidRPr="00037ABE">
        <w:t>Global warming continues to change Australia</w:t>
      </w:r>
      <w:r w:rsidR="00107B30" w:rsidRPr="00037ABE">
        <w:t>’</w:t>
      </w:r>
      <w:r w:rsidRPr="00037ABE">
        <w:t xml:space="preserve">s weather and climate, and over the course of this century </w:t>
      </w:r>
      <w:r w:rsidR="00D36274" w:rsidRPr="00037ABE">
        <w:t xml:space="preserve">this </w:t>
      </w:r>
      <w:r w:rsidRPr="00037ABE">
        <w:t>will drive changes in Australia</w:t>
      </w:r>
      <w:r w:rsidR="00107B30" w:rsidRPr="00037ABE">
        <w:t>’</w:t>
      </w:r>
      <w:r w:rsidRPr="00037ABE">
        <w:t xml:space="preserve">s economy – with respect to both its size and structure. This includes impacts on human health, biodiversity, the location and movement of populations, the types of structures we live in, and the way we </w:t>
      </w:r>
      <w:r w:rsidR="004912B8" w:rsidRPr="00037ABE">
        <w:t>work.</w:t>
      </w:r>
      <w:r w:rsidRPr="00037ABE">
        <w:t xml:space="preserve"> </w:t>
      </w:r>
    </w:p>
    <w:p w14:paraId="559E4C75" w14:textId="29DFAA37" w:rsidR="00956057" w:rsidRPr="00037ABE" w:rsidRDefault="00956057" w:rsidP="00A93734">
      <w:r w:rsidRPr="00037ABE">
        <w:t xml:space="preserve">Rising temperatures will also present new economic challenges, impacting labour productivity, capital investment, and demand for our exports. </w:t>
      </w:r>
      <w:r w:rsidR="003C3788" w:rsidRPr="00037ABE">
        <w:t>As shown in the 2023 Intergenerational Report (IGR),</w:t>
      </w:r>
      <w:r w:rsidRPr="00037ABE">
        <w:t xml:space="preserve"> rising temperatures are expected to result in reductions in labour productivity and hours worked, particularly for employees who work outdoors </w:t>
      </w:r>
      <w:r w:rsidRPr="00037ABE">
        <w:lastRenderedPageBreak/>
        <w:t xml:space="preserve">such as in agriculture, construction and manufacturing. Agricultural yields are expected to decline with climate change. The increased frequency and severity of natural disasters will also lead to reductions in output through disruptions to economic activity and destruction of property and infrastructure. </w:t>
      </w:r>
    </w:p>
    <w:p w14:paraId="34E8071C" w14:textId="355D9311" w:rsidR="00956057" w:rsidRDefault="00956057" w:rsidP="00A93734">
      <w:r w:rsidRPr="00037ABE">
        <w:t>Effective adaptation and investment in resilience can reduce the impacts of some climate change</w:t>
      </w:r>
      <w:r w:rsidR="00107B30" w:rsidRPr="00037ABE">
        <w:noBreakHyphen/>
      </w:r>
      <w:r w:rsidRPr="00037ABE">
        <w:t>related disruptions. However, the extent of economic disruption will increase significantly with greater temperature increases. This means mitigating further climate change through effective global action by way of decarbonisation has significant economic value to Australia.</w:t>
      </w:r>
      <w:r w:rsidR="008F5099" w:rsidRPr="00037ABE">
        <w:t xml:space="preserve"> </w:t>
      </w:r>
    </w:p>
    <w:p w14:paraId="59AC6FDA" w14:textId="54325866" w:rsidR="00C922D2" w:rsidRPr="00B10F76" w:rsidRDefault="00C922D2" w:rsidP="00A93734">
      <w:pPr>
        <w:pStyle w:val="Heading2"/>
      </w:pPr>
      <w:bookmarkStart w:id="44" w:name="_Toc164773498"/>
      <w:bookmarkStart w:id="45" w:name="_Toc166355406"/>
      <w:r w:rsidRPr="00B10F76">
        <w:t xml:space="preserve">Net </w:t>
      </w:r>
      <w:r w:rsidR="00A55622" w:rsidRPr="00B10F76">
        <w:t>zero</w:t>
      </w:r>
      <w:r w:rsidRPr="00B10F76">
        <w:t xml:space="preserve"> </w:t>
      </w:r>
      <w:r w:rsidRPr="00A93734">
        <w:t>spending</w:t>
      </w:r>
      <w:bookmarkEnd w:id="44"/>
      <w:bookmarkEnd w:id="45"/>
      <w:r w:rsidRPr="00B10F76">
        <w:t xml:space="preserve"> </w:t>
      </w:r>
    </w:p>
    <w:p w14:paraId="6DD06803" w14:textId="197EED2D" w:rsidR="0050529E" w:rsidRDefault="0050529E" w:rsidP="0050529E">
      <w:r w:rsidRPr="00037ABE">
        <w:t>The Government is committed to improving the transparency of public money committed to climate action. It recognises the importance of identifying, disclosing, and tracking net zero spending in improving Australia</w:t>
      </w:r>
      <w:r w:rsidR="00107B30" w:rsidRPr="00037ABE">
        <w:t>’</w:t>
      </w:r>
      <w:r w:rsidRPr="00037ABE">
        <w:t>s response to climate change and aligning with international efforts. Accounting for net zero spending comprehensively is challenging as it cuts across many portfolios, ranging from energy to health. Existing budget systems also do not readily facilitate reporting net zero spending on established programs. For this reason, reporting of net zero spending focuses on new</w:t>
      </w:r>
      <w:r w:rsidRPr="00037ABE" w:rsidDel="00A04426">
        <w:t xml:space="preserve"> </w:t>
      </w:r>
      <w:r w:rsidRPr="00037ABE">
        <w:t>measures</w:t>
      </w:r>
      <w:r>
        <w:t>.</w:t>
      </w:r>
    </w:p>
    <w:p w14:paraId="34919496" w14:textId="336ED961" w:rsidR="00C13E24" w:rsidRDefault="00C13E24" w:rsidP="00C13E24">
      <w:pPr>
        <w:pStyle w:val="Heading3"/>
      </w:pPr>
      <w:bookmarkStart w:id="46" w:name="_Toc165293260"/>
      <w:bookmarkStart w:id="47" w:name="_Toc166355407"/>
      <w:r>
        <w:t>Australia</w:t>
      </w:r>
      <w:r w:rsidR="00107B30">
        <w:t>’</w:t>
      </w:r>
      <w:r>
        <w:t>s classification approach</w:t>
      </w:r>
      <w:bookmarkEnd w:id="46"/>
      <w:bookmarkEnd w:id="47"/>
      <w:r>
        <w:t xml:space="preserve"> </w:t>
      </w:r>
    </w:p>
    <w:p w14:paraId="63364816" w14:textId="27130351" w:rsidR="00A62AA9" w:rsidRPr="00037ABE" w:rsidRDefault="004B4C08" w:rsidP="00A93734">
      <w:r w:rsidRPr="00037ABE">
        <w:t>The October 2022–23 and 2023–24 Budgets report climate</w:t>
      </w:r>
      <w:r w:rsidR="00107B30" w:rsidRPr="00037ABE">
        <w:noBreakHyphen/>
      </w:r>
      <w:r w:rsidRPr="00037ABE">
        <w:t>related measures up until June 2030. This Budget builds on this approach by extending the reporting period to over the forward estimates period</w:t>
      </w:r>
      <w:r w:rsidRPr="00037ABE" w:rsidDel="0029358A">
        <w:t xml:space="preserve"> </w:t>
      </w:r>
      <w:r w:rsidRPr="00037ABE">
        <w:t>and medium term,</w:t>
      </w:r>
      <w:r w:rsidR="00C13E24" w:rsidRPr="00037ABE">
        <w:t xml:space="preserve"> and additionally reporting investments in </w:t>
      </w:r>
      <w:r w:rsidR="0004621A" w:rsidRPr="00037ABE">
        <w:rPr>
          <w:i/>
        </w:rPr>
        <w:t>Strengthening net zero industries and skills</w:t>
      </w:r>
      <w:r w:rsidR="0004621A" w:rsidRPr="00037ABE" w:rsidDel="0004621A">
        <w:rPr>
          <w:i/>
        </w:rPr>
        <w:t xml:space="preserve"> </w:t>
      </w:r>
      <w:r w:rsidR="00C13E24" w:rsidRPr="00037ABE">
        <w:t>(Box 3.</w:t>
      </w:r>
      <w:r w:rsidR="00746DDB" w:rsidRPr="00037ABE">
        <w:t>5</w:t>
      </w:r>
      <w:r w:rsidR="00C13E24" w:rsidRPr="00037ABE">
        <w:t xml:space="preserve">). </w:t>
      </w:r>
    </w:p>
    <w:p w14:paraId="5DEB45C2" w14:textId="2387CDB9" w:rsidR="0015353A" w:rsidRPr="00037ABE" w:rsidRDefault="00A62AA9" w:rsidP="00A93734">
      <w:r w:rsidRPr="00037ABE">
        <w:t>The Government</w:t>
      </w:r>
      <w:r w:rsidR="00107B30" w:rsidRPr="00037ABE">
        <w:t>’</w:t>
      </w:r>
      <w:r w:rsidRPr="00037ABE">
        <w:t xml:space="preserve">s action on climate change is not limited to the four categories used in the previous two budgets, but also </w:t>
      </w:r>
      <w:r w:rsidR="000C7AAD" w:rsidRPr="00037ABE">
        <w:t xml:space="preserve">includes </w:t>
      </w:r>
      <w:r w:rsidRPr="00037ABE">
        <w:t xml:space="preserve">measures that enable net zero industries of the future. The new category of </w:t>
      </w:r>
      <w:r w:rsidR="0004621A" w:rsidRPr="00037ABE">
        <w:rPr>
          <w:i/>
        </w:rPr>
        <w:t>Strengthening net zero industries and skills</w:t>
      </w:r>
      <w:r w:rsidRPr="00037ABE">
        <w:rPr>
          <w:i/>
        </w:rPr>
        <w:t xml:space="preserve"> </w:t>
      </w:r>
      <w:r w:rsidRPr="00037ABE">
        <w:t>highlights plans to transform Australia into a renewable energy superpower and other measures associated with the transformation of the economy to net zero by 2050.</w:t>
      </w:r>
    </w:p>
    <w:p w14:paraId="4FFE0A52" w14:textId="5A6CE3FB" w:rsidR="00C13E24" w:rsidRPr="00037ABE" w:rsidRDefault="00C13E24" w:rsidP="00A93734">
      <w:r w:rsidRPr="00037ABE">
        <w:t>These changes reflect the government</w:t>
      </w:r>
      <w:r w:rsidR="00107B30" w:rsidRPr="00037ABE">
        <w:t>’</w:t>
      </w:r>
      <w:r w:rsidRPr="00037ABE">
        <w:t xml:space="preserve">s focus on developing a Net Zero Plan which considers the role all sectors will play </w:t>
      </w:r>
      <w:r w:rsidR="00325127" w:rsidRPr="00037ABE">
        <w:t>in</w:t>
      </w:r>
      <w:r w:rsidRPr="00037ABE" w:rsidDel="43907C5F">
        <w:t xml:space="preserve"> </w:t>
      </w:r>
      <w:r w:rsidRPr="00037ABE">
        <w:t>reducing emissions and transforming Australia</w:t>
      </w:r>
      <w:r w:rsidR="00107B30" w:rsidRPr="00037ABE">
        <w:t>’</w:t>
      </w:r>
      <w:r w:rsidRPr="00037ABE">
        <w:t xml:space="preserve">s economy. </w:t>
      </w:r>
    </w:p>
    <w:p w14:paraId="7F480F0E" w14:textId="482C0692" w:rsidR="00C13E24" w:rsidRPr="00037ABE" w:rsidRDefault="00C13E24" w:rsidP="00A93734">
      <w:r w:rsidRPr="00037ABE">
        <w:t>This reporting framework maintains alignment with international best practice and recent budgets. It will continue to evolve over time as the Government works with and learns from reporting entities and partners around the world. Australian Government Green Bonds will contribute to financing measures within the first and third categories of Box</w:t>
      </w:r>
      <w:r w:rsidR="00140FA6" w:rsidRPr="00037ABE">
        <w:t> </w:t>
      </w:r>
      <w:r w:rsidRPr="00037ABE">
        <w:t>3.</w:t>
      </w:r>
      <w:r w:rsidR="00746DDB" w:rsidRPr="00037ABE">
        <w:t>5</w:t>
      </w:r>
      <w:r w:rsidRPr="00037ABE">
        <w:t>.</w:t>
      </w:r>
    </w:p>
    <w:p w14:paraId="655525A5" w14:textId="76795085" w:rsidR="00C922D2" w:rsidRPr="00B10F76" w:rsidRDefault="00C922D2" w:rsidP="00C922D2">
      <w:r w:rsidRPr="00037ABE">
        <w:t>The reporting of climate</w:t>
      </w:r>
      <w:r w:rsidR="00107B30" w:rsidRPr="00037ABE">
        <w:noBreakHyphen/>
      </w:r>
      <w:r w:rsidRPr="00037ABE">
        <w:t>related categories in the budget process</w:t>
      </w:r>
      <w:r w:rsidRPr="00037ABE" w:rsidDel="00B9741F">
        <w:t xml:space="preserve"> </w:t>
      </w:r>
      <w:r w:rsidR="00B9741F" w:rsidRPr="00037ABE">
        <w:t>is complementary to the</w:t>
      </w:r>
      <w:r w:rsidR="003137DC" w:rsidRPr="00037ABE">
        <w:t xml:space="preserve"> Australian</w:t>
      </w:r>
      <w:r w:rsidR="00C13E24" w:rsidRPr="00037ABE">
        <w:t xml:space="preserve"> </w:t>
      </w:r>
      <w:r w:rsidR="003137DC" w:rsidRPr="00037ABE">
        <w:t>Government</w:t>
      </w:r>
      <w:r w:rsidR="00B9741F" w:rsidRPr="00037ABE">
        <w:t xml:space="preserve"> Green Bond Framework</w:t>
      </w:r>
      <w:r w:rsidR="005B1487" w:rsidRPr="00037ABE">
        <w:t>,</w:t>
      </w:r>
      <w:r w:rsidR="0019165D" w:rsidRPr="00037ABE">
        <w:t xml:space="preserve"> and </w:t>
      </w:r>
      <w:r w:rsidR="005B1487" w:rsidRPr="00037ABE">
        <w:t xml:space="preserve">to </w:t>
      </w:r>
      <w:r w:rsidR="006A1AE8" w:rsidRPr="00037ABE">
        <w:t xml:space="preserve">allocation and impacts </w:t>
      </w:r>
      <w:r w:rsidR="0019165D" w:rsidRPr="00037ABE">
        <w:t>reporting under this Framework</w:t>
      </w:r>
      <w:r w:rsidR="001240D6" w:rsidRPr="00037ABE">
        <w:t xml:space="preserve">, which aligns with international best practice </w:t>
      </w:r>
      <w:r w:rsidR="00733088" w:rsidRPr="00037ABE">
        <w:t>in</w:t>
      </w:r>
      <w:r w:rsidR="001240D6" w:rsidRPr="00037ABE">
        <w:t xml:space="preserve"> green bond financing</w:t>
      </w:r>
      <w:r w:rsidR="00C13E24" w:rsidRPr="00037ABE">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C922D2" w:rsidRPr="00B10F76" w14:paraId="1870C735" w14:textId="77777777" w:rsidTr="002009BE">
        <w:trPr>
          <w:cantSplit/>
        </w:trPr>
        <w:tc>
          <w:tcPr>
            <w:tcW w:w="5000" w:type="pct"/>
            <w:shd w:val="clear" w:color="auto" w:fill="E6F2FF"/>
          </w:tcPr>
          <w:p w14:paraId="0E9227C6" w14:textId="4875FE5A" w:rsidR="00C922D2" w:rsidRPr="00B10F76" w:rsidRDefault="00C922D2" w:rsidP="002009BE">
            <w:pPr>
              <w:pStyle w:val="BoxHeading"/>
            </w:pPr>
            <w:r w:rsidRPr="00B10F76">
              <w:lastRenderedPageBreak/>
              <w:t>Box 3.</w:t>
            </w:r>
            <w:r w:rsidR="00746DDB">
              <w:t>5</w:t>
            </w:r>
            <w:r w:rsidRPr="00B10F76">
              <w:t xml:space="preserve">: Defining and categorising net zero spending </w:t>
            </w:r>
          </w:p>
          <w:p w14:paraId="3B5B2E31" w14:textId="7E86E671" w:rsidR="00C922D2" w:rsidRPr="00037ABE" w:rsidRDefault="00A613EB" w:rsidP="002009BE">
            <w:pPr>
              <w:pStyle w:val="BoxText"/>
            </w:pPr>
            <w:r w:rsidRPr="00037ABE">
              <w:t xml:space="preserve">The Government is currently investing in the net zero transformation in five ways: </w:t>
            </w:r>
          </w:p>
          <w:p w14:paraId="472DD494" w14:textId="3C4CF4E4" w:rsidR="00C922D2" w:rsidRPr="00037ABE" w:rsidRDefault="00C922D2" w:rsidP="00140FA6">
            <w:pPr>
              <w:pStyle w:val="BoxBullet"/>
            </w:pPr>
            <w:r w:rsidRPr="00037ABE">
              <w:t>Reducing emissions in Australia</w:t>
            </w:r>
            <w:r w:rsidR="00107B30" w:rsidRPr="00037ABE">
              <w:t>’</w:t>
            </w:r>
            <w:r w:rsidRPr="00037ABE">
              <w:t>s energy system and broader economy.</w:t>
            </w:r>
          </w:p>
          <w:p w14:paraId="444103F6" w14:textId="317E4222" w:rsidR="00C922D2" w:rsidRPr="00037ABE" w:rsidRDefault="000A56B6" w:rsidP="00140FA6">
            <w:pPr>
              <w:pStyle w:val="BoxBullet"/>
            </w:pPr>
            <w:r w:rsidRPr="00037ABE">
              <w:t>Strengthening net zero industries and skills</w:t>
            </w:r>
            <w:r w:rsidR="00C922D2" w:rsidRPr="00037ABE">
              <w:t>.</w:t>
            </w:r>
          </w:p>
          <w:p w14:paraId="0D41D82D" w14:textId="32E9DFB6" w:rsidR="00C922D2" w:rsidRPr="00037ABE" w:rsidRDefault="00C922D2" w:rsidP="00140FA6">
            <w:pPr>
              <w:pStyle w:val="BoxBullet"/>
            </w:pPr>
            <w:r w:rsidRPr="00037ABE">
              <w:t xml:space="preserve">Adapting to climate </w:t>
            </w:r>
            <w:r w:rsidR="00844574" w:rsidRPr="00037ABE">
              <w:t>change</w:t>
            </w:r>
            <w:r w:rsidRPr="00037ABE">
              <w:t xml:space="preserve"> and </w:t>
            </w:r>
            <w:r w:rsidR="00AF5573" w:rsidRPr="00037ABE">
              <w:t xml:space="preserve">improving </w:t>
            </w:r>
            <w:r w:rsidRPr="00037ABE">
              <w:t>climate and disaster resilience</w:t>
            </w:r>
            <w:r w:rsidR="004800D4" w:rsidRPr="00037ABE">
              <w:t xml:space="preserve"> (</w:t>
            </w:r>
            <w:r w:rsidRPr="00037ABE">
              <w:t>spending to support Australia manage the physical impacts of climate change</w:t>
            </w:r>
            <w:r w:rsidR="004800D4" w:rsidRPr="00037ABE">
              <w:t>)</w:t>
            </w:r>
            <w:r w:rsidRPr="00037ABE">
              <w:t>.</w:t>
            </w:r>
          </w:p>
          <w:p w14:paraId="320EE7BA" w14:textId="23AAB6A8" w:rsidR="00C922D2" w:rsidRPr="00037ABE" w:rsidRDefault="00C922D2" w:rsidP="00140FA6">
            <w:pPr>
              <w:pStyle w:val="BoxBullet"/>
            </w:pPr>
            <w:r w:rsidRPr="00037ABE">
              <w:t xml:space="preserve">International climate </w:t>
            </w:r>
            <w:r w:rsidR="00B57CB2" w:rsidRPr="00037ABE">
              <w:t xml:space="preserve">leadership </w:t>
            </w:r>
            <w:r w:rsidR="004800D4" w:rsidRPr="00037ABE">
              <w:t>(</w:t>
            </w:r>
            <w:r w:rsidRPr="00037ABE">
              <w:t xml:space="preserve">spending to support how we engage through international </w:t>
            </w:r>
            <w:r w:rsidR="00311E86" w:rsidRPr="00037ABE">
              <w:t>fora</w:t>
            </w:r>
            <w:r w:rsidRPr="00037ABE">
              <w:t xml:space="preserve"> and with other jurisdictions</w:t>
            </w:r>
            <w:r w:rsidR="004800D4" w:rsidRPr="00037ABE">
              <w:t>)</w:t>
            </w:r>
            <w:r w:rsidRPr="00037ABE">
              <w:t>.</w:t>
            </w:r>
          </w:p>
          <w:p w14:paraId="00DC98F3" w14:textId="300B03A7" w:rsidR="00C922D2" w:rsidRPr="00037ABE" w:rsidRDefault="008009A6" w:rsidP="00140FA6">
            <w:pPr>
              <w:pStyle w:val="BoxBullet"/>
            </w:pPr>
            <w:r w:rsidRPr="00037ABE">
              <w:t>Building Australian Government climate capability</w:t>
            </w:r>
            <w:r w:rsidRPr="00037ABE" w:rsidDel="008009A6">
              <w:t xml:space="preserve"> </w:t>
            </w:r>
            <w:r w:rsidR="004800D4" w:rsidRPr="00037ABE">
              <w:t xml:space="preserve">(spending </w:t>
            </w:r>
            <w:r w:rsidR="002B4392" w:rsidRPr="00037ABE">
              <w:t>on</w:t>
            </w:r>
            <w:r w:rsidR="00C922D2" w:rsidRPr="00037ABE">
              <w:t xml:space="preserve"> the capabilities of Government to ensure it effectively delivers on its objectives and </w:t>
            </w:r>
            <w:r w:rsidR="002B4392" w:rsidRPr="00037ABE">
              <w:t xml:space="preserve">to </w:t>
            </w:r>
            <w:r w:rsidR="00C922D2" w:rsidRPr="00037ABE">
              <w:t>enable a national approach on climate change</w:t>
            </w:r>
            <w:r w:rsidR="004800D4" w:rsidRPr="00037ABE">
              <w:t>)</w:t>
            </w:r>
            <w:r w:rsidR="00C922D2" w:rsidRPr="00037ABE">
              <w:t>.</w:t>
            </w:r>
          </w:p>
          <w:p w14:paraId="3AC486EC" w14:textId="2BDB08DA" w:rsidR="00C922D2" w:rsidRPr="00037ABE" w:rsidRDefault="00C922D2" w:rsidP="00140FA6">
            <w:pPr>
              <w:pStyle w:val="BoxText"/>
            </w:pPr>
            <w:r w:rsidRPr="00037ABE">
              <w:t>These categories provide a simple to understand framework for why each measure has been classified as contributing to net zero action. These categories are expected to evolve over time as Australia</w:t>
            </w:r>
            <w:r w:rsidR="00107B30" w:rsidRPr="00037ABE">
              <w:t>’</w:t>
            </w:r>
            <w:r w:rsidRPr="00037ABE">
              <w:t xml:space="preserve">s approach to net zero </w:t>
            </w:r>
            <w:r w:rsidR="00A613EB" w:rsidRPr="00037ABE">
              <w:t>budget transparency matures.</w:t>
            </w:r>
            <w:r w:rsidRPr="00037ABE">
              <w:t xml:space="preserve"> Policies may contribute to multiple net zero or non</w:t>
            </w:r>
            <w:r w:rsidR="00107B30" w:rsidRPr="00037ABE">
              <w:noBreakHyphen/>
            </w:r>
            <w:r w:rsidRPr="00037ABE">
              <w:t>net zero objectives; spending is classified into the most appropriate category based on its primary purpose. Some policies may contribute indirectly to net zero objectives; these have not been included in the current approach.</w:t>
            </w:r>
          </w:p>
          <w:p w14:paraId="3F9F58A8" w14:textId="241709ED" w:rsidR="00A84B13" w:rsidRPr="00037ABE" w:rsidRDefault="00312B09" w:rsidP="00140FA6">
            <w:pPr>
              <w:pStyle w:val="BoxText"/>
            </w:pPr>
            <w:r w:rsidRPr="00037ABE">
              <w:t xml:space="preserve">In addition to </w:t>
            </w:r>
            <w:r w:rsidR="00FC55A0" w:rsidRPr="00037ABE">
              <w:t xml:space="preserve">direct funding towards programs, </w:t>
            </w:r>
            <w:r w:rsidR="009A0A21" w:rsidRPr="00037ABE">
              <w:t>net zero spending</w:t>
            </w:r>
            <w:r w:rsidR="00FC55A0" w:rsidRPr="00037ABE">
              <w:t xml:space="preserve"> may also include balance sheet and </w:t>
            </w:r>
            <w:r w:rsidR="00CD3355" w:rsidRPr="00037ABE">
              <w:t xml:space="preserve">tax expenditure items. For example, </w:t>
            </w:r>
            <w:r w:rsidR="00EF70CD" w:rsidRPr="00037ABE">
              <w:t>a</w:t>
            </w:r>
            <w:r w:rsidR="00CD3355" w:rsidRPr="00037ABE">
              <w:t xml:space="preserve"> tax </w:t>
            </w:r>
            <w:r w:rsidR="00EF70CD" w:rsidRPr="00037ABE">
              <w:t>concession</w:t>
            </w:r>
            <w:r w:rsidR="00E71CBA" w:rsidRPr="00037ABE">
              <w:t xml:space="preserve"> does not </w:t>
            </w:r>
            <w:r w:rsidR="00E61CE5" w:rsidRPr="00037ABE">
              <w:t xml:space="preserve">require </w:t>
            </w:r>
            <w:r w:rsidR="00EF70CD" w:rsidRPr="00037ABE">
              <w:t xml:space="preserve">an </w:t>
            </w:r>
            <w:r w:rsidR="00E61CE5" w:rsidRPr="00037ABE">
              <w:t>appropriation of funds, but reflect</w:t>
            </w:r>
            <w:r w:rsidR="00E71CBA" w:rsidRPr="00037ABE">
              <w:t>s</w:t>
            </w:r>
            <w:r w:rsidR="00E61CE5" w:rsidRPr="00037ABE">
              <w:t xml:space="preserve"> foregone revenue, </w:t>
            </w:r>
            <w:r w:rsidR="004F1774" w:rsidRPr="00037ABE">
              <w:t>and</w:t>
            </w:r>
            <w:r w:rsidR="00E61CE5" w:rsidRPr="00037ABE">
              <w:t xml:space="preserve"> </w:t>
            </w:r>
            <w:r w:rsidR="00C563B6" w:rsidRPr="00037ABE">
              <w:t>is</w:t>
            </w:r>
            <w:r w:rsidR="00E61CE5" w:rsidRPr="00037ABE">
              <w:t xml:space="preserve"> classified as spending for this purpose.</w:t>
            </w:r>
          </w:p>
          <w:p w14:paraId="2078DEC2" w14:textId="77777777" w:rsidR="00C922D2" w:rsidRPr="00037ABE" w:rsidRDefault="00C922D2" w:rsidP="002009BE">
            <w:pPr>
              <w:pStyle w:val="BoxSubHeading"/>
            </w:pPr>
            <w:r w:rsidRPr="00037ABE">
              <w:t>Indirect benefit example</w:t>
            </w:r>
          </w:p>
          <w:p w14:paraId="580675D7" w14:textId="77777777" w:rsidR="00C922D2" w:rsidRPr="00037ABE" w:rsidRDefault="00C922D2" w:rsidP="00140FA6">
            <w:pPr>
              <w:pStyle w:val="BoxText"/>
            </w:pPr>
            <w:r w:rsidRPr="00037ABE">
              <w:t xml:space="preserve">Health system funding supports responses to the health effects of climate change, such as more extreme heat days. It also supports services for existing health conditions. There are different ways the spending could be classified, the whole amount, none, or a proportion could be classified as net zero spending. </w:t>
            </w:r>
          </w:p>
          <w:p w14:paraId="4282367A" w14:textId="19E4EDE3" w:rsidR="00C922D2" w:rsidRPr="00B10F76" w:rsidRDefault="00C922D2" w:rsidP="00140FA6">
            <w:pPr>
              <w:pStyle w:val="BoxText"/>
            </w:pPr>
            <w:r w:rsidRPr="00037ABE">
              <w:t>In this Budget, spending with only an indirect contribution to net zero action is excluded. If there is a specific program in health related to climate impacts, that would be counted (for example the</w:t>
            </w:r>
            <w:r w:rsidR="00A613EB" w:rsidRPr="00037ABE">
              <w:t xml:space="preserve"> </w:t>
            </w:r>
            <w:r w:rsidRPr="00037ABE">
              <w:t>2022–23 October</w:t>
            </w:r>
            <w:r w:rsidR="00A613EB" w:rsidRPr="00037ABE">
              <w:t xml:space="preserve"> </w:t>
            </w:r>
            <w:r w:rsidRPr="00037ABE">
              <w:t>Budget measure: National Health and Climate Strategy)</w:t>
            </w:r>
            <w:r w:rsidR="00325127" w:rsidRPr="00037ABE">
              <w:t>.</w:t>
            </w:r>
          </w:p>
        </w:tc>
      </w:tr>
    </w:tbl>
    <w:p w14:paraId="01FCEC77" w14:textId="77777777" w:rsidR="00C438FF" w:rsidRPr="00B10F76" w:rsidRDefault="00C438FF" w:rsidP="00140FA6">
      <w:r w:rsidRPr="00B10F76">
        <w:br w:type="page"/>
      </w:r>
    </w:p>
    <w:p w14:paraId="6DAB93C9" w14:textId="59FA4E4A" w:rsidR="00C922D2" w:rsidRPr="00140FA6" w:rsidRDefault="00C922D2" w:rsidP="00140FA6">
      <w:pPr>
        <w:pStyle w:val="TableHeading"/>
      </w:pPr>
      <w:r w:rsidRPr="00140FA6">
        <w:lastRenderedPageBreak/>
        <w:t>Table 3.</w:t>
      </w:r>
      <w:r w:rsidR="00AD7822" w:rsidRPr="00140FA6">
        <w:t>6</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Pr>
      <w:tblGrid>
        <w:gridCol w:w="1987"/>
        <w:gridCol w:w="5713"/>
      </w:tblGrid>
      <w:tr w:rsidR="00C922D2" w:rsidRPr="00C85A02" w14:paraId="654C47E8" w14:textId="77777777" w:rsidTr="00001E4C">
        <w:trPr>
          <w:cantSplit/>
        </w:trPr>
        <w:tc>
          <w:tcPr>
            <w:tcW w:w="1290" w:type="pct"/>
            <w:shd w:val="clear" w:color="auto" w:fill="auto"/>
          </w:tcPr>
          <w:p w14:paraId="6A517775" w14:textId="01A45F34" w:rsidR="00C922D2" w:rsidRPr="00C85A02" w:rsidRDefault="00C922D2" w:rsidP="002009BE">
            <w:pPr>
              <w:pStyle w:val="TableColumnHeadingLeft"/>
              <w:rPr>
                <w:highlight w:val="lightGray"/>
              </w:rPr>
            </w:pPr>
            <w:r w:rsidRPr="00037ABE">
              <w:t xml:space="preserve">Australian </w:t>
            </w:r>
            <w:r w:rsidR="00414828" w:rsidRPr="00037ABE">
              <w:t xml:space="preserve">Net Zero </w:t>
            </w:r>
            <w:r w:rsidRPr="00037ABE">
              <w:t>Action Category</w:t>
            </w:r>
          </w:p>
        </w:tc>
        <w:tc>
          <w:tcPr>
            <w:tcW w:w="3710" w:type="pct"/>
            <w:shd w:val="clear" w:color="auto" w:fill="auto"/>
          </w:tcPr>
          <w:p w14:paraId="5260C401" w14:textId="5472B83B" w:rsidR="00C922D2" w:rsidRPr="00C85A02" w:rsidRDefault="00C922D2" w:rsidP="002009BE">
            <w:pPr>
              <w:pStyle w:val="TableColumnHeadingLeft"/>
              <w:rPr>
                <w:highlight w:val="lightGray"/>
              </w:rPr>
            </w:pPr>
            <w:r w:rsidRPr="00037ABE">
              <w:t>Australian Definition</w:t>
            </w:r>
          </w:p>
        </w:tc>
      </w:tr>
      <w:tr w:rsidR="00C922D2" w:rsidRPr="00C85A02" w14:paraId="68878E07" w14:textId="77777777" w:rsidTr="00001E4C">
        <w:trPr>
          <w:cantSplit/>
        </w:trPr>
        <w:tc>
          <w:tcPr>
            <w:tcW w:w="1290" w:type="pct"/>
            <w:shd w:val="clear" w:color="auto" w:fill="auto"/>
          </w:tcPr>
          <w:p w14:paraId="3A6F7E8D" w14:textId="57BE095F" w:rsidR="00C922D2" w:rsidRPr="00C85A02" w:rsidRDefault="00C922D2" w:rsidP="002009BE">
            <w:pPr>
              <w:pStyle w:val="TableColumnHeadingLeft"/>
              <w:rPr>
                <w:highlight w:val="lightGray"/>
              </w:rPr>
            </w:pPr>
            <w:r w:rsidRPr="00037ABE">
              <w:t>Reducing emissions in Australia</w:t>
            </w:r>
            <w:r w:rsidR="00107B30" w:rsidRPr="00037ABE">
              <w:t>’</w:t>
            </w:r>
            <w:r w:rsidRPr="00037ABE">
              <w:t>s energy system and broader economy</w:t>
            </w:r>
          </w:p>
        </w:tc>
        <w:tc>
          <w:tcPr>
            <w:tcW w:w="3710" w:type="pct"/>
            <w:shd w:val="clear" w:color="auto" w:fill="auto"/>
          </w:tcPr>
          <w:p w14:paraId="6420E79A" w14:textId="77777777" w:rsidR="00140FA6" w:rsidRPr="00037ABE" w:rsidRDefault="00C922D2" w:rsidP="00140FA6">
            <w:pPr>
              <w:pStyle w:val="TableTextLeft"/>
            </w:pPr>
            <w:r w:rsidRPr="00037ABE">
              <w:t>Spending that supports emissions reduction within Australia.</w:t>
            </w:r>
          </w:p>
          <w:p w14:paraId="38672873" w14:textId="722DDA69" w:rsidR="00C922D2" w:rsidRPr="00C85A02" w:rsidRDefault="00002D1D" w:rsidP="00140FA6">
            <w:pPr>
              <w:pStyle w:val="TableTextLeft"/>
              <w:spacing w:before="60"/>
              <w:rPr>
                <w:rStyle w:val="Emphasis"/>
                <w:highlight w:val="lightGray"/>
              </w:rPr>
            </w:pPr>
            <w:r w:rsidRPr="00037ABE">
              <w:rPr>
                <w:rStyle w:val="Emphasis"/>
              </w:rPr>
              <w:t xml:space="preserve">Example: </w:t>
            </w:r>
            <w:r w:rsidR="00915AC5" w:rsidRPr="00037ABE">
              <w:rPr>
                <w:rStyle w:val="Emphasis"/>
              </w:rPr>
              <w:t>New Vehicle Efficiency Standard</w:t>
            </w:r>
            <w:r w:rsidR="00916A04" w:rsidRPr="00037ABE">
              <w:rPr>
                <w:rStyle w:val="Emphasis"/>
              </w:rPr>
              <w:t xml:space="preserve"> Implementation</w:t>
            </w:r>
          </w:p>
        </w:tc>
      </w:tr>
      <w:tr w:rsidR="00C922D2" w:rsidRPr="00C85A02" w14:paraId="772F9582" w14:textId="77777777" w:rsidTr="00001E4C">
        <w:trPr>
          <w:cantSplit/>
        </w:trPr>
        <w:tc>
          <w:tcPr>
            <w:tcW w:w="1290" w:type="pct"/>
            <w:shd w:val="clear" w:color="auto" w:fill="auto"/>
          </w:tcPr>
          <w:p w14:paraId="3360A2F9" w14:textId="6171CF9B" w:rsidR="00C922D2" w:rsidRPr="00C85A02" w:rsidRDefault="0004621A" w:rsidP="002009BE">
            <w:pPr>
              <w:pStyle w:val="TableColumnHeadingLeft"/>
              <w:rPr>
                <w:highlight w:val="lightGray"/>
              </w:rPr>
            </w:pPr>
            <w:r w:rsidRPr="00037ABE">
              <w:t>Strengthening net zero industries and skills</w:t>
            </w:r>
          </w:p>
        </w:tc>
        <w:tc>
          <w:tcPr>
            <w:tcW w:w="3710" w:type="pct"/>
            <w:shd w:val="clear" w:color="auto" w:fill="auto"/>
          </w:tcPr>
          <w:p w14:paraId="6714475F" w14:textId="402399C5" w:rsidR="00A816C2" w:rsidRPr="00037ABE" w:rsidRDefault="00A816C2" w:rsidP="00140FA6">
            <w:pPr>
              <w:pStyle w:val="TableTextLeft"/>
            </w:pPr>
            <w:r w:rsidRPr="00037ABE">
              <w:t>Spending that enables emissions reduction through strengthening workforce, critical supply chains or enabling decarboni</w:t>
            </w:r>
            <w:r w:rsidR="009D3E71" w:rsidRPr="00037ABE">
              <w:t>s</w:t>
            </w:r>
            <w:r w:rsidRPr="00037ABE">
              <w:t>ation</w:t>
            </w:r>
          </w:p>
          <w:p w14:paraId="1D58EAAC" w14:textId="45F20476" w:rsidR="00C922D2" w:rsidRPr="00C85A02" w:rsidRDefault="00FB38E8" w:rsidP="00140FA6">
            <w:pPr>
              <w:pStyle w:val="TableTextLeft"/>
              <w:spacing w:before="60"/>
              <w:rPr>
                <w:rStyle w:val="Emphasis"/>
                <w:highlight w:val="lightGray"/>
              </w:rPr>
            </w:pPr>
            <w:r w:rsidRPr="00037ABE">
              <w:rPr>
                <w:rStyle w:val="Emphasis"/>
              </w:rPr>
              <w:t xml:space="preserve">Example: </w:t>
            </w:r>
            <w:r w:rsidR="0037010F" w:rsidRPr="00037ABE">
              <w:rPr>
                <w:rStyle w:val="Emphasis"/>
              </w:rPr>
              <w:t>Future Made in Australia – Workforce and Trade Partnerships for Renewable Energy Superpower Industries</w:t>
            </w:r>
          </w:p>
        </w:tc>
      </w:tr>
      <w:tr w:rsidR="00C922D2" w:rsidRPr="00C85A02" w14:paraId="0D3E6642" w14:textId="77777777" w:rsidTr="00001E4C">
        <w:trPr>
          <w:cantSplit/>
        </w:trPr>
        <w:tc>
          <w:tcPr>
            <w:tcW w:w="1290" w:type="pct"/>
            <w:shd w:val="clear" w:color="auto" w:fill="auto"/>
          </w:tcPr>
          <w:p w14:paraId="778791F0" w14:textId="26AC5E91" w:rsidR="00C922D2" w:rsidRPr="00C85A02" w:rsidRDefault="00C922D2" w:rsidP="002009BE">
            <w:pPr>
              <w:pStyle w:val="TableColumnHeadingLeft"/>
              <w:rPr>
                <w:highlight w:val="lightGray"/>
              </w:rPr>
            </w:pPr>
            <w:r w:rsidRPr="00037ABE">
              <w:t>Adapting to climate change and improving climate and disaster resilience</w:t>
            </w:r>
          </w:p>
        </w:tc>
        <w:tc>
          <w:tcPr>
            <w:tcW w:w="3710" w:type="pct"/>
            <w:shd w:val="clear" w:color="auto" w:fill="auto"/>
          </w:tcPr>
          <w:p w14:paraId="58C8F29B" w14:textId="77777777" w:rsidR="00C922D2" w:rsidRPr="00037ABE" w:rsidRDefault="00C922D2" w:rsidP="00140FA6">
            <w:pPr>
              <w:pStyle w:val="TableTextLeft"/>
            </w:pPr>
            <w:r w:rsidRPr="00037ABE">
              <w:t>Spending that supports better management of the physical impacts of climate change including adaptation, improving climate resilience, and reducing our vulnerability.</w:t>
            </w:r>
          </w:p>
          <w:p w14:paraId="73FEB3A3" w14:textId="17928A73" w:rsidR="00C922D2" w:rsidRPr="00C85A02" w:rsidRDefault="00FB38E8" w:rsidP="00140FA6">
            <w:pPr>
              <w:pStyle w:val="TableTextLeft"/>
              <w:spacing w:before="60"/>
              <w:rPr>
                <w:rStyle w:val="Emphasis"/>
                <w:highlight w:val="lightGray"/>
              </w:rPr>
            </w:pPr>
            <w:r w:rsidRPr="00037ABE">
              <w:rPr>
                <w:rStyle w:val="Emphasis"/>
              </w:rPr>
              <w:t xml:space="preserve">Example: </w:t>
            </w:r>
            <w:r w:rsidR="00321BB3" w:rsidRPr="00037ABE">
              <w:rPr>
                <w:rStyle w:val="Emphasis"/>
              </w:rPr>
              <w:t>Future Drought Fund – better support for farmers and communities to manage</w:t>
            </w:r>
            <w:r w:rsidR="003059C6" w:rsidRPr="00037ABE">
              <w:rPr>
                <w:rStyle w:val="Emphasis"/>
              </w:rPr>
              <w:t xml:space="preserve"> </w:t>
            </w:r>
            <w:r w:rsidR="00260349" w:rsidRPr="00037ABE">
              <w:rPr>
                <w:rStyle w:val="Emphasis"/>
              </w:rPr>
              <w:t>drought and adapt to climate change</w:t>
            </w:r>
            <w:r w:rsidR="003059C6" w:rsidRPr="00037ABE">
              <w:rPr>
                <w:rStyle w:val="Emphasis"/>
              </w:rPr>
              <w:t xml:space="preserve"> </w:t>
            </w:r>
          </w:p>
        </w:tc>
      </w:tr>
      <w:tr w:rsidR="00C922D2" w:rsidRPr="00C85A02" w14:paraId="48BFB726" w14:textId="77777777" w:rsidTr="00001E4C">
        <w:trPr>
          <w:cantSplit/>
        </w:trPr>
        <w:tc>
          <w:tcPr>
            <w:tcW w:w="1290" w:type="pct"/>
            <w:shd w:val="clear" w:color="auto" w:fill="auto"/>
          </w:tcPr>
          <w:p w14:paraId="2DE5B723" w14:textId="447E428A" w:rsidR="00C922D2" w:rsidRPr="00C85A02" w:rsidRDefault="00C922D2" w:rsidP="002009BE">
            <w:pPr>
              <w:pStyle w:val="TableColumnHeadingLeft"/>
              <w:rPr>
                <w:highlight w:val="lightGray"/>
              </w:rPr>
            </w:pPr>
            <w:r w:rsidRPr="00037ABE">
              <w:t>International climate leadership</w:t>
            </w:r>
          </w:p>
        </w:tc>
        <w:tc>
          <w:tcPr>
            <w:tcW w:w="3710" w:type="pct"/>
            <w:shd w:val="clear" w:color="auto" w:fill="auto"/>
          </w:tcPr>
          <w:p w14:paraId="2A3AD6AB" w14:textId="77777777" w:rsidR="00783141" w:rsidRPr="00037ABE" w:rsidRDefault="00783141" w:rsidP="00140FA6">
            <w:pPr>
              <w:pStyle w:val="TableTextLeft"/>
            </w:pPr>
            <w:r w:rsidRPr="00037ABE">
              <w:t>Spending that relates to the above categories but is primarily targeted overseas. Including international partnerships and involvement in forums and initiatives.</w:t>
            </w:r>
          </w:p>
          <w:p w14:paraId="60AF864A" w14:textId="63EF3C42" w:rsidR="00C922D2" w:rsidRPr="00C85A02" w:rsidRDefault="00783141" w:rsidP="00140FA6">
            <w:pPr>
              <w:pStyle w:val="TableTextLeft"/>
              <w:spacing w:before="60"/>
              <w:rPr>
                <w:rStyle w:val="Emphasis"/>
                <w:highlight w:val="lightGray"/>
              </w:rPr>
            </w:pPr>
            <w:r w:rsidRPr="00037ABE">
              <w:rPr>
                <w:rStyle w:val="Emphasis"/>
              </w:rPr>
              <w:t xml:space="preserve">Example: </w:t>
            </w:r>
            <w:r w:rsidR="0076619A" w:rsidRPr="00037ABE">
              <w:rPr>
                <w:rStyle w:val="Emphasis"/>
              </w:rPr>
              <w:t>Australia</w:t>
            </w:r>
            <w:r w:rsidR="00107B30" w:rsidRPr="00037ABE">
              <w:rPr>
                <w:rStyle w:val="Emphasis"/>
              </w:rPr>
              <w:t>’</w:t>
            </w:r>
            <w:r w:rsidR="0076619A" w:rsidRPr="00037ABE">
              <w:rPr>
                <w:rStyle w:val="Emphasis"/>
              </w:rPr>
              <w:t>s International Climate Change Engagement</w:t>
            </w:r>
          </w:p>
        </w:tc>
      </w:tr>
      <w:tr w:rsidR="00C922D2" w:rsidRPr="00037ABE" w14:paraId="2794FF64" w14:textId="77777777" w:rsidTr="00001E4C">
        <w:trPr>
          <w:cantSplit/>
        </w:trPr>
        <w:tc>
          <w:tcPr>
            <w:tcW w:w="1290" w:type="pct"/>
            <w:shd w:val="clear" w:color="auto" w:fill="auto"/>
          </w:tcPr>
          <w:p w14:paraId="7DE206B7" w14:textId="5F0B7CD3" w:rsidR="00C922D2" w:rsidRPr="00C85A02" w:rsidRDefault="00C922D2" w:rsidP="002009BE">
            <w:pPr>
              <w:pStyle w:val="TableColumnHeadingLeft"/>
              <w:rPr>
                <w:highlight w:val="lightGray"/>
              </w:rPr>
            </w:pPr>
            <w:r w:rsidRPr="00037ABE">
              <w:t>Building Australian</w:t>
            </w:r>
            <w:r w:rsidR="000B5CDF" w:rsidRPr="00037ABE">
              <w:t> </w:t>
            </w:r>
            <w:r w:rsidRPr="00037ABE">
              <w:t>Government climate capability</w:t>
            </w:r>
          </w:p>
        </w:tc>
        <w:tc>
          <w:tcPr>
            <w:tcW w:w="3710" w:type="pct"/>
            <w:shd w:val="clear" w:color="auto" w:fill="auto"/>
          </w:tcPr>
          <w:p w14:paraId="34EC4D53" w14:textId="77777777" w:rsidR="00783141" w:rsidRPr="00037ABE" w:rsidRDefault="00783141" w:rsidP="00140FA6">
            <w:pPr>
              <w:pStyle w:val="TableTextLeft"/>
            </w:pPr>
            <w:r w:rsidRPr="00037ABE">
              <w:t>Spending that enables the Government to better act on climate change and the net zero transformation, supporting the categories above.</w:t>
            </w:r>
          </w:p>
          <w:p w14:paraId="6328997B" w14:textId="124E0004" w:rsidR="00C922D2" w:rsidRPr="00037ABE" w:rsidRDefault="00FB38E8" w:rsidP="00140FA6">
            <w:pPr>
              <w:pStyle w:val="TableTextLeft"/>
              <w:spacing w:before="60"/>
              <w:rPr>
                <w:rStyle w:val="Emphasis"/>
              </w:rPr>
            </w:pPr>
            <w:r w:rsidRPr="00037ABE">
              <w:rPr>
                <w:rStyle w:val="Emphasis"/>
              </w:rPr>
              <w:t xml:space="preserve">Example: </w:t>
            </w:r>
            <w:r w:rsidR="00B34AE6" w:rsidRPr="00037ABE">
              <w:rPr>
                <w:rStyle w:val="Emphasis"/>
              </w:rPr>
              <w:t>Net Zero in Government Operations</w:t>
            </w:r>
            <w:r w:rsidR="006B0C9A" w:rsidRPr="00037ABE">
              <w:rPr>
                <w:rStyle w:val="Emphasis"/>
              </w:rPr>
              <w:t xml:space="preserve"> – </w:t>
            </w:r>
            <w:r w:rsidR="00B34AE6" w:rsidRPr="00037ABE">
              <w:rPr>
                <w:rStyle w:val="Emphasis"/>
              </w:rPr>
              <w:t xml:space="preserve">Emissions Data </w:t>
            </w:r>
            <w:r w:rsidR="00844B4F" w:rsidRPr="00037ABE" w:rsidDel="00B34AE6">
              <w:rPr>
                <w:rStyle w:val="Emphasis"/>
              </w:rPr>
              <w:t>Platform</w:t>
            </w:r>
          </w:p>
        </w:tc>
      </w:tr>
    </w:tbl>
    <w:p w14:paraId="1A1674E6" w14:textId="77777777" w:rsidR="00C922D2" w:rsidRPr="00037ABE" w:rsidRDefault="00C922D2" w:rsidP="00C922D2">
      <w:pPr>
        <w:pStyle w:val="SingleParagraph"/>
      </w:pPr>
    </w:p>
    <w:p w14:paraId="0E5D2858" w14:textId="5CBA2D21" w:rsidR="00A16A24" w:rsidRPr="00037ABE" w:rsidRDefault="00A16A24">
      <w:pPr>
        <w:pStyle w:val="Heading3"/>
      </w:pPr>
      <w:bookmarkStart w:id="48" w:name="_Toc165293261"/>
      <w:bookmarkStart w:id="49" w:name="_Toc166355408"/>
      <w:r w:rsidRPr="00037ABE">
        <w:t>The role of net zero enabling industries in emissions reduction</w:t>
      </w:r>
      <w:bookmarkEnd w:id="48"/>
      <w:bookmarkEnd w:id="49"/>
    </w:p>
    <w:p w14:paraId="3844C2A1" w14:textId="2F6D8844" w:rsidR="001966C5" w:rsidRPr="00037ABE" w:rsidRDefault="00A16A24" w:rsidP="008452C3">
      <w:r w:rsidRPr="00037ABE">
        <w:t>Delivering net zero requires significant action to produce renewable energy and sustainable fuels, and reduce emissions from heavy industry, buildings</w:t>
      </w:r>
      <w:r w:rsidR="00947174" w:rsidRPr="00037ABE">
        <w:t xml:space="preserve"> and</w:t>
      </w:r>
      <w:r w:rsidRPr="00037ABE">
        <w:t xml:space="preserve"> agriculture</w:t>
      </w:r>
      <w:r w:rsidR="00D24655" w:rsidRPr="00037ABE">
        <w:t xml:space="preserve">. </w:t>
      </w:r>
      <w:r w:rsidR="001966C5" w:rsidRPr="00037ABE">
        <w:t>Australia</w:t>
      </w:r>
      <w:r w:rsidR="00107B30" w:rsidRPr="00037ABE">
        <w:t>’</w:t>
      </w:r>
      <w:r w:rsidR="001966C5" w:rsidRPr="00037ABE">
        <w:t>s abundant renewable energy resources will also support the once</w:t>
      </w:r>
      <w:r w:rsidR="00107B30" w:rsidRPr="00037ABE">
        <w:noBreakHyphen/>
      </w:r>
      <w:r w:rsidR="001966C5" w:rsidRPr="00037ABE">
        <w:t>in</w:t>
      </w:r>
      <w:r w:rsidR="00107B30" w:rsidRPr="00037ABE">
        <w:noBreakHyphen/>
      </w:r>
      <w:r w:rsidR="001966C5" w:rsidRPr="00037ABE">
        <w:t>a</w:t>
      </w:r>
      <w:r w:rsidR="00107B30" w:rsidRPr="00037ABE">
        <w:noBreakHyphen/>
      </w:r>
      <w:r w:rsidR="001966C5" w:rsidRPr="00037ABE">
        <w:t xml:space="preserve">generation opportunity to reposition the economy for future prosperity by supporting global decarbonisation. </w:t>
      </w:r>
      <w:r w:rsidR="001200FA" w:rsidRPr="00037ABE">
        <w:t xml:space="preserve">Achieving </w:t>
      </w:r>
      <w:r w:rsidRPr="00037ABE">
        <w:t xml:space="preserve">these changes at pace requires </w:t>
      </w:r>
      <w:r w:rsidR="00820BA4" w:rsidRPr="00037ABE">
        <w:t xml:space="preserve">investing in </w:t>
      </w:r>
      <w:r w:rsidRPr="00037ABE">
        <w:t xml:space="preserve">secure and resilient net zero supply chains and a skilled workforce. </w:t>
      </w:r>
    </w:p>
    <w:p w14:paraId="2392AF6C" w14:textId="1538D156" w:rsidR="00A16A24" w:rsidRPr="00037ABE" w:rsidRDefault="00810F48">
      <w:r w:rsidRPr="00037ABE">
        <w:t xml:space="preserve">The Government is investing in these industries to prepare the economy for a net zero </w:t>
      </w:r>
      <w:r w:rsidR="001966C5" w:rsidRPr="00037ABE">
        <w:t>transformation.</w:t>
      </w:r>
      <w:r w:rsidRPr="00037ABE">
        <w:t xml:space="preserve"> </w:t>
      </w:r>
      <w:r w:rsidR="009F7D58" w:rsidRPr="00037ABE">
        <w:t>Targeted investments to ensure</w:t>
      </w:r>
      <w:r w:rsidR="00A16A24" w:rsidRPr="00037ABE">
        <w:t xml:space="preserve"> </w:t>
      </w:r>
      <w:r w:rsidR="00704827" w:rsidRPr="00037ABE">
        <w:t>a</w:t>
      </w:r>
      <w:r w:rsidR="006D61F8" w:rsidRPr="00037ABE">
        <w:t xml:space="preserve"> resilient</w:t>
      </w:r>
      <w:r w:rsidR="00A16A24" w:rsidRPr="00037ABE">
        <w:t xml:space="preserve"> clean energy manufacturing</w:t>
      </w:r>
      <w:r w:rsidR="006D61F8" w:rsidRPr="00037ABE">
        <w:t xml:space="preserve"> supply chain</w:t>
      </w:r>
      <w:r w:rsidR="00A16A24" w:rsidRPr="00037ABE">
        <w:t xml:space="preserve"> and expanding the supply of scarce inputs</w:t>
      </w:r>
      <w:r w:rsidR="009F7D58" w:rsidRPr="00037ABE">
        <w:t>,</w:t>
      </w:r>
      <w:r w:rsidR="00A16A24" w:rsidRPr="00037ABE">
        <w:t xml:space="preserve"> such as critical minerals</w:t>
      </w:r>
      <w:r w:rsidR="009F7D58" w:rsidRPr="00037ABE">
        <w:t>,</w:t>
      </w:r>
      <w:r w:rsidR="006D61F8" w:rsidRPr="00037ABE">
        <w:t xml:space="preserve"> </w:t>
      </w:r>
      <w:r w:rsidR="00533032" w:rsidRPr="00037ABE">
        <w:t xml:space="preserve">are essential to </w:t>
      </w:r>
      <w:r w:rsidR="006D61F8" w:rsidRPr="00037ABE">
        <w:t xml:space="preserve">enable the net zero </w:t>
      </w:r>
      <w:r w:rsidR="001966C5" w:rsidRPr="00037ABE">
        <w:t>transformation.</w:t>
      </w:r>
      <w:r w:rsidR="00A16A24" w:rsidRPr="00037ABE">
        <w:t xml:space="preserve"> </w:t>
      </w:r>
      <w:r w:rsidR="00704827" w:rsidRPr="00037ABE">
        <w:t>Moreover,</w:t>
      </w:r>
      <w:r w:rsidR="00A16A24" w:rsidRPr="00037ABE">
        <w:t xml:space="preserve"> invest</w:t>
      </w:r>
      <w:r w:rsidR="00704827" w:rsidRPr="00037ABE">
        <w:t>ment</w:t>
      </w:r>
      <w:r w:rsidR="00046C7D" w:rsidRPr="00037ABE">
        <w:t>s</w:t>
      </w:r>
      <w:r w:rsidR="00A16A24" w:rsidRPr="00037ABE">
        <w:t xml:space="preserve"> </w:t>
      </w:r>
      <w:r w:rsidR="00046C7D" w:rsidRPr="00037ABE">
        <w:t>to</w:t>
      </w:r>
      <w:r w:rsidR="00A16A24" w:rsidRPr="00037ABE">
        <w:t xml:space="preserve"> </w:t>
      </w:r>
      <w:r w:rsidR="009004C8" w:rsidRPr="00037ABE">
        <w:t>prepare the workforce for clean industries</w:t>
      </w:r>
      <w:r w:rsidR="00046C7D" w:rsidRPr="00037ABE">
        <w:t xml:space="preserve"> </w:t>
      </w:r>
      <w:r w:rsidR="00287DF9" w:rsidRPr="00037ABE">
        <w:t>will</w:t>
      </w:r>
      <w:r w:rsidR="00046C7D" w:rsidRPr="00037ABE">
        <w:t xml:space="preserve"> </w:t>
      </w:r>
      <w:r w:rsidR="00287DF9" w:rsidRPr="00037ABE">
        <w:t>also</w:t>
      </w:r>
      <w:r w:rsidR="00046C7D" w:rsidRPr="00037ABE">
        <w:t xml:space="preserve"> give Australia an enduring comparative advantage domestically and globally</w:t>
      </w:r>
      <w:r w:rsidR="009658B9" w:rsidRPr="00037ABE">
        <w:t xml:space="preserve">. </w:t>
      </w:r>
    </w:p>
    <w:p w14:paraId="4B270B0D" w14:textId="46E178DE" w:rsidR="001966C5" w:rsidRPr="00037ABE" w:rsidRDefault="00C922D2" w:rsidP="008452C3">
      <w:r w:rsidRPr="00037ABE">
        <w:t>The Government</w:t>
      </w:r>
      <w:r w:rsidR="00107B30" w:rsidRPr="00037ABE">
        <w:t>’</w:t>
      </w:r>
      <w:r w:rsidRPr="00037ABE">
        <w:t>s focus on these industries reflects the fact that Australia</w:t>
      </w:r>
      <w:r w:rsidR="00107B30" w:rsidRPr="00037ABE">
        <w:t>’</w:t>
      </w:r>
      <w:r w:rsidRPr="00037ABE">
        <w:t>s exports will be increasingly comprised of low</w:t>
      </w:r>
      <w:r w:rsidR="00304D33" w:rsidRPr="00037ABE">
        <w:t xml:space="preserve"> </w:t>
      </w:r>
      <w:r w:rsidRPr="00037ABE">
        <w:t xml:space="preserve">carbon </w:t>
      </w:r>
      <w:r w:rsidR="001966C5" w:rsidRPr="00037ABE">
        <w:t>products. Over 97</w:t>
      </w:r>
      <w:r w:rsidR="00001E4C" w:rsidRPr="00037ABE">
        <w:t> per cent</w:t>
      </w:r>
      <w:r w:rsidR="001966C5" w:rsidRPr="00037ABE">
        <w:t xml:space="preserve"> of Australia</w:t>
      </w:r>
      <w:r w:rsidR="00107B30" w:rsidRPr="00037ABE">
        <w:t>’</w:t>
      </w:r>
      <w:r w:rsidR="001966C5" w:rsidRPr="00037ABE">
        <w:t>s trading partners have set net zero targets.</w:t>
      </w:r>
      <w:r w:rsidRPr="00037ABE">
        <w:t xml:space="preserve"> Australia is expected to be competitive in products that have renewable energy as an input, reflecting the low cost and growing abundance of our renewable electricity supply. </w:t>
      </w:r>
      <w:r w:rsidR="001966C5" w:rsidRPr="00037ABE">
        <w:t>This means Australia</w:t>
      </w:r>
      <w:r w:rsidR="00107B30" w:rsidRPr="00037ABE">
        <w:t>’</w:t>
      </w:r>
      <w:r w:rsidR="001966C5" w:rsidRPr="00037ABE">
        <w:t xml:space="preserve">s net zero industrial transformation can also support </w:t>
      </w:r>
      <w:r w:rsidRPr="00037ABE">
        <w:t xml:space="preserve">major trading partners to </w:t>
      </w:r>
      <w:r w:rsidR="001966C5" w:rsidRPr="00037ABE">
        <w:t xml:space="preserve">reduce their emissions, making Australia </w:t>
      </w:r>
      <w:r w:rsidR="00673C52" w:rsidRPr="00037ABE">
        <w:t>an indispensable part of global net zero supply chains</w:t>
      </w:r>
      <w:r w:rsidRPr="00037ABE">
        <w:t xml:space="preserve">. </w:t>
      </w:r>
    </w:p>
    <w:p w14:paraId="33DFCE1C" w14:textId="1355DB08" w:rsidR="00C922D2" w:rsidRPr="00037ABE" w:rsidRDefault="00DD7BDC" w:rsidP="00001E4C">
      <w:r w:rsidRPr="00037ABE">
        <w:lastRenderedPageBreak/>
        <w:t xml:space="preserve">For instance, </w:t>
      </w:r>
      <w:r w:rsidR="000A7A16" w:rsidRPr="00037ABE">
        <w:t>exports of</w:t>
      </w:r>
      <w:r w:rsidRPr="00037ABE">
        <w:t xml:space="preserve"> critical minerals</w:t>
      </w:r>
      <w:r w:rsidR="001966C5" w:rsidRPr="00037ABE">
        <w:t>, renewable hydrogen</w:t>
      </w:r>
      <w:r w:rsidR="00AE4CC0" w:rsidRPr="00037ABE">
        <w:t xml:space="preserve"> and </w:t>
      </w:r>
      <w:r w:rsidR="00DA6D65" w:rsidRPr="00037ABE">
        <w:t xml:space="preserve">green metals could reduce global </w:t>
      </w:r>
      <w:r w:rsidR="000A7A16" w:rsidRPr="00037ABE">
        <w:t>emissions significantly.</w:t>
      </w:r>
      <w:r w:rsidR="00C922D2" w:rsidRPr="00037ABE">
        <w:t xml:space="preserve"> In this way, </w:t>
      </w:r>
      <w:r w:rsidR="001966C5" w:rsidRPr="00037ABE">
        <w:t>pursuing Australia</w:t>
      </w:r>
      <w:r w:rsidR="00107B30" w:rsidRPr="00037ABE">
        <w:t>’</w:t>
      </w:r>
      <w:r w:rsidR="001966C5" w:rsidRPr="00037ABE">
        <w:t xml:space="preserve">s industrial net zero opportunities could position </w:t>
      </w:r>
      <w:r w:rsidR="00C922D2" w:rsidRPr="00037ABE">
        <w:t xml:space="preserve">Australia </w:t>
      </w:r>
      <w:r w:rsidR="001966C5" w:rsidRPr="00037ABE">
        <w:t xml:space="preserve">to make an outsized contribution to </w:t>
      </w:r>
      <w:r w:rsidR="00C922D2" w:rsidRPr="00037ABE">
        <w:t xml:space="preserve">global climate mitigation </w:t>
      </w:r>
      <w:r w:rsidR="001966C5" w:rsidRPr="00037ABE">
        <w:t>and build resilience to changes in trade patterns due to a shift away from emissions</w:t>
      </w:r>
      <w:r w:rsidR="00107B30" w:rsidRPr="00037ABE">
        <w:noBreakHyphen/>
      </w:r>
      <w:r w:rsidR="001966C5" w:rsidRPr="00037ABE">
        <w:t xml:space="preserve">intensive resources. </w:t>
      </w:r>
    </w:p>
    <w:p w14:paraId="2BF2E097" w14:textId="783581CF" w:rsidR="00C922D2" w:rsidRPr="00037ABE" w:rsidRDefault="00C922D2" w:rsidP="00001E4C">
      <w:r w:rsidRPr="00037ABE">
        <w:t>The 2023–24 Budget identified $40 billion of industrial and energy commitments related to the Government</w:t>
      </w:r>
      <w:r w:rsidR="00107B30" w:rsidRPr="00037ABE">
        <w:t>’</w:t>
      </w:r>
      <w:r w:rsidRPr="00037ABE">
        <w:t>s renewable energy superpower ambitions. In addition to that spending, a further $</w:t>
      </w:r>
      <w:r w:rsidR="004800D4" w:rsidRPr="00037ABE">
        <w:t>3.0</w:t>
      </w:r>
      <w:r w:rsidRPr="00037ABE">
        <w:t> billion was announced in the 2023–24 MYEFO. This Budget contains $</w:t>
      </w:r>
      <w:r w:rsidR="0018675D" w:rsidRPr="00037ABE">
        <w:t>3.</w:t>
      </w:r>
      <w:r w:rsidR="00964A23" w:rsidRPr="00037ABE">
        <w:t>6</w:t>
      </w:r>
      <w:r w:rsidRPr="00037ABE">
        <w:t> </w:t>
      </w:r>
      <w:r w:rsidR="00F42915" w:rsidRPr="00037ABE">
        <w:t>over the forward estimates period and $</w:t>
      </w:r>
      <w:r w:rsidR="00CD0AA2" w:rsidRPr="00037ABE">
        <w:t>22.5</w:t>
      </w:r>
      <w:r w:rsidR="00F42915" w:rsidRPr="00037ABE">
        <w:t xml:space="preserve"> billion over the medium term in new spending on these new industries.</w:t>
      </w:r>
    </w:p>
    <w:p w14:paraId="1F9EC139" w14:textId="4941F016" w:rsidR="001966C5" w:rsidRPr="008F0BF2" w:rsidRDefault="001966C5" w:rsidP="00001E4C">
      <w:r w:rsidRPr="00037ABE">
        <w:t>The emissions</w:t>
      </w:r>
      <w:r w:rsidR="00107B30" w:rsidRPr="00037ABE">
        <w:noBreakHyphen/>
      </w:r>
      <w:r w:rsidRPr="00037ABE">
        <w:t>reduction measures that are part of the Governments overall investment to establish Australia as a renewable energy superpower contribute to a broader set of climate</w:t>
      </w:r>
      <w:r w:rsidR="00107B30" w:rsidRPr="00037ABE">
        <w:noBreakHyphen/>
      </w:r>
      <w:r w:rsidRPr="00037ABE">
        <w:t>related spending, which includes measures that are related to adaptation, international engagement and public sector climate capability. Box 3.</w:t>
      </w:r>
      <w:r w:rsidR="00746DDB" w:rsidRPr="00037ABE">
        <w:t>6</w:t>
      </w:r>
      <w:r w:rsidRPr="00037ABE">
        <w:t xml:space="preserve"> below explains the complementary scope of renewable energy</w:t>
      </w:r>
      <w:r w:rsidRPr="00037ABE" w:rsidDel="000D1EE4">
        <w:t xml:space="preserve"> </w:t>
      </w:r>
      <w:r w:rsidRPr="00037ABE">
        <w:t>and other net zero spending.</w:t>
      </w:r>
      <w:r w:rsidR="00144ED1" w:rsidRPr="00037ABE">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1E86" w:rsidRPr="00B10F76" w14:paraId="71ABABA9" w14:textId="77777777" w:rsidTr="007913DD">
        <w:trPr>
          <w:cantSplit/>
        </w:trPr>
        <w:tc>
          <w:tcPr>
            <w:tcW w:w="5000" w:type="pct"/>
            <w:shd w:val="clear" w:color="auto" w:fill="E6F2FF"/>
          </w:tcPr>
          <w:p w14:paraId="647FC9D1" w14:textId="1951D2C5" w:rsidR="00D257C7" w:rsidRPr="00B10F76" w:rsidRDefault="00311E86" w:rsidP="00582ED3">
            <w:pPr>
              <w:pStyle w:val="BoxHeading"/>
            </w:pPr>
            <w:r w:rsidRPr="00B10F76">
              <w:lastRenderedPageBreak/>
              <w:t xml:space="preserve">Box </w:t>
            </w:r>
            <w:r w:rsidR="0003214D" w:rsidRPr="00B10F76">
              <w:t>3.</w:t>
            </w:r>
            <w:r w:rsidR="00746DDB">
              <w:t>6</w:t>
            </w:r>
            <w:r w:rsidR="0003214D" w:rsidRPr="00B10F76">
              <w:t xml:space="preserve"> </w:t>
            </w:r>
            <w:r w:rsidR="002B587F">
              <w:t xml:space="preserve">Investing in our plan to become a </w:t>
            </w:r>
            <w:r w:rsidR="0003214D" w:rsidRPr="00B10F76">
              <w:t>Renewable Energy Superpower</w:t>
            </w:r>
            <w:r w:rsidR="00A43CE5" w:rsidRPr="00B10F76">
              <w:t xml:space="preserve"> </w:t>
            </w:r>
          </w:p>
          <w:p w14:paraId="502EC0AC" w14:textId="2BB7E7BC" w:rsidR="007E7C19" w:rsidRPr="00037ABE" w:rsidRDefault="003E7D49" w:rsidP="009D417F">
            <w:pPr>
              <w:pStyle w:val="BoxText"/>
            </w:pPr>
            <w:r w:rsidRPr="00037ABE">
              <w:t>Australia</w:t>
            </w:r>
            <w:r w:rsidR="00107B30" w:rsidRPr="00037ABE">
              <w:t>’</w:t>
            </w:r>
            <w:r w:rsidRPr="00037ABE">
              <w:t xml:space="preserve">s </w:t>
            </w:r>
            <w:r w:rsidR="002913D9" w:rsidRPr="00037ABE">
              <w:t>ambition</w:t>
            </w:r>
            <w:r w:rsidRPr="00037ABE">
              <w:t xml:space="preserve"> to becom</w:t>
            </w:r>
            <w:r w:rsidR="00A914F5" w:rsidRPr="00037ABE">
              <w:t>e</w:t>
            </w:r>
            <w:r w:rsidRPr="00037ABE">
              <w:t xml:space="preserve"> a</w:t>
            </w:r>
            <w:r w:rsidR="00CF00DF" w:rsidRPr="00037ABE">
              <w:t xml:space="preserve"> Renewable Energy Superpower will require investment into</w:t>
            </w:r>
            <w:r w:rsidR="000B3804" w:rsidRPr="00037ABE">
              <w:t xml:space="preserve"> low emission</w:t>
            </w:r>
            <w:r w:rsidR="00077669" w:rsidRPr="00037ABE">
              <w:t xml:space="preserve"> industries and </w:t>
            </w:r>
            <w:r w:rsidR="00B46077" w:rsidRPr="00037ABE">
              <w:t>their underlying enablers</w:t>
            </w:r>
            <w:r w:rsidR="00CA684C" w:rsidRPr="00037ABE">
              <w:t xml:space="preserve"> that play an indirect yet important role</w:t>
            </w:r>
            <w:r w:rsidR="002913D9" w:rsidRPr="00037ABE">
              <w:t xml:space="preserve"> in the net zero </w:t>
            </w:r>
            <w:r w:rsidR="001C1655" w:rsidRPr="00037ABE">
              <w:t>transformation</w:t>
            </w:r>
            <w:r w:rsidR="00202754" w:rsidRPr="00037ABE">
              <w:t xml:space="preserve">. </w:t>
            </w:r>
            <w:r w:rsidR="007E7C19" w:rsidRPr="00037ABE">
              <w:t xml:space="preserve">In particular: </w:t>
            </w:r>
          </w:p>
          <w:p w14:paraId="79106190" w14:textId="6291C53C" w:rsidR="007E7C19" w:rsidRPr="00037ABE" w:rsidRDefault="00B95E36" w:rsidP="00001E4C">
            <w:pPr>
              <w:pStyle w:val="BoxBullet"/>
            </w:pPr>
            <w:r w:rsidRPr="00037ABE">
              <w:t>C</w:t>
            </w:r>
            <w:r w:rsidR="00E03E90" w:rsidRPr="00037ABE">
              <w:t>ritical minerals are essential for many low</w:t>
            </w:r>
            <w:r w:rsidR="00691C94" w:rsidRPr="00037ABE">
              <w:t xml:space="preserve"> </w:t>
            </w:r>
            <w:r w:rsidR="00E03E90" w:rsidRPr="00037ABE">
              <w:t xml:space="preserve">emissions technologies, including electric vehicles, solar panels, wind turbines and batteries. </w:t>
            </w:r>
            <w:r w:rsidR="004621F0" w:rsidRPr="00037ABE">
              <w:t xml:space="preserve">Investment will allow </w:t>
            </w:r>
            <w:r w:rsidR="005023B1" w:rsidRPr="00037ABE">
              <w:t xml:space="preserve">a </w:t>
            </w:r>
            <w:r w:rsidR="001E033E" w:rsidRPr="00037ABE">
              <w:t xml:space="preserve">sovereign supply chain </w:t>
            </w:r>
            <w:r w:rsidR="005023B1" w:rsidRPr="00037ABE">
              <w:t xml:space="preserve">resilient to </w:t>
            </w:r>
            <w:r w:rsidR="00CF63AF" w:rsidRPr="00037ABE">
              <w:t>external shocks.</w:t>
            </w:r>
            <w:r w:rsidR="004B1D15" w:rsidRPr="00037ABE">
              <w:t xml:space="preserve"> </w:t>
            </w:r>
          </w:p>
          <w:p w14:paraId="7BA1D14E" w14:textId="0D488BC8" w:rsidR="003B55BB" w:rsidRPr="00037ABE" w:rsidRDefault="003B55BB" w:rsidP="00001E4C">
            <w:pPr>
              <w:pStyle w:val="BoxBullet"/>
            </w:pPr>
            <w:r w:rsidRPr="00037ABE">
              <w:t>Low</w:t>
            </w:r>
            <w:r w:rsidR="00691C94" w:rsidRPr="00037ABE">
              <w:t xml:space="preserve"> </w:t>
            </w:r>
            <w:r w:rsidRPr="00037ABE">
              <w:t xml:space="preserve">emissions fuels will be key to propelling clean industry and decarbonising hard to abate sectors and the broader economy. </w:t>
            </w:r>
          </w:p>
          <w:p w14:paraId="2E476363" w14:textId="7F9C323F" w:rsidR="00510372" w:rsidRPr="00037ABE" w:rsidRDefault="007A642C" w:rsidP="00001E4C">
            <w:pPr>
              <w:pStyle w:val="BoxBullet"/>
            </w:pPr>
            <w:r w:rsidRPr="00037ABE">
              <w:t xml:space="preserve">Decarbonising </w:t>
            </w:r>
            <w:r w:rsidR="007F0C4D" w:rsidRPr="00037ABE">
              <w:t>Australia</w:t>
            </w:r>
            <w:r w:rsidR="00107B30" w:rsidRPr="00037ABE">
              <w:t>’</w:t>
            </w:r>
            <w:r w:rsidR="007F0C4D" w:rsidRPr="00037ABE">
              <w:t xml:space="preserve">s </w:t>
            </w:r>
            <w:r w:rsidRPr="00037ABE">
              <w:t xml:space="preserve">exports </w:t>
            </w:r>
            <w:r w:rsidR="000D0FB3" w:rsidRPr="00037ABE">
              <w:t xml:space="preserve">will </w:t>
            </w:r>
            <w:r w:rsidR="00BC4964" w:rsidRPr="00037ABE">
              <w:t>a</w:t>
            </w:r>
            <w:r w:rsidR="004F33C3" w:rsidRPr="00037ABE">
              <w:t>ssist global efforts to</w:t>
            </w:r>
            <w:r w:rsidR="006B5829" w:rsidRPr="00037ABE">
              <w:t xml:space="preserve"> reduce emissions</w:t>
            </w:r>
            <w:r w:rsidR="007F0C4D" w:rsidRPr="00037ABE">
              <w:t>.</w:t>
            </w:r>
          </w:p>
          <w:p w14:paraId="77A9B199" w14:textId="14519826" w:rsidR="00445973" w:rsidRPr="00037ABE" w:rsidRDefault="00445973" w:rsidP="00001E4C">
            <w:pPr>
              <w:pStyle w:val="BoxText"/>
            </w:pPr>
            <w:r w:rsidRPr="00037ABE">
              <w:t>Spending towards measures that are directly related to climate change overlaps with the Government</w:t>
            </w:r>
            <w:r w:rsidR="00107B30" w:rsidRPr="00037ABE">
              <w:t>’</w:t>
            </w:r>
            <w:r w:rsidRPr="00037ABE">
              <w:t xml:space="preserve">s investments to become a renewable energy superpower. However, these figures relate to a different yet complementary scope of activities, as highlighted in the figure below. </w:t>
            </w:r>
          </w:p>
          <w:p w14:paraId="4B0D8A5A" w14:textId="3D0B8CEF" w:rsidR="00DD5924" w:rsidRPr="00037ABE" w:rsidRDefault="00F1582A" w:rsidP="00B6103C">
            <w:pPr>
              <w:pStyle w:val="BoxText"/>
              <w:spacing w:after="100" w:afterAutospacing="1"/>
            </w:pPr>
            <w:r w:rsidRPr="00037ABE">
              <w:t>Of the</w:t>
            </w:r>
            <w:r w:rsidRPr="00037ABE" w:rsidDel="002720D2">
              <w:t xml:space="preserve"> </w:t>
            </w:r>
            <w:r w:rsidRPr="00037ABE">
              <w:t>five</w:t>
            </w:r>
            <w:r w:rsidR="00510372" w:rsidRPr="00037ABE">
              <w:t xml:space="preserve"> categories in Australia</w:t>
            </w:r>
            <w:r w:rsidR="00107B30" w:rsidRPr="00037ABE">
              <w:t>’</w:t>
            </w:r>
            <w:r w:rsidR="00510372" w:rsidRPr="00037ABE">
              <w:t xml:space="preserve">s climate reporting framework, </w:t>
            </w:r>
            <w:r w:rsidR="001F06CB" w:rsidRPr="00037ABE">
              <w:t xml:space="preserve">items in </w:t>
            </w:r>
            <w:r w:rsidR="00510372" w:rsidRPr="00037ABE">
              <w:t xml:space="preserve">the emissions reduction </w:t>
            </w:r>
            <w:r w:rsidRPr="00037ABE">
              <w:t>and enabling net zero industries categories</w:t>
            </w:r>
            <w:r w:rsidR="00510372" w:rsidRPr="00037ABE">
              <w:t xml:space="preserve"> contribute to the estimate of Australia</w:t>
            </w:r>
            <w:r w:rsidR="00107B30" w:rsidRPr="00037ABE">
              <w:t>’</w:t>
            </w:r>
            <w:r w:rsidR="00510372" w:rsidRPr="00037ABE">
              <w:t xml:space="preserve">s investment in becoming a renewable energy superpower. </w:t>
            </w:r>
          </w:p>
          <w:p w14:paraId="0E3FEFA9" w14:textId="172DD2BF" w:rsidR="00255BE8" w:rsidRPr="00037ABE" w:rsidRDefault="00255BE8" w:rsidP="00255BE8">
            <w:pPr>
              <w:pStyle w:val="ChartHeading"/>
            </w:pPr>
            <w:r w:rsidRPr="00037ABE">
              <w:t>Figure 3.1</w:t>
            </w:r>
            <w:r w:rsidR="000C0E79" w:rsidRPr="00037ABE">
              <w:t xml:space="preserve"> Net Zero Spending Sub-Categories</w:t>
            </w:r>
          </w:p>
          <w:p w14:paraId="113D3344" w14:textId="77777777" w:rsidR="00B6103C" w:rsidRPr="00037ABE" w:rsidRDefault="0000173A" w:rsidP="0000173A">
            <w:pPr>
              <w:pStyle w:val="ChartGraphic"/>
              <w:spacing w:before="240"/>
            </w:pPr>
            <w:r w:rsidRPr="00037ABE">
              <w:rPr>
                <w:noProof/>
              </w:rPr>
              <w:drawing>
                <wp:inline distT="0" distB="0" distL="0" distR="0" wp14:anchorId="64C4B9E8" wp14:editId="13104108">
                  <wp:extent cx="4534490" cy="1776987"/>
                  <wp:effectExtent l="0" t="0" r="0" b="0"/>
                  <wp:docPr id="2" name="Picture 2" descr="This figure shows categories of spending that contribute to the net zero spending aggregate. The categories of emissions reduction, climate adaptation, international leadership, and government capability total climate-related spending. The categories of emissions reduction and enabling industries total Renewable Energy Superpower Spending. Emissions reduction is both Renewable Energy Superpower and Climate-related sp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igure shows categories of spending that contribute to the net zero spending aggregate. The categories of emissions reduction, climate adaptation, international leadership, and government capability total climate-related spending. The categories of emissions reduction and enabling industries total Renewable Energy Superpower Spending. Emissions reduction is both Renewable Energy Superpower and Climate-related spendi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534490" cy="1776987"/>
                          </a:xfrm>
                          <a:prstGeom prst="rect">
                            <a:avLst/>
                          </a:prstGeom>
                        </pic:spPr>
                      </pic:pic>
                    </a:graphicData>
                  </a:graphic>
                </wp:inline>
              </w:drawing>
            </w:r>
          </w:p>
          <w:p w14:paraId="7CDAD1B3" w14:textId="7D5E74E8" w:rsidR="00311E86" w:rsidRPr="00B10F76" w:rsidRDefault="00311E86" w:rsidP="00B6103C">
            <w:pPr>
              <w:pStyle w:val="ChartLine"/>
            </w:pPr>
          </w:p>
        </w:tc>
      </w:tr>
    </w:tbl>
    <w:p w14:paraId="47ED407D" w14:textId="77777777" w:rsidR="00F41491" w:rsidRPr="00001E4C" w:rsidRDefault="00F41491" w:rsidP="00B6103C">
      <w:bookmarkStart w:id="50" w:name="_Toc164773501"/>
      <w:r w:rsidRPr="00001E4C">
        <w:br w:type="page"/>
      </w:r>
    </w:p>
    <w:p w14:paraId="2046964B" w14:textId="3EC28821" w:rsidR="00C922D2" w:rsidRPr="00B10F76" w:rsidRDefault="00C922D2" w:rsidP="00C922D2">
      <w:pPr>
        <w:pStyle w:val="Heading2"/>
      </w:pPr>
      <w:bookmarkStart w:id="51" w:name="_Toc166355409"/>
      <w:r w:rsidRPr="00B10F76">
        <w:lastRenderedPageBreak/>
        <w:t xml:space="preserve">New </w:t>
      </w:r>
      <w:r w:rsidR="00D27C6C" w:rsidRPr="00B10F76">
        <w:t xml:space="preserve">net zero </w:t>
      </w:r>
      <w:r w:rsidRPr="00B10F76">
        <w:t>spending measures</w:t>
      </w:r>
      <w:bookmarkEnd w:id="50"/>
      <w:bookmarkEnd w:id="51"/>
    </w:p>
    <w:p w14:paraId="79A9688B" w14:textId="45021EA5" w:rsidR="004D262C" w:rsidRPr="00037ABE" w:rsidRDefault="00A70A0C" w:rsidP="008D665C">
      <w:r w:rsidRPr="00037ABE">
        <w:t>Table 3.7 sets out $</w:t>
      </w:r>
      <w:r w:rsidR="002B73E5" w:rsidRPr="00037ABE">
        <w:t>5.0</w:t>
      </w:r>
      <w:r w:rsidR="008D665C" w:rsidRPr="00037ABE">
        <w:t> </w:t>
      </w:r>
      <w:r w:rsidRPr="00037ABE">
        <w:t>billion in net zero spending commitments over the forward estimates period and $</w:t>
      </w:r>
      <w:r w:rsidR="002B73E5" w:rsidRPr="00037ABE">
        <w:t>24.3</w:t>
      </w:r>
      <w:r w:rsidRPr="00037ABE">
        <w:t xml:space="preserve"> billion over the medium term</w:t>
      </w:r>
      <w:r w:rsidR="004D262C" w:rsidRPr="00037ABE">
        <w:t>.</w:t>
      </w:r>
      <w:r w:rsidRPr="00037ABE">
        <w:t xml:space="preserve"> </w:t>
      </w:r>
      <w:r w:rsidR="004D262C" w:rsidRPr="00037ABE">
        <w:t>This is in addition to climate</w:t>
      </w:r>
      <w:r w:rsidR="00107B30" w:rsidRPr="00037ABE">
        <w:noBreakHyphen/>
      </w:r>
      <w:r w:rsidR="004D262C" w:rsidRPr="00037ABE">
        <w:t>related spending of $4.6 billion (to 2030) committed in the 2023</w:t>
      </w:r>
      <w:r w:rsidR="008D665C" w:rsidRPr="00037ABE">
        <w:t>–</w:t>
      </w:r>
      <w:r w:rsidR="004D262C" w:rsidRPr="00037ABE">
        <w:t>24</w:t>
      </w:r>
      <w:r w:rsidR="00B117D4" w:rsidRPr="00037ABE">
        <w:t> </w:t>
      </w:r>
      <w:r w:rsidR="004D262C" w:rsidRPr="00037ABE">
        <w:t>Budget and the $24.9 billion (to</w:t>
      </w:r>
      <w:r w:rsidR="00D3559F" w:rsidRPr="00037ABE">
        <w:t> </w:t>
      </w:r>
      <w:r w:rsidR="004D262C" w:rsidRPr="00037ABE">
        <w:t xml:space="preserve">2030) committed in the 2022–23 October Budget. </w:t>
      </w:r>
    </w:p>
    <w:p w14:paraId="681CCB5E" w14:textId="587FA747" w:rsidR="00C922D2" w:rsidRPr="00037ABE" w:rsidRDefault="00C922D2" w:rsidP="008D665C">
      <w:r w:rsidRPr="00037ABE">
        <w:t xml:space="preserve">Classification of spending is informed by the </w:t>
      </w:r>
      <w:r w:rsidR="009B527B" w:rsidRPr="00037ABE">
        <w:t>net zero</w:t>
      </w:r>
      <w:r w:rsidR="00831F77" w:rsidRPr="00037ABE">
        <w:t xml:space="preserve"> spending</w:t>
      </w:r>
      <w:r w:rsidRPr="00037ABE">
        <w:t xml:space="preserve"> framework defined in </w:t>
      </w:r>
      <w:r w:rsidR="00260349" w:rsidRPr="00037ABE">
        <w:t>Table </w:t>
      </w:r>
      <w:r w:rsidRPr="00037ABE">
        <w:t>3.</w:t>
      </w:r>
      <w:r w:rsidR="00DB3F51" w:rsidRPr="00037ABE">
        <w:t>6</w:t>
      </w:r>
      <w:r w:rsidRPr="00037ABE">
        <w:t xml:space="preserve"> above. The total commitment </w:t>
      </w:r>
      <w:r w:rsidR="00916B7E" w:rsidRPr="00037ABE">
        <w:t xml:space="preserve">includes </w:t>
      </w:r>
      <w:r w:rsidRPr="00037ABE">
        <w:t xml:space="preserve">spending, balance sheet and tax expenditure measures and therefore presents a broader view than the impact on the underlying cash balance. </w:t>
      </w:r>
    </w:p>
    <w:p w14:paraId="25A8A1D2" w14:textId="72D43EA3" w:rsidR="00A94AA2" w:rsidRPr="00037ABE" w:rsidRDefault="00A94AA2" w:rsidP="008D665C">
      <w:r w:rsidRPr="00037ABE">
        <w:t>Reporting new net zero spending measures supports transparency around the fiscal impacts of climate change and the net zero transformation. However, it does not provide a</w:t>
      </w:r>
      <w:r w:rsidR="00D3559F" w:rsidRPr="00037ABE">
        <w:t> </w:t>
      </w:r>
      <w:r w:rsidRPr="00037ABE">
        <w:t xml:space="preserve">complete summary of climate action. Only measures that entail funding commitments or foregone revenue (such as tax concessions) are captured. Therefore, measures without spending, such as regulatory reforms to the Safeguard Mechanism, are not captured. Measures that may contribute to climate action but have a different primary purpose are not included. </w:t>
      </w:r>
    </w:p>
    <w:p w14:paraId="6E8A510C" w14:textId="67E362A0" w:rsidR="00E25C46" w:rsidRPr="00037ABE" w:rsidRDefault="00E25C46" w:rsidP="008D665C">
      <w:r w:rsidRPr="00037ABE">
        <w:t>Australia</w:t>
      </w:r>
      <w:r w:rsidR="00107B30" w:rsidRPr="00037ABE">
        <w:t>’</w:t>
      </w:r>
      <w:r w:rsidRPr="00037ABE">
        <w:t xml:space="preserve">s approach to reporting </w:t>
      </w:r>
      <w:r w:rsidR="003C4DA3" w:rsidRPr="00037ABE">
        <w:t xml:space="preserve">net zero </w:t>
      </w:r>
      <w:r w:rsidR="00B03C33" w:rsidRPr="00037ABE">
        <w:t xml:space="preserve">spending </w:t>
      </w:r>
      <w:r w:rsidRPr="00037ABE">
        <w:t xml:space="preserve">commitments is a separate and independent framework to the established functional expense tables in </w:t>
      </w:r>
      <w:r w:rsidRPr="00037ABE">
        <w:rPr>
          <w:rStyle w:val="Emphasis"/>
        </w:rPr>
        <w:t>Budget Statement</w:t>
      </w:r>
      <w:r w:rsidR="008D665C" w:rsidRPr="00037ABE">
        <w:rPr>
          <w:rStyle w:val="Emphasis"/>
        </w:rPr>
        <w:t> </w:t>
      </w:r>
      <w:r w:rsidRPr="00037ABE">
        <w:rPr>
          <w:rStyle w:val="Emphasis"/>
        </w:rPr>
        <w:t>6: Expenses</w:t>
      </w:r>
      <w:r w:rsidR="00DC2547" w:rsidRPr="00037ABE">
        <w:rPr>
          <w:rStyle w:val="Emphasis"/>
        </w:rPr>
        <w:t xml:space="preserve"> and Net Capital Investment</w:t>
      </w:r>
      <w:r w:rsidRPr="00037ABE">
        <w:t>, which aligns with international standards. These cannot be combined for analysis of government spending.</w:t>
      </w:r>
      <w:r w:rsidR="00C922D2" w:rsidRPr="00037ABE">
        <w:t xml:space="preserve"> </w:t>
      </w:r>
    </w:p>
    <w:p w14:paraId="4B5421F5" w14:textId="32641839" w:rsidR="00DA7CC1" w:rsidRPr="008D665C" w:rsidRDefault="00C922D2" w:rsidP="008D665C">
      <w:r w:rsidRPr="00037ABE">
        <w:t xml:space="preserve">This summary focuses specifically on new </w:t>
      </w:r>
      <w:r w:rsidR="00A84710" w:rsidRPr="00037ABE">
        <w:t>net zero</w:t>
      </w:r>
      <w:r w:rsidRPr="00037ABE">
        <w:t xml:space="preserve"> </w:t>
      </w:r>
      <w:r w:rsidR="00B03C33" w:rsidRPr="00037ABE">
        <w:t>spending</w:t>
      </w:r>
      <w:r w:rsidRPr="00037ABE">
        <w:t xml:space="preserve"> commitments in this Budget. The Government is developing an approach to presenting transparent spending information on existing spending commitments. </w:t>
      </w:r>
      <w:r w:rsidR="008A4613" w:rsidRPr="00037ABE">
        <w:t>Over time, this</w:t>
      </w:r>
      <w:r w:rsidRPr="00037ABE">
        <w:t xml:space="preserve"> will provide a more holistic view of the total amount of Government spending, not just what is new in each budget</w:t>
      </w:r>
      <w:r w:rsidR="0059007C" w:rsidRPr="008D665C">
        <w:t>.</w:t>
      </w:r>
    </w:p>
    <w:p w14:paraId="2CA1E644" w14:textId="77777777" w:rsidR="00F41491" w:rsidRPr="008D665C" w:rsidRDefault="00F41491" w:rsidP="008D665C">
      <w:r w:rsidRPr="008D665C">
        <w:br w:type="page"/>
      </w:r>
    </w:p>
    <w:p w14:paraId="3B61DDA1" w14:textId="6FC34CBE" w:rsidR="000D461C" w:rsidRPr="00037ABE" w:rsidRDefault="000D461C" w:rsidP="008D665C">
      <w:pPr>
        <w:pStyle w:val="TableHeading"/>
      </w:pPr>
      <w:r w:rsidRPr="00037ABE">
        <w:lastRenderedPageBreak/>
        <w:t xml:space="preserve">Table 3.7 – </w:t>
      </w:r>
      <w:r w:rsidR="00EB72DB" w:rsidRPr="00037ABE">
        <w:t>N</w:t>
      </w:r>
      <w:r w:rsidRPr="00037ABE">
        <w:t>ew measures</w:t>
      </w:r>
    </w:p>
    <w:tbl>
      <w:tblPr>
        <w:tblStyle w:val="TableGrid"/>
        <w:tblW w:w="5000" w:type="pct"/>
        <w:tblBorders>
          <w:left w:val="none" w:sz="0" w:space="0" w:color="auto"/>
          <w:right w:val="none" w:sz="0" w:space="0" w:color="auto"/>
        </w:tblBorders>
        <w:tblCellMar>
          <w:left w:w="0" w:type="dxa"/>
          <w:right w:w="28" w:type="dxa"/>
        </w:tblCellMar>
        <w:tblLook w:val="04A0" w:firstRow="1" w:lastRow="0" w:firstColumn="1" w:lastColumn="0" w:noHBand="0" w:noVBand="1"/>
      </w:tblPr>
      <w:tblGrid>
        <w:gridCol w:w="4678"/>
        <w:gridCol w:w="1559"/>
        <w:gridCol w:w="1473"/>
      </w:tblGrid>
      <w:tr w:rsidR="00674FCE" w:rsidRPr="00C85A02" w14:paraId="3CC1FC94" w14:textId="77777777" w:rsidTr="002C10DF">
        <w:tc>
          <w:tcPr>
            <w:tcW w:w="3034" w:type="pct"/>
            <w:tcBorders>
              <w:bottom w:val="single" w:sz="4" w:space="0" w:color="293F5B"/>
              <w:right w:val="nil"/>
            </w:tcBorders>
            <w:vAlign w:val="center"/>
          </w:tcPr>
          <w:p w14:paraId="3FE690A9" w14:textId="77777777" w:rsidR="00C367E2" w:rsidRPr="00C85A02" w:rsidDel="00ED16AF" w:rsidRDefault="00C367E2" w:rsidP="006D04C5">
            <w:pPr>
              <w:pStyle w:val="TableColumnHeadingLeft"/>
              <w:rPr>
                <w:highlight w:val="lightGray"/>
                <w:vertAlign w:val="superscript"/>
              </w:rPr>
            </w:pPr>
            <w:r w:rsidRPr="00037ABE">
              <w:t>Total</w:t>
            </w:r>
            <w:r w:rsidRPr="00037ABE">
              <w:rPr>
                <w:vertAlign w:val="superscript"/>
              </w:rPr>
              <w:t>1</w:t>
            </w:r>
          </w:p>
        </w:tc>
        <w:tc>
          <w:tcPr>
            <w:tcW w:w="1011" w:type="pct"/>
            <w:tcBorders>
              <w:left w:val="nil"/>
              <w:bottom w:val="single" w:sz="4" w:space="0" w:color="293F5B"/>
              <w:right w:val="nil"/>
            </w:tcBorders>
            <w:vAlign w:val="center"/>
          </w:tcPr>
          <w:p w14:paraId="0B4867A8" w14:textId="7A80D67D" w:rsidR="00C367E2" w:rsidRPr="00C85A02" w:rsidRDefault="004753F6" w:rsidP="006D04C5">
            <w:pPr>
              <w:pStyle w:val="TableColumnHeadingRight"/>
              <w:rPr>
                <w:highlight w:val="lightGray"/>
              </w:rPr>
            </w:pPr>
            <w:r w:rsidRPr="00037ABE">
              <w:t xml:space="preserve">Forward Estimates </w:t>
            </w:r>
            <w:r w:rsidR="00C367E2" w:rsidRPr="00037ABE">
              <w:t>($m)</w:t>
            </w:r>
          </w:p>
        </w:tc>
        <w:tc>
          <w:tcPr>
            <w:tcW w:w="955" w:type="pct"/>
            <w:tcBorders>
              <w:left w:val="nil"/>
              <w:bottom w:val="single" w:sz="4" w:space="0" w:color="293F5B"/>
            </w:tcBorders>
            <w:vAlign w:val="center"/>
          </w:tcPr>
          <w:p w14:paraId="73BD5DB6" w14:textId="58AC0C51" w:rsidR="00C367E2" w:rsidRPr="00C85A02" w:rsidRDefault="007270FB" w:rsidP="006D04C5">
            <w:pPr>
              <w:pStyle w:val="TableColumnHeadingRight"/>
              <w:rPr>
                <w:highlight w:val="lightGray"/>
              </w:rPr>
            </w:pPr>
            <w:r w:rsidRPr="00037ABE">
              <w:t>Medium Term</w:t>
            </w:r>
            <w:r w:rsidR="00C367E2" w:rsidRPr="00037ABE">
              <w:t xml:space="preserve"> </w:t>
            </w:r>
            <w:r w:rsidR="00C57F4A" w:rsidRPr="00037ABE">
              <w:br/>
            </w:r>
            <w:r w:rsidR="00C367E2" w:rsidRPr="00037ABE">
              <w:t>($m)</w:t>
            </w:r>
          </w:p>
        </w:tc>
      </w:tr>
      <w:tr w:rsidR="0022532B" w:rsidRPr="00C85A02" w14:paraId="360B4F03" w14:textId="77777777" w:rsidTr="002C10DF">
        <w:tc>
          <w:tcPr>
            <w:tcW w:w="3034" w:type="pct"/>
            <w:tcBorders>
              <w:top w:val="single" w:sz="4" w:space="0" w:color="293F5B"/>
              <w:right w:val="nil"/>
            </w:tcBorders>
            <w:shd w:val="clear" w:color="auto" w:fill="E6F2FF"/>
            <w:vAlign w:val="center"/>
          </w:tcPr>
          <w:p w14:paraId="03085374" w14:textId="06A7C3BD" w:rsidR="00C367E2" w:rsidRPr="00C85A02" w:rsidRDefault="00C367E2" w:rsidP="006D04C5">
            <w:pPr>
              <w:pStyle w:val="TableColumnHeadingLeft"/>
              <w:rPr>
                <w:highlight w:val="lightGray"/>
              </w:rPr>
            </w:pPr>
            <w:r w:rsidRPr="00037ABE">
              <w:t>Reducing Emissions in Australia</w:t>
            </w:r>
            <w:r w:rsidR="00107B30" w:rsidRPr="00037ABE">
              <w:t>’</w:t>
            </w:r>
            <w:r w:rsidRPr="00037ABE">
              <w:t>s energy system and broader economy</w:t>
            </w:r>
          </w:p>
        </w:tc>
        <w:tc>
          <w:tcPr>
            <w:tcW w:w="1011" w:type="pct"/>
            <w:tcBorders>
              <w:top w:val="single" w:sz="4" w:space="0" w:color="293F5B"/>
              <w:left w:val="nil"/>
              <w:right w:val="nil"/>
            </w:tcBorders>
            <w:shd w:val="clear" w:color="auto" w:fill="E6F2FF"/>
            <w:vAlign w:val="center"/>
          </w:tcPr>
          <w:p w14:paraId="71764648" w14:textId="57D10D65" w:rsidR="00C367E2" w:rsidRPr="00C85A02" w:rsidRDefault="00174754" w:rsidP="006D04C5">
            <w:pPr>
              <w:pStyle w:val="TableColumnHeadingRight"/>
              <w:rPr>
                <w:highlight w:val="lightGray"/>
              </w:rPr>
            </w:pPr>
            <w:r w:rsidRPr="00037ABE">
              <w:t>834.80</w:t>
            </w:r>
          </w:p>
        </w:tc>
        <w:tc>
          <w:tcPr>
            <w:tcW w:w="955" w:type="pct"/>
            <w:tcBorders>
              <w:top w:val="single" w:sz="4" w:space="0" w:color="293F5B"/>
              <w:left w:val="nil"/>
            </w:tcBorders>
            <w:shd w:val="clear" w:color="auto" w:fill="E6F2FF"/>
            <w:vAlign w:val="center"/>
          </w:tcPr>
          <w:p w14:paraId="61731A63" w14:textId="36895A11" w:rsidR="00C367E2" w:rsidRPr="00C85A02" w:rsidRDefault="00B2474F" w:rsidP="006D04C5">
            <w:pPr>
              <w:pStyle w:val="TableColumnHeadingRight"/>
              <w:rPr>
                <w:highlight w:val="lightGray"/>
              </w:rPr>
            </w:pPr>
            <w:r w:rsidRPr="00037ABE">
              <w:t>952.10</w:t>
            </w:r>
          </w:p>
        </w:tc>
      </w:tr>
      <w:tr w:rsidR="00674FCE" w:rsidRPr="00C85A02" w14:paraId="6D6E90A5" w14:textId="77777777" w:rsidTr="005F3E40">
        <w:tc>
          <w:tcPr>
            <w:tcW w:w="3034" w:type="pct"/>
            <w:tcBorders>
              <w:right w:val="nil"/>
            </w:tcBorders>
          </w:tcPr>
          <w:p w14:paraId="5626B1C4" w14:textId="49E040F3" w:rsidR="00C367E2" w:rsidRPr="00C85A02" w:rsidRDefault="00C367E2" w:rsidP="006D04C5">
            <w:pPr>
              <w:pStyle w:val="TableTextLeft"/>
              <w:rPr>
                <w:highlight w:val="lightGray"/>
                <w:vertAlign w:val="superscript"/>
              </w:rPr>
            </w:pPr>
            <w:r w:rsidRPr="00037ABE">
              <w:t>New Vehicle Efficiency Standard Implementation</w:t>
            </w:r>
            <w:r w:rsidR="00EF5B21" w:rsidRPr="00037ABE">
              <w:rPr>
                <w:vertAlign w:val="superscript"/>
              </w:rPr>
              <w:t>2</w:t>
            </w:r>
          </w:p>
        </w:tc>
        <w:tc>
          <w:tcPr>
            <w:tcW w:w="1011" w:type="pct"/>
            <w:tcBorders>
              <w:left w:val="nil"/>
              <w:right w:val="nil"/>
            </w:tcBorders>
            <w:vAlign w:val="center"/>
          </w:tcPr>
          <w:p w14:paraId="257E7F13" w14:textId="77777777" w:rsidR="00C367E2" w:rsidRPr="00C85A02" w:rsidRDefault="00C367E2" w:rsidP="006D04C5">
            <w:pPr>
              <w:pStyle w:val="TableTextRight"/>
              <w:rPr>
                <w:szCs w:val="16"/>
                <w:highlight w:val="lightGray"/>
              </w:rPr>
            </w:pPr>
            <w:r w:rsidRPr="00037ABE">
              <w:t>551.0</w:t>
            </w:r>
          </w:p>
        </w:tc>
        <w:tc>
          <w:tcPr>
            <w:tcW w:w="955" w:type="pct"/>
            <w:tcBorders>
              <w:left w:val="nil"/>
            </w:tcBorders>
            <w:vAlign w:val="center"/>
          </w:tcPr>
          <w:p w14:paraId="00DDD1B3" w14:textId="77777777" w:rsidR="00C367E2" w:rsidRPr="00C85A02" w:rsidRDefault="00C367E2" w:rsidP="006D04C5">
            <w:pPr>
              <w:pStyle w:val="TableTextRight"/>
              <w:rPr>
                <w:szCs w:val="16"/>
                <w:highlight w:val="lightGray"/>
              </w:rPr>
            </w:pPr>
            <w:r w:rsidRPr="00037ABE">
              <w:t>629.0</w:t>
            </w:r>
          </w:p>
        </w:tc>
      </w:tr>
      <w:tr w:rsidR="00674FCE" w:rsidRPr="00C85A02" w14:paraId="4427112C" w14:textId="77777777" w:rsidTr="005F3E40">
        <w:tc>
          <w:tcPr>
            <w:tcW w:w="3034" w:type="pct"/>
            <w:tcBorders>
              <w:right w:val="nil"/>
            </w:tcBorders>
          </w:tcPr>
          <w:p w14:paraId="36B64EF6" w14:textId="0902E896" w:rsidR="00C367E2" w:rsidRPr="00C85A02" w:rsidRDefault="00C367E2" w:rsidP="006D04C5">
            <w:pPr>
              <w:pStyle w:val="TableTextLeft"/>
              <w:rPr>
                <w:highlight w:val="lightGray"/>
              </w:rPr>
            </w:pPr>
            <w:r w:rsidRPr="00037ABE">
              <w:t>Agriculture and Land Sectors</w:t>
            </w:r>
            <w:r w:rsidR="006B0C9A" w:rsidRPr="00037ABE">
              <w:t xml:space="preserve"> – </w:t>
            </w:r>
            <w:r w:rsidRPr="00037ABE">
              <w:t>low emissions future</w:t>
            </w:r>
          </w:p>
        </w:tc>
        <w:tc>
          <w:tcPr>
            <w:tcW w:w="1011" w:type="pct"/>
            <w:tcBorders>
              <w:left w:val="nil"/>
              <w:right w:val="nil"/>
            </w:tcBorders>
            <w:vAlign w:val="center"/>
          </w:tcPr>
          <w:p w14:paraId="0AFFF8D4" w14:textId="77777777" w:rsidR="00C367E2" w:rsidRPr="00C85A02" w:rsidRDefault="00C367E2" w:rsidP="006D04C5">
            <w:pPr>
              <w:pStyle w:val="TableTextRight"/>
              <w:rPr>
                <w:szCs w:val="16"/>
                <w:highlight w:val="lightGray"/>
              </w:rPr>
            </w:pPr>
            <w:r w:rsidRPr="00037ABE">
              <w:t>56.0</w:t>
            </w:r>
          </w:p>
        </w:tc>
        <w:tc>
          <w:tcPr>
            <w:tcW w:w="955" w:type="pct"/>
            <w:tcBorders>
              <w:left w:val="nil"/>
            </w:tcBorders>
            <w:vAlign w:val="center"/>
          </w:tcPr>
          <w:p w14:paraId="18F99F1B" w14:textId="77777777" w:rsidR="00C367E2" w:rsidRPr="00C85A02" w:rsidRDefault="00C367E2" w:rsidP="006D04C5">
            <w:pPr>
              <w:pStyle w:val="TableTextRight"/>
              <w:rPr>
                <w:szCs w:val="16"/>
                <w:highlight w:val="lightGray"/>
              </w:rPr>
            </w:pPr>
            <w:r w:rsidRPr="00037ABE">
              <w:t>64.8</w:t>
            </w:r>
          </w:p>
        </w:tc>
      </w:tr>
      <w:tr w:rsidR="00674FCE" w:rsidRPr="00C85A02" w14:paraId="58E2776F" w14:textId="77777777" w:rsidTr="005F3E40">
        <w:tc>
          <w:tcPr>
            <w:tcW w:w="3034" w:type="pct"/>
            <w:tcBorders>
              <w:right w:val="nil"/>
            </w:tcBorders>
          </w:tcPr>
          <w:p w14:paraId="7518AE7B" w14:textId="34436390" w:rsidR="00C367E2" w:rsidRPr="00C85A02" w:rsidRDefault="00C367E2" w:rsidP="006D04C5">
            <w:pPr>
              <w:pStyle w:val="TableTextLeft"/>
              <w:rPr>
                <w:highlight w:val="lightGray"/>
                <w:vertAlign w:val="superscript"/>
              </w:rPr>
            </w:pPr>
            <w:r w:rsidRPr="00037ABE">
              <w:t>Improving the Australian Carbon Credit Unit Scheme</w:t>
            </w:r>
            <w:r w:rsidR="00EF5B21" w:rsidRPr="00037ABE">
              <w:rPr>
                <w:vertAlign w:val="superscript"/>
              </w:rPr>
              <w:t>3</w:t>
            </w:r>
          </w:p>
        </w:tc>
        <w:tc>
          <w:tcPr>
            <w:tcW w:w="1011" w:type="pct"/>
            <w:tcBorders>
              <w:left w:val="nil"/>
              <w:right w:val="nil"/>
            </w:tcBorders>
            <w:vAlign w:val="center"/>
          </w:tcPr>
          <w:p w14:paraId="4EEA959A" w14:textId="77777777" w:rsidR="00C367E2" w:rsidRPr="00C85A02" w:rsidRDefault="00C367E2" w:rsidP="006D04C5">
            <w:pPr>
              <w:pStyle w:val="TableTextRight"/>
              <w:rPr>
                <w:szCs w:val="16"/>
                <w:highlight w:val="lightGray"/>
              </w:rPr>
            </w:pPr>
            <w:r w:rsidRPr="00037ABE">
              <w:t>48.0</w:t>
            </w:r>
          </w:p>
        </w:tc>
        <w:tc>
          <w:tcPr>
            <w:tcW w:w="955" w:type="pct"/>
            <w:tcBorders>
              <w:left w:val="nil"/>
            </w:tcBorders>
            <w:vAlign w:val="center"/>
          </w:tcPr>
          <w:p w14:paraId="187A0499" w14:textId="77777777" w:rsidR="00C367E2" w:rsidRPr="00C85A02" w:rsidRDefault="00C367E2" w:rsidP="006D04C5">
            <w:pPr>
              <w:pStyle w:val="TableTextRight"/>
              <w:rPr>
                <w:szCs w:val="16"/>
                <w:highlight w:val="lightGray"/>
              </w:rPr>
            </w:pPr>
            <w:r w:rsidRPr="00037ABE">
              <w:t>48.0</w:t>
            </w:r>
          </w:p>
        </w:tc>
      </w:tr>
      <w:tr w:rsidR="00674FCE" w:rsidRPr="00C85A02" w14:paraId="5441C15F" w14:textId="77777777" w:rsidTr="005F3E40">
        <w:tc>
          <w:tcPr>
            <w:tcW w:w="3034" w:type="pct"/>
            <w:tcBorders>
              <w:right w:val="nil"/>
            </w:tcBorders>
          </w:tcPr>
          <w:p w14:paraId="0A234C90" w14:textId="75994A3B" w:rsidR="00C367E2" w:rsidRPr="00C85A02" w:rsidRDefault="00C367E2" w:rsidP="006D04C5">
            <w:pPr>
              <w:pStyle w:val="TableTextLeft"/>
              <w:rPr>
                <w:highlight w:val="lightGray"/>
              </w:rPr>
            </w:pPr>
            <w:r w:rsidRPr="00037ABE">
              <w:t>Boosting Consumer Energy Resources</w:t>
            </w:r>
            <w:r w:rsidR="00EF5B21" w:rsidRPr="00037ABE">
              <w:rPr>
                <w:vertAlign w:val="superscript"/>
              </w:rPr>
              <w:t>4</w:t>
            </w:r>
            <w:r w:rsidRPr="00037ABE">
              <w:t xml:space="preserve"> (component of (Harnessing the Energy Transition to Benefit Consumers)</w:t>
            </w:r>
          </w:p>
        </w:tc>
        <w:tc>
          <w:tcPr>
            <w:tcW w:w="1011" w:type="pct"/>
            <w:tcBorders>
              <w:left w:val="nil"/>
              <w:right w:val="nil"/>
            </w:tcBorders>
            <w:vAlign w:val="center"/>
          </w:tcPr>
          <w:p w14:paraId="073CF1F4" w14:textId="77777777" w:rsidR="00C367E2" w:rsidRPr="00C85A02" w:rsidRDefault="00C367E2" w:rsidP="006D04C5">
            <w:pPr>
              <w:pStyle w:val="TableTextRight"/>
              <w:rPr>
                <w:szCs w:val="16"/>
                <w:highlight w:val="lightGray"/>
              </w:rPr>
            </w:pPr>
            <w:r w:rsidRPr="00037ABE">
              <w:rPr>
                <w:szCs w:val="16"/>
              </w:rPr>
              <w:t>27.7</w:t>
            </w:r>
          </w:p>
        </w:tc>
        <w:tc>
          <w:tcPr>
            <w:tcW w:w="955" w:type="pct"/>
            <w:tcBorders>
              <w:left w:val="nil"/>
            </w:tcBorders>
            <w:vAlign w:val="center"/>
          </w:tcPr>
          <w:p w14:paraId="481AD59D" w14:textId="77777777" w:rsidR="00C367E2" w:rsidRPr="00C85A02" w:rsidRDefault="00C367E2" w:rsidP="006D04C5">
            <w:pPr>
              <w:pStyle w:val="TableTextRight"/>
              <w:rPr>
                <w:szCs w:val="16"/>
                <w:highlight w:val="lightGray"/>
              </w:rPr>
            </w:pPr>
            <w:r w:rsidRPr="00037ABE">
              <w:rPr>
                <w:szCs w:val="16"/>
              </w:rPr>
              <w:t>32.6</w:t>
            </w:r>
          </w:p>
        </w:tc>
      </w:tr>
      <w:tr w:rsidR="00674FCE" w:rsidRPr="00C85A02" w14:paraId="2DCDA5CC" w14:textId="77777777" w:rsidTr="005F3E40">
        <w:tc>
          <w:tcPr>
            <w:tcW w:w="3034" w:type="pct"/>
            <w:tcBorders>
              <w:right w:val="nil"/>
            </w:tcBorders>
          </w:tcPr>
          <w:p w14:paraId="3328B4DF" w14:textId="1DCD47BD" w:rsidR="00C367E2" w:rsidRPr="00C85A02" w:rsidRDefault="00C367E2" w:rsidP="006D04C5">
            <w:pPr>
              <w:pStyle w:val="TableTextLeft"/>
              <w:rPr>
                <w:highlight w:val="lightGray"/>
                <w:vertAlign w:val="superscript"/>
              </w:rPr>
            </w:pPr>
            <w:r w:rsidRPr="00037ABE">
              <w:t>Future Made in Australia – Promoting Sustainable</w:t>
            </w:r>
            <w:r w:rsidR="005F3E40" w:rsidRPr="00037ABE">
              <w:t xml:space="preserve"> </w:t>
            </w:r>
            <w:r w:rsidRPr="00037ABE">
              <w:t>Finance</w:t>
            </w:r>
            <w:r w:rsidR="00C57F4A" w:rsidRPr="00037ABE">
              <w:t> </w:t>
            </w:r>
            <w:r w:rsidRPr="00037ABE">
              <w:t>Markets</w:t>
            </w:r>
            <w:r w:rsidR="00EF5B21" w:rsidRPr="00037ABE">
              <w:rPr>
                <w:vertAlign w:val="superscript"/>
              </w:rPr>
              <w:t>5</w:t>
            </w:r>
          </w:p>
        </w:tc>
        <w:tc>
          <w:tcPr>
            <w:tcW w:w="1011" w:type="pct"/>
            <w:tcBorders>
              <w:left w:val="nil"/>
              <w:right w:val="nil"/>
            </w:tcBorders>
            <w:vAlign w:val="center"/>
          </w:tcPr>
          <w:p w14:paraId="3BAF8D5A" w14:textId="77777777" w:rsidR="00C367E2" w:rsidRPr="00C85A02" w:rsidRDefault="00C367E2" w:rsidP="006D04C5">
            <w:pPr>
              <w:pStyle w:val="TableTextRight"/>
              <w:rPr>
                <w:highlight w:val="lightGray"/>
              </w:rPr>
            </w:pPr>
            <w:r w:rsidRPr="00037ABE">
              <w:t>17.3</w:t>
            </w:r>
          </w:p>
        </w:tc>
        <w:tc>
          <w:tcPr>
            <w:tcW w:w="955" w:type="pct"/>
            <w:tcBorders>
              <w:left w:val="nil"/>
            </w:tcBorders>
            <w:vAlign w:val="center"/>
          </w:tcPr>
          <w:p w14:paraId="58CE9454" w14:textId="77777777" w:rsidR="00C367E2" w:rsidRPr="00C85A02" w:rsidRDefault="00C367E2" w:rsidP="006D04C5">
            <w:pPr>
              <w:pStyle w:val="TableTextRight"/>
              <w:rPr>
                <w:highlight w:val="lightGray"/>
              </w:rPr>
            </w:pPr>
            <w:r w:rsidRPr="00037ABE">
              <w:t xml:space="preserve"> 38.7 </w:t>
            </w:r>
          </w:p>
        </w:tc>
      </w:tr>
      <w:tr w:rsidR="00674FCE" w:rsidRPr="00C85A02" w14:paraId="01CD8657" w14:textId="77777777" w:rsidTr="005F3E40">
        <w:tc>
          <w:tcPr>
            <w:tcW w:w="3034" w:type="pct"/>
            <w:tcBorders>
              <w:right w:val="nil"/>
            </w:tcBorders>
            <w:shd w:val="clear" w:color="auto" w:fill="FFFFFF" w:themeFill="background1"/>
          </w:tcPr>
          <w:p w14:paraId="65CCDD71" w14:textId="09E92A3A" w:rsidR="00C367E2" w:rsidRPr="00C85A02" w:rsidRDefault="00C367E2" w:rsidP="006D04C5">
            <w:pPr>
              <w:pStyle w:val="TableTextLeft"/>
              <w:rPr>
                <w:highlight w:val="lightGray"/>
                <w:vertAlign w:val="superscript"/>
              </w:rPr>
            </w:pPr>
            <w:r w:rsidRPr="00037ABE">
              <w:t>Future Made in Australia – Strengthening Approvals</w:t>
            </w:r>
            <w:r w:rsidR="00C57F4A" w:rsidRPr="00037ABE">
              <w:t> </w:t>
            </w:r>
            <w:r w:rsidRPr="00037ABE">
              <w:t>Processes</w:t>
            </w:r>
            <w:r w:rsidR="00EF5B21" w:rsidRPr="00037ABE">
              <w:rPr>
                <w:vertAlign w:val="superscript"/>
              </w:rPr>
              <w:t>6</w:t>
            </w:r>
          </w:p>
        </w:tc>
        <w:tc>
          <w:tcPr>
            <w:tcW w:w="1011" w:type="pct"/>
            <w:tcBorders>
              <w:left w:val="nil"/>
              <w:right w:val="nil"/>
            </w:tcBorders>
            <w:vAlign w:val="center"/>
          </w:tcPr>
          <w:p w14:paraId="7F581E40" w14:textId="77777777" w:rsidR="00C367E2" w:rsidRPr="00C85A02" w:rsidRDefault="00C367E2" w:rsidP="006D04C5">
            <w:pPr>
              <w:pStyle w:val="TableTextRight"/>
              <w:rPr>
                <w:highlight w:val="lightGray"/>
              </w:rPr>
            </w:pPr>
            <w:r w:rsidRPr="00037ABE">
              <w:t>134.8</w:t>
            </w:r>
          </w:p>
        </w:tc>
        <w:tc>
          <w:tcPr>
            <w:tcW w:w="955" w:type="pct"/>
            <w:tcBorders>
              <w:left w:val="nil"/>
            </w:tcBorders>
            <w:vAlign w:val="center"/>
          </w:tcPr>
          <w:p w14:paraId="728D7429" w14:textId="77777777" w:rsidR="00C367E2" w:rsidRPr="00C85A02" w:rsidRDefault="00C367E2" w:rsidP="006D04C5">
            <w:pPr>
              <w:pStyle w:val="TableTextRight"/>
              <w:rPr>
                <w:highlight w:val="lightGray"/>
              </w:rPr>
            </w:pPr>
            <w:r w:rsidRPr="00037ABE">
              <w:t>139.0</w:t>
            </w:r>
          </w:p>
        </w:tc>
      </w:tr>
      <w:tr w:rsidR="0022532B" w:rsidRPr="00C85A02" w14:paraId="6B5BF5DE" w14:textId="77777777" w:rsidTr="005F3E40">
        <w:tc>
          <w:tcPr>
            <w:tcW w:w="3034" w:type="pct"/>
            <w:tcBorders>
              <w:right w:val="nil"/>
            </w:tcBorders>
            <w:shd w:val="clear" w:color="auto" w:fill="E6F2FF"/>
            <w:vAlign w:val="center"/>
          </w:tcPr>
          <w:p w14:paraId="2FFE4675" w14:textId="77777777" w:rsidR="00C367E2" w:rsidRPr="00C85A02" w:rsidRDefault="00C367E2" w:rsidP="00E404B3">
            <w:pPr>
              <w:pStyle w:val="TableColumnHeadingLeft"/>
              <w:rPr>
                <w:highlight w:val="lightGray"/>
              </w:rPr>
            </w:pPr>
            <w:r w:rsidRPr="00037ABE">
              <w:t>Strengthening net zero industries and skills</w:t>
            </w:r>
          </w:p>
        </w:tc>
        <w:tc>
          <w:tcPr>
            <w:tcW w:w="1011" w:type="pct"/>
            <w:tcBorders>
              <w:left w:val="nil"/>
              <w:right w:val="nil"/>
            </w:tcBorders>
            <w:shd w:val="clear" w:color="auto" w:fill="E6F2FF"/>
            <w:vAlign w:val="center"/>
          </w:tcPr>
          <w:p w14:paraId="48E1BF7C" w14:textId="77777777" w:rsidR="00C367E2" w:rsidRPr="00C85A02" w:rsidRDefault="00C367E2" w:rsidP="006D04C5">
            <w:pPr>
              <w:pStyle w:val="TableColumnHeadingRight"/>
              <w:rPr>
                <w:highlight w:val="lightGray"/>
              </w:rPr>
            </w:pPr>
            <w:r w:rsidRPr="00037ABE">
              <w:t>2,751.9</w:t>
            </w:r>
          </w:p>
        </w:tc>
        <w:tc>
          <w:tcPr>
            <w:tcW w:w="955" w:type="pct"/>
            <w:tcBorders>
              <w:left w:val="nil"/>
            </w:tcBorders>
            <w:shd w:val="clear" w:color="auto" w:fill="E6F2FF"/>
            <w:vAlign w:val="center"/>
          </w:tcPr>
          <w:p w14:paraId="177BCEBE" w14:textId="77777777" w:rsidR="00C367E2" w:rsidRPr="00C85A02" w:rsidRDefault="00C367E2" w:rsidP="006D04C5">
            <w:pPr>
              <w:pStyle w:val="TableColumnHeadingRight"/>
              <w:rPr>
                <w:highlight w:val="lightGray"/>
              </w:rPr>
            </w:pPr>
            <w:r w:rsidRPr="00037ABE">
              <w:t>21,577.0</w:t>
            </w:r>
          </w:p>
        </w:tc>
      </w:tr>
      <w:tr w:rsidR="00674FCE" w:rsidRPr="00C85A02" w14:paraId="36B554CB" w14:textId="77777777" w:rsidTr="005F3E40">
        <w:tc>
          <w:tcPr>
            <w:tcW w:w="3034" w:type="pct"/>
            <w:tcBorders>
              <w:right w:val="nil"/>
            </w:tcBorders>
          </w:tcPr>
          <w:p w14:paraId="1FD08FB3" w14:textId="29B0E81B" w:rsidR="00C367E2" w:rsidRPr="00C85A02" w:rsidRDefault="00C367E2" w:rsidP="00E404B3">
            <w:pPr>
              <w:pStyle w:val="TableTextLeft"/>
              <w:rPr>
                <w:highlight w:val="lightGray"/>
                <w:vertAlign w:val="superscript"/>
              </w:rPr>
            </w:pPr>
            <w:r w:rsidRPr="00037ABE">
              <w:t>Future Made in Australia – Making Australia a Renewable Energy</w:t>
            </w:r>
            <w:r w:rsidR="005F3E40" w:rsidRPr="00037ABE">
              <w:t> </w:t>
            </w:r>
            <w:r w:rsidRPr="00037ABE">
              <w:t>Superpower</w:t>
            </w:r>
            <w:r w:rsidR="00EA7378" w:rsidRPr="00037ABE">
              <w:rPr>
                <w:vertAlign w:val="superscript"/>
              </w:rPr>
              <w:t>7,8</w:t>
            </w:r>
          </w:p>
        </w:tc>
        <w:tc>
          <w:tcPr>
            <w:tcW w:w="1011" w:type="pct"/>
            <w:tcBorders>
              <w:left w:val="nil"/>
              <w:right w:val="nil"/>
            </w:tcBorders>
            <w:vAlign w:val="center"/>
          </w:tcPr>
          <w:p w14:paraId="1F258485" w14:textId="05C46BA5" w:rsidR="00C367E2" w:rsidRPr="00C85A02" w:rsidRDefault="00C367E2" w:rsidP="006D04C5">
            <w:pPr>
              <w:pStyle w:val="TableTextRight"/>
              <w:rPr>
                <w:szCs w:val="16"/>
                <w:highlight w:val="lightGray"/>
              </w:rPr>
            </w:pPr>
            <w:r w:rsidRPr="00037ABE">
              <w:t>1</w:t>
            </w:r>
            <w:r w:rsidR="0045352B" w:rsidRPr="00037ABE">
              <w:t>,</w:t>
            </w:r>
            <w:r w:rsidRPr="00037ABE">
              <w:t>881.9</w:t>
            </w:r>
          </w:p>
        </w:tc>
        <w:tc>
          <w:tcPr>
            <w:tcW w:w="955" w:type="pct"/>
            <w:tcBorders>
              <w:left w:val="nil"/>
            </w:tcBorders>
            <w:vAlign w:val="center"/>
          </w:tcPr>
          <w:p w14:paraId="7D59A885" w14:textId="71367C5B" w:rsidR="00C367E2" w:rsidRPr="00C85A02" w:rsidRDefault="00C367E2" w:rsidP="006D04C5">
            <w:pPr>
              <w:pStyle w:val="TableTextRight"/>
              <w:rPr>
                <w:szCs w:val="16"/>
                <w:highlight w:val="lightGray"/>
              </w:rPr>
            </w:pPr>
            <w:r w:rsidRPr="00037ABE">
              <w:t>19</w:t>
            </w:r>
            <w:r w:rsidR="0045352B" w:rsidRPr="00037ABE">
              <w:t>,</w:t>
            </w:r>
            <w:r w:rsidRPr="00037ABE">
              <w:t>705.4</w:t>
            </w:r>
          </w:p>
        </w:tc>
      </w:tr>
      <w:tr w:rsidR="00674FCE" w:rsidRPr="00C85A02" w14:paraId="560E55DF" w14:textId="77777777" w:rsidTr="005F3E40">
        <w:tc>
          <w:tcPr>
            <w:tcW w:w="3034" w:type="pct"/>
            <w:tcBorders>
              <w:right w:val="nil"/>
            </w:tcBorders>
          </w:tcPr>
          <w:p w14:paraId="4EFA70ED" w14:textId="4DD28249" w:rsidR="00C367E2" w:rsidRPr="00C85A02" w:rsidRDefault="00C367E2" w:rsidP="00E404B3">
            <w:pPr>
              <w:pStyle w:val="TableTextLeft"/>
              <w:rPr>
                <w:highlight w:val="lightGray"/>
                <w:vertAlign w:val="superscript"/>
              </w:rPr>
            </w:pPr>
            <w:r w:rsidRPr="00037ABE">
              <w:t>Net Zero Economy</w:t>
            </w:r>
            <w:r w:rsidR="00EA7378" w:rsidRPr="00037ABE">
              <w:rPr>
                <w:vertAlign w:val="superscript"/>
              </w:rPr>
              <w:t>9</w:t>
            </w:r>
          </w:p>
        </w:tc>
        <w:tc>
          <w:tcPr>
            <w:tcW w:w="1011" w:type="pct"/>
            <w:tcBorders>
              <w:left w:val="nil"/>
              <w:right w:val="nil"/>
            </w:tcBorders>
            <w:vAlign w:val="center"/>
          </w:tcPr>
          <w:p w14:paraId="78CB1354" w14:textId="77777777" w:rsidR="00C367E2" w:rsidRPr="00C85A02" w:rsidRDefault="00C367E2" w:rsidP="006D04C5">
            <w:pPr>
              <w:pStyle w:val="TableTextRight"/>
              <w:rPr>
                <w:szCs w:val="16"/>
                <w:highlight w:val="lightGray"/>
              </w:rPr>
            </w:pPr>
            <w:r w:rsidRPr="00037ABE">
              <w:rPr>
                <w:szCs w:val="16"/>
              </w:rPr>
              <w:t>399.1</w:t>
            </w:r>
          </w:p>
        </w:tc>
        <w:tc>
          <w:tcPr>
            <w:tcW w:w="955" w:type="pct"/>
            <w:tcBorders>
              <w:left w:val="nil"/>
            </w:tcBorders>
            <w:vAlign w:val="center"/>
          </w:tcPr>
          <w:p w14:paraId="21B1788D" w14:textId="77777777" w:rsidR="00C367E2" w:rsidRPr="00C85A02" w:rsidRDefault="00C367E2" w:rsidP="006D04C5">
            <w:pPr>
              <w:pStyle w:val="TableTextRight"/>
              <w:rPr>
                <w:szCs w:val="16"/>
                <w:highlight w:val="lightGray"/>
              </w:rPr>
            </w:pPr>
            <w:r w:rsidRPr="00037ABE">
              <w:rPr>
                <w:szCs w:val="16"/>
              </w:rPr>
              <w:t>1015.9</w:t>
            </w:r>
          </w:p>
        </w:tc>
      </w:tr>
      <w:tr w:rsidR="00674FCE" w:rsidRPr="00C85A02" w14:paraId="4F0253A9" w14:textId="77777777" w:rsidTr="005F3E40">
        <w:tc>
          <w:tcPr>
            <w:tcW w:w="3034" w:type="pct"/>
            <w:tcBorders>
              <w:right w:val="nil"/>
            </w:tcBorders>
          </w:tcPr>
          <w:p w14:paraId="7F544FA0" w14:textId="1037D1C5" w:rsidR="00C367E2" w:rsidRPr="00C85A02" w:rsidRDefault="00C367E2" w:rsidP="00E404B3">
            <w:pPr>
              <w:pStyle w:val="TableTextLeft"/>
              <w:rPr>
                <w:highlight w:val="lightGray"/>
              </w:rPr>
            </w:pPr>
            <w:r w:rsidRPr="00037ABE">
              <w:t>Resourcing Australia</w:t>
            </w:r>
            <w:r w:rsidR="00107B30" w:rsidRPr="00037ABE">
              <w:t>’</w:t>
            </w:r>
            <w:r w:rsidRPr="00037ABE">
              <w:t>s Prosperity (component of Future Made</w:t>
            </w:r>
            <w:r w:rsidR="005F3E40" w:rsidRPr="00037ABE">
              <w:t> </w:t>
            </w:r>
            <w:r w:rsidRPr="00037ABE">
              <w:t>in</w:t>
            </w:r>
            <w:r w:rsidR="005F3E40" w:rsidRPr="00037ABE">
              <w:t> </w:t>
            </w:r>
            <w:r w:rsidRPr="00037ABE">
              <w:t>Australia – Investing in Innovation, Science and Digital</w:t>
            </w:r>
            <w:r w:rsidR="005F3E40" w:rsidRPr="00037ABE">
              <w:t> </w:t>
            </w:r>
            <w:r w:rsidRPr="00037ABE">
              <w:t>Capabilities)</w:t>
            </w:r>
            <w:r w:rsidRPr="00037ABE">
              <w:rPr>
                <w:vertAlign w:val="superscript"/>
              </w:rPr>
              <w:t xml:space="preserve"> </w:t>
            </w:r>
          </w:p>
        </w:tc>
        <w:tc>
          <w:tcPr>
            <w:tcW w:w="1011" w:type="pct"/>
            <w:tcBorders>
              <w:left w:val="nil"/>
              <w:right w:val="nil"/>
            </w:tcBorders>
            <w:vAlign w:val="center"/>
          </w:tcPr>
          <w:p w14:paraId="607FA5FC" w14:textId="77777777" w:rsidR="00C367E2" w:rsidRPr="00C85A02" w:rsidRDefault="00C367E2" w:rsidP="006D04C5">
            <w:pPr>
              <w:pStyle w:val="TableTextRight"/>
              <w:rPr>
                <w:highlight w:val="lightGray"/>
              </w:rPr>
            </w:pPr>
            <w:r w:rsidRPr="00037ABE">
              <w:t>200.3</w:t>
            </w:r>
          </w:p>
        </w:tc>
        <w:tc>
          <w:tcPr>
            <w:tcW w:w="955" w:type="pct"/>
            <w:tcBorders>
              <w:left w:val="nil"/>
            </w:tcBorders>
            <w:vAlign w:val="center"/>
          </w:tcPr>
          <w:p w14:paraId="1C0F8DF0" w14:textId="77777777" w:rsidR="00C367E2" w:rsidRPr="00C85A02" w:rsidRDefault="00C367E2" w:rsidP="006D04C5">
            <w:pPr>
              <w:pStyle w:val="TableTextRight"/>
              <w:rPr>
                <w:strike/>
                <w:highlight w:val="lightGray"/>
              </w:rPr>
            </w:pPr>
            <w:r w:rsidRPr="00037ABE">
              <w:t>566.1</w:t>
            </w:r>
          </w:p>
        </w:tc>
      </w:tr>
      <w:tr w:rsidR="00674FCE" w:rsidRPr="00C85A02" w14:paraId="6A94EE1D" w14:textId="77777777" w:rsidTr="005F3E40">
        <w:tc>
          <w:tcPr>
            <w:tcW w:w="3034" w:type="pct"/>
            <w:tcBorders>
              <w:right w:val="nil"/>
            </w:tcBorders>
          </w:tcPr>
          <w:p w14:paraId="6F60F442" w14:textId="5E08526B" w:rsidR="00C367E2" w:rsidRPr="00C85A02" w:rsidRDefault="00C367E2" w:rsidP="00E404B3">
            <w:pPr>
              <w:pStyle w:val="TableTextLeft"/>
              <w:rPr>
                <w:highlight w:val="lightGray"/>
                <w:vertAlign w:val="superscript"/>
              </w:rPr>
            </w:pPr>
            <w:r w:rsidRPr="00037ABE">
              <w:t>Future Made in Australia – Workforce and Trade</w:t>
            </w:r>
            <w:r w:rsidR="00C57F4A" w:rsidRPr="00037ABE">
              <w:t> </w:t>
            </w:r>
            <w:r w:rsidRPr="00037ABE">
              <w:t>Partnerships for</w:t>
            </w:r>
            <w:r w:rsidR="005F3E40" w:rsidRPr="00037ABE">
              <w:t> </w:t>
            </w:r>
            <w:r w:rsidRPr="00037ABE">
              <w:t>Renewable Energy Superpower</w:t>
            </w:r>
            <w:r w:rsidR="00C57F4A" w:rsidRPr="00037ABE">
              <w:t> </w:t>
            </w:r>
            <w:r w:rsidRPr="00037ABE">
              <w:t>Industries</w:t>
            </w:r>
            <w:r w:rsidR="00EA7378" w:rsidRPr="00037ABE">
              <w:rPr>
                <w:vertAlign w:val="superscript"/>
              </w:rPr>
              <w:t>10</w:t>
            </w:r>
          </w:p>
        </w:tc>
        <w:tc>
          <w:tcPr>
            <w:tcW w:w="1011" w:type="pct"/>
            <w:tcBorders>
              <w:left w:val="nil"/>
              <w:right w:val="nil"/>
            </w:tcBorders>
            <w:vAlign w:val="center"/>
          </w:tcPr>
          <w:p w14:paraId="75877A50" w14:textId="77777777" w:rsidR="00C367E2" w:rsidRPr="00C85A02" w:rsidRDefault="00C367E2" w:rsidP="006D04C5">
            <w:pPr>
              <w:pStyle w:val="TableTextRight"/>
              <w:rPr>
                <w:szCs w:val="16"/>
                <w:highlight w:val="lightGray"/>
              </w:rPr>
            </w:pPr>
            <w:r w:rsidRPr="00037ABE">
              <w:rPr>
                <w:szCs w:val="16"/>
              </w:rPr>
              <w:t>204.5</w:t>
            </w:r>
          </w:p>
        </w:tc>
        <w:tc>
          <w:tcPr>
            <w:tcW w:w="955" w:type="pct"/>
            <w:tcBorders>
              <w:left w:val="nil"/>
            </w:tcBorders>
            <w:vAlign w:val="center"/>
          </w:tcPr>
          <w:p w14:paraId="696C5675" w14:textId="77777777" w:rsidR="00C367E2" w:rsidRPr="00C85A02" w:rsidRDefault="00C367E2" w:rsidP="006D04C5">
            <w:pPr>
              <w:pStyle w:val="TableTextRight"/>
              <w:rPr>
                <w:szCs w:val="16"/>
                <w:highlight w:val="lightGray"/>
              </w:rPr>
            </w:pPr>
            <w:r w:rsidRPr="00037ABE">
              <w:rPr>
                <w:szCs w:val="16"/>
              </w:rPr>
              <w:t>223.5</w:t>
            </w:r>
          </w:p>
        </w:tc>
      </w:tr>
      <w:tr w:rsidR="00674FCE" w:rsidRPr="00C85A02" w14:paraId="1DE93525" w14:textId="77777777" w:rsidTr="005F3E40">
        <w:tc>
          <w:tcPr>
            <w:tcW w:w="3034" w:type="pct"/>
            <w:tcBorders>
              <w:right w:val="nil"/>
            </w:tcBorders>
          </w:tcPr>
          <w:p w14:paraId="648A92A3" w14:textId="7E939723" w:rsidR="00C367E2" w:rsidRPr="00C85A02" w:rsidRDefault="00C367E2" w:rsidP="00E404B3">
            <w:pPr>
              <w:pStyle w:val="TableTextLeft"/>
              <w:rPr>
                <w:highlight w:val="lightGray"/>
                <w:vertAlign w:val="superscript"/>
              </w:rPr>
            </w:pPr>
            <w:r w:rsidRPr="00037ABE">
              <w:t>Future Made in Australia – Attracting Investment in Key</w:t>
            </w:r>
            <w:r w:rsidR="00C57F4A" w:rsidRPr="00037ABE">
              <w:t> </w:t>
            </w:r>
            <w:r w:rsidRPr="00037ABE">
              <w:t>Industries</w:t>
            </w:r>
            <w:r w:rsidR="00EA7378" w:rsidRPr="00037ABE">
              <w:rPr>
                <w:vertAlign w:val="superscript"/>
              </w:rPr>
              <w:t>11</w:t>
            </w:r>
          </w:p>
        </w:tc>
        <w:tc>
          <w:tcPr>
            <w:tcW w:w="1011" w:type="pct"/>
            <w:tcBorders>
              <w:left w:val="nil"/>
              <w:right w:val="nil"/>
            </w:tcBorders>
            <w:vAlign w:val="center"/>
          </w:tcPr>
          <w:p w14:paraId="3328656F" w14:textId="77777777" w:rsidR="00C367E2" w:rsidRPr="00C85A02" w:rsidRDefault="00C367E2" w:rsidP="006D04C5">
            <w:pPr>
              <w:pStyle w:val="TableTextRight"/>
              <w:rPr>
                <w:highlight w:val="lightGray"/>
              </w:rPr>
            </w:pPr>
            <w:r w:rsidRPr="00037ABE">
              <w:t>66.1</w:t>
            </w:r>
          </w:p>
        </w:tc>
        <w:tc>
          <w:tcPr>
            <w:tcW w:w="955" w:type="pct"/>
            <w:tcBorders>
              <w:left w:val="nil"/>
            </w:tcBorders>
            <w:vAlign w:val="center"/>
          </w:tcPr>
          <w:p w14:paraId="2FC83495" w14:textId="77777777" w:rsidR="00C367E2" w:rsidRPr="00C85A02" w:rsidRDefault="00C367E2" w:rsidP="006D04C5">
            <w:pPr>
              <w:pStyle w:val="TableTextRight"/>
              <w:rPr>
                <w:highlight w:val="lightGray"/>
              </w:rPr>
            </w:pPr>
            <w:r w:rsidRPr="00037ABE">
              <w:t>66.1</w:t>
            </w:r>
          </w:p>
        </w:tc>
      </w:tr>
      <w:tr w:rsidR="0022532B" w:rsidRPr="00C85A02" w14:paraId="46E39691" w14:textId="77777777" w:rsidTr="005F3E40">
        <w:tc>
          <w:tcPr>
            <w:tcW w:w="3034" w:type="pct"/>
            <w:tcBorders>
              <w:right w:val="nil"/>
            </w:tcBorders>
            <w:shd w:val="clear" w:color="auto" w:fill="E6F2FF"/>
            <w:vAlign w:val="center"/>
          </w:tcPr>
          <w:p w14:paraId="4CE8F807" w14:textId="28A30FA3" w:rsidR="00C367E2" w:rsidRPr="00C85A02" w:rsidRDefault="00C367E2" w:rsidP="00E404B3">
            <w:pPr>
              <w:pStyle w:val="TableColumnHeadingLeft"/>
              <w:rPr>
                <w:highlight w:val="lightGray"/>
              </w:rPr>
            </w:pPr>
            <w:r w:rsidRPr="00037ABE">
              <w:t>Adapting to climate change and improving climate and</w:t>
            </w:r>
            <w:r w:rsidR="00C57F4A" w:rsidRPr="00037ABE">
              <w:t> </w:t>
            </w:r>
            <w:r w:rsidRPr="00037ABE">
              <w:t>disaster resilience</w:t>
            </w:r>
          </w:p>
        </w:tc>
        <w:tc>
          <w:tcPr>
            <w:tcW w:w="1011" w:type="pct"/>
            <w:tcBorders>
              <w:left w:val="nil"/>
              <w:right w:val="nil"/>
            </w:tcBorders>
            <w:shd w:val="clear" w:color="auto" w:fill="E6F2FF"/>
            <w:vAlign w:val="center"/>
          </w:tcPr>
          <w:p w14:paraId="207FF17F" w14:textId="41EEC9F7" w:rsidR="00C367E2" w:rsidRPr="00C85A02" w:rsidRDefault="00C367E2" w:rsidP="00E404B3">
            <w:pPr>
              <w:pStyle w:val="TableColumnHeadingRight"/>
              <w:rPr>
                <w:highlight w:val="lightGray"/>
              </w:rPr>
            </w:pPr>
            <w:r w:rsidRPr="00037ABE">
              <w:t>1,1</w:t>
            </w:r>
            <w:r w:rsidR="00260349" w:rsidRPr="00037ABE">
              <w:t>50</w:t>
            </w:r>
            <w:r w:rsidRPr="00037ABE">
              <w:t>.</w:t>
            </w:r>
            <w:r w:rsidR="00260349" w:rsidRPr="00037ABE">
              <w:t>1</w:t>
            </w:r>
          </w:p>
        </w:tc>
        <w:tc>
          <w:tcPr>
            <w:tcW w:w="955" w:type="pct"/>
            <w:tcBorders>
              <w:left w:val="nil"/>
            </w:tcBorders>
            <w:shd w:val="clear" w:color="auto" w:fill="E6F2FF"/>
            <w:vAlign w:val="center"/>
          </w:tcPr>
          <w:p w14:paraId="67605D84" w14:textId="00C6DC0E" w:rsidR="00C367E2" w:rsidRPr="00C85A02" w:rsidRDefault="00C367E2" w:rsidP="00E404B3">
            <w:pPr>
              <w:pStyle w:val="TableColumnHeadingRight"/>
              <w:rPr>
                <w:highlight w:val="lightGray"/>
              </w:rPr>
            </w:pPr>
            <w:r w:rsidRPr="00037ABE">
              <w:t>1,507.</w:t>
            </w:r>
            <w:r w:rsidR="00260349" w:rsidRPr="00037ABE">
              <w:t>7</w:t>
            </w:r>
          </w:p>
        </w:tc>
      </w:tr>
      <w:tr w:rsidR="00674FCE" w:rsidRPr="00C85A02" w14:paraId="4F20394F" w14:textId="77777777" w:rsidTr="005F3E40">
        <w:tc>
          <w:tcPr>
            <w:tcW w:w="3034" w:type="pct"/>
            <w:tcBorders>
              <w:right w:val="nil"/>
            </w:tcBorders>
          </w:tcPr>
          <w:p w14:paraId="02E9E0A4" w14:textId="1F36CF71" w:rsidR="00C367E2" w:rsidRPr="00C85A02" w:rsidRDefault="00C367E2" w:rsidP="00E404B3">
            <w:pPr>
              <w:pStyle w:val="TableTextLeft"/>
              <w:rPr>
                <w:highlight w:val="lightGray"/>
                <w:vertAlign w:val="superscript"/>
              </w:rPr>
            </w:pPr>
            <w:r w:rsidRPr="00037ABE">
              <w:t>Australian Antarctic Program – additional funding</w:t>
            </w:r>
            <w:r w:rsidR="00EA7378" w:rsidRPr="00037ABE">
              <w:rPr>
                <w:vertAlign w:val="superscript"/>
              </w:rPr>
              <w:t>12</w:t>
            </w:r>
          </w:p>
        </w:tc>
        <w:tc>
          <w:tcPr>
            <w:tcW w:w="1011" w:type="pct"/>
            <w:tcBorders>
              <w:left w:val="nil"/>
              <w:right w:val="nil"/>
            </w:tcBorders>
            <w:vAlign w:val="center"/>
          </w:tcPr>
          <w:p w14:paraId="615BB73D" w14:textId="77777777" w:rsidR="00C367E2" w:rsidRPr="00C85A02" w:rsidRDefault="00C367E2" w:rsidP="006D04C5">
            <w:pPr>
              <w:pStyle w:val="TableTextRight"/>
              <w:rPr>
                <w:highlight w:val="lightGray"/>
              </w:rPr>
            </w:pPr>
            <w:r w:rsidRPr="00037ABE">
              <w:t>290.5</w:t>
            </w:r>
          </w:p>
        </w:tc>
        <w:tc>
          <w:tcPr>
            <w:tcW w:w="955" w:type="pct"/>
            <w:tcBorders>
              <w:left w:val="nil"/>
            </w:tcBorders>
            <w:vAlign w:val="center"/>
          </w:tcPr>
          <w:p w14:paraId="169179D4" w14:textId="77777777" w:rsidR="00C367E2" w:rsidRPr="00C85A02" w:rsidRDefault="00C367E2" w:rsidP="006D04C5">
            <w:pPr>
              <w:pStyle w:val="TableTextRight"/>
              <w:rPr>
                <w:highlight w:val="lightGray"/>
              </w:rPr>
            </w:pPr>
            <w:r w:rsidRPr="00037ABE">
              <w:t>498.3</w:t>
            </w:r>
          </w:p>
        </w:tc>
      </w:tr>
      <w:tr w:rsidR="00674FCE" w:rsidRPr="00C85A02" w14:paraId="6559E883" w14:textId="77777777" w:rsidTr="005F3E40">
        <w:tc>
          <w:tcPr>
            <w:tcW w:w="3034" w:type="pct"/>
            <w:tcBorders>
              <w:right w:val="nil"/>
            </w:tcBorders>
          </w:tcPr>
          <w:p w14:paraId="7BDA92F7" w14:textId="77777777" w:rsidR="00C367E2" w:rsidRPr="00C85A02" w:rsidRDefault="00C367E2" w:rsidP="00E404B3">
            <w:pPr>
              <w:pStyle w:val="TableTextLeft"/>
              <w:rPr>
                <w:szCs w:val="16"/>
                <w:highlight w:val="lightGray"/>
              </w:rPr>
            </w:pPr>
            <w:r w:rsidRPr="00037ABE">
              <w:rPr>
                <w:szCs w:val="16"/>
              </w:rPr>
              <w:t>Sustaining Water Functions</w:t>
            </w:r>
          </w:p>
        </w:tc>
        <w:tc>
          <w:tcPr>
            <w:tcW w:w="1011" w:type="pct"/>
            <w:tcBorders>
              <w:left w:val="nil"/>
              <w:right w:val="nil"/>
            </w:tcBorders>
            <w:vAlign w:val="center"/>
          </w:tcPr>
          <w:p w14:paraId="0B450745" w14:textId="77777777" w:rsidR="00C367E2" w:rsidRPr="00C85A02" w:rsidRDefault="00C367E2" w:rsidP="006D04C5">
            <w:pPr>
              <w:pStyle w:val="TableTextRight"/>
              <w:rPr>
                <w:highlight w:val="lightGray"/>
              </w:rPr>
            </w:pPr>
            <w:r w:rsidRPr="00037ABE">
              <w:t>262.2</w:t>
            </w:r>
          </w:p>
        </w:tc>
        <w:tc>
          <w:tcPr>
            <w:tcW w:w="955" w:type="pct"/>
            <w:tcBorders>
              <w:left w:val="nil"/>
            </w:tcBorders>
            <w:vAlign w:val="center"/>
          </w:tcPr>
          <w:p w14:paraId="72348727" w14:textId="77777777" w:rsidR="00C367E2" w:rsidRPr="00C85A02" w:rsidRDefault="00C367E2" w:rsidP="006D04C5">
            <w:pPr>
              <w:pStyle w:val="TableTextRight"/>
              <w:rPr>
                <w:highlight w:val="lightGray"/>
              </w:rPr>
            </w:pPr>
            <w:r w:rsidRPr="00037ABE">
              <w:t>262.2</w:t>
            </w:r>
          </w:p>
        </w:tc>
      </w:tr>
      <w:tr w:rsidR="00674FCE" w:rsidRPr="00C85A02" w14:paraId="172B2545" w14:textId="77777777" w:rsidTr="005F3E40">
        <w:tc>
          <w:tcPr>
            <w:tcW w:w="3034" w:type="pct"/>
            <w:tcBorders>
              <w:right w:val="nil"/>
            </w:tcBorders>
          </w:tcPr>
          <w:p w14:paraId="686B2B27" w14:textId="5404012C" w:rsidR="00C367E2" w:rsidRPr="00C85A02" w:rsidRDefault="00C367E2" w:rsidP="00E404B3">
            <w:pPr>
              <w:pStyle w:val="TableTextLeft"/>
              <w:rPr>
                <w:highlight w:val="lightGray"/>
                <w:vertAlign w:val="superscript"/>
              </w:rPr>
            </w:pPr>
            <w:r w:rsidRPr="00037ABE">
              <w:t>National Water Grid Fund – responsible investment in water infrastructure for the regions</w:t>
            </w:r>
            <w:r w:rsidR="00EA7378" w:rsidRPr="00037ABE">
              <w:rPr>
                <w:vertAlign w:val="superscript"/>
              </w:rPr>
              <w:t>13</w:t>
            </w:r>
          </w:p>
        </w:tc>
        <w:tc>
          <w:tcPr>
            <w:tcW w:w="1011" w:type="pct"/>
            <w:tcBorders>
              <w:left w:val="nil"/>
              <w:right w:val="nil"/>
            </w:tcBorders>
            <w:vAlign w:val="center"/>
          </w:tcPr>
          <w:p w14:paraId="7263581F" w14:textId="77777777" w:rsidR="00C367E2" w:rsidRPr="00C85A02" w:rsidRDefault="00C367E2" w:rsidP="006D04C5">
            <w:pPr>
              <w:pStyle w:val="TableTextRight"/>
              <w:rPr>
                <w:highlight w:val="lightGray"/>
              </w:rPr>
            </w:pPr>
            <w:r w:rsidRPr="00037ABE">
              <w:t>150.8</w:t>
            </w:r>
          </w:p>
        </w:tc>
        <w:tc>
          <w:tcPr>
            <w:tcW w:w="955" w:type="pct"/>
            <w:tcBorders>
              <w:left w:val="nil"/>
            </w:tcBorders>
            <w:vAlign w:val="center"/>
          </w:tcPr>
          <w:p w14:paraId="68389F1C" w14:textId="77777777" w:rsidR="00C367E2" w:rsidRPr="00C85A02" w:rsidRDefault="00C367E2" w:rsidP="006D04C5">
            <w:pPr>
              <w:pStyle w:val="TableTextRight"/>
              <w:rPr>
                <w:highlight w:val="lightGray"/>
              </w:rPr>
            </w:pPr>
            <w:r w:rsidRPr="00037ABE">
              <w:t>174.6</w:t>
            </w:r>
          </w:p>
        </w:tc>
      </w:tr>
      <w:tr w:rsidR="00674FCE" w:rsidRPr="00C85A02" w14:paraId="008E8635" w14:textId="77777777" w:rsidTr="005F3E40">
        <w:tc>
          <w:tcPr>
            <w:tcW w:w="3034" w:type="pct"/>
            <w:tcBorders>
              <w:right w:val="nil"/>
            </w:tcBorders>
          </w:tcPr>
          <w:p w14:paraId="3F6203C6" w14:textId="174615D2" w:rsidR="00C367E2" w:rsidRPr="00C85A02" w:rsidRDefault="00C367E2" w:rsidP="00E404B3">
            <w:pPr>
              <w:pStyle w:val="TableTextLeft"/>
              <w:rPr>
                <w:szCs w:val="16"/>
                <w:highlight w:val="lightGray"/>
                <w:vertAlign w:val="superscript"/>
              </w:rPr>
            </w:pPr>
            <w:r w:rsidRPr="00037ABE">
              <w:rPr>
                <w:szCs w:val="16"/>
              </w:rPr>
              <w:t>Murray</w:t>
            </w:r>
            <w:r w:rsidR="00107B30" w:rsidRPr="00037ABE">
              <w:rPr>
                <w:szCs w:val="16"/>
              </w:rPr>
              <w:noBreakHyphen/>
            </w:r>
            <w:r w:rsidRPr="00037ABE">
              <w:rPr>
                <w:szCs w:val="16"/>
              </w:rPr>
              <w:t>Darling Basin Plan – continuing delivery</w:t>
            </w:r>
            <w:r w:rsidRPr="00037ABE">
              <w:rPr>
                <w:vertAlign w:val="superscript"/>
              </w:rPr>
              <w:t>1</w:t>
            </w:r>
            <w:r w:rsidR="00EA7378" w:rsidRPr="00037ABE">
              <w:rPr>
                <w:vertAlign w:val="superscript"/>
              </w:rPr>
              <w:t>4</w:t>
            </w:r>
          </w:p>
        </w:tc>
        <w:tc>
          <w:tcPr>
            <w:tcW w:w="1011" w:type="pct"/>
            <w:tcBorders>
              <w:left w:val="nil"/>
              <w:right w:val="nil"/>
            </w:tcBorders>
            <w:vAlign w:val="center"/>
          </w:tcPr>
          <w:p w14:paraId="2E379547" w14:textId="32423F05" w:rsidR="00C367E2" w:rsidRPr="00C85A02" w:rsidRDefault="00C367E2" w:rsidP="006D04C5">
            <w:pPr>
              <w:pStyle w:val="TableTextRight"/>
              <w:rPr>
                <w:highlight w:val="lightGray"/>
              </w:rPr>
            </w:pPr>
            <w:r w:rsidRPr="00037ABE">
              <w:t>4</w:t>
            </w:r>
            <w:r w:rsidR="00260349" w:rsidRPr="00037ABE">
              <w:t>8</w:t>
            </w:r>
            <w:r w:rsidRPr="00037ABE">
              <w:t>.</w:t>
            </w:r>
            <w:r w:rsidR="00260349" w:rsidRPr="00037ABE">
              <w:t>5</w:t>
            </w:r>
          </w:p>
        </w:tc>
        <w:tc>
          <w:tcPr>
            <w:tcW w:w="955" w:type="pct"/>
            <w:tcBorders>
              <w:left w:val="nil"/>
            </w:tcBorders>
            <w:vAlign w:val="center"/>
          </w:tcPr>
          <w:p w14:paraId="2566902C" w14:textId="542AA101" w:rsidR="00C367E2" w:rsidRPr="00C85A02" w:rsidRDefault="00C367E2" w:rsidP="006D04C5">
            <w:pPr>
              <w:pStyle w:val="TableTextRight"/>
              <w:rPr>
                <w:highlight w:val="lightGray"/>
              </w:rPr>
            </w:pPr>
            <w:r w:rsidRPr="00037ABE">
              <w:t>4</w:t>
            </w:r>
            <w:r w:rsidR="00260349" w:rsidRPr="00037ABE">
              <w:t>8</w:t>
            </w:r>
            <w:r w:rsidRPr="00037ABE">
              <w:t>.</w:t>
            </w:r>
            <w:r w:rsidR="00260349" w:rsidRPr="00037ABE">
              <w:t>5</w:t>
            </w:r>
          </w:p>
        </w:tc>
      </w:tr>
      <w:tr w:rsidR="00674FCE" w:rsidRPr="00C85A02" w14:paraId="6D39729F" w14:textId="77777777" w:rsidTr="005F3E40">
        <w:tc>
          <w:tcPr>
            <w:tcW w:w="3034" w:type="pct"/>
            <w:tcBorders>
              <w:right w:val="nil"/>
            </w:tcBorders>
          </w:tcPr>
          <w:p w14:paraId="584CDF2C" w14:textId="4EB13ED8" w:rsidR="00C367E2" w:rsidRPr="00C85A02" w:rsidRDefault="00C367E2" w:rsidP="00E404B3">
            <w:pPr>
              <w:pStyle w:val="TableTextLeft"/>
              <w:rPr>
                <w:highlight w:val="lightGray"/>
                <w:vertAlign w:val="superscript"/>
              </w:rPr>
            </w:pPr>
            <w:r w:rsidRPr="00037ABE">
              <w:t>Tourism Reef Protection Initiative – continuing delivery</w:t>
            </w:r>
            <w:r w:rsidRPr="00037ABE">
              <w:rPr>
                <w:vertAlign w:val="superscript"/>
              </w:rPr>
              <w:t>1</w:t>
            </w:r>
            <w:r w:rsidR="00EA7378" w:rsidRPr="00037ABE">
              <w:rPr>
                <w:vertAlign w:val="superscript"/>
              </w:rPr>
              <w:t>5</w:t>
            </w:r>
          </w:p>
        </w:tc>
        <w:tc>
          <w:tcPr>
            <w:tcW w:w="1011" w:type="pct"/>
            <w:tcBorders>
              <w:left w:val="nil"/>
              <w:right w:val="nil"/>
            </w:tcBorders>
            <w:vAlign w:val="center"/>
          </w:tcPr>
          <w:p w14:paraId="181A6DA2" w14:textId="77777777" w:rsidR="00C367E2" w:rsidRPr="00C85A02" w:rsidRDefault="00C367E2" w:rsidP="006D04C5">
            <w:pPr>
              <w:pStyle w:val="TableTextRight"/>
              <w:rPr>
                <w:highlight w:val="lightGray"/>
              </w:rPr>
            </w:pPr>
            <w:r w:rsidRPr="00037ABE">
              <w:t>5.0</w:t>
            </w:r>
          </w:p>
        </w:tc>
        <w:tc>
          <w:tcPr>
            <w:tcW w:w="955" w:type="pct"/>
            <w:tcBorders>
              <w:left w:val="nil"/>
            </w:tcBorders>
            <w:vAlign w:val="center"/>
          </w:tcPr>
          <w:p w14:paraId="48ECA0BD" w14:textId="77777777" w:rsidR="00C367E2" w:rsidRPr="00C85A02" w:rsidRDefault="00C367E2" w:rsidP="006D04C5">
            <w:pPr>
              <w:pStyle w:val="TableTextRight"/>
              <w:rPr>
                <w:highlight w:val="lightGray"/>
              </w:rPr>
            </w:pPr>
            <w:r w:rsidRPr="00037ABE">
              <w:t>5.0</w:t>
            </w:r>
          </w:p>
        </w:tc>
      </w:tr>
      <w:tr w:rsidR="00674FCE" w:rsidRPr="00C85A02" w14:paraId="144EF523" w14:textId="77777777" w:rsidTr="005F3E40">
        <w:tc>
          <w:tcPr>
            <w:tcW w:w="3034" w:type="pct"/>
            <w:tcBorders>
              <w:right w:val="nil"/>
            </w:tcBorders>
          </w:tcPr>
          <w:p w14:paraId="6B414841" w14:textId="1B794E57" w:rsidR="00C367E2" w:rsidRPr="00C85A02" w:rsidRDefault="00C367E2" w:rsidP="00E404B3">
            <w:pPr>
              <w:pStyle w:val="TableTextLeft"/>
              <w:rPr>
                <w:highlight w:val="lightGray"/>
              </w:rPr>
            </w:pPr>
            <w:r w:rsidRPr="00037ABE">
              <w:t>Future Drought Fund – better support for farmers and communities to manage</w:t>
            </w:r>
            <w:r w:rsidR="00260349" w:rsidRPr="00037ABE">
              <w:t xml:space="preserve"> drought and adapt to climate change</w:t>
            </w:r>
          </w:p>
        </w:tc>
        <w:tc>
          <w:tcPr>
            <w:tcW w:w="1011" w:type="pct"/>
            <w:tcBorders>
              <w:left w:val="nil"/>
              <w:right w:val="nil"/>
            </w:tcBorders>
            <w:vAlign w:val="center"/>
          </w:tcPr>
          <w:p w14:paraId="427DD089" w14:textId="77777777" w:rsidR="00C367E2" w:rsidRPr="00C85A02" w:rsidRDefault="00C367E2" w:rsidP="006D04C5">
            <w:pPr>
              <w:pStyle w:val="TableTextRight"/>
              <w:rPr>
                <w:highlight w:val="lightGray"/>
              </w:rPr>
            </w:pPr>
            <w:r w:rsidRPr="00037ABE">
              <w:t>393.1</w:t>
            </w:r>
          </w:p>
        </w:tc>
        <w:tc>
          <w:tcPr>
            <w:tcW w:w="955" w:type="pct"/>
            <w:tcBorders>
              <w:left w:val="nil"/>
            </w:tcBorders>
            <w:vAlign w:val="center"/>
          </w:tcPr>
          <w:p w14:paraId="6FB5F966" w14:textId="77777777" w:rsidR="00C367E2" w:rsidRPr="00C85A02" w:rsidRDefault="00C367E2" w:rsidP="006D04C5">
            <w:pPr>
              <w:pStyle w:val="TableTextRight"/>
              <w:rPr>
                <w:highlight w:val="lightGray"/>
              </w:rPr>
            </w:pPr>
            <w:r w:rsidRPr="00037ABE">
              <w:t>519.1</w:t>
            </w:r>
          </w:p>
        </w:tc>
      </w:tr>
      <w:tr w:rsidR="00674FCE" w:rsidRPr="00C85A02" w14:paraId="5AE4C332" w14:textId="77777777" w:rsidTr="005F3E40">
        <w:tc>
          <w:tcPr>
            <w:tcW w:w="3034" w:type="pct"/>
            <w:tcBorders>
              <w:right w:val="nil"/>
            </w:tcBorders>
            <w:shd w:val="clear" w:color="auto" w:fill="E6F2FF"/>
            <w:vAlign w:val="center"/>
          </w:tcPr>
          <w:p w14:paraId="7B0E7122" w14:textId="77777777" w:rsidR="00C367E2" w:rsidRPr="00C85A02" w:rsidRDefault="00C367E2" w:rsidP="00E404B3">
            <w:pPr>
              <w:pStyle w:val="TableColumnHeadingLeft"/>
              <w:rPr>
                <w:highlight w:val="lightGray"/>
              </w:rPr>
            </w:pPr>
            <w:r w:rsidRPr="00037ABE">
              <w:t>International climate leadership</w:t>
            </w:r>
          </w:p>
        </w:tc>
        <w:tc>
          <w:tcPr>
            <w:tcW w:w="1011" w:type="pct"/>
            <w:tcBorders>
              <w:left w:val="nil"/>
              <w:right w:val="nil"/>
            </w:tcBorders>
            <w:shd w:val="clear" w:color="auto" w:fill="E6F2FF"/>
            <w:vAlign w:val="center"/>
          </w:tcPr>
          <w:p w14:paraId="74172879" w14:textId="77777777" w:rsidR="00C367E2" w:rsidRPr="00C85A02" w:rsidRDefault="00C367E2" w:rsidP="00E404B3">
            <w:pPr>
              <w:pStyle w:val="TableColumnHeadingRight"/>
              <w:rPr>
                <w:highlight w:val="lightGray"/>
              </w:rPr>
            </w:pPr>
            <w:r w:rsidRPr="00037ABE">
              <w:t>226.2</w:t>
            </w:r>
          </w:p>
        </w:tc>
        <w:tc>
          <w:tcPr>
            <w:tcW w:w="955" w:type="pct"/>
            <w:tcBorders>
              <w:left w:val="nil"/>
            </w:tcBorders>
            <w:shd w:val="clear" w:color="auto" w:fill="E6F2FF"/>
            <w:vAlign w:val="center"/>
          </w:tcPr>
          <w:p w14:paraId="3778A55D" w14:textId="77777777" w:rsidR="00C367E2" w:rsidRPr="00C85A02" w:rsidRDefault="00C367E2" w:rsidP="00E404B3">
            <w:pPr>
              <w:pStyle w:val="TableColumnHeadingRight"/>
              <w:rPr>
                <w:highlight w:val="lightGray"/>
              </w:rPr>
            </w:pPr>
            <w:r w:rsidRPr="00037ABE">
              <w:t>226.6</w:t>
            </w:r>
          </w:p>
        </w:tc>
      </w:tr>
      <w:tr w:rsidR="00674FCE" w:rsidRPr="00C85A02" w14:paraId="6EABC261" w14:textId="77777777" w:rsidTr="005F3E40">
        <w:tc>
          <w:tcPr>
            <w:tcW w:w="3034" w:type="pct"/>
            <w:tcBorders>
              <w:right w:val="nil"/>
            </w:tcBorders>
          </w:tcPr>
          <w:p w14:paraId="2931D2EF" w14:textId="521F42C7" w:rsidR="00C367E2" w:rsidRPr="00C85A02" w:rsidRDefault="00C367E2" w:rsidP="00E404B3">
            <w:pPr>
              <w:pStyle w:val="TableTextLeft"/>
              <w:rPr>
                <w:highlight w:val="lightGray"/>
                <w:vertAlign w:val="superscript"/>
              </w:rPr>
            </w:pPr>
            <w:r w:rsidRPr="00037ABE">
              <w:t>Australia</w:t>
            </w:r>
            <w:r w:rsidR="00107B30" w:rsidRPr="00037ABE">
              <w:t>’</w:t>
            </w:r>
            <w:r w:rsidRPr="00037ABE">
              <w:t>s International Climate Change Engagement</w:t>
            </w:r>
            <w:r w:rsidRPr="00037ABE">
              <w:rPr>
                <w:vertAlign w:val="superscript"/>
              </w:rPr>
              <w:t>1</w:t>
            </w:r>
            <w:r w:rsidR="00EA7378" w:rsidRPr="00037ABE">
              <w:rPr>
                <w:vertAlign w:val="superscript"/>
              </w:rPr>
              <w:t>6</w:t>
            </w:r>
          </w:p>
        </w:tc>
        <w:tc>
          <w:tcPr>
            <w:tcW w:w="1011" w:type="pct"/>
            <w:tcBorders>
              <w:left w:val="nil"/>
              <w:right w:val="nil"/>
            </w:tcBorders>
            <w:vAlign w:val="center"/>
          </w:tcPr>
          <w:p w14:paraId="7775F350" w14:textId="77777777" w:rsidR="00C367E2" w:rsidRPr="00C85A02" w:rsidRDefault="00C367E2" w:rsidP="006D04C5">
            <w:pPr>
              <w:pStyle w:val="TableTextRight"/>
              <w:rPr>
                <w:highlight w:val="lightGray"/>
              </w:rPr>
            </w:pPr>
            <w:r w:rsidRPr="00037ABE">
              <w:t>76.2</w:t>
            </w:r>
          </w:p>
        </w:tc>
        <w:tc>
          <w:tcPr>
            <w:tcW w:w="955" w:type="pct"/>
            <w:tcBorders>
              <w:left w:val="nil"/>
            </w:tcBorders>
            <w:vAlign w:val="center"/>
          </w:tcPr>
          <w:p w14:paraId="030431C3" w14:textId="77777777" w:rsidR="00C367E2" w:rsidRPr="00C85A02" w:rsidRDefault="00C367E2" w:rsidP="006D04C5">
            <w:pPr>
              <w:pStyle w:val="TableTextRight"/>
              <w:rPr>
                <w:highlight w:val="lightGray"/>
              </w:rPr>
            </w:pPr>
            <w:r w:rsidRPr="00037ABE">
              <w:t>76.6</w:t>
            </w:r>
          </w:p>
        </w:tc>
      </w:tr>
      <w:tr w:rsidR="00674FCE" w:rsidRPr="00C85A02" w14:paraId="79388525" w14:textId="77777777" w:rsidTr="005F3E40">
        <w:tc>
          <w:tcPr>
            <w:tcW w:w="3034" w:type="pct"/>
            <w:tcBorders>
              <w:right w:val="nil"/>
            </w:tcBorders>
          </w:tcPr>
          <w:p w14:paraId="37602F46" w14:textId="44AB500E" w:rsidR="00C367E2" w:rsidRPr="00C85A02" w:rsidRDefault="00C367E2" w:rsidP="00E404B3">
            <w:pPr>
              <w:pStyle w:val="TableTextLeft"/>
              <w:rPr>
                <w:highlight w:val="lightGray"/>
                <w:vertAlign w:val="superscript"/>
              </w:rPr>
            </w:pPr>
            <w:r w:rsidRPr="00037ABE">
              <w:t>International Climate Finance</w:t>
            </w:r>
            <w:r w:rsidRPr="00037ABE">
              <w:rPr>
                <w:vertAlign w:val="superscript"/>
              </w:rPr>
              <w:t>1</w:t>
            </w:r>
            <w:r w:rsidR="00B80ACB" w:rsidRPr="00037ABE">
              <w:rPr>
                <w:vertAlign w:val="superscript"/>
              </w:rPr>
              <w:t>7</w:t>
            </w:r>
          </w:p>
        </w:tc>
        <w:tc>
          <w:tcPr>
            <w:tcW w:w="1011" w:type="pct"/>
            <w:tcBorders>
              <w:left w:val="nil"/>
              <w:right w:val="nil"/>
            </w:tcBorders>
            <w:vAlign w:val="center"/>
          </w:tcPr>
          <w:p w14:paraId="000265DA" w14:textId="77777777" w:rsidR="00C367E2" w:rsidRPr="00C85A02" w:rsidRDefault="00C367E2" w:rsidP="006D04C5">
            <w:pPr>
              <w:pStyle w:val="TableTextRight"/>
              <w:rPr>
                <w:highlight w:val="lightGray"/>
              </w:rPr>
            </w:pPr>
            <w:r w:rsidRPr="00037ABE">
              <w:t>150.0</w:t>
            </w:r>
          </w:p>
        </w:tc>
        <w:tc>
          <w:tcPr>
            <w:tcW w:w="955" w:type="pct"/>
            <w:tcBorders>
              <w:left w:val="nil"/>
            </w:tcBorders>
            <w:vAlign w:val="center"/>
          </w:tcPr>
          <w:p w14:paraId="770A125E" w14:textId="77777777" w:rsidR="00C367E2" w:rsidRPr="00C85A02" w:rsidRDefault="00C367E2" w:rsidP="006D04C5">
            <w:pPr>
              <w:pStyle w:val="TableTextRight"/>
              <w:rPr>
                <w:highlight w:val="lightGray"/>
              </w:rPr>
            </w:pPr>
            <w:r w:rsidRPr="00037ABE">
              <w:t>150.0</w:t>
            </w:r>
          </w:p>
        </w:tc>
      </w:tr>
      <w:tr w:rsidR="00674FCE" w:rsidRPr="00C85A02" w14:paraId="28841D00" w14:textId="77777777" w:rsidTr="005F3E40">
        <w:tc>
          <w:tcPr>
            <w:tcW w:w="3034" w:type="pct"/>
            <w:tcBorders>
              <w:right w:val="nil"/>
            </w:tcBorders>
            <w:shd w:val="clear" w:color="auto" w:fill="E6F2FF"/>
            <w:vAlign w:val="center"/>
          </w:tcPr>
          <w:p w14:paraId="4987C8EC" w14:textId="77777777" w:rsidR="00C367E2" w:rsidRPr="00C85A02" w:rsidRDefault="00C367E2" w:rsidP="00E404B3">
            <w:pPr>
              <w:pStyle w:val="TableColumnHeadingLeft"/>
              <w:rPr>
                <w:highlight w:val="lightGray"/>
              </w:rPr>
            </w:pPr>
            <w:r w:rsidRPr="00037ABE">
              <w:t>Building Australian Government climate capability</w:t>
            </w:r>
          </w:p>
        </w:tc>
        <w:tc>
          <w:tcPr>
            <w:tcW w:w="1011" w:type="pct"/>
            <w:tcBorders>
              <w:left w:val="nil"/>
              <w:right w:val="nil"/>
            </w:tcBorders>
            <w:shd w:val="clear" w:color="auto" w:fill="E6F2FF"/>
            <w:vAlign w:val="center"/>
          </w:tcPr>
          <w:p w14:paraId="7933D934" w14:textId="77777777" w:rsidR="00C367E2" w:rsidRPr="00C85A02" w:rsidRDefault="00C367E2" w:rsidP="00E404B3">
            <w:pPr>
              <w:pStyle w:val="TableColumnHeadingRight"/>
              <w:rPr>
                <w:highlight w:val="lightGray"/>
              </w:rPr>
            </w:pPr>
            <w:r w:rsidRPr="00037ABE">
              <w:t>2.1</w:t>
            </w:r>
          </w:p>
        </w:tc>
        <w:tc>
          <w:tcPr>
            <w:tcW w:w="955" w:type="pct"/>
            <w:tcBorders>
              <w:left w:val="nil"/>
            </w:tcBorders>
            <w:shd w:val="clear" w:color="auto" w:fill="E6F2FF"/>
            <w:vAlign w:val="center"/>
          </w:tcPr>
          <w:p w14:paraId="55208711" w14:textId="77777777" w:rsidR="00C367E2" w:rsidRPr="00C85A02" w:rsidRDefault="00C367E2" w:rsidP="00E404B3">
            <w:pPr>
              <w:pStyle w:val="TableColumnHeadingRight"/>
              <w:rPr>
                <w:highlight w:val="lightGray"/>
              </w:rPr>
            </w:pPr>
            <w:r w:rsidRPr="00037ABE">
              <w:t>3.3</w:t>
            </w:r>
          </w:p>
        </w:tc>
      </w:tr>
      <w:tr w:rsidR="00674FCE" w:rsidRPr="00C85A02" w14:paraId="0DD4493A" w14:textId="77777777" w:rsidTr="002C10DF">
        <w:tc>
          <w:tcPr>
            <w:tcW w:w="3034" w:type="pct"/>
            <w:tcBorders>
              <w:bottom w:val="single" w:sz="4" w:space="0" w:color="293F5B"/>
              <w:right w:val="nil"/>
            </w:tcBorders>
          </w:tcPr>
          <w:p w14:paraId="4CB0B01B" w14:textId="32F2F4BB" w:rsidR="00C367E2" w:rsidRPr="00C85A02" w:rsidRDefault="00C367E2" w:rsidP="006D04C5">
            <w:pPr>
              <w:pStyle w:val="TableTextLeft"/>
              <w:rPr>
                <w:highlight w:val="lightGray"/>
                <w:vertAlign w:val="superscript"/>
              </w:rPr>
            </w:pPr>
            <w:r w:rsidRPr="00037ABE">
              <w:t>Net Zero in Government Operations</w:t>
            </w:r>
            <w:r w:rsidR="006B0C9A" w:rsidRPr="00037ABE">
              <w:t xml:space="preserve"> – </w:t>
            </w:r>
            <w:r w:rsidRPr="00037ABE">
              <w:t>Emissions Data</w:t>
            </w:r>
            <w:r w:rsidR="00C57F4A" w:rsidRPr="00037ABE">
              <w:t> </w:t>
            </w:r>
            <w:r w:rsidRPr="00037ABE">
              <w:t>Platform (component of Finance Portfolio – additional</w:t>
            </w:r>
            <w:r w:rsidR="00C57F4A" w:rsidRPr="00037ABE">
              <w:t> </w:t>
            </w:r>
            <w:r w:rsidRPr="00037ABE">
              <w:t>resourcing)</w:t>
            </w:r>
            <w:r w:rsidRPr="00037ABE">
              <w:rPr>
                <w:vertAlign w:val="superscript"/>
              </w:rPr>
              <w:t>1</w:t>
            </w:r>
            <w:r w:rsidR="00674FCE" w:rsidRPr="00037ABE">
              <w:rPr>
                <w:vertAlign w:val="superscript"/>
              </w:rPr>
              <w:t>8</w:t>
            </w:r>
          </w:p>
        </w:tc>
        <w:tc>
          <w:tcPr>
            <w:tcW w:w="1011" w:type="pct"/>
            <w:tcBorders>
              <w:left w:val="nil"/>
              <w:right w:val="nil"/>
            </w:tcBorders>
            <w:vAlign w:val="center"/>
          </w:tcPr>
          <w:p w14:paraId="3160E23D" w14:textId="77777777" w:rsidR="00C367E2" w:rsidRPr="00C85A02" w:rsidDel="0051071B" w:rsidRDefault="00C367E2" w:rsidP="006D04C5">
            <w:pPr>
              <w:pStyle w:val="TableTextRight"/>
              <w:rPr>
                <w:highlight w:val="lightGray"/>
              </w:rPr>
            </w:pPr>
            <w:r w:rsidRPr="00037ABE">
              <w:t>2.1</w:t>
            </w:r>
          </w:p>
        </w:tc>
        <w:tc>
          <w:tcPr>
            <w:tcW w:w="955" w:type="pct"/>
            <w:tcBorders>
              <w:left w:val="nil"/>
            </w:tcBorders>
            <w:vAlign w:val="center"/>
          </w:tcPr>
          <w:p w14:paraId="6CD3FD3F" w14:textId="77777777" w:rsidR="00C367E2" w:rsidRPr="00C85A02" w:rsidRDefault="00C367E2" w:rsidP="006D04C5">
            <w:pPr>
              <w:pStyle w:val="TableTextRight"/>
              <w:rPr>
                <w:highlight w:val="lightGray"/>
              </w:rPr>
            </w:pPr>
            <w:r w:rsidRPr="00037ABE">
              <w:t>3.3</w:t>
            </w:r>
          </w:p>
        </w:tc>
      </w:tr>
      <w:tr w:rsidR="0022532B" w:rsidRPr="00037ABE" w14:paraId="7F0B9E6A" w14:textId="77777777" w:rsidTr="002C10DF">
        <w:tc>
          <w:tcPr>
            <w:tcW w:w="3034" w:type="pct"/>
            <w:tcBorders>
              <w:top w:val="single" w:sz="4" w:space="0" w:color="293F5B"/>
              <w:right w:val="nil"/>
            </w:tcBorders>
            <w:shd w:val="clear" w:color="auto" w:fill="E6F2FF"/>
            <w:vAlign w:val="center"/>
          </w:tcPr>
          <w:p w14:paraId="7DE1B9FB" w14:textId="77777777" w:rsidR="00481D35" w:rsidRPr="00C85A02" w:rsidRDefault="00481D35" w:rsidP="00E404B3">
            <w:pPr>
              <w:pStyle w:val="TableColumnHeadingLeft"/>
              <w:rPr>
                <w:highlight w:val="lightGray"/>
              </w:rPr>
            </w:pPr>
            <w:r w:rsidRPr="00037ABE">
              <w:t>Total Net Zero Spending</w:t>
            </w:r>
          </w:p>
        </w:tc>
        <w:tc>
          <w:tcPr>
            <w:tcW w:w="1011" w:type="pct"/>
            <w:tcBorders>
              <w:left w:val="nil"/>
              <w:right w:val="nil"/>
            </w:tcBorders>
            <w:shd w:val="clear" w:color="auto" w:fill="E6F2FF"/>
          </w:tcPr>
          <w:p w14:paraId="57A8BB15" w14:textId="09BE6A18" w:rsidR="00481D35" w:rsidRPr="00C85A02" w:rsidDel="0051071B" w:rsidRDefault="00481D35" w:rsidP="00E404B3">
            <w:pPr>
              <w:pStyle w:val="TableColumnHeadingRight"/>
              <w:rPr>
                <w:highlight w:val="lightGray"/>
              </w:rPr>
            </w:pPr>
            <w:r w:rsidRPr="00037ABE">
              <w:t>4,96</w:t>
            </w:r>
            <w:r w:rsidR="00260349" w:rsidRPr="00037ABE">
              <w:t>5</w:t>
            </w:r>
            <w:r w:rsidRPr="00037ABE">
              <w:t>.</w:t>
            </w:r>
            <w:r w:rsidR="00260349" w:rsidRPr="00037ABE">
              <w:t>1</w:t>
            </w:r>
            <w:r w:rsidRPr="00037ABE">
              <w:t>0</w:t>
            </w:r>
          </w:p>
        </w:tc>
        <w:tc>
          <w:tcPr>
            <w:tcW w:w="955" w:type="pct"/>
            <w:tcBorders>
              <w:left w:val="nil"/>
            </w:tcBorders>
            <w:shd w:val="clear" w:color="auto" w:fill="E6F2FF"/>
          </w:tcPr>
          <w:p w14:paraId="7F1DF9DA" w14:textId="68F8C487" w:rsidR="00481D35" w:rsidRPr="00037ABE" w:rsidRDefault="00481D35" w:rsidP="00E404B3">
            <w:pPr>
              <w:pStyle w:val="TableColumnHeadingRight"/>
            </w:pPr>
            <w:r w:rsidRPr="00037ABE">
              <w:t>24,266.</w:t>
            </w:r>
            <w:r w:rsidR="00260349" w:rsidRPr="00037ABE">
              <w:t>7</w:t>
            </w:r>
            <w:r w:rsidRPr="00037ABE">
              <w:t>0</w:t>
            </w:r>
          </w:p>
        </w:tc>
      </w:tr>
    </w:tbl>
    <w:p w14:paraId="61136EB3" w14:textId="2C83C1B9" w:rsidR="008A7700" w:rsidRPr="00037ABE" w:rsidRDefault="008A7700" w:rsidP="00E404B3">
      <w:pPr>
        <w:pStyle w:val="FootnoteText"/>
        <w:keepNext/>
        <w:keepLines/>
      </w:pPr>
      <w:r w:rsidRPr="00037ABE">
        <w:lastRenderedPageBreak/>
        <w:t>1</w:t>
      </w:r>
      <w:r w:rsidR="004A168A" w:rsidRPr="00037ABE">
        <w:tab/>
      </w:r>
      <w:r w:rsidRPr="00037ABE">
        <w:t>This table summarises the Government</w:t>
      </w:r>
      <w:r w:rsidR="00107B30" w:rsidRPr="00037ABE">
        <w:t>’</w:t>
      </w:r>
      <w:r w:rsidRPr="00037ABE">
        <w:t>s key net zero spending commitments in this Budget over the medium term, and presents a broader view than the impact on the underlying cash balance. Some measures extend beyond the end of the medium term or include both initial and ongoing funding to the end of the medium term. Figures align with the timeframes for measures reported in Budget Paper No. 2, but may differ in some instances due to exclusions described in footnotes. Measures may not add with measures in Budget Paper No.</w:t>
      </w:r>
      <w:r w:rsidR="00E404B3" w:rsidRPr="00037ABE">
        <w:t> </w:t>
      </w:r>
      <w:r w:rsidRPr="00037ABE">
        <w:t>2 due to rounding. Figures do not account for the reallocation of funds from previous Budgets to finance measures this Budget.</w:t>
      </w:r>
    </w:p>
    <w:p w14:paraId="24335A18" w14:textId="3DB4A12F" w:rsidR="0060463F" w:rsidRPr="00037ABE" w:rsidRDefault="00674FCE" w:rsidP="006D04C5">
      <w:pPr>
        <w:pStyle w:val="FootnoteText"/>
      </w:pPr>
      <w:r w:rsidRPr="00037ABE">
        <w:t>2</w:t>
      </w:r>
      <w:r w:rsidR="0060463F" w:rsidRPr="00037ABE">
        <w:t xml:space="preserve"> </w:t>
      </w:r>
      <w:r w:rsidR="006D04C5" w:rsidRPr="00037ABE">
        <w:tab/>
      </w:r>
      <w:r w:rsidR="0060463F" w:rsidRPr="00037ABE">
        <w:t>This measure contains $60.0 million for the installation of electric vehicle charging infrastructure with funding redirected from the 2022</w:t>
      </w:r>
      <w:r w:rsidR="00E404B3" w:rsidRPr="00037ABE">
        <w:t>–</w:t>
      </w:r>
      <w:r w:rsidR="0060463F" w:rsidRPr="00037ABE">
        <w:t xml:space="preserve">23 October Budget Measure titled Powering Australia – Driving the Nation Fund – establishment. This measure also contains $10.0 million for a national communications campaign with funding already provided for by the Government. </w:t>
      </w:r>
    </w:p>
    <w:p w14:paraId="611402B0" w14:textId="245111B1" w:rsidR="0060463F" w:rsidRPr="00037ABE" w:rsidRDefault="00674FCE" w:rsidP="006D04C5">
      <w:pPr>
        <w:pStyle w:val="FootnoteText"/>
      </w:pPr>
      <w:r w:rsidRPr="00037ABE">
        <w:t>3</w:t>
      </w:r>
      <w:r w:rsidR="0060463F" w:rsidRPr="00037ABE">
        <w:t xml:space="preserve"> </w:t>
      </w:r>
      <w:r w:rsidR="006D04C5" w:rsidRPr="00037ABE">
        <w:tab/>
      </w:r>
      <w:r w:rsidR="0060463F" w:rsidRPr="00037ABE">
        <w:t>Costs of this measure will be met from the Powering the Regions Fund.</w:t>
      </w:r>
    </w:p>
    <w:p w14:paraId="57B80E13" w14:textId="55206653" w:rsidR="0060463F" w:rsidRPr="00037ABE" w:rsidRDefault="00674FCE" w:rsidP="006D04C5">
      <w:pPr>
        <w:pStyle w:val="FootnoteText"/>
      </w:pPr>
      <w:r w:rsidRPr="00037ABE">
        <w:t>4</w:t>
      </w:r>
      <w:r w:rsidR="0060463F" w:rsidRPr="00037ABE">
        <w:t xml:space="preserve"> </w:t>
      </w:r>
      <w:r w:rsidR="006D04C5" w:rsidRPr="00037ABE">
        <w:tab/>
      </w:r>
      <w:r w:rsidR="0060463F" w:rsidRPr="00037ABE">
        <w:t>Costs for this measure will be partially met from existing resources of the Department of Climate Change, Energy, the Environment and Water.</w:t>
      </w:r>
    </w:p>
    <w:p w14:paraId="4B00DD92" w14:textId="570272BD" w:rsidR="0060463F" w:rsidRPr="00037ABE" w:rsidRDefault="00674FCE" w:rsidP="006D04C5">
      <w:pPr>
        <w:pStyle w:val="FootnoteText"/>
      </w:pPr>
      <w:r w:rsidRPr="00037ABE">
        <w:t>5</w:t>
      </w:r>
      <w:r w:rsidR="0060463F" w:rsidRPr="00037ABE">
        <w:t xml:space="preserve"> </w:t>
      </w:r>
      <w:r w:rsidR="006D04C5" w:rsidRPr="00037ABE">
        <w:tab/>
      </w:r>
      <w:r w:rsidR="0060463F" w:rsidRPr="00037ABE">
        <w:t xml:space="preserve">The spending outlined in this measure for the purposes of this table excludes receipts received by the Australian Securities and Investment Commission. </w:t>
      </w:r>
    </w:p>
    <w:p w14:paraId="7B410EBD" w14:textId="13F8AEC7" w:rsidR="0060463F" w:rsidRPr="00037ABE" w:rsidRDefault="00674FCE" w:rsidP="006D04C5">
      <w:pPr>
        <w:pStyle w:val="FootnoteText"/>
      </w:pPr>
      <w:r w:rsidRPr="00037ABE">
        <w:t>6</w:t>
      </w:r>
      <w:r w:rsidR="0060463F" w:rsidRPr="00037ABE">
        <w:t xml:space="preserve"> </w:t>
      </w:r>
      <w:r w:rsidR="006D04C5" w:rsidRPr="00037ABE">
        <w:tab/>
      </w:r>
      <w:r w:rsidR="0060463F" w:rsidRPr="00037ABE">
        <w:t>The spending outlined in this measure for the purposes of this table excludes funding for cultural heritage reform and the foreign investment framework.</w:t>
      </w:r>
    </w:p>
    <w:p w14:paraId="09DF6DA9" w14:textId="4655D445" w:rsidR="0060463F" w:rsidRPr="00037ABE" w:rsidRDefault="00674FCE" w:rsidP="006D04C5">
      <w:pPr>
        <w:pStyle w:val="FootnoteText"/>
      </w:pPr>
      <w:r w:rsidRPr="00037ABE">
        <w:t>7</w:t>
      </w:r>
      <w:r w:rsidR="0060463F" w:rsidRPr="00037ABE">
        <w:t xml:space="preserve"> </w:t>
      </w:r>
      <w:r w:rsidR="006D04C5" w:rsidRPr="00037ABE">
        <w:tab/>
      </w:r>
      <w:r w:rsidR="0060463F" w:rsidRPr="00037ABE">
        <w:t>This measure includes tax concessions which do not require an appropriation of funds, but reflect foregone revenue, and is classified as spending.</w:t>
      </w:r>
    </w:p>
    <w:p w14:paraId="5B7EAFC1" w14:textId="65BD3BF2" w:rsidR="0060463F" w:rsidRPr="00037ABE" w:rsidRDefault="00674FCE" w:rsidP="006D04C5">
      <w:pPr>
        <w:pStyle w:val="FootnoteText"/>
      </w:pPr>
      <w:r w:rsidRPr="00037ABE">
        <w:t>8</w:t>
      </w:r>
      <w:r w:rsidR="0060463F" w:rsidRPr="00037ABE">
        <w:t xml:space="preserve"> </w:t>
      </w:r>
      <w:r w:rsidR="006D04C5" w:rsidRPr="00037ABE">
        <w:tab/>
      </w:r>
      <w:r w:rsidR="0060463F" w:rsidRPr="00037ABE">
        <w:t>The cost of this measure will be partially met through funding from the Strategic International Partnerships Investment Stream and from savings identified in the Department of Industry, Science and Resources.</w:t>
      </w:r>
    </w:p>
    <w:p w14:paraId="26296445" w14:textId="27B1ADCC" w:rsidR="0060463F" w:rsidRPr="00037ABE" w:rsidRDefault="00674FCE" w:rsidP="006D04C5">
      <w:pPr>
        <w:pStyle w:val="FootnoteText"/>
      </w:pPr>
      <w:r w:rsidRPr="00037ABE">
        <w:t>9</w:t>
      </w:r>
      <w:r w:rsidR="0060463F" w:rsidRPr="00037ABE">
        <w:t xml:space="preserve"> </w:t>
      </w:r>
      <w:r w:rsidR="006D04C5" w:rsidRPr="00037ABE">
        <w:tab/>
      </w:r>
      <w:r w:rsidR="0060463F" w:rsidRPr="00037ABE">
        <w:t>Costs of this measure will be partially offset by a reduction in the Labour Market Support Scheme.</w:t>
      </w:r>
    </w:p>
    <w:p w14:paraId="1CF866C9" w14:textId="5A5D34D9" w:rsidR="0060463F" w:rsidRPr="00037ABE" w:rsidRDefault="00674FCE" w:rsidP="006D04C5">
      <w:pPr>
        <w:pStyle w:val="FootnoteText"/>
      </w:pPr>
      <w:r w:rsidRPr="00037ABE">
        <w:t xml:space="preserve">10 </w:t>
      </w:r>
      <w:r w:rsidR="006D04C5" w:rsidRPr="00037ABE">
        <w:tab/>
      </w:r>
      <w:r w:rsidR="0060463F" w:rsidRPr="00037ABE">
        <w:t>Costs of this measure will be partially met through funding from the Strategic International Partnerships Investment Stream and savings identified in the Department of Industry, Science and Resources.</w:t>
      </w:r>
    </w:p>
    <w:p w14:paraId="008BFDF2" w14:textId="44C143F2" w:rsidR="0060463F" w:rsidRPr="00037ABE" w:rsidRDefault="00674FCE" w:rsidP="006D04C5">
      <w:pPr>
        <w:pStyle w:val="FootnoteText"/>
      </w:pPr>
      <w:r w:rsidRPr="00037ABE">
        <w:rPr>
          <w:rStyle w:val="FootnoteReference"/>
          <w:vertAlign w:val="baseline"/>
        </w:rPr>
        <w:t>1</w:t>
      </w:r>
      <w:r w:rsidRPr="00037ABE">
        <w:t>1</w:t>
      </w:r>
      <w:r w:rsidR="006D04C5" w:rsidRPr="00037ABE">
        <w:tab/>
      </w:r>
      <w:r w:rsidR="0060463F" w:rsidRPr="00037ABE">
        <w:t>The spending outlined in this measure for the purposes of this table excludes funding for independent statutory review of the Northern Australia Infrastructure Facility Act 2016.</w:t>
      </w:r>
    </w:p>
    <w:p w14:paraId="1599E6FD" w14:textId="45586FF5" w:rsidR="0060463F" w:rsidRPr="00037ABE" w:rsidRDefault="00674FCE" w:rsidP="006D04C5">
      <w:pPr>
        <w:pStyle w:val="FootnoteText"/>
      </w:pPr>
      <w:r w:rsidRPr="00037ABE">
        <w:t>12</w:t>
      </w:r>
      <w:r w:rsidR="0060463F" w:rsidRPr="00037ABE">
        <w:t xml:space="preserve"> </w:t>
      </w:r>
      <w:r w:rsidR="006D04C5" w:rsidRPr="00037ABE">
        <w:tab/>
      </w:r>
      <w:r w:rsidR="0060463F" w:rsidRPr="00037ABE">
        <w:t>Costs of this measure will be partially met from a reprioritisation of the Macquarie Island Research Station Modernisation Project.</w:t>
      </w:r>
    </w:p>
    <w:p w14:paraId="4C3F229F" w14:textId="6CCBEA0F" w:rsidR="0060463F" w:rsidRPr="00037ABE" w:rsidRDefault="0060463F" w:rsidP="006D04C5">
      <w:pPr>
        <w:pStyle w:val="FootnoteText"/>
      </w:pPr>
      <w:r w:rsidRPr="00037ABE">
        <w:rPr>
          <w:rStyle w:val="FootnoteReference"/>
          <w:vertAlign w:val="baseline"/>
        </w:rPr>
        <w:t>1</w:t>
      </w:r>
      <w:r w:rsidR="00674FCE" w:rsidRPr="00037ABE">
        <w:t>3</w:t>
      </w:r>
      <w:r w:rsidRPr="00037ABE">
        <w:t xml:space="preserve"> </w:t>
      </w:r>
      <w:r w:rsidR="006D04C5" w:rsidRPr="00037ABE">
        <w:tab/>
      </w:r>
      <w:r w:rsidRPr="00037ABE">
        <w:t>Costs of new water infrastructure projects in this measure will be met by reallocating existing funding within the National Water Grid Fund and funding allocated to improve water security for remote First Nations communities under the 2023–24 Budget measure titled Closing the Gap – further investment.</w:t>
      </w:r>
    </w:p>
    <w:p w14:paraId="2D200145" w14:textId="65DF3C68" w:rsidR="0060463F" w:rsidRPr="00037ABE" w:rsidRDefault="0060463F" w:rsidP="006D04C5">
      <w:pPr>
        <w:pStyle w:val="FootnoteText"/>
      </w:pPr>
      <w:r w:rsidRPr="00037ABE">
        <w:rPr>
          <w:rStyle w:val="FootnoteReference"/>
          <w:vertAlign w:val="baseline"/>
        </w:rPr>
        <w:t>1</w:t>
      </w:r>
      <w:r w:rsidR="00674FCE" w:rsidRPr="00037ABE">
        <w:t>4</w:t>
      </w:r>
      <w:r w:rsidRPr="00037ABE">
        <w:t xml:space="preserve"> </w:t>
      </w:r>
      <w:r w:rsidR="006D04C5" w:rsidRPr="00037ABE">
        <w:tab/>
      </w:r>
      <w:r w:rsidRPr="00037ABE">
        <w:t>Costs of this measure will be met from funding within the Water for the Environment Special Account and Sustainable Rural Water Use and Infrastructure Program.</w:t>
      </w:r>
    </w:p>
    <w:p w14:paraId="3FDD8B95" w14:textId="401D3E78" w:rsidR="0060463F" w:rsidRPr="00037ABE" w:rsidRDefault="00674FCE" w:rsidP="006D04C5">
      <w:pPr>
        <w:pStyle w:val="FootnoteText"/>
      </w:pPr>
      <w:r w:rsidRPr="00037ABE">
        <w:t>15</w:t>
      </w:r>
      <w:r w:rsidR="0060463F" w:rsidRPr="00037ABE">
        <w:t xml:space="preserve"> </w:t>
      </w:r>
      <w:r w:rsidR="006D04C5" w:rsidRPr="00037ABE">
        <w:tab/>
      </w:r>
      <w:r w:rsidR="0060463F" w:rsidRPr="00037ABE">
        <w:t>Costs of this measure will be met from a reprioritisation of funding from the 2022–23 March Budget measure titled Strengthening the Great Barrier Reef through Stewardship and Leadership.</w:t>
      </w:r>
    </w:p>
    <w:p w14:paraId="3140B2F7" w14:textId="3CF24F85" w:rsidR="0060463F" w:rsidRPr="00037ABE" w:rsidRDefault="00674FCE" w:rsidP="006D04C5">
      <w:pPr>
        <w:pStyle w:val="FootnoteText"/>
      </w:pPr>
      <w:r w:rsidRPr="00037ABE">
        <w:t>16</w:t>
      </w:r>
      <w:r w:rsidR="0060463F" w:rsidRPr="00037ABE">
        <w:t xml:space="preserve"> </w:t>
      </w:r>
      <w:r w:rsidR="006D04C5" w:rsidRPr="00037ABE">
        <w:tab/>
      </w:r>
      <w:r w:rsidR="0060463F" w:rsidRPr="00037ABE">
        <w:t>Costs of this measure will be offset by redirecting funding from savings identified in the Strategic International Partnerships Investment Stream.</w:t>
      </w:r>
    </w:p>
    <w:p w14:paraId="1A1E6D6C" w14:textId="36E1778F" w:rsidR="0060463F" w:rsidRPr="00037ABE" w:rsidRDefault="00674FCE" w:rsidP="006D04C5">
      <w:pPr>
        <w:pStyle w:val="FootnoteText"/>
      </w:pPr>
      <w:r w:rsidRPr="00037ABE">
        <w:t>17</w:t>
      </w:r>
      <w:r w:rsidR="0060463F" w:rsidRPr="00037ABE">
        <w:t xml:space="preserve"> </w:t>
      </w:r>
      <w:r w:rsidR="006D04C5" w:rsidRPr="00037ABE">
        <w:tab/>
      </w:r>
      <w:r w:rsidR="0060463F" w:rsidRPr="00037ABE">
        <w:t>Costs of this measure will be partially met from within the existing resourcing of the Department of Foreign Affairs and Trade.</w:t>
      </w:r>
    </w:p>
    <w:p w14:paraId="575563C0" w14:textId="7ACB9941" w:rsidR="00ED2478" w:rsidRDefault="00674FCE" w:rsidP="006D04C5">
      <w:pPr>
        <w:pStyle w:val="FootnoteText"/>
      </w:pPr>
      <w:r w:rsidRPr="00037ABE">
        <w:t>18</w:t>
      </w:r>
      <w:r w:rsidR="0060463F" w:rsidRPr="00037ABE">
        <w:t xml:space="preserve"> </w:t>
      </w:r>
      <w:r w:rsidR="006D04C5" w:rsidRPr="00037ABE">
        <w:tab/>
      </w:r>
      <w:r w:rsidR="0060463F" w:rsidRPr="00037ABE">
        <w:t>Costs of this measure will be partially met from within the existing resourcing of the Department of Finance.</w:t>
      </w:r>
      <w:r w:rsidR="00267006" w:rsidRPr="00037ABE">
        <w:t xml:space="preserve"> </w:t>
      </w:r>
    </w:p>
    <w:p w14:paraId="2A638629" w14:textId="77777777" w:rsidR="002C10DF" w:rsidRPr="006D04C5" w:rsidRDefault="002C10DF" w:rsidP="002C10DF">
      <w:pPr>
        <w:pStyle w:val="ChartLine"/>
      </w:pPr>
    </w:p>
    <w:p w14:paraId="7263CBD9" w14:textId="136DEA8B" w:rsidR="008647DE" w:rsidRPr="00037ABE" w:rsidRDefault="008647DE" w:rsidP="008647DE">
      <w:pPr>
        <w:pStyle w:val="Heading2"/>
      </w:pPr>
      <w:bookmarkStart w:id="52" w:name="_Toc166355410"/>
      <w:r w:rsidRPr="00037ABE">
        <w:lastRenderedPageBreak/>
        <w:t>Appendix A: Other fiscal aggregates</w:t>
      </w:r>
      <w:bookmarkEnd w:id="42"/>
      <w:bookmarkEnd w:id="52"/>
    </w:p>
    <w:p w14:paraId="799042E8" w14:textId="77777777" w:rsidR="008647DE" w:rsidRPr="00037ABE" w:rsidRDefault="008647DE" w:rsidP="008647DE">
      <w:pPr>
        <w:pStyle w:val="Heading3"/>
      </w:pPr>
      <w:bookmarkStart w:id="53" w:name="_Toc117356572"/>
      <w:bookmarkStart w:id="54" w:name="_Toc166355411"/>
      <w:r w:rsidRPr="00037ABE">
        <w:t>Accrual aggregates</w:t>
      </w:r>
      <w:bookmarkEnd w:id="53"/>
      <w:bookmarkEnd w:id="54"/>
    </w:p>
    <w:p w14:paraId="2E63C0E2" w14:textId="77777777" w:rsidR="008647DE" w:rsidRPr="00037ABE" w:rsidRDefault="008647DE" w:rsidP="00E404B3">
      <w:r w:rsidRPr="00037ABE">
        <w:t xml:space="preserve">Accrual accounting records income and costs at the time they are incurred. Cash accounting records income and costs at time of associated actual cash flow. Differences in estimates arise where there is a difference between the timing of an activity and the associated cash flow. </w:t>
      </w:r>
    </w:p>
    <w:p w14:paraId="43EB68A8" w14:textId="77777777" w:rsidR="008647DE" w:rsidRPr="00037ABE" w:rsidRDefault="008647DE" w:rsidP="008647DE">
      <w:pPr>
        <w:pStyle w:val="Heading4"/>
      </w:pPr>
      <w:r w:rsidRPr="00037ABE">
        <w:t>Net operating balance estimates</w:t>
      </w:r>
    </w:p>
    <w:p w14:paraId="5AF37BBF" w14:textId="5FDCB745" w:rsidR="008647DE" w:rsidRPr="00037ABE" w:rsidRDefault="008647DE" w:rsidP="00E404B3">
      <w:r w:rsidRPr="00037ABE">
        <w:t xml:space="preserve">The net operating balance is an accrual measure, reflecting revenue minus expenses. It excludes the fiscal impact of the </w:t>
      </w:r>
      <w:r w:rsidR="000B5CDF" w:rsidRPr="00037ABE">
        <w:t>Australian Government</w:t>
      </w:r>
      <w:r w:rsidR="00107B30" w:rsidRPr="00037ABE">
        <w:t>’</w:t>
      </w:r>
      <w:r w:rsidRPr="00037ABE">
        <w:t>s net new capital expenditure.</w:t>
      </w:r>
    </w:p>
    <w:p w14:paraId="52F54466" w14:textId="18DE5C39" w:rsidR="008647DE" w:rsidRPr="00037ABE" w:rsidRDefault="008647DE" w:rsidP="00E404B3">
      <w:r w:rsidRPr="00037ABE">
        <w:t xml:space="preserve">The net operating balance is expected to be a </w:t>
      </w:r>
      <w:r w:rsidR="00F11907" w:rsidRPr="00037ABE">
        <w:t>surplus of $15.8 billion (0.</w:t>
      </w:r>
      <w:r w:rsidR="00740D3D" w:rsidRPr="00037ABE">
        <w:t>6</w:t>
      </w:r>
      <w:r w:rsidR="00D3559F" w:rsidRPr="00037ABE">
        <w:t> </w:t>
      </w:r>
      <w:r w:rsidR="00F11907" w:rsidRPr="00037ABE">
        <w:t>per</w:t>
      </w:r>
      <w:r w:rsidR="00D3559F" w:rsidRPr="00037ABE">
        <w:t> </w:t>
      </w:r>
      <w:r w:rsidR="00F11907" w:rsidRPr="00037ABE">
        <w:t>cent of GDP)</w:t>
      </w:r>
      <w:r w:rsidR="007B426A" w:rsidRPr="00037ABE">
        <w:t xml:space="preserve"> in 2023</w:t>
      </w:r>
      <w:r w:rsidR="00E404B3" w:rsidRPr="00037ABE">
        <w:t>–</w:t>
      </w:r>
      <w:r w:rsidR="007B426A" w:rsidRPr="00037ABE">
        <w:t xml:space="preserve">24 (Table 3.8). It is then </w:t>
      </w:r>
      <w:r w:rsidRPr="00037ABE">
        <w:t>expected to be a deficit of $</w:t>
      </w:r>
      <w:r w:rsidR="004A0788" w:rsidRPr="00037ABE">
        <w:t>23</w:t>
      </w:r>
      <w:r w:rsidR="00787FC5" w:rsidRPr="00037ABE">
        <w:t>.0</w:t>
      </w:r>
      <w:r w:rsidR="00E46AEF" w:rsidRPr="00037ABE">
        <w:t xml:space="preserve"> </w:t>
      </w:r>
      <w:r w:rsidRPr="00037ABE">
        <w:t>billion (</w:t>
      </w:r>
      <w:r w:rsidR="00E712DC" w:rsidRPr="00037ABE">
        <w:t>0.8</w:t>
      </w:r>
      <w:r w:rsidRPr="00037ABE">
        <w:t xml:space="preserve"> per cent of GDP) in </w:t>
      </w:r>
      <w:r w:rsidR="00B65095" w:rsidRPr="00037ABE">
        <w:t>2024</w:t>
      </w:r>
      <w:r w:rsidRPr="00037ABE">
        <w:t>–</w:t>
      </w:r>
      <w:r w:rsidR="00B65095" w:rsidRPr="00037ABE">
        <w:t>25</w:t>
      </w:r>
      <w:r w:rsidRPr="00037ABE">
        <w:t>, compared to an expected deficit of $</w:t>
      </w:r>
      <w:r w:rsidR="00786C8B" w:rsidRPr="00037ABE">
        <w:t>15.7</w:t>
      </w:r>
      <w:r w:rsidRPr="00037ABE">
        <w:t xml:space="preserve"> billion in </w:t>
      </w:r>
      <w:r w:rsidR="00B65095" w:rsidRPr="00037ABE">
        <w:t>MYEFO</w:t>
      </w:r>
      <w:r w:rsidRPr="00037ABE">
        <w:t xml:space="preserve">. </w:t>
      </w:r>
    </w:p>
    <w:p w14:paraId="264DF1F2" w14:textId="77777777" w:rsidR="008647DE" w:rsidRPr="00037ABE" w:rsidRDefault="008647DE" w:rsidP="00E404B3">
      <w:pPr>
        <w:pStyle w:val="Heading4"/>
      </w:pPr>
      <w:r w:rsidRPr="00037ABE">
        <w:t>Fiscal balance</w:t>
      </w:r>
    </w:p>
    <w:p w14:paraId="1747922E" w14:textId="77777777" w:rsidR="008647DE" w:rsidRPr="00037ABE" w:rsidRDefault="008647DE" w:rsidP="00E404B3">
      <w:r w:rsidRPr="00037ABE">
        <w:t xml:space="preserve">The fiscal balance is the accrual equivalent of the underlying cash balance and equals the net operating balance plus net new capital investment. </w:t>
      </w:r>
    </w:p>
    <w:p w14:paraId="2FBFAA35" w14:textId="6E9634A1" w:rsidR="008647DE" w:rsidRPr="00B10F76" w:rsidRDefault="008647DE" w:rsidP="00E404B3">
      <w:r w:rsidRPr="00037ABE">
        <w:t xml:space="preserve">The fiscal balance is expected to be a </w:t>
      </w:r>
      <w:r w:rsidR="00FC1888" w:rsidRPr="00037ABE">
        <w:t>surplus of $</w:t>
      </w:r>
      <w:r w:rsidR="00740D3D" w:rsidRPr="00037ABE">
        <w:t>8.1</w:t>
      </w:r>
      <w:r w:rsidR="00FC1888" w:rsidRPr="00037ABE">
        <w:t> billion (</w:t>
      </w:r>
      <w:r w:rsidR="00740D3D" w:rsidRPr="00037ABE">
        <w:t>0.3</w:t>
      </w:r>
      <w:r w:rsidR="00FC1888" w:rsidRPr="00037ABE">
        <w:t> per cent of GDP) in 202</w:t>
      </w:r>
      <w:r w:rsidR="00625C62" w:rsidRPr="00037ABE">
        <w:t>3</w:t>
      </w:r>
      <w:r w:rsidR="00FC1888" w:rsidRPr="00037ABE">
        <w:t>–2</w:t>
      </w:r>
      <w:r w:rsidR="00625C62" w:rsidRPr="00037ABE">
        <w:t xml:space="preserve">4 </w:t>
      </w:r>
      <w:r w:rsidR="00625C62" w:rsidRPr="00037ABE">
        <w:rPr>
          <w:spacing w:val="-2"/>
        </w:rPr>
        <w:t>(Table 3.8). It is then</w:t>
      </w:r>
      <w:r w:rsidRPr="00037ABE">
        <w:rPr>
          <w:spacing w:val="-2"/>
        </w:rPr>
        <w:t xml:space="preserve"> expected to be a deficit of $</w:t>
      </w:r>
      <w:r w:rsidR="00011D11" w:rsidRPr="00037ABE">
        <w:rPr>
          <w:spacing w:val="-2"/>
        </w:rPr>
        <w:t>29.3</w:t>
      </w:r>
      <w:r w:rsidRPr="00037ABE">
        <w:rPr>
          <w:spacing w:val="-2"/>
        </w:rPr>
        <w:t> billion (</w:t>
      </w:r>
      <w:r w:rsidR="00F51231" w:rsidRPr="00037ABE">
        <w:rPr>
          <w:spacing w:val="-2"/>
        </w:rPr>
        <w:t>1.1</w:t>
      </w:r>
      <w:r w:rsidRPr="00037ABE">
        <w:rPr>
          <w:spacing w:val="-2"/>
        </w:rPr>
        <w:t xml:space="preserve"> per cent of GDP) in </w:t>
      </w:r>
      <w:r w:rsidR="00C70246" w:rsidRPr="00037ABE">
        <w:rPr>
          <w:spacing w:val="-2"/>
        </w:rPr>
        <w:t>2024</w:t>
      </w:r>
      <w:r w:rsidR="00E404B3" w:rsidRPr="00037ABE">
        <w:rPr>
          <w:spacing w:val="-2"/>
        </w:rPr>
        <w:t>–</w:t>
      </w:r>
      <w:r w:rsidR="00C70246" w:rsidRPr="00037ABE">
        <w:rPr>
          <w:spacing w:val="-2"/>
        </w:rPr>
        <w:t>25</w:t>
      </w:r>
      <w:r w:rsidRPr="00037ABE">
        <w:rPr>
          <w:spacing w:val="-2"/>
        </w:rPr>
        <w:t>,</w:t>
      </w:r>
      <w:r w:rsidRPr="00037ABE">
        <w:t xml:space="preserve"> compared to an expected deficit of $</w:t>
      </w:r>
      <w:r w:rsidR="00F51231" w:rsidRPr="00037ABE">
        <w:t>24.8</w:t>
      </w:r>
      <w:r w:rsidR="00853127" w:rsidRPr="00037ABE">
        <w:t xml:space="preserve"> </w:t>
      </w:r>
      <w:r w:rsidRPr="00037ABE">
        <w:t xml:space="preserve">billion in </w:t>
      </w:r>
      <w:r w:rsidR="00C70246" w:rsidRPr="00037ABE">
        <w:t>MYEFO</w:t>
      </w:r>
      <w:r w:rsidRPr="00037ABE">
        <w:t>.</w:t>
      </w:r>
      <w:r w:rsidRPr="00B10F76">
        <w:t xml:space="preserve"> </w:t>
      </w:r>
    </w:p>
    <w:p w14:paraId="54620074" w14:textId="2BEE433D" w:rsidR="00264913" w:rsidRPr="008C33DD" w:rsidRDefault="008647DE" w:rsidP="00E404B3">
      <w:pPr>
        <w:pStyle w:val="TableHeading"/>
        <w:rPr>
          <w:rFonts w:asciiTheme="minorHAnsi" w:eastAsiaTheme="minorHAnsi" w:hAnsiTheme="minorHAnsi" w:cstheme="minorBidi"/>
          <w:sz w:val="22"/>
          <w:szCs w:val="22"/>
          <w:lang w:eastAsia="en-US"/>
        </w:rPr>
      </w:pPr>
      <w:r w:rsidRPr="00037ABE">
        <w:t>Table 3.8: Australian</w:t>
      </w:r>
      <w:r w:rsidR="000B5CDF" w:rsidRPr="00037ABE">
        <w:t> </w:t>
      </w:r>
      <w:r w:rsidRPr="00037ABE">
        <w:t>Government general government sector accrual aggregates</w:t>
      </w:r>
    </w:p>
    <w:tbl>
      <w:tblPr>
        <w:tblW w:w="5000" w:type="pct"/>
        <w:tblCellMar>
          <w:left w:w="0" w:type="dxa"/>
          <w:right w:w="28" w:type="dxa"/>
        </w:tblCellMar>
        <w:tblLook w:val="04A0" w:firstRow="1" w:lastRow="0" w:firstColumn="1" w:lastColumn="0" w:noHBand="0" w:noVBand="1"/>
      </w:tblPr>
      <w:tblGrid>
        <w:gridCol w:w="2452"/>
        <w:gridCol w:w="729"/>
        <w:gridCol w:w="108"/>
        <w:gridCol w:w="717"/>
        <w:gridCol w:w="717"/>
        <w:gridCol w:w="717"/>
        <w:gridCol w:w="717"/>
        <w:gridCol w:w="717"/>
        <w:gridCol w:w="108"/>
        <w:gridCol w:w="728"/>
      </w:tblGrid>
      <w:tr w:rsidR="00264913" w:rsidRPr="00264913" w14:paraId="50F258FF" w14:textId="77777777" w:rsidTr="008C33DD">
        <w:trPr>
          <w:trHeight w:hRule="exact" w:val="225"/>
        </w:trPr>
        <w:tc>
          <w:tcPr>
            <w:tcW w:w="1590" w:type="pct"/>
            <w:tcBorders>
              <w:top w:val="single" w:sz="4" w:space="0" w:color="293F5B"/>
              <w:left w:val="nil"/>
              <w:bottom w:val="nil"/>
              <w:right w:val="nil"/>
            </w:tcBorders>
            <w:shd w:val="clear" w:color="000000" w:fill="FFFFFF"/>
            <w:noWrap/>
            <w:vAlign w:val="center"/>
            <w:hideMark/>
          </w:tcPr>
          <w:p w14:paraId="036D9B03" w14:textId="3A867C79" w:rsidR="00264913" w:rsidRPr="00264913" w:rsidRDefault="00264913">
            <w:pPr>
              <w:rPr>
                <w:rFonts w:ascii="Arial" w:hAnsi="Arial" w:cs="Arial"/>
                <w:color w:val="000000"/>
                <w:sz w:val="16"/>
                <w:szCs w:val="16"/>
              </w:rPr>
            </w:pPr>
            <w:r w:rsidRPr="00264913">
              <w:rPr>
                <w:rFonts w:ascii="Arial" w:hAnsi="Arial" w:cs="Arial"/>
                <w:color w:val="000000"/>
                <w:sz w:val="16"/>
                <w:szCs w:val="16"/>
              </w:rPr>
              <w:t> </w:t>
            </w:r>
          </w:p>
        </w:tc>
        <w:tc>
          <w:tcPr>
            <w:tcW w:w="473" w:type="pct"/>
            <w:tcBorders>
              <w:top w:val="single" w:sz="4" w:space="0" w:color="293F5B"/>
              <w:left w:val="nil"/>
              <w:bottom w:val="single" w:sz="4" w:space="0" w:color="000000"/>
              <w:right w:val="nil"/>
            </w:tcBorders>
            <w:shd w:val="clear" w:color="000000" w:fill="FFFFFF"/>
            <w:noWrap/>
            <w:vAlign w:val="center"/>
            <w:hideMark/>
          </w:tcPr>
          <w:p w14:paraId="1EE085AD" w14:textId="77777777" w:rsidR="00264913" w:rsidRPr="00264913" w:rsidRDefault="00264913" w:rsidP="00264913">
            <w:pPr>
              <w:spacing w:before="0" w:after="0" w:line="240" w:lineRule="auto"/>
              <w:jc w:val="center"/>
              <w:rPr>
                <w:rFonts w:ascii="Arial" w:hAnsi="Arial" w:cs="Arial"/>
                <w:sz w:val="16"/>
                <w:szCs w:val="16"/>
              </w:rPr>
            </w:pPr>
            <w:r w:rsidRPr="00264913">
              <w:rPr>
                <w:rFonts w:ascii="Arial" w:hAnsi="Arial" w:cs="Arial"/>
                <w:sz w:val="16"/>
                <w:szCs w:val="16"/>
              </w:rPr>
              <w:t>Actual</w:t>
            </w:r>
          </w:p>
        </w:tc>
        <w:tc>
          <w:tcPr>
            <w:tcW w:w="70" w:type="pct"/>
            <w:tcBorders>
              <w:top w:val="single" w:sz="4" w:space="0" w:color="293F5B"/>
              <w:left w:val="nil"/>
              <w:bottom w:val="nil"/>
              <w:right w:val="nil"/>
            </w:tcBorders>
            <w:shd w:val="clear" w:color="000000" w:fill="FFFFFF"/>
            <w:noWrap/>
            <w:vAlign w:val="center"/>
            <w:hideMark/>
          </w:tcPr>
          <w:p w14:paraId="2675118B" w14:textId="77777777" w:rsidR="00264913" w:rsidRPr="00264913" w:rsidRDefault="00264913" w:rsidP="00264913">
            <w:pPr>
              <w:spacing w:before="0" w:after="0" w:line="240" w:lineRule="auto"/>
              <w:jc w:val="center"/>
              <w:rPr>
                <w:rFonts w:ascii="Arial" w:hAnsi="Arial" w:cs="Arial"/>
                <w:color w:val="000000"/>
                <w:sz w:val="16"/>
                <w:szCs w:val="16"/>
              </w:rPr>
            </w:pPr>
            <w:r w:rsidRPr="00264913">
              <w:rPr>
                <w:rFonts w:ascii="Arial" w:hAnsi="Arial" w:cs="Arial"/>
                <w:color w:val="000000"/>
                <w:sz w:val="16"/>
                <w:szCs w:val="16"/>
              </w:rPr>
              <w:t> </w:t>
            </w:r>
          </w:p>
        </w:tc>
        <w:tc>
          <w:tcPr>
            <w:tcW w:w="2325" w:type="pct"/>
            <w:gridSpan w:val="5"/>
            <w:tcBorders>
              <w:top w:val="single" w:sz="4" w:space="0" w:color="293F5B"/>
              <w:left w:val="nil"/>
              <w:bottom w:val="single" w:sz="4" w:space="0" w:color="auto"/>
              <w:right w:val="nil"/>
            </w:tcBorders>
            <w:shd w:val="clear" w:color="000000" w:fill="FFFFFF"/>
            <w:noWrap/>
            <w:vAlign w:val="center"/>
            <w:hideMark/>
          </w:tcPr>
          <w:p w14:paraId="742ED736" w14:textId="77777777" w:rsidR="00264913" w:rsidRPr="00264913" w:rsidRDefault="00264913" w:rsidP="00264913">
            <w:pPr>
              <w:spacing w:before="0" w:after="0" w:line="240" w:lineRule="auto"/>
              <w:jc w:val="center"/>
              <w:rPr>
                <w:rFonts w:ascii="Arial" w:hAnsi="Arial" w:cs="Arial"/>
                <w:color w:val="000000"/>
                <w:sz w:val="16"/>
                <w:szCs w:val="16"/>
              </w:rPr>
            </w:pPr>
            <w:r w:rsidRPr="00264913">
              <w:rPr>
                <w:rFonts w:ascii="Arial" w:hAnsi="Arial" w:cs="Arial"/>
                <w:color w:val="000000"/>
                <w:sz w:val="16"/>
                <w:szCs w:val="16"/>
              </w:rPr>
              <w:t>Estimates</w:t>
            </w:r>
          </w:p>
        </w:tc>
        <w:tc>
          <w:tcPr>
            <w:tcW w:w="70" w:type="pct"/>
            <w:tcBorders>
              <w:top w:val="single" w:sz="4" w:space="0" w:color="293F5B"/>
              <w:left w:val="nil"/>
              <w:bottom w:val="nil"/>
              <w:right w:val="nil"/>
            </w:tcBorders>
            <w:shd w:val="clear" w:color="000000" w:fill="FFFFFF"/>
            <w:noWrap/>
            <w:vAlign w:val="center"/>
            <w:hideMark/>
          </w:tcPr>
          <w:p w14:paraId="44032B07" w14:textId="77777777" w:rsidR="00264913" w:rsidRPr="00264913" w:rsidRDefault="00264913" w:rsidP="00264913">
            <w:pPr>
              <w:spacing w:before="0" w:after="0" w:line="240" w:lineRule="auto"/>
              <w:rPr>
                <w:rFonts w:ascii="Arial" w:hAnsi="Arial" w:cs="Arial"/>
                <w:color w:val="000000"/>
                <w:sz w:val="16"/>
                <w:szCs w:val="16"/>
              </w:rPr>
            </w:pPr>
            <w:r w:rsidRPr="00264913">
              <w:rPr>
                <w:rFonts w:ascii="Arial" w:hAnsi="Arial" w:cs="Arial"/>
                <w:color w:val="000000"/>
                <w:sz w:val="16"/>
                <w:szCs w:val="16"/>
              </w:rPr>
              <w:t> </w:t>
            </w:r>
          </w:p>
        </w:tc>
        <w:tc>
          <w:tcPr>
            <w:tcW w:w="472" w:type="pct"/>
            <w:tcBorders>
              <w:top w:val="single" w:sz="4" w:space="0" w:color="293F5B"/>
              <w:left w:val="nil"/>
              <w:bottom w:val="nil"/>
              <w:right w:val="nil"/>
            </w:tcBorders>
            <w:shd w:val="clear" w:color="000000" w:fill="FFFFFF"/>
            <w:noWrap/>
            <w:vAlign w:val="center"/>
            <w:hideMark/>
          </w:tcPr>
          <w:p w14:paraId="4896817C" w14:textId="77777777" w:rsidR="00264913" w:rsidRPr="00264913" w:rsidRDefault="00264913" w:rsidP="00264913">
            <w:pPr>
              <w:spacing w:before="0" w:after="0" w:line="240" w:lineRule="auto"/>
              <w:rPr>
                <w:rFonts w:ascii="Arial" w:hAnsi="Arial" w:cs="Arial"/>
                <w:color w:val="000000"/>
                <w:sz w:val="16"/>
                <w:szCs w:val="16"/>
              </w:rPr>
            </w:pPr>
            <w:r w:rsidRPr="00264913">
              <w:rPr>
                <w:rFonts w:ascii="Arial" w:hAnsi="Arial" w:cs="Arial"/>
                <w:color w:val="000000"/>
                <w:sz w:val="16"/>
                <w:szCs w:val="16"/>
              </w:rPr>
              <w:t> </w:t>
            </w:r>
          </w:p>
        </w:tc>
      </w:tr>
      <w:tr w:rsidR="00264913" w:rsidRPr="00264913" w14:paraId="09B6E4F6"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7C4D1E80" w14:textId="77777777" w:rsidR="00264913" w:rsidRPr="00264913" w:rsidRDefault="00264913" w:rsidP="00264913">
            <w:pPr>
              <w:spacing w:before="0" w:after="0" w:line="240" w:lineRule="auto"/>
              <w:rPr>
                <w:rFonts w:ascii="Arial" w:hAnsi="Arial" w:cs="Arial"/>
                <w:color w:val="000000"/>
                <w:sz w:val="16"/>
                <w:szCs w:val="16"/>
              </w:rPr>
            </w:pPr>
            <w:r w:rsidRPr="00264913">
              <w:rPr>
                <w:rFonts w:ascii="Arial" w:hAnsi="Arial" w:cs="Arial"/>
                <w:color w:val="000000"/>
                <w:sz w:val="16"/>
                <w:szCs w:val="16"/>
              </w:rPr>
              <w:t> </w:t>
            </w:r>
          </w:p>
        </w:tc>
        <w:tc>
          <w:tcPr>
            <w:tcW w:w="473" w:type="pct"/>
            <w:tcBorders>
              <w:top w:val="single" w:sz="4" w:space="0" w:color="293F5B"/>
              <w:left w:val="nil"/>
              <w:bottom w:val="nil"/>
              <w:right w:val="nil"/>
            </w:tcBorders>
            <w:shd w:val="clear" w:color="000000" w:fill="FFFFFF"/>
            <w:noWrap/>
            <w:vAlign w:val="center"/>
            <w:hideMark/>
          </w:tcPr>
          <w:p w14:paraId="35981BF9" w14:textId="52012E9E"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2022</w:t>
            </w:r>
            <w:r w:rsidR="00107B30">
              <w:rPr>
                <w:rFonts w:ascii="Arial" w:hAnsi="Arial" w:cs="Arial"/>
                <w:sz w:val="16"/>
                <w:szCs w:val="16"/>
              </w:rPr>
              <w:noBreakHyphen/>
            </w:r>
            <w:r w:rsidRPr="00264913">
              <w:rPr>
                <w:rFonts w:ascii="Arial" w:hAnsi="Arial" w:cs="Arial"/>
                <w:sz w:val="16"/>
                <w:szCs w:val="16"/>
              </w:rPr>
              <w:t>23</w:t>
            </w:r>
          </w:p>
        </w:tc>
        <w:tc>
          <w:tcPr>
            <w:tcW w:w="70" w:type="pct"/>
            <w:tcBorders>
              <w:top w:val="nil"/>
              <w:left w:val="nil"/>
              <w:bottom w:val="nil"/>
              <w:right w:val="nil"/>
            </w:tcBorders>
            <w:shd w:val="clear" w:color="000000" w:fill="FFFFFF"/>
            <w:noWrap/>
            <w:vAlign w:val="center"/>
            <w:hideMark/>
          </w:tcPr>
          <w:p w14:paraId="2775E285"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 </w:t>
            </w:r>
          </w:p>
        </w:tc>
        <w:tc>
          <w:tcPr>
            <w:tcW w:w="465" w:type="pct"/>
            <w:tcBorders>
              <w:top w:val="single" w:sz="4" w:space="0" w:color="293F5B"/>
              <w:left w:val="nil"/>
              <w:bottom w:val="nil"/>
              <w:right w:val="nil"/>
            </w:tcBorders>
            <w:shd w:val="clear" w:color="000000" w:fill="FFFFFF"/>
            <w:noWrap/>
            <w:vAlign w:val="center"/>
            <w:hideMark/>
          </w:tcPr>
          <w:p w14:paraId="707FD198" w14:textId="79420811"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2023</w:t>
            </w:r>
            <w:r w:rsidR="00107B30">
              <w:rPr>
                <w:rFonts w:ascii="Arial" w:hAnsi="Arial" w:cs="Arial"/>
                <w:color w:val="000000"/>
                <w:sz w:val="16"/>
                <w:szCs w:val="16"/>
              </w:rPr>
              <w:noBreakHyphen/>
            </w:r>
            <w:r w:rsidRPr="00264913">
              <w:rPr>
                <w:rFonts w:ascii="Arial" w:hAnsi="Arial" w:cs="Arial"/>
                <w:color w:val="000000"/>
                <w:sz w:val="16"/>
                <w:szCs w:val="16"/>
              </w:rPr>
              <w:t>24</w:t>
            </w:r>
          </w:p>
        </w:tc>
        <w:tc>
          <w:tcPr>
            <w:tcW w:w="465" w:type="pct"/>
            <w:tcBorders>
              <w:top w:val="single" w:sz="4" w:space="0" w:color="293F5B"/>
              <w:left w:val="nil"/>
              <w:bottom w:val="nil"/>
              <w:right w:val="nil"/>
            </w:tcBorders>
            <w:shd w:val="clear" w:color="000000" w:fill="E6F2FF"/>
            <w:noWrap/>
            <w:vAlign w:val="center"/>
            <w:hideMark/>
          </w:tcPr>
          <w:p w14:paraId="7298A6C8" w14:textId="2BC2398E"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2024</w:t>
            </w:r>
            <w:r w:rsidR="00107B30">
              <w:rPr>
                <w:rFonts w:ascii="Arial" w:hAnsi="Arial" w:cs="Arial"/>
                <w:color w:val="000000"/>
                <w:sz w:val="16"/>
                <w:szCs w:val="16"/>
              </w:rPr>
              <w:noBreakHyphen/>
            </w:r>
            <w:r w:rsidRPr="00264913">
              <w:rPr>
                <w:rFonts w:ascii="Arial" w:hAnsi="Arial" w:cs="Arial"/>
                <w:color w:val="000000"/>
                <w:sz w:val="16"/>
                <w:szCs w:val="16"/>
              </w:rPr>
              <w:t>25</w:t>
            </w:r>
          </w:p>
        </w:tc>
        <w:tc>
          <w:tcPr>
            <w:tcW w:w="465" w:type="pct"/>
            <w:tcBorders>
              <w:top w:val="single" w:sz="4" w:space="0" w:color="293F5B"/>
              <w:left w:val="nil"/>
              <w:bottom w:val="nil"/>
              <w:right w:val="nil"/>
            </w:tcBorders>
            <w:shd w:val="clear" w:color="000000" w:fill="FFFFFF"/>
            <w:noWrap/>
            <w:vAlign w:val="center"/>
            <w:hideMark/>
          </w:tcPr>
          <w:p w14:paraId="65433C84" w14:textId="4C08BBC6"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2025</w:t>
            </w:r>
            <w:r w:rsidR="00107B30">
              <w:rPr>
                <w:rFonts w:ascii="Arial" w:hAnsi="Arial" w:cs="Arial"/>
                <w:color w:val="000000"/>
                <w:sz w:val="16"/>
                <w:szCs w:val="16"/>
              </w:rPr>
              <w:noBreakHyphen/>
            </w:r>
            <w:r w:rsidRPr="00264913">
              <w:rPr>
                <w:rFonts w:ascii="Arial" w:hAnsi="Arial" w:cs="Arial"/>
                <w:color w:val="000000"/>
                <w:sz w:val="16"/>
                <w:szCs w:val="16"/>
              </w:rPr>
              <w:t>26</w:t>
            </w:r>
          </w:p>
        </w:tc>
        <w:tc>
          <w:tcPr>
            <w:tcW w:w="465" w:type="pct"/>
            <w:tcBorders>
              <w:top w:val="single" w:sz="4" w:space="0" w:color="293F5B"/>
              <w:left w:val="nil"/>
              <w:bottom w:val="nil"/>
              <w:right w:val="nil"/>
            </w:tcBorders>
            <w:shd w:val="clear" w:color="000000" w:fill="FFFFFF"/>
            <w:noWrap/>
            <w:vAlign w:val="center"/>
            <w:hideMark/>
          </w:tcPr>
          <w:p w14:paraId="5F758984" w14:textId="716D1072"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2026</w:t>
            </w:r>
            <w:r w:rsidR="00107B30">
              <w:rPr>
                <w:rFonts w:ascii="Arial" w:hAnsi="Arial" w:cs="Arial"/>
                <w:color w:val="000000"/>
                <w:sz w:val="16"/>
                <w:szCs w:val="16"/>
              </w:rPr>
              <w:noBreakHyphen/>
            </w:r>
            <w:r w:rsidRPr="00264913">
              <w:rPr>
                <w:rFonts w:ascii="Arial" w:hAnsi="Arial" w:cs="Arial"/>
                <w:color w:val="000000"/>
                <w:sz w:val="16"/>
                <w:szCs w:val="16"/>
              </w:rPr>
              <w:t>27</w:t>
            </w:r>
          </w:p>
        </w:tc>
        <w:tc>
          <w:tcPr>
            <w:tcW w:w="465" w:type="pct"/>
            <w:tcBorders>
              <w:top w:val="single" w:sz="4" w:space="0" w:color="293F5B"/>
              <w:left w:val="nil"/>
              <w:bottom w:val="nil"/>
              <w:right w:val="nil"/>
            </w:tcBorders>
            <w:shd w:val="clear" w:color="000000" w:fill="FFFFFF"/>
            <w:noWrap/>
            <w:vAlign w:val="center"/>
            <w:hideMark/>
          </w:tcPr>
          <w:p w14:paraId="3B296691" w14:textId="6D5D0A44"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2027</w:t>
            </w:r>
            <w:r w:rsidR="00107B30">
              <w:rPr>
                <w:rFonts w:ascii="Arial" w:hAnsi="Arial" w:cs="Arial"/>
                <w:color w:val="000000"/>
                <w:sz w:val="16"/>
                <w:szCs w:val="16"/>
              </w:rPr>
              <w:noBreakHyphen/>
            </w:r>
            <w:r w:rsidRPr="00264913">
              <w:rPr>
                <w:rFonts w:ascii="Arial" w:hAnsi="Arial" w:cs="Arial"/>
                <w:color w:val="000000"/>
                <w:sz w:val="16"/>
                <w:szCs w:val="16"/>
              </w:rPr>
              <w:t>28</w:t>
            </w:r>
          </w:p>
        </w:tc>
        <w:tc>
          <w:tcPr>
            <w:tcW w:w="70" w:type="pct"/>
            <w:tcBorders>
              <w:top w:val="nil"/>
              <w:left w:val="nil"/>
              <w:bottom w:val="nil"/>
              <w:right w:val="nil"/>
            </w:tcBorders>
            <w:shd w:val="clear" w:color="000000" w:fill="FFFFFF"/>
            <w:noWrap/>
            <w:vAlign w:val="center"/>
            <w:hideMark/>
          </w:tcPr>
          <w:p w14:paraId="3E50ABCE"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 </w:t>
            </w:r>
          </w:p>
        </w:tc>
        <w:tc>
          <w:tcPr>
            <w:tcW w:w="472" w:type="pct"/>
            <w:tcBorders>
              <w:top w:val="single" w:sz="4" w:space="0" w:color="293F5B"/>
              <w:left w:val="nil"/>
              <w:bottom w:val="nil"/>
              <w:right w:val="nil"/>
            </w:tcBorders>
            <w:shd w:val="clear" w:color="000000" w:fill="FFFFFF"/>
            <w:noWrap/>
            <w:vAlign w:val="center"/>
            <w:hideMark/>
          </w:tcPr>
          <w:p w14:paraId="37DBE397"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Total(a)</w:t>
            </w:r>
          </w:p>
        </w:tc>
      </w:tr>
      <w:tr w:rsidR="00264913" w:rsidRPr="00264913" w14:paraId="5090EEA0"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487A6152" w14:textId="77777777" w:rsidR="00264913" w:rsidRPr="00264913" w:rsidRDefault="00264913" w:rsidP="00264913">
            <w:pPr>
              <w:spacing w:before="0" w:after="0" w:line="240" w:lineRule="auto"/>
              <w:rPr>
                <w:rFonts w:ascii="Arial" w:hAnsi="Arial" w:cs="Arial"/>
                <w:color w:val="000000"/>
                <w:sz w:val="16"/>
                <w:szCs w:val="16"/>
              </w:rPr>
            </w:pPr>
            <w:r w:rsidRPr="00264913">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19F46A39"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$b</w:t>
            </w:r>
          </w:p>
        </w:tc>
        <w:tc>
          <w:tcPr>
            <w:tcW w:w="70" w:type="pct"/>
            <w:tcBorders>
              <w:top w:val="nil"/>
              <w:left w:val="nil"/>
              <w:bottom w:val="nil"/>
              <w:right w:val="nil"/>
            </w:tcBorders>
            <w:shd w:val="clear" w:color="000000" w:fill="FFFFFF"/>
            <w:noWrap/>
            <w:vAlign w:val="center"/>
            <w:hideMark/>
          </w:tcPr>
          <w:p w14:paraId="509BC19B"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 </w:t>
            </w:r>
          </w:p>
        </w:tc>
        <w:tc>
          <w:tcPr>
            <w:tcW w:w="465" w:type="pct"/>
            <w:tcBorders>
              <w:top w:val="nil"/>
              <w:left w:val="nil"/>
              <w:bottom w:val="single" w:sz="4" w:space="0" w:color="293F5B"/>
              <w:right w:val="nil"/>
            </w:tcBorders>
            <w:shd w:val="clear" w:color="000000" w:fill="FFFFFF"/>
            <w:noWrap/>
            <w:vAlign w:val="center"/>
            <w:hideMark/>
          </w:tcPr>
          <w:p w14:paraId="025F3A4B"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$b</w:t>
            </w:r>
          </w:p>
        </w:tc>
        <w:tc>
          <w:tcPr>
            <w:tcW w:w="465" w:type="pct"/>
            <w:tcBorders>
              <w:top w:val="nil"/>
              <w:left w:val="nil"/>
              <w:bottom w:val="single" w:sz="4" w:space="0" w:color="293F5B"/>
              <w:right w:val="nil"/>
            </w:tcBorders>
            <w:shd w:val="clear" w:color="000000" w:fill="E6F2FF"/>
            <w:noWrap/>
            <w:vAlign w:val="center"/>
            <w:hideMark/>
          </w:tcPr>
          <w:p w14:paraId="1A4C00B4"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$b</w:t>
            </w:r>
          </w:p>
        </w:tc>
        <w:tc>
          <w:tcPr>
            <w:tcW w:w="465" w:type="pct"/>
            <w:tcBorders>
              <w:top w:val="nil"/>
              <w:left w:val="nil"/>
              <w:bottom w:val="single" w:sz="4" w:space="0" w:color="293F5B"/>
              <w:right w:val="nil"/>
            </w:tcBorders>
            <w:shd w:val="clear" w:color="000000" w:fill="FFFFFF"/>
            <w:noWrap/>
            <w:vAlign w:val="center"/>
            <w:hideMark/>
          </w:tcPr>
          <w:p w14:paraId="70C3A85F"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$b</w:t>
            </w:r>
          </w:p>
        </w:tc>
        <w:tc>
          <w:tcPr>
            <w:tcW w:w="465" w:type="pct"/>
            <w:tcBorders>
              <w:top w:val="nil"/>
              <w:left w:val="nil"/>
              <w:bottom w:val="single" w:sz="4" w:space="0" w:color="293F5B"/>
              <w:right w:val="nil"/>
            </w:tcBorders>
            <w:shd w:val="clear" w:color="000000" w:fill="FFFFFF"/>
            <w:noWrap/>
            <w:vAlign w:val="center"/>
            <w:hideMark/>
          </w:tcPr>
          <w:p w14:paraId="1D1F3116"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$b</w:t>
            </w:r>
          </w:p>
        </w:tc>
        <w:tc>
          <w:tcPr>
            <w:tcW w:w="465" w:type="pct"/>
            <w:tcBorders>
              <w:top w:val="nil"/>
              <w:left w:val="nil"/>
              <w:bottom w:val="single" w:sz="4" w:space="0" w:color="293F5B"/>
              <w:right w:val="nil"/>
            </w:tcBorders>
            <w:shd w:val="clear" w:color="000000" w:fill="FFFFFF"/>
            <w:noWrap/>
            <w:vAlign w:val="center"/>
            <w:hideMark/>
          </w:tcPr>
          <w:p w14:paraId="50AAD41C"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$b</w:t>
            </w:r>
          </w:p>
        </w:tc>
        <w:tc>
          <w:tcPr>
            <w:tcW w:w="70" w:type="pct"/>
            <w:tcBorders>
              <w:top w:val="nil"/>
              <w:left w:val="nil"/>
              <w:bottom w:val="nil"/>
              <w:right w:val="nil"/>
            </w:tcBorders>
            <w:shd w:val="clear" w:color="000000" w:fill="FFFFFF"/>
            <w:noWrap/>
            <w:vAlign w:val="center"/>
            <w:hideMark/>
          </w:tcPr>
          <w:p w14:paraId="44981C13"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A79DFF1"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$b</w:t>
            </w:r>
          </w:p>
        </w:tc>
      </w:tr>
      <w:tr w:rsidR="00264913" w:rsidRPr="00264913" w14:paraId="550410FE" w14:textId="77777777" w:rsidTr="008C33DD">
        <w:trPr>
          <w:trHeight w:hRule="exact" w:val="60"/>
        </w:trPr>
        <w:tc>
          <w:tcPr>
            <w:tcW w:w="1590" w:type="pct"/>
            <w:tcBorders>
              <w:top w:val="nil"/>
              <w:left w:val="nil"/>
              <w:bottom w:val="nil"/>
              <w:right w:val="nil"/>
            </w:tcBorders>
            <w:shd w:val="clear" w:color="000000" w:fill="FFFFFF"/>
            <w:noWrap/>
            <w:vAlign w:val="center"/>
            <w:hideMark/>
          </w:tcPr>
          <w:p w14:paraId="631F544D"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 </w:t>
            </w:r>
          </w:p>
        </w:tc>
        <w:tc>
          <w:tcPr>
            <w:tcW w:w="473" w:type="pct"/>
            <w:tcBorders>
              <w:top w:val="single" w:sz="4" w:space="0" w:color="293F5B"/>
              <w:left w:val="nil"/>
              <w:bottom w:val="nil"/>
              <w:right w:val="nil"/>
            </w:tcBorders>
            <w:shd w:val="clear" w:color="000000" w:fill="FFFFFF"/>
            <w:noWrap/>
            <w:vAlign w:val="center"/>
            <w:hideMark/>
          </w:tcPr>
          <w:p w14:paraId="43F2088E"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373F0FB8"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094AE169"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E6F2FF"/>
            <w:noWrap/>
            <w:vAlign w:val="center"/>
            <w:hideMark/>
          </w:tcPr>
          <w:p w14:paraId="18B62B46"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FA6E3C4"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607C86AE"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2447AF0F"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6D1390DD"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72" w:type="pct"/>
            <w:tcBorders>
              <w:top w:val="single" w:sz="4" w:space="0" w:color="293F5B"/>
              <w:left w:val="nil"/>
              <w:bottom w:val="nil"/>
              <w:right w:val="nil"/>
            </w:tcBorders>
            <w:shd w:val="clear" w:color="000000" w:fill="FFFFFF"/>
            <w:noWrap/>
            <w:vAlign w:val="center"/>
            <w:hideMark/>
          </w:tcPr>
          <w:p w14:paraId="22A953E4"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 </w:t>
            </w:r>
          </w:p>
        </w:tc>
      </w:tr>
      <w:tr w:rsidR="00264913" w:rsidRPr="00264913" w14:paraId="1EA958E2"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180CBED6" w14:textId="77777777" w:rsidR="00264913" w:rsidRPr="00264913" w:rsidRDefault="00264913" w:rsidP="00264913">
            <w:pPr>
              <w:spacing w:before="0" w:after="0" w:line="240" w:lineRule="auto"/>
              <w:rPr>
                <w:rFonts w:ascii="Arial" w:hAnsi="Arial" w:cs="Arial"/>
                <w:b/>
                <w:bCs/>
                <w:color w:val="000000"/>
                <w:sz w:val="16"/>
                <w:szCs w:val="16"/>
              </w:rPr>
            </w:pPr>
            <w:r w:rsidRPr="00264913">
              <w:rPr>
                <w:rFonts w:ascii="Arial" w:hAnsi="Arial" w:cs="Arial"/>
                <w:b/>
                <w:bCs/>
                <w:color w:val="000000"/>
                <w:sz w:val="16"/>
                <w:szCs w:val="16"/>
              </w:rPr>
              <w:t>Revenue</w:t>
            </w:r>
          </w:p>
        </w:tc>
        <w:tc>
          <w:tcPr>
            <w:tcW w:w="473" w:type="pct"/>
            <w:tcBorders>
              <w:top w:val="nil"/>
              <w:left w:val="nil"/>
              <w:bottom w:val="nil"/>
              <w:right w:val="nil"/>
            </w:tcBorders>
            <w:shd w:val="clear" w:color="000000" w:fill="FFFFFF"/>
            <w:noWrap/>
            <w:vAlign w:val="center"/>
            <w:hideMark/>
          </w:tcPr>
          <w:p w14:paraId="3C01D40F"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668.4</w:t>
            </w:r>
          </w:p>
        </w:tc>
        <w:tc>
          <w:tcPr>
            <w:tcW w:w="70" w:type="pct"/>
            <w:tcBorders>
              <w:top w:val="nil"/>
              <w:left w:val="nil"/>
              <w:bottom w:val="nil"/>
              <w:right w:val="nil"/>
            </w:tcBorders>
            <w:shd w:val="clear" w:color="000000" w:fill="FFFFFF"/>
            <w:noWrap/>
            <w:vAlign w:val="center"/>
            <w:hideMark/>
          </w:tcPr>
          <w:p w14:paraId="2D3125C2" w14:textId="77777777" w:rsidR="00264913" w:rsidRPr="00264913" w:rsidRDefault="00264913" w:rsidP="00264913">
            <w:pPr>
              <w:spacing w:before="0" w:after="0" w:line="240" w:lineRule="auto"/>
              <w:jc w:val="right"/>
              <w:rPr>
                <w:rFonts w:ascii="Arial" w:hAnsi="Arial" w:cs="Arial"/>
                <w:b/>
                <w:bCs/>
                <w:color w:val="33CCCC"/>
                <w:sz w:val="16"/>
                <w:szCs w:val="16"/>
              </w:rPr>
            </w:pPr>
            <w:r w:rsidRPr="00264913">
              <w:rPr>
                <w:rFonts w:ascii="Arial" w:hAnsi="Arial" w:cs="Arial"/>
                <w:b/>
                <w:bCs/>
                <w:color w:val="33CCCC"/>
                <w:sz w:val="16"/>
                <w:szCs w:val="16"/>
              </w:rPr>
              <w:t> </w:t>
            </w:r>
          </w:p>
        </w:tc>
        <w:tc>
          <w:tcPr>
            <w:tcW w:w="465" w:type="pct"/>
            <w:tcBorders>
              <w:top w:val="nil"/>
              <w:left w:val="nil"/>
              <w:bottom w:val="nil"/>
              <w:right w:val="nil"/>
            </w:tcBorders>
            <w:shd w:val="clear" w:color="000000" w:fill="FFFFFF"/>
            <w:noWrap/>
            <w:vAlign w:val="center"/>
            <w:hideMark/>
          </w:tcPr>
          <w:p w14:paraId="518242F1"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706.9</w:t>
            </w:r>
          </w:p>
        </w:tc>
        <w:tc>
          <w:tcPr>
            <w:tcW w:w="465" w:type="pct"/>
            <w:tcBorders>
              <w:top w:val="nil"/>
              <w:left w:val="nil"/>
              <w:bottom w:val="nil"/>
              <w:right w:val="nil"/>
            </w:tcBorders>
            <w:shd w:val="clear" w:color="000000" w:fill="E6F2FF"/>
            <w:noWrap/>
            <w:vAlign w:val="center"/>
            <w:hideMark/>
          </w:tcPr>
          <w:p w14:paraId="0D4EEBA0"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711.5</w:t>
            </w:r>
          </w:p>
        </w:tc>
        <w:tc>
          <w:tcPr>
            <w:tcW w:w="465" w:type="pct"/>
            <w:tcBorders>
              <w:top w:val="nil"/>
              <w:left w:val="nil"/>
              <w:bottom w:val="nil"/>
              <w:right w:val="nil"/>
            </w:tcBorders>
            <w:shd w:val="clear" w:color="000000" w:fill="FFFFFF"/>
            <w:noWrap/>
            <w:vAlign w:val="center"/>
            <w:hideMark/>
          </w:tcPr>
          <w:p w14:paraId="27B204F6"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732.7</w:t>
            </w:r>
          </w:p>
        </w:tc>
        <w:tc>
          <w:tcPr>
            <w:tcW w:w="465" w:type="pct"/>
            <w:tcBorders>
              <w:top w:val="nil"/>
              <w:left w:val="nil"/>
              <w:bottom w:val="nil"/>
              <w:right w:val="nil"/>
            </w:tcBorders>
            <w:shd w:val="clear" w:color="000000" w:fill="FFFFFF"/>
            <w:noWrap/>
            <w:vAlign w:val="center"/>
            <w:hideMark/>
          </w:tcPr>
          <w:p w14:paraId="73750ECE"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776.2</w:t>
            </w:r>
          </w:p>
        </w:tc>
        <w:tc>
          <w:tcPr>
            <w:tcW w:w="465" w:type="pct"/>
            <w:tcBorders>
              <w:top w:val="nil"/>
              <w:left w:val="nil"/>
              <w:bottom w:val="nil"/>
              <w:right w:val="nil"/>
            </w:tcBorders>
            <w:shd w:val="clear" w:color="000000" w:fill="FFFFFF"/>
            <w:noWrap/>
            <w:vAlign w:val="center"/>
            <w:hideMark/>
          </w:tcPr>
          <w:p w14:paraId="6CC5F2F0"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819.6</w:t>
            </w:r>
          </w:p>
        </w:tc>
        <w:tc>
          <w:tcPr>
            <w:tcW w:w="70" w:type="pct"/>
            <w:tcBorders>
              <w:top w:val="nil"/>
              <w:left w:val="nil"/>
              <w:bottom w:val="nil"/>
              <w:right w:val="nil"/>
            </w:tcBorders>
            <w:shd w:val="clear" w:color="000000" w:fill="FFFFFF"/>
            <w:noWrap/>
            <w:vAlign w:val="center"/>
            <w:hideMark/>
          </w:tcPr>
          <w:p w14:paraId="0105D601"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 </w:t>
            </w:r>
          </w:p>
        </w:tc>
        <w:tc>
          <w:tcPr>
            <w:tcW w:w="472" w:type="pct"/>
            <w:tcBorders>
              <w:top w:val="nil"/>
              <w:left w:val="nil"/>
              <w:bottom w:val="nil"/>
              <w:right w:val="nil"/>
            </w:tcBorders>
            <w:shd w:val="clear" w:color="000000" w:fill="FFFFFF"/>
            <w:noWrap/>
            <w:vAlign w:val="center"/>
            <w:hideMark/>
          </w:tcPr>
          <w:p w14:paraId="57EF9EBB"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3,747.0</w:t>
            </w:r>
          </w:p>
        </w:tc>
      </w:tr>
      <w:tr w:rsidR="00264913" w:rsidRPr="00264913" w14:paraId="32B57318"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61C39916"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Per cent of GDP</w:t>
            </w:r>
          </w:p>
        </w:tc>
        <w:tc>
          <w:tcPr>
            <w:tcW w:w="473" w:type="pct"/>
            <w:tcBorders>
              <w:top w:val="nil"/>
              <w:left w:val="nil"/>
              <w:bottom w:val="nil"/>
              <w:right w:val="nil"/>
            </w:tcBorders>
            <w:shd w:val="clear" w:color="000000" w:fill="FFFFFF"/>
            <w:noWrap/>
            <w:vAlign w:val="center"/>
            <w:hideMark/>
          </w:tcPr>
          <w:p w14:paraId="27D4C9AB"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26.1</w:t>
            </w:r>
          </w:p>
        </w:tc>
        <w:tc>
          <w:tcPr>
            <w:tcW w:w="70" w:type="pct"/>
            <w:tcBorders>
              <w:top w:val="nil"/>
              <w:left w:val="nil"/>
              <w:bottom w:val="nil"/>
              <w:right w:val="nil"/>
            </w:tcBorders>
            <w:shd w:val="clear" w:color="000000" w:fill="FFFFFF"/>
            <w:noWrap/>
            <w:vAlign w:val="center"/>
            <w:hideMark/>
          </w:tcPr>
          <w:p w14:paraId="29497572"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022B6578"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26.3</w:t>
            </w:r>
          </w:p>
        </w:tc>
        <w:tc>
          <w:tcPr>
            <w:tcW w:w="465" w:type="pct"/>
            <w:tcBorders>
              <w:top w:val="nil"/>
              <w:left w:val="nil"/>
              <w:bottom w:val="nil"/>
              <w:right w:val="nil"/>
            </w:tcBorders>
            <w:shd w:val="clear" w:color="000000" w:fill="E6F2FF"/>
            <w:noWrap/>
            <w:vAlign w:val="center"/>
            <w:hideMark/>
          </w:tcPr>
          <w:p w14:paraId="55E051E8"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25.8</w:t>
            </w:r>
          </w:p>
        </w:tc>
        <w:tc>
          <w:tcPr>
            <w:tcW w:w="465" w:type="pct"/>
            <w:tcBorders>
              <w:top w:val="nil"/>
              <w:left w:val="nil"/>
              <w:bottom w:val="nil"/>
              <w:right w:val="nil"/>
            </w:tcBorders>
            <w:shd w:val="clear" w:color="000000" w:fill="FFFFFF"/>
            <w:noWrap/>
            <w:vAlign w:val="center"/>
            <w:hideMark/>
          </w:tcPr>
          <w:p w14:paraId="19B31CA9"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25.5</w:t>
            </w:r>
          </w:p>
        </w:tc>
        <w:tc>
          <w:tcPr>
            <w:tcW w:w="465" w:type="pct"/>
            <w:tcBorders>
              <w:top w:val="nil"/>
              <w:left w:val="nil"/>
              <w:bottom w:val="nil"/>
              <w:right w:val="nil"/>
            </w:tcBorders>
            <w:shd w:val="clear" w:color="000000" w:fill="FFFFFF"/>
            <w:noWrap/>
            <w:vAlign w:val="center"/>
            <w:hideMark/>
          </w:tcPr>
          <w:p w14:paraId="075F2EAE"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25.7</w:t>
            </w:r>
          </w:p>
        </w:tc>
        <w:tc>
          <w:tcPr>
            <w:tcW w:w="465" w:type="pct"/>
            <w:tcBorders>
              <w:top w:val="nil"/>
              <w:left w:val="nil"/>
              <w:bottom w:val="nil"/>
              <w:right w:val="nil"/>
            </w:tcBorders>
            <w:shd w:val="clear" w:color="000000" w:fill="FFFFFF"/>
            <w:noWrap/>
            <w:vAlign w:val="center"/>
            <w:hideMark/>
          </w:tcPr>
          <w:p w14:paraId="698E6DEC"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25.8</w:t>
            </w:r>
          </w:p>
        </w:tc>
        <w:tc>
          <w:tcPr>
            <w:tcW w:w="70" w:type="pct"/>
            <w:tcBorders>
              <w:top w:val="nil"/>
              <w:left w:val="nil"/>
              <w:bottom w:val="nil"/>
              <w:right w:val="nil"/>
            </w:tcBorders>
            <w:shd w:val="clear" w:color="000000" w:fill="FFFFFF"/>
            <w:noWrap/>
            <w:vAlign w:val="center"/>
            <w:hideMark/>
          </w:tcPr>
          <w:p w14:paraId="181BF717"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72" w:type="pct"/>
            <w:tcBorders>
              <w:top w:val="nil"/>
              <w:left w:val="nil"/>
              <w:bottom w:val="nil"/>
              <w:right w:val="nil"/>
            </w:tcBorders>
            <w:shd w:val="clear" w:color="000000" w:fill="FFFFFF"/>
            <w:noWrap/>
            <w:vAlign w:val="center"/>
            <w:hideMark/>
          </w:tcPr>
          <w:p w14:paraId="03E2E69B"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r>
      <w:tr w:rsidR="00264913" w:rsidRPr="00264913" w14:paraId="6AF1CC51" w14:textId="77777777" w:rsidTr="008C33DD">
        <w:trPr>
          <w:trHeight w:hRule="exact" w:val="60"/>
        </w:trPr>
        <w:tc>
          <w:tcPr>
            <w:tcW w:w="1590" w:type="pct"/>
            <w:tcBorders>
              <w:top w:val="nil"/>
              <w:left w:val="nil"/>
              <w:bottom w:val="nil"/>
              <w:right w:val="nil"/>
            </w:tcBorders>
            <w:shd w:val="clear" w:color="000000" w:fill="FFFFFF"/>
            <w:noWrap/>
            <w:vAlign w:val="center"/>
            <w:hideMark/>
          </w:tcPr>
          <w:p w14:paraId="760D2EB1"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2C5275F"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10845715"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400D85F0"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E6F2FF"/>
            <w:noWrap/>
            <w:vAlign w:val="center"/>
            <w:hideMark/>
          </w:tcPr>
          <w:p w14:paraId="61D822B3"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3BB8170D"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20592863"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76F2F91"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1F8079BC"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72" w:type="pct"/>
            <w:tcBorders>
              <w:top w:val="nil"/>
              <w:left w:val="nil"/>
              <w:bottom w:val="nil"/>
              <w:right w:val="nil"/>
            </w:tcBorders>
            <w:shd w:val="clear" w:color="000000" w:fill="FFFFFF"/>
            <w:noWrap/>
            <w:vAlign w:val="center"/>
            <w:hideMark/>
          </w:tcPr>
          <w:p w14:paraId="1ECAF3A5"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r>
      <w:tr w:rsidR="00264913" w:rsidRPr="00264913" w14:paraId="39E10880"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59383549" w14:textId="77777777" w:rsidR="00264913" w:rsidRPr="00264913" w:rsidRDefault="00264913" w:rsidP="00264913">
            <w:pPr>
              <w:spacing w:before="0" w:after="0" w:line="240" w:lineRule="auto"/>
              <w:rPr>
                <w:rFonts w:ascii="Arial" w:hAnsi="Arial" w:cs="Arial"/>
                <w:b/>
                <w:bCs/>
                <w:sz w:val="16"/>
                <w:szCs w:val="16"/>
              </w:rPr>
            </w:pPr>
            <w:r w:rsidRPr="00264913">
              <w:rPr>
                <w:rFonts w:ascii="Arial" w:hAnsi="Arial" w:cs="Arial"/>
                <w:b/>
                <w:bCs/>
                <w:sz w:val="16"/>
                <w:szCs w:val="16"/>
              </w:rPr>
              <w:t>Expenses</w:t>
            </w:r>
          </w:p>
        </w:tc>
        <w:tc>
          <w:tcPr>
            <w:tcW w:w="473" w:type="pct"/>
            <w:tcBorders>
              <w:top w:val="nil"/>
              <w:left w:val="nil"/>
              <w:bottom w:val="nil"/>
              <w:right w:val="nil"/>
            </w:tcBorders>
            <w:shd w:val="clear" w:color="000000" w:fill="FFFFFF"/>
            <w:noWrap/>
            <w:vAlign w:val="center"/>
            <w:hideMark/>
          </w:tcPr>
          <w:p w14:paraId="5C612715"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637.0</w:t>
            </w:r>
          </w:p>
        </w:tc>
        <w:tc>
          <w:tcPr>
            <w:tcW w:w="70" w:type="pct"/>
            <w:tcBorders>
              <w:top w:val="nil"/>
              <w:left w:val="nil"/>
              <w:bottom w:val="nil"/>
              <w:right w:val="nil"/>
            </w:tcBorders>
            <w:shd w:val="clear" w:color="000000" w:fill="FFFFFF"/>
            <w:noWrap/>
            <w:vAlign w:val="center"/>
            <w:hideMark/>
          </w:tcPr>
          <w:p w14:paraId="16252A3F"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65" w:type="pct"/>
            <w:tcBorders>
              <w:top w:val="nil"/>
              <w:left w:val="nil"/>
              <w:bottom w:val="nil"/>
              <w:right w:val="nil"/>
            </w:tcBorders>
            <w:shd w:val="clear" w:color="000000" w:fill="FFFFFF"/>
            <w:noWrap/>
            <w:vAlign w:val="center"/>
            <w:hideMark/>
          </w:tcPr>
          <w:p w14:paraId="2AD26FA8"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691.1</w:t>
            </w:r>
          </w:p>
        </w:tc>
        <w:tc>
          <w:tcPr>
            <w:tcW w:w="465" w:type="pct"/>
            <w:tcBorders>
              <w:top w:val="nil"/>
              <w:left w:val="nil"/>
              <w:bottom w:val="nil"/>
              <w:right w:val="nil"/>
            </w:tcBorders>
            <w:shd w:val="clear" w:color="000000" w:fill="E6F2FF"/>
            <w:noWrap/>
            <w:vAlign w:val="center"/>
            <w:hideMark/>
          </w:tcPr>
          <w:p w14:paraId="66123F6B"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734.5</w:t>
            </w:r>
          </w:p>
        </w:tc>
        <w:tc>
          <w:tcPr>
            <w:tcW w:w="465" w:type="pct"/>
            <w:tcBorders>
              <w:top w:val="nil"/>
              <w:left w:val="nil"/>
              <w:bottom w:val="nil"/>
              <w:right w:val="nil"/>
            </w:tcBorders>
            <w:shd w:val="clear" w:color="000000" w:fill="FFFFFF"/>
            <w:noWrap/>
            <w:vAlign w:val="center"/>
            <w:hideMark/>
          </w:tcPr>
          <w:p w14:paraId="6517DF55"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767.3</w:t>
            </w:r>
          </w:p>
        </w:tc>
        <w:tc>
          <w:tcPr>
            <w:tcW w:w="465" w:type="pct"/>
            <w:tcBorders>
              <w:top w:val="nil"/>
              <w:left w:val="nil"/>
              <w:bottom w:val="nil"/>
              <w:right w:val="nil"/>
            </w:tcBorders>
            <w:shd w:val="clear" w:color="000000" w:fill="FFFFFF"/>
            <w:noWrap/>
            <w:vAlign w:val="center"/>
            <w:hideMark/>
          </w:tcPr>
          <w:p w14:paraId="5FDFBC8F"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793.8</w:t>
            </w:r>
          </w:p>
        </w:tc>
        <w:tc>
          <w:tcPr>
            <w:tcW w:w="465" w:type="pct"/>
            <w:tcBorders>
              <w:top w:val="nil"/>
              <w:left w:val="nil"/>
              <w:bottom w:val="nil"/>
              <w:right w:val="nil"/>
            </w:tcBorders>
            <w:shd w:val="clear" w:color="000000" w:fill="FFFFFF"/>
            <w:noWrap/>
            <w:vAlign w:val="center"/>
            <w:hideMark/>
          </w:tcPr>
          <w:p w14:paraId="25519D62"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829.8</w:t>
            </w:r>
          </w:p>
        </w:tc>
        <w:tc>
          <w:tcPr>
            <w:tcW w:w="70" w:type="pct"/>
            <w:tcBorders>
              <w:top w:val="nil"/>
              <w:left w:val="nil"/>
              <w:bottom w:val="nil"/>
              <w:right w:val="nil"/>
            </w:tcBorders>
            <w:shd w:val="clear" w:color="000000" w:fill="FFFFFF"/>
            <w:noWrap/>
            <w:vAlign w:val="center"/>
            <w:hideMark/>
          </w:tcPr>
          <w:p w14:paraId="470F6D80"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72" w:type="pct"/>
            <w:tcBorders>
              <w:top w:val="nil"/>
              <w:left w:val="nil"/>
              <w:bottom w:val="nil"/>
              <w:right w:val="nil"/>
            </w:tcBorders>
            <w:shd w:val="clear" w:color="000000" w:fill="FFFFFF"/>
            <w:noWrap/>
            <w:vAlign w:val="center"/>
            <w:hideMark/>
          </w:tcPr>
          <w:p w14:paraId="35E8AA7B"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3,816.4</w:t>
            </w:r>
          </w:p>
        </w:tc>
      </w:tr>
      <w:tr w:rsidR="00264913" w:rsidRPr="00264913" w14:paraId="6D3AE76D"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090FEBD9"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Per cent of GDP</w:t>
            </w:r>
          </w:p>
        </w:tc>
        <w:tc>
          <w:tcPr>
            <w:tcW w:w="473" w:type="pct"/>
            <w:tcBorders>
              <w:top w:val="nil"/>
              <w:left w:val="nil"/>
              <w:bottom w:val="nil"/>
              <w:right w:val="nil"/>
            </w:tcBorders>
            <w:shd w:val="clear" w:color="000000" w:fill="FFFFFF"/>
            <w:noWrap/>
            <w:vAlign w:val="center"/>
            <w:hideMark/>
          </w:tcPr>
          <w:p w14:paraId="42D79309"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24.8</w:t>
            </w:r>
          </w:p>
        </w:tc>
        <w:tc>
          <w:tcPr>
            <w:tcW w:w="70" w:type="pct"/>
            <w:tcBorders>
              <w:top w:val="nil"/>
              <w:left w:val="nil"/>
              <w:bottom w:val="nil"/>
              <w:right w:val="nil"/>
            </w:tcBorders>
            <w:shd w:val="clear" w:color="000000" w:fill="FFFFFF"/>
            <w:noWrap/>
            <w:vAlign w:val="center"/>
            <w:hideMark/>
          </w:tcPr>
          <w:p w14:paraId="6330AABE"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5D131922"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25.7</w:t>
            </w:r>
          </w:p>
        </w:tc>
        <w:tc>
          <w:tcPr>
            <w:tcW w:w="465" w:type="pct"/>
            <w:tcBorders>
              <w:top w:val="nil"/>
              <w:left w:val="nil"/>
              <w:bottom w:val="nil"/>
              <w:right w:val="nil"/>
            </w:tcBorders>
            <w:shd w:val="clear" w:color="000000" w:fill="E6F2FF"/>
            <w:noWrap/>
            <w:vAlign w:val="center"/>
            <w:hideMark/>
          </w:tcPr>
          <w:p w14:paraId="40B80C96"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26.6</w:t>
            </w:r>
          </w:p>
        </w:tc>
        <w:tc>
          <w:tcPr>
            <w:tcW w:w="465" w:type="pct"/>
            <w:tcBorders>
              <w:top w:val="nil"/>
              <w:left w:val="nil"/>
              <w:bottom w:val="nil"/>
              <w:right w:val="nil"/>
            </w:tcBorders>
            <w:shd w:val="clear" w:color="000000" w:fill="FFFFFF"/>
            <w:noWrap/>
            <w:vAlign w:val="center"/>
            <w:hideMark/>
          </w:tcPr>
          <w:p w14:paraId="6FC7AB29"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26.7</w:t>
            </w:r>
          </w:p>
        </w:tc>
        <w:tc>
          <w:tcPr>
            <w:tcW w:w="465" w:type="pct"/>
            <w:tcBorders>
              <w:top w:val="nil"/>
              <w:left w:val="nil"/>
              <w:bottom w:val="nil"/>
              <w:right w:val="nil"/>
            </w:tcBorders>
            <w:shd w:val="clear" w:color="000000" w:fill="FFFFFF"/>
            <w:noWrap/>
            <w:vAlign w:val="center"/>
            <w:hideMark/>
          </w:tcPr>
          <w:p w14:paraId="59FE2779"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26.3</w:t>
            </w:r>
          </w:p>
        </w:tc>
        <w:tc>
          <w:tcPr>
            <w:tcW w:w="465" w:type="pct"/>
            <w:tcBorders>
              <w:top w:val="nil"/>
              <w:left w:val="nil"/>
              <w:bottom w:val="nil"/>
              <w:right w:val="nil"/>
            </w:tcBorders>
            <w:shd w:val="clear" w:color="000000" w:fill="FFFFFF"/>
            <w:noWrap/>
            <w:vAlign w:val="center"/>
            <w:hideMark/>
          </w:tcPr>
          <w:p w14:paraId="063D363C"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26.1</w:t>
            </w:r>
          </w:p>
        </w:tc>
        <w:tc>
          <w:tcPr>
            <w:tcW w:w="70" w:type="pct"/>
            <w:tcBorders>
              <w:top w:val="nil"/>
              <w:left w:val="nil"/>
              <w:bottom w:val="nil"/>
              <w:right w:val="nil"/>
            </w:tcBorders>
            <w:shd w:val="clear" w:color="000000" w:fill="FFFFFF"/>
            <w:noWrap/>
            <w:vAlign w:val="center"/>
            <w:hideMark/>
          </w:tcPr>
          <w:p w14:paraId="75565723"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72" w:type="pct"/>
            <w:tcBorders>
              <w:top w:val="nil"/>
              <w:left w:val="nil"/>
              <w:bottom w:val="nil"/>
              <w:right w:val="nil"/>
            </w:tcBorders>
            <w:shd w:val="clear" w:color="000000" w:fill="FFFFFF"/>
            <w:noWrap/>
            <w:vAlign w:val="center"/>
            <w:hideMark/>
          </w:tcPr>
          <w:p w14:paraId="0C59D487"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r>
      <w:tr w:rsidR="00264913" w:rsidRPr="00264913" w14:paraId="2FF10592" w14:textId="77777777" w:rsidTr="008C33DD">
        <w:trPr>
          <w:trHeight w:hRule="exact" w:val="60"/>
        </w:trPr>
        <w:tc>
          <w:tcPr>
            <w:tcW w:w="1590" w:type="pct"/>
            <w:tcBorders>
              <w:top w:val="nil"/>
              <w:left w:val="nil"/>
              <w:bottom w:val="nil"/>
              <w:right w:val="nil"/>
            </w:tcBorders>
            <w:shd w:val="clear" w:color="000000" w:fill="FFFFFF"/>
            <w:noWrap/>
            <w:vAlign w:val="center"/>
            <w:hideMark/>
          </w:tcPr>
          <w:p w14:paraId="07CD3D22"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7AEF0A1"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3D5241EE"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7B82174"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E6F2FF"/>
            <w:noWrap/>
            <w:vAlign w:val="center"/>
            <w:hideMark/>
          </w:tcPr>
          <w:p w14:paraId="0DE81864"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BFC5F1D"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3BD9AA83"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286F284D"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4B69DB1A"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72" w:type="pct"/>
            <w:tcBorders>
              <w:top w:val="nil"/>
              <w:left w:val="nil"/>
              <w:bottom w:val="nil"/>
              <w:right w:val="nil"/>
            </w:tcBorders>
            <w:shd w:val="clear" w:color="000000" w:fill="FFFFFF"/>
            <w:noWrap/>
            <w:vAlign w:val="center"/>
            <w:hideMark/>
          </w:tcPr>
          <w:p w14:paraId="37075913"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r>
      <w:tr w:rsidR="00264913" w:rsidRPr="00264913" w14:paraId="17920290"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4C6F7972" w14:textId="77777777" w:rsidR="00264913" w:rsidRPr="00264913" w:rsidRDefault="00264913" w:rsidP="00264913">
            <w:pPr>
              <w:spacing w:before="0" w:after="0" w:line="240" w:lineRule="auto"/>
              <w:rPr>
                <w:rFonts w:ascii="Arial" w:hAnsi="Arial" w:cs="Arial"/>
                <w:b/>
                <w:bCs/>
                <w:sz w:val="16"/>
                <w:szCs w:val="16"/>
              </w:rPr>
            </w:pPr>
            <w:r w:rsidRPr="00264913">
              <w:rPr>
                <w:rFonts w:ascii="Arial" w:hAnsi="Arial" w:cs="Arial"/>
                <w:b/>
                <w:bCs/>
                <w:sz w:val="16"/>
                <w:szCs w:val="16"/>
              </w:rPr>
              <w:t>Net operating balance</w:t>
            </w:r>
          </w:p>
        </w:tc>
        <w:tc>
          <w:tcPr>
            <w:tcW w:w="473" w:type="pct"/>
            <w:tcBorders>
              <w:top w:val="nil"/>
              <w:left w:val="nil"/>
              <w:bottom w:val="nil"/>
              <w:right w:val="nil"/>
            </w:tcBorders>
            <w:shd w:val="clear" w:color="000000" w:fill="FFFFFF"/>
            <w:noWrap/>
            <w:vAlign w:val="center"/>
            <w:hideMark/>
          </w:tcPr>
          <w:p w14:paraId="6B92E839"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31.4</w:t>
            </w:r>
          </w:p>
        </w:tc>
        <w:tc>
          <w:tcPr>
            <w:tcW w:w="70" w:type="pct"/>
            <w:tcBorders>
              <w:top w:val="nil"/>
              <w:left w:val="nil"/>
              <w:bottom w:val="nil"/>
              <w:right w:val="nil"/>
            </w:tcBorders>
            <w:shd w:val="clear" w:color="000000" w:fill="FFFFFF"/>
            <w:noWrap/>
            <w:vAlign w:val="center"/>
            <w:hideMark/>
          </w:tcPr>
          <w:p w14:paraId="7DE3BC6D"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65" w:type="pct"/>
            <w:tcBorders>
              <w:top w:val="nil"/>
              <w:left w:val="nil"/>
              <w:bottom w:val="nil"/>
              <w:right w:val="nil"/>
            </w:tcBorders>
            <w:shd w:val="clear" w:color="000000" w:fill="FFFFFF"/>
            <w:noWrap/>
            <w:vAlign w:val="center"/>
            <w:hideMark/>
          </w:tcPr>
          <w:p w14:paraId="24C0AD31"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15.8</w:t>
            </w:r>
          </w:p>
        </w:tc>
        <w:tc>
          <w:tcPr>
            <w:tcW w:w="465" w:type="pct"/>
            <w:tcBorders>
              <w:top w:val="nil"/>
              <w:left w:val="nil"/>
              <w:bottom w:val="nil"/>
              <w:right w:val="nil"/>
            </w:tcBorders>
            <w:shd w:val="clear" w:color="000000" w:fill="E6F2FF"/>
            <w:noWrap/>
            <w:vAlign w:val="center"/>
            <w:hideMark/>
          </w:tcPr>
          <w:p w14:paraId="0EC0F391" w14:textId="676A5701" w:rsidR="00264913" w:rsidRPr="00264913" w:rsidRDefault="00107B30" w:rsidP="00264913">
            <w:pPr>
              <w:spacing w:before="0" w:after="0" w:line="240" w:lineRule="auto"/>
              <w:jc w:val="right"/>
              <w:rPr>
                <w:rFonts w:ascii="Arial" w:hAnsi="Arial" w:cs="Arial"/>
                <w:b/>
                <w:bCs/>
                <w:sz w:val="16"/>
                <w:szCs w:val="16"/>
              </w:rPr>
            </w:pPr>
            <w:r>
              <w:rPr>
                <w:rFonts w:ascii="Arial" w:hAnsi="Arial" w:cs="Arial"/>
                <w:b/>
                <w:bCs/>
                <w:sz w:val="16"/>
                <w:szCs w:val="16"/>
              </w:rPr>
              <w:noBreakHyphen/>
            </w:r>
            <w:r w:rsidR="00264913" w:rsidRPr="00264913">
              <w:rPr>
                <w:rFonts w:ascii="Arial" w:hAnsi="Arial" w:cs="Arial"/>
                <w:b/>
                <w:bCs/>
                <w:sz w:val="16"/>
                <w:szCs w:val="16"/>
              </w:rPr>
              <w:t>23.0</w:t>
            </w:r>
          </w:p>
        </w:tc>
        <w:tc>
          <w:tcPr>
            <w:tcW w:w="465" w:type="pct"/>
            <w:tcBorders>
              <w:top w:val="nil"/>
              <w:left w:val="nil"/>
              <w:bottom w:val="nil"/>
              <w:right w:val="nil"/>
            </w:tcBorders>
            <w:shd w:val="clear" w:color="000000" w:fill="FFFFFF"/>
            <w:noWrap/>
            <w:vAlign w:val="center"/>
            <w:hideMark/>
          </w:tcPr>
          <w:p w14:paraId="1B4CAF16" w14:textId="7AE0078D" w:rsidR="00264913" w:rsidRPr="00264913" w:rsidRDefault="00107B30" w:rsidP="00264913">
            <w:pPr>
              <w:spacing w:before="0" w:after="0" w:line="240" w:lineRule="auto"/>
              <w:jc w:val="right"/>
              <w:rPr>
                <w:rFonts w:ascii="Arial" w:hAnsi="Arial" w:cs="Arial"/>
                <w:b/>
                <w:bCs/>
                <w:sz w:val="16"/>
                <w:szCs w:val="16"/>
              </w:rPr>
            </w:pPr>
            <w:r>
              <w:rPr>
                <w:rFonts w:ascii="Arial" w:hAnsi="Arial" w:cs="Arial"/>
                <w:b/>
                <w:bCs/>
                <w:sz w:val="16"/>
                <w:szCs w:val="16"/>
              </w:rPr>
              <w:noBreakHyphen/>
            </w:r>
            <w:r w:rsidR="00264913" w:rsidRPr="00264913">
              <w:rPr>
                <w:rFonts w:ascii="Arial" w:hAnsi="Arial" w:cs="Arial"/>
                <w:b/>
                <w:bCs/>
                <w:sz w:val="16"/>
                <w:szCs w:val="16"/>
              </w:rPr>
              <w:t>34.5</w:t>
            </w:r>
          </w:p>
        </w:tc>
        <w:tc>
          <w:tcPr>
            <w:tcW w:w="465" w:type="pct"/>
            <w:tcBorders>
              <w:top w:val="nil"/>
              <w:left w:val="nil"/>
              <w:bottom w:val="nil"/>
              <w:right w:val="nil"/>
            </w:tcBorders>
            <w:shd w:val="clear" w:color="000000" w:fill="FFFFFF"/>
            <w:noWrap/>
            <w:vAlign w:val="center"/>
            <w:hideMark/>
          </w:tcPr>
          <w:p w14:paraId="67E59550" w14:textId="1D8579D9" w:rsidR="00264913" w:rsidRPr="00264913" w:rsidRDefault="00107B30" w:rsidP="00264913">
            <w:pPr>
              <w:spacing w:before="0" w:after="0" w:line="240" w:lineRule="auto"/>
              <w:jc w:val="right"/>
              <w:rPr>
                <w:rFonts w:ascii="Arial" w:hAnsi="Arial" w:cs="Arial"/>
                <w:b/>
                <w:bCs/>
                <w:sz w:val="16"/>
                <w:szCs w:val="16"/>
              </w:rPr>
            </w:pPr>
            <w:r>
              <w:rPr>
                <w:rFonts w:ascii="Arial" w:hAnsi="Arial" w:cs="Arial"/>
                <w:b/>
                <w:bCs/>
                <w:sz w:val="16"/>
                <w:szCs w:val="16"/>
              </w:rPr>
              <w:noBreakHyphen/>
            </w:r>
            <w:r w:rsidR="00264913" w:rsidRPr="00264913">
              <w:rPr>
                <w:rFonts w:ascii="Arial" w:hAnsi="Arial" w:cs="Arial"/>
                <w:b/>
                <w:bCs/>
                <w:sz w:val="16"/>
                <w:szCs w:val="16"/>
              </w:rPr>
              <w:t>17.5</w:t>
            </w:r>
          </w:p>
        </w:tc>
        <w:tc>
          <w:tcPr>
            <w:tcW w:w="465" w:type="pct"/>
            <w:tcBorders>
              <w:top w:val="nil"/>
              <w:left w:val="nil"/>
              <w:bottom w:val="nil"/>
              <w:right w:val="nil"/>
            </w:tcBorders>
            <w:shd w:val="clear" w:color="000000" w:fill="FFFFFF"/>
            <w:noWrap/>
            <w:vAlign w:val="center"/>
            <w:hideMark/>
          </w:tcPr>
          <w:p w14:paraId="6D9E1259" w14:textId="34ED8836" w:rsidR="00264913" w:rsidRPr="00264913" w:rsidRDefault="00107B30" w:rsidP="00264913">
            <w:pPr>
              <w:spacing w:before="0" w:after="0" w:line="240" w:lineRule="auto"/>
              <w:jc w:val="right"/>
              <w:rPr>
                <w:rFonts w:ascii="Arial" w:hAnsi="Arial" w:cs="Arial"/>
                <w:b/>
                <w:bCs/>
                <w:sz w:val="16"/>
                <w:szCs w:val="16"/>
              </w:rPr>
            </w:pPr>
            <w:r>
              <w:rPr>
                <w:rFonts w:ascii="Arial" w:hAnsi="Arial" w:cs="Arial"/>
                <w:b/>
                <w:bCs/>
                <w:sz w:val="16"/>
                <w:szCs w:val="16"/>
              </w:rPr>
              <w:noBreakHyphen/>
            </w:r>
            <w:r w:rsidR="00264913" w:rsidRPr="00264913">
              <w:rPr>
                <w:rFonts w:ascii="Arial" w:hAnsi="Arial" w:cs="Arial"/>
                <w:b/>
                <w:bCs/>
                <w:sz w:val="16"/>
                <w:szCs w:val="16"/>
              </w:rPr>
              <w:t>10.1</w:t>
            </w:r>
          </w:p>
        </w:tc>
        <w:tc>
          <w:tcPr>
            <w:tcW w:w="70" w:type="pct"/>
            <w:tcBorders>
              <w:top w:val="nil"/>
              <w:left w:val="nil"/>
              <w:bottom w:val="nil"/>
              <w:right w:val="nil"/>
            </w:tcBorders>
            <w:shd w:val="clear" w:color="000000" w:fill="FFFFFF"/>
            <w:noWrap/>
            <w:vAlign w:val="center"/>
            <w:hideMark/>
          </w:tcPr>
          <w:p w14:paraId="6432DCF0"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72" w:type="pct"/>
            <w:tcBorders>
              <w:top w:val="nil"/>
              <w:left w:val="nil"/>
              <w:bottom w:val="nil"/>
              <w:right w:val="nil"/>
            </w:tcBorders>
            <w:shd w:val="clear" w:color="000000" w:fill="FFFFFF"/>
            <w:noWrap/>
            <w:vAlign w:val="center"/>
            <w:hideMark/>
          </w:tcPr>
          <w:p w14:paraId="0E52BFBA" w14:textId="6E934FC3" w:rsidR="00264913" w:rsidRPr="00264913" w:rsidRDefault="00107B30" w:rsidP="00264913">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4913" w:rsidRPr="00264913">
              <w:rPr>
                <w:rFonts w:ascii="Arial" w:hAnsi="Arial" w:cs="Arial"/>
                <w:b/>
                <w:bCs/>
                <w:color w:val="000000"/>
                <w:sz w:val="16"/>
                <w:szCs w:val="16"/>
              </w:rPr>
              <w:t>69.4</w:t>
            </w:r>
          </w:p>
        </w:tc>
      </w:tr>
      <w:tr w:rsidR="00264913" w:rsidRPr="00264913" w14:paraId="0E575312"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5779066F"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Per cent of GDP</w:t>
            </w:r>
          </w:p>
        </w:tc>
        <w:tc>
          <w:tcPr>
            <w:tcW w:w="473" w:type="pct"/>
            <w:tcBorders>
              <w:top w:val="nil"/>
              <w:left w:val="nil"/>
              <w:bottom w:val="nil"/>
              <w:right w:val="nil"/>
            </w:tcBorders>
            <w:shd w:val="clear" w:color="000000" w:fill="FFFFFF"/>
            <w:noWrap/>
            <w:vAlign w:val="center"/>
            <w:hideMark/>
          </w:tcPr>
          <w:p w14:paraId="58F8AC09"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1.2</w:t>
            </w:r>
          </w:p>
        </w:tc>
        <w:tc>
          <w:tcPr>
            <w:tcW w:w="70" w:type="pct"/>
            <w:tcBorders>
              <w:top w:val="nil"/>
              <w:left w:val="nil"/>
              <w:bottom w:val="nil"/>
              <w:right w:val="nil"/>
            </w:tcBorders>
            <w:shd w:val="clear" w:color="000000" w:fill="FFFFFF"/>
            <w:noWrap/>
            <w:vAlign w:val="center"/>
            <w:hideMark/>
          </w:tcPr>
          <w:p w14:paraId="56ECBBB2"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52E9811E"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0.6</w:t>
            </w:r>
          </w:p>
        </w:tc>
        <w:tc>
          <w:tcPr>
            <w:tcW w:w="465" w:type="pct"/>
            <w:tcBorders>
              <w:top w:val="nil"/>
              <w:left w:val="nil"/>
              <w:bottom w:val="nil"/>
              <w:right w:val="nil"/>
            </w:tcBorders>
            <w:shd w:val="clear" w:color="000000" w:fill="E6F2FF"/>
            <w:noWrap/>
            <w:vAlign w:val="center"/>
            <w:hideMark/>
          </w:tcPr>
          <w:p w14:paraId="630B337D" w14:textId="422D6FDD" w:rsidR="00264913" w:rsidRPr="00264913" w:rsidRDefault="00107B30" w:rsidP="00264913">
            <w:pPr>
              <w:spacing w:before="0" w:after="0" w:line="240" w:lineRule="auto"/>
              <w:jc w:val="right"/>
              <w:rPr>
                <w:rFonts w:ascii="Arial" w:hAnsi="Arial" w:cs="Arial"/>
                <w:sz w:val="16"/>
                <w:szCs w:val="16"/>
              </w:rPr>
            </w:pPr>
            <w:r>
              <w:rPr>
                <w:rFonts w:ascii="Arial" w:hAnsi="Arial" w:cs="Arial"/>
                <w:sz w:val="16"/>
                <w:szCs w:val="16"/>
              </w:rPr>
              <w:noBreakHyphen/>
            </w:r>
            <w:r w:rsidR="00264913" w:rsidRPr="00264913">
              <w:rPr>
                <w:rFonts w:ascii="Arial" w:hAnsi="Arial" w:cs="Arial"/>
                <w:sz w:val="16"/>
                <w:szCs w:val="16"/>
              </w:rPr>
              <w:t>0.8</w:t>
            </w:r>
          </w:p>
        </w:tc>
        <w:tc>
          <w:tcPr>
            <w:tcW w:w="465" w:type="pct"/>
            <w:tcBorders>
              <w:top w:val="nil"/>
              <w:left w:val="nil"/>
              <w:bottom w:val="nil"/>
              <w:right w:val="nil"/>
            </w:tcBorders>
            <w:shd w:val="clear" w:color="000000" w:fill="FFFFFF"/>
            <w:noWrap/>
            <w:vAlign w:val="center"/>
            <w:hideMark/>
          </w:tcPr>
          <w:p w14:paraId="3FC32936" w14:textId="1EE63FCA" w:rsidR="00264913" w:rsidRPr="00264913" w:rsidRDefault="00107B30" w:rsidP="00264913">
            <w:pPr>
              <w:spacing w:before="0" w:after="0" w:line="240" w:lineRule="auto"/>
              <w:jc w:val="right"/>
              <w:rPr>
                <w:rFonts w:ascii="Arial" w:hAnsi="Arial" w:cs="Arial"/>
                <w:sz w:val="16"/>
                <w:szCs w:val="16"/>
              </w:rPr>
            </w:pPr>
            <w:r>
              <w:rPr>
                <w:rFonts w:ascii="Arial" w:hAnsi="Arial" w:cs="Arial"/>
                <w:sz w:val="16"/>
                <w:szCs w:val="16"/>
              </w:rPr>
              <w:noBreakHyphen/>
            </w:r>
            <w:r w:rsidR="00264913" w:rsidRPr="00264913">
              <w:rPr>
                <w:rFonts w:ascii="Arial" w:hAnsi="Arial" w:cs="Arial"/>
                <w:sz w:val="16"/>
                <w:szCs w:val="16"/>
              </w:rPr>
              <w:t>1.2</w:t>
            </w:r>
          </w:p>
        </w:tc>
        <w:tc>
          <w:tcPr>
            <w:tcW w:w="465" w:type="pct"/>
            <w:tcBorders>
              <w:top w:val="nil"/>
              <w:left w:val="nil"/>
              <w:bottom w:val="nil"/>
              <w:right w:val="nil"/>
            </w:tcBorders>
            <w:shd w:val="clear" w:color="000000" w:fill="FFFFFF"/>
            <w:noWrap/>
            <w:vAlign w:val="center"/>
            <w:hideMark/>
          </w:tcPr>
          <w:p w14:paraId="3D10DE8D" w14:textId="20003DC1" w:rsidR="00264913" w:rsidRPr="00264913" w:rsidRDefault="00107B30" w:rsidP="00264913">
            <w:pPr>
              <w:spacing w:before="0" w:after="0" w:line="240" w:lineRule="auto"/>
              <w:jc w:val="right"/>
              <w:rPr>
                <w:rFonts w:ascii="Arial" w:hAnsi="Arial" w:cs="Arial"/>
                <w:sz w:val="16"/>
                <w:szCs w:val="16"/>
              </w:rPr>
            </w:pPr>
            <w:r>
              <w:rPr>
                <w:rFonts w:ascii="Arial" w:hAnsi="Arial" w:cs="Arial"/>
                <w:sz w:val="16"/>
                <w:szCs w:val="16"/>
              </w:rPr>
              <w:noBreakHyphen/>
            </w:r>
            <w:r w:rsidR="00264913" w:rsidRPr="00264913">
              <w:rPr>
                <w:rFonts w:ascii="Arial" w:hAnsi="Arial" w:cs="Arial"/>
                <w:sz w:val="16"/>
                <w:szCs w:val="16"/>
              </w:rPr>
              <w:t>0.6</w:t>
            </w:r>
          </w:p>
        </w:tc>
        <w:tc>
          <w:tcPr>
            <w:tcW w:w="465" w:type="pct"/>
            <w:tcBorders>
              <w:top w:val="nil"/>
              <w:left w:val="nil"/>
              <w:bottom w:val="nil"/>
              <w:right w:val="nil"/>
            </w:tcBorders>
            <w:shd w:val="clear" w:color="000000" w:fill="FFFFFF"/>
            <w:noWrap/>
            <w:vAlign w:val="center"/>
            <w:hideMark/>
          </w:tcPr>
          <w:p w14:paraId="4B368A35" w14:textId="77B90A28" w:rsidR="00264913" w:rsidRPr="00264913" w:rsidRDefault="00107B30" w:rsidP="00264913">
            <w:pPr>
              <w:spacing w:before="0" w:after="0" w:line="240" w:lineRule="auto"/>
              <w:jc w:val="right"/>
              <w:rPr>
                <w:rFonts w:ascii="Arial" w:hAnsi="Arial" w:cs="Arial"/>
                <w:sz w:val="16"/>
                <w:szCs w:val="16"/>
              </w:rPr>
            </w:pPr>
            <w:r>
              <w:rPr>
                <w:rFonts w:ascii="Arial" w:hAnsi="Arial" w:cs="Arial"/>
                <w:sz w:val="16"/>
                <w:szCs w:val="16"/>
              </w:rPr>
              <w:noBreakHyphen/>
            </w:r>
            <w:r w:rsidR="00264913" w:rsidRPr="00264913">
              <w:rPr>
                <w:rFonts w:ascii="Arial" w:hAnsi="Arial" w:cs="Arial"/>
                <w:sz w:val="16"/>
                <w:szCs w:val="16"/>
              </w:rPr>
              <w:t>0.3</w:t>
            </w:r>
          </w:p>
        </w:tc>
        <w:tc>
          <w:tcPr>
            <w:tcW w:w="70" w:type="pct"/>
            <w:tcBorders>
              <w:top w:val="nil"/>
              <w:left w:val="nil"/>
              <w:bottom w:val="nil"/>
              <w:right w:val="nil"/>
            </w:tcBorders>
            <w:shd w:val="clear" w:color="000000" w:fill="FFFFFF"/>
            <w:noWrap/>
            <w:vAlign w:val="center"/>
            <w:hideMark/>
          </w:tcPr>
          <w:p w14:paraId="0660FBEF"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72" w:type="pct"/>
            <w:tcBorders>
              <w:top w:val="nil"/>
              <w:left w:val="nil"/>
              <w:bottom w:val="nil"/>
              <w:right w:val="nil"/>
            </w:tcBorders>
            <w:shd w:val="clear" w:color="000000" w:fill="FFFFFF"/>
            <w:noWrap/>
            <w:vAlign w:val="center"/>
            <w:hideMark/>
          </w:tcPr>
          <w:p w14:paraId="51ADA9C9"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 </w:t>
            </w:r>
          </w:p>
        </w:tc>
      </w:tr>
      <w:tr w:rsidR="00264913" w:rsidRPr="00264913" w14:paraId="34D1A45A" w14:textId="77777777" w:rsidTr="008C33DD">
        <w:trPr>
          <w:trHeight w:hRule="exact" w:val="60"/>
        </w:trPr>
        <w:tc>
          <w:tcPr>
            <w:tcW w:w="1590" w:type="pct"/>
            <w:tcBorders>
              <w:top w:val="nil"/>
              <w:left w:val="nil"/>
              <w:bottom w:val="nil"/>
              <w:right w:val="nil"/>
            </w:tcBorders>
            <w:shd w:val="clear" w:color="000000" w:fill="FFFFFF"/>
            <w:noWrap/>
            <w:vAlign w:val="center"/>
            <w:hideMark/>
          </w:tcPr>
          <w:p w14:paraId="471AA537"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4411A5A"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70" w:type="pct"/>
            <w:tcBorders>
              <w:top w:val="nil"/>
              <w:left w:val="nil"/>
              <w:bottom w:val="nil"/>
              <w:right w:val="nil"/>
            </w:tcBorders>
            <w:shd w:val="clear" w:color="000000" w:fill="FFFFFF"/>
            <w:noWrap/>
            <w:vAlign w:val="center"/>
            <w:hideMark/>
          </w:tcPr>
          <w:p w14:paraId="309CD3B3"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65" w:type="pct"/>
            <w:tcBorders>
              <w:top w:val="nil"/>
              <w:left w:val="nil"/>
              <w:bottom w:val="nil"/>
              <w:right w:val="nil"/>
            </w:tcBorders>
            <w:shd w:val="clear" w:color="000000" w:fill="FFFFFF"/>
            <w:noWrap/>
            <w:vAlign w:val="center"/>
            <w:hideMark/>
          </w:tcPr>
          <w:p w14:paraId="0B724E2D"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65" w:type="pct"/>
            <w:tcBorders>
              <w:top w:val="nil"/>
              <w:left w:val="nil"/>
              <w:bottom w:val="nil"/>
              <w:right w:val="nil"/>
            </w:tcBorders>
            <w:shd w:val="clear" w:color="000000" w:fill="E6F2FF"/>
            <w:noWrap/>
            <w:vAlign w:val="center"/>
            <w:hideMark/>
          </w:tcPr>
          <w:p w14:paraId="3B2DC726"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65" w:type="pct"/>
            <w:tcBorders>
              <w:top w:val="nil"/>
              <w:left w:val="nil"/>
              <w:bottom w:val="nil"/>
              <w:right w:val="nil"/>
            </w:tcBorders>
            <w:shd w:val="clear" w:color="000000" w:fill="FFFFFF"/>
            <w:noWrap/>
            <w:vAlign w:val="center"/>
            <w:hideMark/>
          </w:tcPr>
          <w:p w14:paraId="663DDC7C"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65" w:type="pct"/>
            <w:tcBorders>
              <w:top w:val="nil"/>
              <w:left w:val="nil"/>
              <w:bottom w:val="nil"/>
              <w:right w:val="nil"/>
            </w:tcBorders>
            <w:shd w:val="clear" w:color="000000" w:fill="FFFFFF"/>
            <w:noWrap/>
            <w:vAlign w:val="center"/>
            <w:hideMark/>
          </w:tcPr>
          <w:p w14:paraId="6E407F86"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65" w:type="pct"/>
            <w:tcBorders>
              <w:top w:val="nil"/>
              <w:left w:val="nil"/>
              <w:bottom w:val="nil"/>
              <w:right w:val="nil"/>
            </w:tcBorders>
            <w:shd w:val="clear" w:color="000000" w:fill="FFFFFF"/>
            <w:noWrap/>
            <w:vAlign w:val="center"/>
            <w:hideMark/>
          </w:tcPr>
          <w:p w14:paraId="3B6928E6"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70" w:type="pct"/>
            <w:tcBorders>
              <w:top w:val="nil"/>
              <w:left w:val="nil"/>
              <w:bottom w:val="nil"/>
              <w:right w:val="nil"/>
            </w:tcBorders>
            <w:shd w:val="clear" w:color="000000" w:fill="FFFFFF"/>
            <w:noWrap/>
            <w:vAlign w:val="center"/>
            <w:hideMark/>
          </w:tcPr>
          <w:p w14:paraId="4C52C4B7"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72" w:type="pct"/>
            <w:tcBorders>
              <w:top w:val="nil"/>
              <w:left w:val="nil"/>
              <w:bottom w:val="nil"/>
              <w:right w:val="nil"/>
            </w:tcBorders>
            <w:shd w:val="clear" w:color="000000" w:fill="FFFFFF"/>
            <w:noWrap/>
            <w:vAlign w:val="center"/>
            <w:hideMark/>
          </w:tcPr>
          <w:p w14:paraId="1E516D0F"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 </w:t>
            </w:r>
          </w:p>
        </w:tc>
      </w:tr>
      <w:tr w:rsidR="00264913" w:rsidRPr="00264913" w14:paraId="27783AE2"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699AEA9B" w14:textId="77777777" w:rsidR="00264913" w:rsidRPr="00264913" w:rsidRDefault="00264913" w:rsidP="00264913">
            <w:pPr>
              <w:spacing w:before="0" w:after="0" w:line="240" w:lineRule="auto"/>
              <w:rPr>
                <w:rFonts w:ascii="Arial" w:hAnsi="Arial" w:cs="Arial"/>
                <w:b/>
                <w:bCs/>
                <w:sz w:val="16"/>
                <w:szCs w:val="16"/>
              </w:rPr>
            </w:pPr>
            <w:r w:rsidRPr="00264913">
              <w:rPr>
                <w:rFonts w:ascii="Arial" w:hAnsi="Arial" w:cs="Arial"/>
                <w:b/>
                <w:bCs/>
                <w:sz w:val="16"/>
                <w:szCs w:val="16"/>
              </w:rPr>
              <w:t>Net capital investment</w:t>
            </w:r>
          </w:p>
        </w:tc>
        <w:tc>
          <w:tcPr>
            <w:tcW w:w="473" w:type="pct"/>
            <w:tcBorders>
              <w:top w:val="nil"/>
              <w:left w:val="nil"/>
              <w:bottom w:val="nil"/>
              <w:right w:val="nil"/>
            </w:tcBorders>
            <w:shd w:val="clear" w:color="000000" w:fill="FFFFFF"/>
            <w:noWrap/>
            <w:vAlign w:val="center"/>
            <w:hideMark/>
          </w:tcPr>
          <w:p w14:paraId="77273B4F"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9.4</w:t>
            </w:r>
          </w:p>
        </w:tc>
        <w:tc>
          <w:tcPr>
            <w:tcW w:w="70" w:type="pct"/>
            <w:tcBorders>
              <w:top w:val="nil"/>
              <w:left w:val="nil"/>
              <w:bottom w:val="nil"/>
              <w:right w:val="nil"/>
            </w:tcBorders>
            <w:shd w:val="clear" w:color="000000" w:fill="FFFFFF"/>
            <w:noWrap/>
            <w:vAlign w:val="center"/>
            <w:hideMark/>
          </w:tcPr>
          <w:p w14:paraId="371B4155"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65" w:type="pct"/>
            <w:tcBorders>
              <w:top w:val="nil"/>
              <w:left w:val="nil"/>
              <w:bottom w:val="nil"/>
              <w:right w:val="nil"/>
            </w:tcBorders>
            <w:shd w:val="clear" w:color="000000" w:fill="FFFFFF"/>
            <w:noWrap/>
            <w:vAlign w:val="center"/>
            <w:hideMark/>
          </w:tcPr>
          <w:p w14:paraId="2BA628A1"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7.8</w:t>
            </w:r>
          </w:p>
        </w:tc>
        <w:tc>
          <w:tcPr>
            <w:tcW w:w="465" w:type="pct"/>
            <w:tcBorders>
              <w:top w:val="nil"/>
              <w:left w:val="nil"/>
              <w:bottom w:val="nil"/>
              <w:right w:val="nil"/>
            </w:tcBorders>
            <w:shd w:val="clear" w:color="000000" w:fill="E6F2FF"/>
            <w:noWrap/>
            <w:vAlign w:val="center"/>
            <w:hideMark/>
          </w:tcPr>
          <w:p w14:paraId="20717EA8"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6.3</w:t>
            </w:r>
          </w:p>
        </w:tc>
        <w:tc>
          <w:tcPr>
            <w:tcW w:w="465" w:type="pct"/>
            <w:tcBorders>
              <w:top w:val="nil"/>
              <w:left w:val="nil"/>
              <w:bottom w:val="nil"/>
              <w:right w:val="nil"/>
            </w:tcBorders>
            <w:shd w:val="clear" w:color="000000" w:fill="FFFFFF"/>
            <w:noWrap/>
            <w:vAlign w:val="center"/>
            <w:hideMark/>
          </w:tcPr>
          <w:p w14:paraId="3D14C886"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8.1</w:t>
            </w:r>
          </w:p>
        </w:tc>
        <w:tc>
          <w:tcPr>
            <w:tcW w:w="465" w:type="pct"/>
            <w:tcBorders>
              <w:top w:val="nil"/>
              <w:left w:val="nil"/>
              <w:bottom w:val="nil"/>
              <w:right w:val="nil"/>
            </w:tcBorders>
            <w:shd w:val="clear" w:color="000000" w:fill="FFFFFF"/>
            <w:noWrap/>
            <w:vAlign w:val="center"/>
            <w:hideMark/>
          </w:tcPr>
          <w:p w14:paraId="615DA02F"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9.0</w:t>
            </w:r>
          </w:p>
        </w:tc>
        <w:tc>
          <w:tcPr>
            <w:tcW w:w="465" w:type="pct"/>
            <w:tcBorders>
              <w:top w:val="nil"/>
              <w:left w:val="nil"/>
              <w:bottom w:val="nil"/>
              <w:right w:val="nil"/>
            </w:tcBorders>
            <w:shd w:val="clear" w:color="000000" w:fill="FFFFFF"/>
            <w:noWrap/>
            <w:vAlign w:val="center"/>
            <w:hideMark/>
          </w:tcPr>
          <w:p w14:paraId="5FD70D4E"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11.9</w:t>
            </w:r>
          </w:p>
        </w:tc>
        <w:tc>
          <w:tcPr>
            <w:tcW w:w="70" w:type="pct"/>
            <w:tcBorders>
              <w:top w:val="nil"/>
              <w:left w:val="nil"/>
              <w:bottom w:val="nil"/>
              <w:right w:val="nil"/>
            </w:tcBorders>
            <w:shd w:val="clear" w:color="000000" w:fill="FFFFFF"/>
            <w:noWrap/>
            <w:vAlign w:val="center"/>
            <w:hideMark/>
          </w:tcPr>
          <w:p w14:paraId="58264832"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72" w:type="pct"/>
            <w:tcBorders>
              <w:top w:val="nil"/>
              <w:left w:val="nil"/>
              <w:bottom w:val="nil"/>
              <w:right w:val="nil"/>
            </w:tcBorders>
            <w:shd w:val="clear" w:color="000000" w:fill="FFFFFF"/>
            <w:noWrap/>
            <w:vAlign w:val="center"/>
            <w:hideMark/>
          </w:tcPr>
          <w:p w14:paraId="4FAC7E5B"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43.0</w:t>
            </w:r>
          </w:p>
        </w:tc>
      </w:tr>
      <w:tr w:rsidR="00264913" w:rsidRPr="00264913" w14:paraId="3F052092"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4A77B110"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Per cent of GDP</w:t>
            </w:r>
          </w:p>
        </w:tc>
        <w:tc>
          <w:tcPr>
            <w:tcW w:w="473" w:type="pct"/>
            <w:tcBorders>
              <w:top w:val="nil"/>
              <w:left w:val="nil"/>
              <w:bottom w:val="nil"/>
              <w:right w:val="nil"/>
            </w:tcBorders>
            <w:shd w:val="clear" w:color="000000" w:fill="FFFFFF"/>
            <w:noWrap/>
            <w:vAlign w:val="center"/>
            <w:hideMark/>
          </w:tcPr>
          <w:p w14:paraId="6CD09F28"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0.4</w:t>
            </w:r>
          </w:p>
        </w:tc>
        <w:tc>
          <w:tcPr>
            <w:tcW w:w="70" w:type="pct"/>
            <w:tcBorders>
              <w:top w:val="nil"/>
              <w:left w:val="nil"/>
              <w:bottom w:val="nil"/>
              <w:right w:val="nil"/>
            </w:tcBorders>
            <w:shd w:val="clear" w:color="000000" w:fill="FFFFFF"/>
            <w:noWrap/>
            <w:vAlign w:val="center"/>
            <w:hideMark/>
          </w:tcPr>
          <w:p w14:paraId="1A76B466"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56F37210"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0.3</w:t>
            </w:r>
          </w:p>
        </w:tc>
        <w:tc>
          <w:tcPr>
            <w:tcW w:w="465" w:type="pct"/>
            <w:tcBorders>
              <w:top w:val="nil"/>
              <w:left w:val="nil"/>
              <w:bottom w:val="nil"/>
              <w:right w:val="nil"/>
            </w:tcBorders>
            <w:shd w:val="clear" w:color="000000" w:fill="E6F2FF"/>
            <w:noWrap/>
            <w:vAlign w:val="center"/>
            <w:hideMark/>
          </w:tcPr>
          <w:p w14:paraId="546BB4D1"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0.2</w:t>
            </w:r>
          </w:p>
        </w:tc>
        <w:tc>
          <w:tcPr>
            <w:tcW w:w="465" w:type="pct"/>
            <w:tcBorders>
              <w:top w:val="nil"/>
              <w:left w:val="nil"/>
              <w:bottom w:val="nil"/>
              <w:right w:val="nil"/>
            </w:tcBorders>
            <w:shd w:val="clear" w:color="000000" w:fill="FFFFFF"/>
            <w:noWrap/>
            <w:vAlign w:val="center"/>
            <w:hideMark/>
          </w:tcPr>
          <w:p w14:paraId="43048A12"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0.3</w:t>
            </w:r>
          </w:p>
        </w:tc>
        <w:tc>
          <w:tcPr>
            <w:tcW w:w="465" w:type="pct"/>
            <w:tcBorders>
              <w:top w:val="nil"/>
              <w:left w:val="nil"/>
              <w:bottom w:val="nil"/>
              <w:right w:val="nil"/>
            </w:tcBorders>
            <w:shd w:val="clear" w:color="000000" w:fill="FFFFFF"/>
            <w:noWrap/>
            <w:vAlign w:val="center"/>
            <w:hideMark/>
          </w:tcPr>
          <w:p w14:paraId="2031ADB5"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0.3</w:t>
            </w:r>
          </w:p>
        </w:tc>
        <w:tc>
          <w:tcPr>
            <w:tcW w:w="465" w:type="pct"/>
            <w:tcBorders>
              <w:top w:val="nil"/>
              <w:left w:val="nil"/>
              <w:bottom w:val="nil"/>
              <w:right w:val="nil"/>
            </w:tcBorders>
            <w:shd w:val="clear" w:color="000000" w:fill="FFFFFF"/>
            <w:noWrap/>
            <w:vAlign w:val="center"/>
            <w:hideMark/>
          </w:tcPr>
          <w:p w14:paraId="2CE1B213"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0.4</w:t>
            </w:r>
          </w:p>
        </w:tc>
        <w:tc>
          <w:tcPr>
            <w:tcW w:w="70" w:type="pct"/>
            <w:tcBorders>
              <w:top w:val="nil"/>
              <w:left w:val="nil"/>
              <w:bottom w:val="nil"/>
              <w:right w:val="nil"/>
            </w:tcBorders>
            <w:shd w:val="clear" w:color="000000" w:fill="FFFFFF"/>
            <w:noWrap/>
            <w:vAlign w:val="center"/>
            <w:hideMark/>
          </w:tcPr>
          <w:p w14:paraId="69795B04"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72" w:type="pct"/>
            <w:tcBorders>
              <w:top w:val="nil"/>
              <w:left w:val="nil"/>
              <w:bottom w:val="nil"/>
              <w:right w:val="nil"/>
            </w:tcBorders>
            <w:shd w:val="clear" w:color="000000" w:fill="FFFFFF"/>
            <w:noWrap/>
            <w:vAlign w:val="center"/>
            <w:hideMark/>
          </w:tcPr>
          <w:p w14:paraId="6FA599AB" w14:textId="77777777" w:rsidR="00264913" w:rsidRPr="00264913" w:rsidRDefault="00264913" w:rsidP="00264913">
            <w:pPr>
              <w:spacing w:before="0" w:after="0" w:line="240" w:lineRule="auto"/>
              <w:jc w:val="right"/>
              <w:rPr>
                <w:rFonts w:ascii="Arial" w:hAnsi="Arial" w:cs="Arial"/>
                <w:b/>
                <w:bCs/>
                <w:color w:val="000000"/>
                <w:sz w:val="16"/>
                <w:szCs w:val="16"/>
              </w:rPr>
            </w:pPr>
            <w:r w:rsidRPr="00264913">
              <w:rPr>
                <w:rFonts w:ascii="Arial" w:hAnsi="Arial" w:cs="Arial"/>
                <w:b/>
                <w:bCs/>
                <w:color w:val="000000"/>
                <w:sz w:val="16"/>
                <w:szCs w:val="16"/>
              </w:rPr>
              <w:t> </w:t>
            </w:r>
          </w:p>
        </w:tc>
      </w:tr>
      <w:tr w:rsidR="00264913" w:rsidRPr="00264913" w14:paraId="2339F67A" w14:textId="77777777" w:rsidTr="008C33DD">
        <w:trPr>
          <w:trHeight w:hRule="exact" w:val="60"/>
        </w:trPr>
        <w:tc>
          <w:tcPr>
            <w:tcW w:w="1590" w:type="pct"/>
            <w:tcBorders>
              <w:top w:val="nil"/>
              <w:left w:val="nil"/>
              <w:bottom w:val="nil"/>
              <w:right w:val="nil"/>
            </w:tcBorders>
            <w:shd w:val="clear" w:color="000000" w:fill="FFFFFF"/>
            <w:noWrap/>
            <w:vAlign w:val="center"/>
            <w:hideMark/>
          </w:tcPr>
          <w:p w14:paraId="42BF46CC"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F0BDE12"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455329D6"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2278D3A8"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E6F2FF"/>
            <w:noWrap/>
            <w:vAlign w:val="center"/>
            <w:hideMark/>
          </w:tcPr>
          <w:p w14:paraId="105C9080"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4A204861"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53858ED3"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45C50979"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3309321C"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72" w:type="pct"/>
            <w:tcBorders>
              <w:top w:val="nil"/>
              <w:left w:val="nil"/>
              <w:bottom w:val="nil"/>
              <w:right w:val="nil"/>
            </w:tcBorders>
            <w:shd w:val="clear" w:color="000000" w:fill="FFFFFF"/>
            <w:noWrap/>
            <w:vAlign w:val="center"/>
            <w:hideMark/>
          </w:tcPr>
          <w:p w14:paraId="02D43D22"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r>
      <w:tr w:rsidR="00264913" w:rsidRPr="00264913" w14:paraId="7E2F9BD5" w14:textId="77777777" w:rsidTr="008C33DD">
        <w:trPr>
          <w:trHeight w:hRule="exact" w:val="225"/>
        </w:trPr>
        <w:tc>
          <w:tcPr>
            <w:tcW w:w="1590" w:type="pct"/>
            <w:tcBorders>
              <w:top w:val="nil"/>
              <w:left w:val="nil"/>
              <w:bottom w:val="nil"/>
              <w:right w:val="nil"/>
            </w:tcBorders>
            <w:shd w:val="clear" w:color="000000" w:fill="FFFFFF"/>
            <w:noWrap/>
            <w:vAlign w:val="center"/>
            <w:hideMark/>
          </w:tcPr>
          <w:p w14:paraId="01B177D9" w14:textId="77777777" w:rsidR="00264913" w:rsidRPr="00264913" w:rsidRDefault="00264913" w:rsidP="00264913">
            <w:pPr>
              <w:spacing w:before="0" w:after="0" w:line="240" w:lineRule="auto"/>
              <w:rPr>
                <w:rFonts w:ascii="Arial" w:hAnsi="Arial" w:cs="Arial"/>
                <w:b/>
                <w:bCs/>
                <w:sz w:val="16"/>
                <w:szCs w:val="16"/>
              </w:rPr>
            </w:pPr>
            <w:r w:rsidRPr="00264913">
              <w:rPr>
                <w:rFonts w:ascii="Arial" w:hAnsi="Arial" w:cs="Arial"/>
                <w:b/>
                <w:bCs/>
                <w:sz w:val="16"/>
                <w:szCs w:val="16"/>
              </w:rPr>
              <w:t>Fiscal balance</w:t>
            </w:r>
          </w:p>
        </w:tc>
        <w:tc>
          <w:tcPr>
            <w:tcW w:w="473" w:type="pct"/>
            <w:tcBorders>
              <w:top w:val="nil"/>
              <w:left w:val="nil"/>
              <w:bottom w:val="nil"/>
              <w:right w:val="nil"/>
            </w:tcBorders>
            <w:shd w:val="clear" w:color="000000" w:fill="FFFFFF"/>
            <w:noWrap/>
            <w:vAlign w:val="center"/>
            <w:hideMark/>
          </w:tcPr>
          <w:p w14:paraId="104F7BEE"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21.9</w:t>
            </w:r>
          </w:p>
        </w:tc>
        <w:tc>
          <w:tcPr>
            <w:tcW w:w="70" w:type="pct"/>
            <w:tcBorders>
              <w:top w:val="nil"/>
              <w:left w:val="nil"/>
              <w:bottom w:val="nil"/>
              <w:right w:val="nil"/>
            </w:tcBorders>
            <w:shd w:val="clear" w:color="000000" w:fill="FFFFFF"/>
            <w:noWrap/>
            <w:vAlign w:val="center"/>
            <w:hideMark/>
          </w:tcPr>
          <w:p w14:paraId="54520080"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65" w:type="pct"/>
            <w:tcBorders>
              <w:top w:val="nil"/>
              <w:left w:val="nil"/>
              <w:bottom w:val="nil"/>
              <w:right w:val="nil"/>
            </w:tcBorders>
            <w:shd w:val="clear" w:color="000000" w:fill="FFFFFF"/>
            <w:noWrap/>
            <w:vAlign w:val="center"/>
            <w:hideMark/>
          </w:tcPr>
          <w:p w14:paraId="68EA1154"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8.1</w:t>
            </w:r>
          </w:p>
        </w:tc>
        <w:tc>
          <w:tcPr>
            <w:tcW w:w="465" w:type="pct"/>
            <w:tcBorders>
              <w:top w:val="nil"/>
              <w:left w:val="nil"/>
              <w:bottom w:val="nil"/>
              <w:right w:val="nil"/>
            </w:tcBorders>
            <w:shd w:val="clear" w:color="000000" w:fill="E6F2FF"/>
            <w:noWrap/>
            <w:vAlign w:val="center"/>
            <w:hideMark/>
          </w:tcPr>
          <w:p w14:paraId="76A7B3C1" w14:textId="534BF69D" w:rsidR="00264913" w:rsidRPr="00264913" w:rsidRDefault="00107B30" w:rsidP="00264913">
            <w:pPr>
              <w:spacing w:before="0" w:after="0" w:line="240" w:lineRule="auto"/>
              <w:jc w:val="right"/>
              <w:rPr>
                <w:rFonts w:ascii="Arial" w:hAnsi="Arial" w:cs="Arial"/>
                <w:b/>
                <w:bCs/>
                <w:sz w:val="16"/>
                <w:szCs w:val="16"/>
              </w:rPr>
            </w:pPr>
            <w:r>
              <w:rPr>
                <w:rFonts w:ascii="Arial" w:hAnsi="Arial" w:cs="Arial"/>
                <w:b/>
                <w:bCs/>
                <w:sz w:val="16"/>
                <w:szCs w:val="16"/>
              </w:rPr>
              <w:noBreakHyphen/>
            </w:r>
            <w:r w:rsidR="00264913" w:rsidRPr="00264913">
              <w:rPr>
                <w:rFonts w:ascii="Arial" w:hAnsi="Arial" w:cs="Arial"/>
                <w:b/>
                <w:bCs/>
                <w:sz w:val="16"/>
                <w:szCs w:val="16"/>
              </w:rPr>
              <w:t>29.3</w:t>
            </w:r>
          </w:p>
        </w:tc>
        <w:tc>
          <w:tcPr>
            <w:tcW w:w="465" w:type="pct"/>
            <w:tcBorders>
              <w:top w:val="nil"/>
              <w:left w:val="nil"/>
              <w:bottom w:val="nil"/>
              <w:right w:val="nil"/>
            </w:tcBorders>
            <w:shd w:val="clear" w:color="000000" w:fill="FFFFFF"/>
            <w:noWrap/>
            <w:vAlign w:val="center"/>
            <w:hideMark/>
          </w:tcPr>
          <w:p w14:paraId="1AA7F711" w14:textId="663D22A3" w:rsidR="00264913" w:rsidRPr="00264913" w:rsidRDefault="00107B30" w:rsidP="00264913">
            <w:pPr>
              <w:spacing w:before="0" w:after="0" w:line="240" w:lineRule="auto"/>
              <w:jc w:val="right"/>
              <w:rPr>
                <w:rFonts w:ascii="Arial" w:hAnsi="Arial" w:cs="Arial"/>
                <w:b/>
                <w:bCs/>
                <w:sz w:val="16"/>
                <w:szCs w:val="16"/>
              </w:rPr>
            </w:pPr>
            <w:r>
              <w:rPr>
                <w:rFonts w:ascii="Arial" w:hAnsi="Arial" w:cs="Arial"/>
                <w:b/>
                <w:bCs/>
                <w:sz w:val="16"/>
                <w:szCs w:val="16"/>
              </w:rPr>
              <w:noBreakHyphen/>
            </w:r>
            <w:r w:rsidR="00264913" w:rsidRPr="00264913">
              <w:rPr>
                <w:rFonts w:ascii="Arial" w:hAnsi="Arial" w:cs="Arial"/>
                <w:b/>
                <w:bCs/>
                <w:sz w:val="16"/>
                <w:szCs w:val="16"/>
              </w:rPr>
              <w:t>42.6</w:t>
            </w:r>
          </w:p>
        </w:tc>
        <w:tc>
          <w:tcPr>
            <w:tcW w:w="465" w:type="pct"/>
            <w:tcBorders>
              <w:top w:val="nil"/>
              <w:left w:val="nil"/>
              <w:bottom w:val="nil"/>
              <w:right w:val="nil"/>
            </w:tcBorders>
            <w:shd w:val="clear" w:color="000000" w:fill="FFFFFF"/>
            <w:noWrap/>
            <w:vAlign w:val="center"/>
            <w:hideMark/>
          </w:tcPr>
          <w:p w14:paraId="38BDF5B5" w14:textId="46B90232" w:rsidR="00264913" w:rsidRPr="00264913" w:rsidRDefault="00107B30" w:rsidP="00264913">
            <w:pPr>
              <w:spacing w:before="0" w:after="0" w:line="240" w:lineRule="auto"/>
              <w:jc w:val="right"/>
              <w:rPr>
                <w:rFonts w:ascii="Arial" w:hAnsi="Arial" w:cs="Arial"/>
                <w:b/>
                <w:bCs/>
                <w:sz w:val="16"/>
                <w:szCs w:val="16"/>
              </w:rPr>
            </w:pPr>
            <w:r>
              <w:rPr>
                <w:rFonts w:ascii="Arial" w:hAnsi="Arial" w:cs="Arial"/>
                <w:b/>
                <w:bCs/>
                <w:sz w:val="16"/>
                <w:szCs w:val="16"/>
              </w:rPr>
              <w:noBreakHyphen/>
            </w:r>
            <w:r w:rsidR="00264913" w:rsidRPr="00264913">
              <w:rPr>
                <w:rFonts w:ascii="Arial" w:hAnsi="Arial" w:cs="Arial"/>
                <w:b/>
                <w:bCs/>
                <w:sz w:val="16"/>
                <w:szCs w:val="16"/>
              </w:rPr>
              <w:t>26.5</w:t>
            </w:r>
          </w:p>
        </w:tc>
        <w:tc>
          <w:tcPr>
            <w:tcW w:w="465" w:type="pct"/>
            <w:tcBorders>
              <w:top w:val="nil"/>
              <w:left w:val="nil"/>
              <w:bottom w:val="nil"/>
              <w:right w:val="nil"/>
            </w:tcBorders>
            <w:shd w:val="clear" w:color="000000" w:fill="FFFFFF"/>
            <w:noWrap/>
            <w:vAlign w:val="center"/>
            <w:hideMark/>
          </w:tcPr>
          <w:p w14:paraId="6A87F2DF" w14:textId="145CC998" w:rsidR="00264913" w:rsidRPr="00264913" w:rsidRDefault="00107B30" w:rsidP="00264913">
            <w:pPr>
              <w:spacing w:before="0" w:after="0" w:line="240" w:lineRule="auto"/>
              <w:jc w:val="right"/>
              <w:rPr>
                <w:rFonts w:ascii="Arial" w:hAnsi="Arial" w:cs="Arial"/>
                <w:b/>
                <w:bCs/>
                <w:sz w:val="16"/>
                <w:szCs w:val="16"/>
              </w:rPr>
            </w:pPr>
            <w:r>
              <w:rPr>
                <w:rFonts w:ascii="Arial" w:hAnsi="Arial" w:cs="Arial"/>
                <w:b/>
                <w:bCs/>
                <w:sz w:val="16"/>
                <w:szCs w:val="16"/>
              </w:rPr>
              <w:noBreakHyphen/>
            </w:r>
            <w:r w:rsidR="00264913" w:rsidRPr="00264913">
              <w:rPr>
                <w:rFonts w:ascii="Arial" w:hAnsi="Arial" w:cs="Arial"/>
                <w:b/>
                <w:bCs/>
                <w:sz w:val="16"/>
                <w:szCs w:val="16"/>
              </w:rPr>
              <w:t>22.0</w:t>
            </w:r>
          </w:p>
        </w:tc>
        <w:tc>
          <w:tcPr>
            <w:tcW w:w="70" w:type="pct"/>
            <w:tcBorders>
              <w:top w:val="nil"/>
              <w:left w:val="nil"/>
              <w:bottom w:val="nil"/>
              <w:right w:val="nil"/>
            </w:tcBorders>
            <w:shd w:val="clear" w:color="000000" w:fill="FFFFFF"/>
            <w:noWrap/>
            <w:vAlign w:val="center"/>
            <w:hideMark/>
          </w:tcPr>
          <w:p w14:paraId="7C7D5835" w14:textId="77777777" w:rsidR="00264913" w:rsidRPr="00264913" w:rsidRDefault="00264913" w:rsidP="00264913">
            <w:pPr>
              <w:spacing w:before="0" w:after="0" w:line="240" w:lineRule="auto"/>
              <w:jc w:val="right"/>
              <w:rPr>
                <w:rFonts w:ascii="Arial" w:hAnsi="Arial" w:cs="Arial"/>
                <w:b/>
                <w:bCs/>
                <w:sz w:val="16"/>
                <w:szCs w:val="16"/>
              </w:rPr>
            </w:pPr>
            <w:r w:rsidRPr="00264913">
              <w:rPr>
                <w:rFonts w:ascii="Arial" w:hAnsi="Arial" w:cs="Arial"/>
                <w:b/>
                <w:bCs/>
                <w:sz w:val="16"/>
                <w:szCs w:val="16"/>
              </w:rPr>
              <w:t> </w:t>
            </w:r>
          </w:p>
        </w:tc>
        <w:tc>
          <w:tcPr>
            <w:tcW w:w="472" w:type="pct"/>
            <w:tcBorders>
              <w:top w:val="nil"/>
              <w:left w:val="nil"/>
              <w:bottom w:val="nil"/>
              <w:right w:val="nil"/>
            </w:tcBorders>
            <w:shd w:val="clear" w:color="000000" w:fill="FFFFFF"/>
            <w:noWrap/>
            <w:vAlign w:val="center"/>
            <w:hideMark/>
          </w:tcPr>
          <w:p w14:paraId="6FADEB7A" w14:textId="335693F2" w:rsidR="00264913" w:rsidRPr="00264913" w:rsidRDefault="00107B30" w:rsidP="00264913">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4913" w:rsidRPr="00264913">
              <w:rPr>
                <w:rFonts w:ascii="Arial" w:hAnsi="Arial" w:cs="Arial"/>
                <w:b/>
                <w:bCs/>
                <w:color w:val="000000"/>
                <w:sz w:val="16"/>
                <w:szCs w:val="16"/>
              </w:rPr>
              <w:t>112.4</w:t>
            </w:r>
          </w:p>
        </w:tc>
      </w:tr>
      <w:tr w:rsidR="00264913" w:rsidRPr="00264913" w14:paraId="1F912A8F" w14:textId="77777777" w:rsidTr="008C33DD">
        <w:trPr>
          <w:trHeight w:hRule="exact" w:val="225"/>
        </w:trPr>
        <w:tc>
          <w:tcPr>
            <w:tcW w:w="1590" w:type="pct"/>
            <w:tcBorders>
              <w:top w:val="nil"/>
              <w:left w:val="nil"/>
              <w:bottom w:val="single" w:sz="4" w:space="0" w:color="293F5B"/>
              <w:right w:val="nil"/>
            </w:tcBorders>
            <w:shd w:val="clear" w:color="000000" w:fill="FFFFFF"/>
            <w:noWrap/>
            <w:vAlign w:val="center"/>
            <w:hideMark/>
          </w:tcPr>
          <w:p w14:paraId="037A259B" w14:textId="77777777" w:rsidR="00264913" w:rsidRPr="00264913" w:rsidRDefault="00264913" w:rsidP="00264913">
            <w:pPr>
              <w:spacing w:before="0" w:after="0" w:line="240" w:lineRule="auto"/>
              <w:rPr>
                <w:rFonts w:ascii="Arial" w:hAnsi="Arial" w:cs="Arial"/>
                <w:sz w:val="16"/>
                <w:szCs w:val="16"/>
              </w:rPr>
            </w:pPr>
            <w:r w:rsidRPr="00264913">
              <w:rPr>
                <w:rFonts w:ascii="Arial" w:hAnsi="Arial" w:cs="Arial"/>
                <w:sz w:val="16"/>
                <w:szCs w:val="16"/>
              </w:rPr>
              <w:t>Per cent of GDP</w:t>
            </w:r>
          </w:p>
        </w:tc>
        <w:tc>
          <w:tcPr>
            <w:tcW w:w="473" w:type="pct"/>
            <w:tcBorders>
              <w:top w:val="nil"/>
              <w:left w:val="nil"/>
              <w:bottom w:val="single" w:sz="4" w:space="0" w:color="293F5B"/>
              <w:right w:val="nil"/>
            </w:tcBorders>
            <w:shd w:val="clear" w:color="000000" w:fill="FFFFFF"/>
            <w:noWrap/>
            <w:vAlign w:val="center"/>
            <w:hideMark/>
          </w:tcPr>
          <w:p w14:paraId="00015C17"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0.9</w:t>
            </w:r>
          </w:p>
        </w:tc>
        <w:tc>
          <w:tcPr>
            <w:tcW w:w="70" w:type="pct"/>
            <w:tcBorders>
              <w:top w:val="nil"/>
              <w:left w:val="nil"/>
              <w:bottom w:val="single" w:sz="4" w:space="0" w:color="293F5B"/>
              <w:right w:val="nil"/>
            </w:tcBorders>
            <w:shd w:val="clear" w:color="000000" w:fill="FFFFFF"/>
            <w:noWrap/>
            <w:vAlign w:val="center"/>
            <w:hideMark/>
          </w:tcPr>
          <w:p w14:paraId="4F369B59" w14:textId="77777777" w:rsidR="00264913" w:rsidRPr="00264913" w:rsidRDefault="00264913" w:rsidP="00264913">
            <w:pPr>
              <w:spacing w:before="0" w:after="0" w:line="240" w:lineRule="auto"/>
              <w:jc w:val="right"/>
              <w:rPr>
                <w:rFonts w:ascii="Arial" w:hAnsi="Arial" w:cs="Arial"/>
                <w:color w:val="000000"/>
                <w:sz w:val="16"/>
                <w:szCs w:val="16"/>
              </w:rPr>
            </w:pPr>
            <w:r w:rsidRPr="00264913">
              <w:rPr>
                <w:rFonts w:ascii="Arial" w:hAnsi="Arial" w:cs="Arial"/>
                <w:color w:val="000000"/>
                <w:sz w:val="16"/>
                <w:szCs w:val="16"/>
              </w:rPr>
              <w:t> </w:t>
            </w:r>
          </w:p>
        </w:tc>
        <w:tc>
          <w:tcPr>
            <w:tcW w:w="465" w:type="pct"/>
            <w:tcBorders>
              <w:top w:val="nil"/>
              <w:left w:val="nil"/>
              <w:bottom w:val="single" w:sz="4" w:space="0" w:color="293F5B"/>
              <w:right w:val="nil"/>
            </w:tcBorders>
            <w:shd w:val="clear" w:color="000000" w:fill="FFFFFF"/>
            <w:noWrap/>
            <w:vAlign w:val="center"/>
            <w:hideMark/>
          </w:tcPr>
          <w:p w14:paraId="7CF279A0"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0.3</w:t>
            </w:r>
          </w:p>
        </w:tc>
        <w:tc>
          <w:tcPr>
            <w:tcW w:w="465" w:type="pct"/>
            <w:tcBorders>
              <w:top w:val="nil"/>
              <w:left w:val="nil"/>
              <w:bottom w:val="single" w:sz="4" w:space="0" w:color="293F5B"/>
              <w:right w:val="nil"/>
            </w:tcBorders>
            <w:shd w:val="clear" w:color="000000" w:fill="E6F2FF"/>
            <w:noWrap/>
            <w:vAlign w:val="center"/>
            <w:hideMark/>
          </w:tcPr>
          <w:p w14:paraId="7D30E416" w14:textId="28B0C140" w:rsidR="00264913" w:rsidRPr="00264913" w:rsidRDefault="00107B30" w:rsidP="00264913">
            <w:pPr>
              <w:spacing w:before="0" w:after="0" w:line="240" w:lineRule="auto"/>
              <w:jc w:val="right"/>
              <w:rPr>
                <w:rFonts w:ascii="Arial" w:hAnsi="Arial" w:cs="Arial"/>
                <w:sz w:val="16"/>
                <w:szCs w:val="16"/>
              </w:rPr>
            </w:pPr>
            <w:r>
              <w:rPr>
                <w:rFonts w:ascii="Arial" w:hAnsi="Arial" w:cs="Arial"/>
                <w:sz w:val="16"/>
                <w:szCs w:val="16"/>
              </w:rPr>
              <w:noBreakHyphen/>
            </w:r>
            <w:r w:rsidR="00264913" w:rsidRPr="00264913">
              <w:rPr>
                <w:rFonts w:ascii="Arial" w:hAnsi="Arial" w:cs="Arial"/>
                <w:sz w:val="16"/>
                <w:szCs w:val="16"/>
              </w:rPr>
              <w:t>1.1</w:t>
            </w:r>
          </w:p>
        </w:tc>
        <w:tc>
          <w:tcPr>
            <w:tcW w:w="465" w:type="pct"/>
            <w:tcBorders>
              <w:top w:val="nil"/>
              <w:left w:val="nil"/>
              <w:bottom w:val="single" w:sz="4" w:space="0" w:color="293F5B"/>
              <w:right w:val="nil"/>
            </w:tcBorders>
            <w:shd w:val="clear" w:color="000000" w:fill="FFFFFF"/>
            <w:noWrap/>
            <w:vAlign w:val="center"/>
            <w:hideMark/>
          </w:tcPr>
          <w:p w14:paraId="57AB0EA9" w14:textId="33E0A0F5" w:rsidR="00264913" w:rsidRPr="00264913" w:rsidRDefault="00107B30" w:rsidP="00264913">
            <w:pPr>
              <w:spacing w:before="0" w:after="0" w:line="240" w:lineRule="auto"/>
              <w:jc w:val="right"/>
              <w:rPr>
                <w:rFonts w:ascii="Arial" w:hAnsi="Arial" w:cs="Arial"/>
                <w:sz w:val="16"/>
                <w:szCs w:val="16"/>
              </w:rPr>
            </w:pPr>
            <w:r>
              <w:rPr>
                <w:rFonts w:ascii="Arial" w:hAnsi="Arial" w:cs="Arial"/>
                <w:sz w:val="16"/>
                <w:szCs w:val="16"/>
              </w:rPr>
              <w:noBreakHyphen/>
            </w:r>
            <w:r w:rsidR="00264913" w:rsidRPr="00264913">
              <w:rPr>
                <w:rFonts w:ascii="Arial" w:hAnsi="Arial" w:cs="Arial"/>
                <w:sz w:val="16"/>
                <w:szCs w:val="16"/>
              </w:rPr>
              <w:t>1.5</w:t>
            </w:r>
          </w:p>
        </w:tc>
        <w:tc>
          <w:tcPr>
            <w:tcW w:w="465" w:type="pct"/>
            <w:tcBorders>
              <w:top w:val="nil"/>
              <w:left w:val="nil"/>
              <w:bottom w:val="single" w:sz="4" w:space="0" w:color="293F5B"/>
              <w:right w:val="nil"/>
            </w:tcBorders>
            <w:shd w:val="clear" w:color="000000" w:fill="FFFFFF"/>
            <w:noWrap/>
            <w:vAlign w:val="center"/>
            <w:hideMark/>
          </w:tcPr>
          <w:p w14:paraId="585E4E2C" w14:textId="4526AD04" w:rsidR="00264913" w:rsidRPr="00264913" w:rsidRDefault="00107B30" w:rsidP="00264913">
            <w:pPr>
              <w:spacing w:before="0" w:after="0" w:line="240" w:lineRule="auto"/>
              <w:jc w:val="right"/>
              <w:rPr>
                <w:rFonts w:ascii="Arial" w:hAnsi="Arial" w:cs="Arial"/>
                <w:sz w:val="16"/>
                <w:szCs w:val="16"/>
              </w:rPr>
            </w:pPr>
            <w:r>
              <w:rPr>
                <w:rFonts w:ascii="Arial" w:hAnsi="Arial" w:cs="Arial"/>
                <w:sz w:val="16"/>
                <w:szCs w:val="16"/>
              </w:rPr>
              <w:noBreakHyphen/>
            </w:r>
            <w:r w:rsidR="00264913" w:rsidRPr="00264913">
              <w:rPr>
                <w:rFonts w:ascii="Arial" w:hAnsi="Arial" w:cs="Arial"/>
                <w:sz w:val="16"/>
                <w:szCs w:val="16"/>
              </w:rPr>
              <w:t>0.9</w:t>
            </w:r>
          </w:p>
        </w:tc>
        <w:tc>
          <w:tcPr>
            <w:tcW w:w="465" w:type="pct"/>
            <w:tcBorders>
              <w:top w:val="nil"/>
              <w:left w:val="nil"/>
              <w:bottom w:val="single" w:sz="4" w:space="0" w:color="293F5B"/>
              <w:right w:val="nil"/>
            </w:tcBorders>
            <w:shd w:val="clear" w:color="000000" w:fill="FFFFFF"/>
            <w:noWrap/>
            <w:vAlign w:val="center"/>
            <w:hideMark/>
          </w:tcPr>
          <w:p w14:paraId="34E9D397" w14:textId="5BA7B975" w:rsidR="00264913" w:rsidRPr="00264913" w:rsidRDefault="00107B30" w:rsidP="00264913">
            <w:pPr>
              <w:spacing w:before="0" w:after="0" w:line="240" w:lineRule="auto"/>
              <w:jc w:val="right"/>
              <w:rPr>
                <w:rFonts w:ascii="Arial" w:hAnsi="Arial" w:cs="Arial"/>
                <w:sz w:val="16"/>
                <w:szCs w:val="16"/>
              </w:rPr>
            </w:pPr>
            <w:r>
              <w:rPr>
                <w:rFonts w:ascii="Arial" w:hAnsi="Arial" w:cs="Arial"/>
                <w:sz w:val="16"/>
                <w:szCs w:val="16"/>
              </w:rPr>
              <w:noBreakHyphen/>
            </w:r>
            <w:r w:rsidR="00264913" w:rsidRPr="00264913">
              <w:rPr>
                <w:rFonts w:ascii="Arial" w:hAnsi="Arial" w:cs="Arial"/>
                <w:sz w:val="16"/>
                <w:szCs w:val="16"/>
              </w:rPr>
              <w:t>0.7</w:t>
            </w:r>
          </w:p>
        </w:tc>
        <w:tc>
          <w:tcPr>
            <w:tcW w:w="70" w:type="pct"/>
            <w:tcBorders>
              <w:top w:val="nil"/>
              <w:left w:val="nil"/>
              <w:bottom w:val="single" w:sz="4" w:space="0" w:color="293F5B"/>
              <w:right w:val="nil"/>
            </w:tcBorders>
            <w:shd w:val="clear" w:color="000000" w:fill="FFFFFF"/>
            <w:noWrap/>
            <w:vAlign w:val="center"/>
            <w:hideMark/>
          </w:tcPr>
          <w:p w14:paraId="09670706"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50852960" w14:textId="77777777" w:rsidR="00264913" w:rsidRPr="00264913" w:rsidRDefault="00264913" w:rsidP="00264913">
            <w:pPr>
              <w:spacing w:before="0" w:after="0" w:line="240" w:lineRule="auto"/>
              <w:jc w:val="right"/>
              <w:rPr>
                <w:rFonts w:ascii="Arial" w:hAnsi="Arial" w:cs="Arial"/>
                <w:sz w:val="16"/>
                <w:szCs w:val="16"/>
              </w:rPr>
            </w:pPr>
            <w:r w:rsidRPr="00264913">
              <w:rPr>
                <w:rFonts w:ascii="Arial" w:hAnsi="Arial" w:cs="Arial"/>
                <w:sz w:val="16"/>
                <w:szCs w:val="16"/>
              </w:rPr>
              <w:t> </w:t>
            </w:r>
          </w:p>
        </w:tc>
      </w:tr>
    </w:tbl>
    <w:p w14:paraId="73224E76" w14:textId="74476DB0" w:rsidR="008647DE" w:rsidRPr="00037ABE" w:rsidRDefault="008647DE" w:rsidP="00317408">
      <w:pPr>
        <w:pStyle w:val="ChartandTableFootnoteAlpha"/>
        <w:numPr>
          <w:ilvl w:val="0"/>
          <w:numId w:val="59"/>
        </w:numPr>
        <w:rPr>
          <w:color w:val="auto"/>
        </w:rPr>
      </w:pPr>
      <w:r w:rsidRPr="00037ABE">
        <w:rPr>
          <w:color w:val="auto"/>
        </w:rPr>
        <w:t>Total is equal to the sum of amounts from 202</w:t>
      </w:r>
      <w:r w:rsidR="00807B93" w:rsidRPr="00037ABE">
        <w:rPr>
          <w:color w:val="auto"/>
        </w:rPr>
        <w:t>3</w:t>
      </w:r>
      <w:r w:rsidRPr="00037ABE">
        <w:rPr>
          <w:color w:val="auto"/>
        </w:rPr>
        <w:t>–2</w:t>
      </w:r>
      <w:r w:rsidR="00807B93" w:rsidRPr="00037ABE">
        <w:rPr>
          <w:color w:val="auto"/>
        </w:rPr>
        <w:t>4</w:t>
      </w:r>
      <w:r w:rsidRPr="00037ABE">
        <w:rPr>
          <w:color w:val="auto"/>
        </w:rPr>
        <w:t xml:space="preserve"> to 202</w:t>
      </w:r>
      <w:r w:rsidR="00807B93" w:rsidRPr="00037ABE">
        <w:rPr>
          <w:color w:val="auto"/>
        </w:rPr>
        <w:t>7</w:t>
      </w:r>
      <w:r w:rsidRPr="00037ABE">
        <w:rPr>
          <w:color w:val="auto"/>
        </w:rPr>
        <w:t>–2</w:t>
      </w:r>
      <w:r w:rsidR="00807B93" w:rsidRPr="00037ABE">
        <w:rPr>
          <w:color w:val="auto"/>
        </w:rPr>
        <w:t>8</w:t>
      </w:r>
      <w:r w:rsidRPr="00037ABE">
        <w:rPr>
          <w:color w:val="auto"/>
        </w:rPr>
        <w:t xml:space="preserve">. </w:t>
      </w:r>
    </w:p>
    <w:p w14:paraId="0628F08B" w14:textId="442255EE" w:rsidR="008647DE" w:rsidRPr="00BD4575" w:rsidRDefault="008647DE" w:rsidP="008647DE">
      <w:pPr>
        <w:pStyle w:val="ChartLine"/>
      </w:pPr>
    </w:p>
    <w:p w14:paraId="6BA0B8B8" w14:textId="77777777" w:rsidR="008647DE" w:rsidRPr="00B10F76" w:rsidRDefault="008647DE" w:rsidP="008647DE">
      <w:r w:rsidRPr="00B10F76">
        <w:br w:type="page"/>
      </w:r>
    </w:p>
    <w:p w14:paraId="61AA2F66" w14:textId="3E1B9B51" w:rsidR="008647DE" w:rsidRPr="00B10F76" w:rsidRDefault="008647DE" w:rsidP="008647DE">
      <w:r w:rsidRPr="00037ABE">
        <w:lastRenderedPageBreak/>
        <w:t xml:space="preserve">Table 3.9 provides a reconciliation of fiscal balance estimates, including the impact of policy decisions and parameter and other variations on revenue and expenses since </w:t>
      </w:r>
      <w:r w:rsidR="00C34A3F" w:rsidRPr="00037ABE">
        <w:t>MYEFO</w:t>
      </w:r>
      <w:r w:rsidRPr="00037ABE">
        <w:t>. The drivers of movements in the fiscal balance estimates are largely the same as for the underlying cash balance.</w:t>
      </w:r>
      <w:r w:rsidR="004D5AC7" w:rsidRPr="00037ABE">
        <w:t xml:space="preserve"> </w:t>
      </w:r>
    </w:p>
    <w:p w14:paraId="5CE97ED9" w14:textId="27D0EE94" w:rsidR="00FF1D12" w:rsidRPr="00037ABE" w:rsidRDefault="008647DE" w:rsidP="00E404B3">
      <w:pPr>
        <w:pStyle w:val="TableHeading"/>
      </w:pPr>
      <w:r w:rsidRPr="00037ABE">
        <w:t>Table 3.9: Reconciliation of general government sector fiscal balance estimate</w:t>
      </w:r>
      <w:r w:rsidR="00F24A98" w:rsidRPr="00037ABE">
        <w:t>s</w:t>
      </w:r>
    </w:p>
    <w:tbl>
      <w:tblPr>
        <w:tblW w:w="5000" w:type="pct"/>
        <w:tblCellMar>
          <w:left w:w="0" w:type="dxa"/>
          <w:right w:w="28" w:type="dxa"/>
        </w:tblCellMar>
        <w:tblLook w:val="04A0" w:firstRow="1" w:lastRow="0" w:firstColumn="1" w:lastColumn="0" w:noHBand="0" w:noVBand="1"/>
      </w:tblPr>
      <w:tblGrid>
        <w:gridCol w:w="3346"/>
        <w:gridCol w:w="684"/>
        <w:gridCol w:w="685"/>
        <w:gridCol w:w="685"/>
        <w:gridCol w:w="685"/>
        <w:gridCol w:w="686"/>
        <w:gridCol w:w="216"/>
        <w:gridCol w:w="723"/>
      </w:tblGrid>
      <w:tr w:rsidR="00FF1D12" w:rsidRPr="00C85A02" w14:paraId="1F606863" w14:textId="77777777" w:rsidTr="00264EAC">
        <w:trPr>
          <w:trHeight w:hRule="exact" w:val="225"/>
        </w:trPr>
        <w:tc>
          <w:tcPr>
            <w:tcW w:w="2170" w:type="pct"/>
            <w:tcBorders>
              <w:top w:val="single" w:sz="4" w:space="0" w:color="293F5B"/>
              <w:left w:val="nil"/>
              <w:bottom w:val="nil"/>
              <w:right w:val="nil"/>
            </w:tcBorders>
            <w:shd w:val="clear" w:color="000000" w:fill="FFFFFF"/>
            <w:noWrap/>
            <w:vAlign w:val="center"/>
            <w:hideMark/>
          </w:tcPr>
          <w:p w14:paraId="04B4408C"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 </w:t>
            </w:r>
          </w:p>
        </w:tc>
        <w:tc>
          <w:tcPr>
            <w:tcW w:w="2221" w:type="pct"/>
            <w:gridSpan w:val="5"/>
            <w:tcBorders>
              <w:top w:val="single" w:sz="4" w:space="0" w:color="293F5B"/>
              <w:left w:val="nil"/>
              <w:bottom w:val="single" w:sz="4" w:space="0" w:color="000000"/>
              <w:right w:val="nil"/>
            </w:tcBorders>
            <w:shd w:val="clear" w:color="000000" w:fill="FFFFFF"/>
            <w:noWrap/>
            <w:vAlign w:val="center"/>
            <w:hideMark/>
          </w:tcPr>
          <w:p w14:paraId="121CFC0D" w14:textId="77777777" w:rsidR="00FF1D12" w:rsidRPr="00C85A02" w:rsidRDefault="00FF1D12" w:rsidP="00264EAC">
            <w:pPr>
              <w:spacing w:before="0" w:after="0" w:line="240" w:lineRule="auto"/>
              <w:jc w:val="center"/>
              <w:rPr>
                <w:rFonts w:ascii="Arial" w:hAnsi="Arial" w:cs="Arial"/>
                <w:color w:val="FFFF00"/>
                <w:sz w:val="16"/>
                <w:szCs w:val="16"/>
                <w:highlight w:val="magenta"/>
              </w:rPr>
            </w:pPr>
            <w:r w:rsidRPr="00037ABE">
              <w:rPr>
                <w:rFonts w:ascii="Arial" w:hAnsi="Arial" w:cs="Arial"/>
                <w:sz w:val="16"/>
                <w:szCs w:val="16"/>
              </w:rPr>
              <w:t>Estimates</w:t>
            </w:r>
          </w:p>
        </w:tc>
        <w:tc>
          <w:tcPr>
            <w:tcW w:w="140" w:type="pct"/>
            <w:tcBorders>
              <w:top w:val="single" w:sz="4" w:space="0" w:color="293F5B"/>
              <w:left w:val="nil"/>
              <w:bottom w:val="nil"/>
              <w:right w:val="nil"/>
            </w:tcBorders>
            <w:shd w:val="clear" w:color="000000" w:fill="FFFFFF"/>
            <w:noWrap/>
            <w:vAlign w:val="center"/>
            <w:hideMark/>
          </w:tcPr>
          <w:p w14:paraId="7CFE333E"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single" w:sz="4" w:space="0" w:color="293F5B"/>
              <w:left w:val="nil"/>
              <w:bottom w:val="single" w:sz="4" w:space="0" w:color="293F5B"/>
              <w:right w:val="nil"/>
            </w:tcBorders>
            <w:shd w:val="clear" w:color="000000" w:fill="FFFFFF"/>
            <w:noWrap/>
            <w:vAlign w:val="center"/>
            <w:hideMark/>
          </w:tcPr>
          <w:p w14:paraId="3F00DE64"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46ABE9ED" w14:textId="77777777" w:rsidTr="00264EAC">
        <w:trPr>
          <w:trHeight w:hRule="exact" w:val="225"/>
        </w:trPr>
        <w:tc>
          <w:tcPr>
            <w:tcW w:w="2170" w:type="pct"/>
            <w:tcBorders>
              <w:top w:val="nil"/>
              <w:left w:val="nil"/>
              <w:bottom w:val="nil"/>
              <w:right w:val="nil"/>
            </w:tcBorders>
            <w:shd w:val="clear" w:color="000000" w:fill="FFFFFF"/>
            <w:noWrap/>
            <w:vAlign w:val="bottom"/>
            <w:hideMark/>
          </w:tcPr>
          <w:p w14:paraId="5091716F"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single" w:sz="4" w:space="0" w:color="293F5B"/>
              <w:left w:val="nil"/>
              <w:bottom w:val="nil"/>
              <w:right w:val="nil"/>
            </w:tcBorders>
            <w:shd w:val="clear" w:color="000000" w:fill="FFFFFF"/>
            <w:noWrap/>
            <w:vAlign w:val="center"/>
            <w:hideMark/>
          </w:tcPr>
          <w:p w14:paraId="76B9967F" w14:textId="4BC37C4F"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2023</w:t>
            </w:r>
            <w:r w:rsidR="00107B30" w:rsidRPr="00037ABE">
              <w:rPr>
                <w:rFonts w:ascii="Arial" w:hAnsi="Arial" w:cs="Arial"/>
                <w:sz w:val="16"/>
                <w:szCs w:val="16"/>
              </w:rPr>
              <w:noBreakHyphen/>
            </w:r>
            <w:r w:rsidRPr="00037ABE">
              <w:rPr>
                <w:rFonts w:ascii="Arial" w:hAnsi="Arial" w:cs="Arial"/>
                <w:sz w:val="16"/>
                <w:szCs w:val="16"/>
              </w:rPr>
              <w:t>24</w:t>
            </w:r>
          </w:p>
        </w:tc>
        <w:tc>
          <w:tcPr>
            <w:tcW w:w="444" w:type="pct"/>
            <w:tcBorders>
              <w:top w:val="single" w:sz="4" w:space="0" w:color="293F5B"/>
              <w:left w:val="nil"/>
              <w:bottom w:val="nil"/>
              <w:right w:val="nil"/>
            </w:tcBorders>
            <w:shd w:val="clear" w:color="000000" w:fill="E6F2FF"/>
            <w:noWrap/>
            <w:vAlign w:val="center"/>
            <w:hideMark/>
          </w:tcPr>
          <w:p w14:paraId="48CF8AE9" w14:textId="71054302"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2024</w:t>
            </w:r>
            <w:r w:rsidR="00107B30" w:rsidRPr="00037ABE">
              <w:rPr>
                <w:rFonts w:ascii="Arial" w:hAnsi="Arial" w:cs="Arial"/>
                <w:sz w:val="16"/>
                <w:szCs w:val="16"/>
              </w:rPr>
              <w:noBreakHyphen/>
            </w:r>
            <w:r w:rsidRPr="00037ABE">
              <w:rPr>
                <w:rFonts w:ascii="Arial" w:hAnsi="Arial" w:cs="Arial"/>
                <w:sz w:val="16"/>
                <w:szCs w:val="16"/>
              </w:rPr>
              <w:t>25</w:t>
            </w:r>
          </w:p>
        </w:tc>
        <w:tc>
          <w:tcPr>
            <w:tcW w:w="444" w:type="pct"/>
            <w:tcBorders>
              <w:top w:val="single" w:sz="4" w:space="0" w:color="293F5B"/>
              <w:left w:val="nil"/>
              <w:bottom w:val="nil"/>
              <w:right w:val="nil"/>
            </w:tcBorders>
            <w:shd w:val="clear" w:color="000000" w:fill="FFFFFF"/>
            <w:noWrap/>
            <w:vAlign w:val="center"/>
            <w:hideMark/>
          </w:tcPr>
          <w:p w14:paraId="5D10E163" w14:textId="0314082A"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2025</w:t>
            </w:r>
            <w:r w:rsidR="00107B30" w:rsidRPr="00037ABE">
              <w:rPr>
                <w:rFonts w:ascii="Arial" w:hAnsi="Arial" w:cs="Arial"/>
                <w:sz w:val="16"/>
                <w:szCs w:val="16"/>
              </w:rPr>
              <w:noBreakHyphen/>
            </w:r>
            <w:r w:rsidRPr="00037ABE">
              <w:rPr>
                <w:rFonts w:ascii="Arial" w:hAnsi="Arial" w:cs="Arial"/>
                <w:sz w:val="16"/>
                <w:szCs w:val="16"/>
              </w:rPr>
              <w:t>26</w:t>
            </w:r>
          </w:p>
        </w:tc>
        <w:tc>
          <w:tcPr>
            <w:tcW w:w="444" w:type="pct"/>
            <w:tcBorders>
              <w:top w:val="single" w:sz="4" w:space="0" w:color="293F5B"/>
              <w:left w:val="nil"/>
              <w:bottom w:val="nil"/>
              <w:right w:val="nil"/>
            </w:tcBorders>
            <w:shd w:val="clear" w:color="000000" w:fill="FFFFFF"/>
            <w:noWrap/>
            <w:vAlign w:val="center"/>
            <w:hideMark/>
          </w:tcPr>
          <w:p w14:paraId="6BA37D83" w14:textId="6CF2E829"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2026</w:t>
            </w:r>
            <w:r w:rsidR="00107B30" w:rsidRPr="00037ABE">
              <w:rPr>
                <w:rFonts w:ascii="Arial" w:hAnsi="Arial" w:cs="Arial"/>
                <w:sz w:val="16"/>
                <w:szCs w:val="16"/>
              </w:rPr>
              <w:noBreakHyphen/>
            </w:r>
            <w:r w:rsidRPr="00037ABE">
              <w:rPr>
                <w:rFonts w:ascii="Arial" w:hAnsi="Arial" w:cs="Arial"/>
                <w:sz w:val="16"/>
                <w:szCs w:val="16"/>
              </w:rPr>
              <w:t>27</w:t>
            </w:r>
          </w:p>
        </w:tc>
        <w:tc>
          <w:tcPr>
            <w:tcW w:w="444" w:type="pct"/>
            <w:tcBorders>
              <w:top w:val="single" w:sz="4" w:space="0" w:color="293F5B"/>
              <w:left w:val="nil"/>
              <w:bottom w:val="nil"/>
              <w:right w:val="nil"/>
            </w:tcBorders>
            <w:shd w:val="clear" w:color="000000" w:fill="FFFFFF"/>
            <w:noWrap/>
            <w:vAlign w:val="center"/>
            <w:hideMark/>
          </w:tcPr>
          <w:p w14:paraId="7A12EFAA" w14:textId="408BC984"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2027</w:t>
            </w:r>
            <w:r w:rsidR="00107B30" w:rsidRPr="00037ABE">
              <w:rPr>
                <w:rFonts w:ascii="Arial" w:hAnsi="Arial" w:cs="Arial"/>
                <w:sz w:val="16"/>
                <w:szCs w:val="16"/>
              </w:rPr>
              <w:noBreakHyphen/>
            </w:r>
            <w:r w:rsidRPr="00037ABE">
              <w:rPr>
                <w:rFonts w:ascii="Arial" w:hAnsi="Arial" w:cs="Arial"/>
                <w:sz w:val="16"/>
                <w:szCs w:val="16"/>
              </w:rPr>
              <w:t>28</w:t>
            </w:r>
          </w:p>
        </w:tc>
        <w:tc>
          <w:tcPr>
            <w:tcW w:w="140" w:type="pct"/>
            <w:tcBorders>
              <w:top w:val="nil"/>
              <w:left w:val="nil"/>
              <w:bottom w:val="nil"/>
              <w:right w:val="nil"/>
            </w:tcBorders>
            <w:shd w:val="clear" w:color="000000" w:fill="FFFFFF"/>
            <w:noWrap/>
            <w:vAlign w:val="center"/>
            <w:hideMark/>
          </w:tcPr>
          <w:p w14:paraId="43814E4F"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single" w:sz="4" w:space="0" w:color="293F5B"/>
              <w:left w:val="nil"/>
              <w:bottom w:val="nil"/>
              <w:right w:val="nil"/>
            </w:tcBorders>
            <w:shd w:val="clear" w:color="000000" w:fill="FFFFFF"/>
            <w:noWrap/>
            <w:vAlign w:val="center"/>
            <w:hideMark/>
          </w:tcPr>
          <w:p w14:paraId="52A608C9"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Total</w:t>
            </w:r>
          </w:p>
        </w:tc>
      </w:tr>
      <w:tr w:rsidR="00FF1D12" w:rsidRPr="00C85A02" w14:paraId="57723967"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4C39F9F2"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single" w:sz="4" w:space="0" w:color="293F5B"/>
              <w:right w:val="nil"/>
            </w:tcBorders>
            <w:shd w:val="clear" w:color="000000" w:fill="FFFFFF"/>
            <w:noWrap/>
            <w:vAlign w:val="center"/>
            <w:hideMark/>
          </w:tcPr>
          <w:p w14:paraId="67369260"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$m</w:t>
            </w:r>
          </w:p>
        </w:tc>
        <w:tc>
          <w:tcPr>
            <w:tcW w:w="444" w:type="pct"/>
            <w:tcBorders>
              <w:top w:val="nil"/>
              <w:left w:val="nil"/>
              <w:bottom w:val="single" w:sz="4" w:space="0" w:color="293F5B"/>
              <w:right w:val="nil"/>
            </w:tcBorders>
            <w:shd w:val="clear" w:color="000000" w:fill="E6F2FF"/>
            <w:noWrap/>
            <w:vAlign w:val="center"/>
            <w:hideMark/>
          </w:tcPr>
          <w:p w14:paraId="339A686F"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$m</w:t>
            </w:r>
          </w:p>
        </w:tc>
        <w:tc>
          <w:tcPr>
            <w:tcW w:w="444" w:type="pct"/>
            <w:tcBorders>
              <w:top w:val="nil"/>
              <w:left w:val="nil"/>
              <w:bottom w:val="single" w:sz="4" w:space="0" w:color="293F5B"/>
              <w:right w:val="nil"/>
            </w:tcBorders>
            <w:shd w:val="clear" w:color="000000" w:fill="FFFFFF"/>
            <w:noWrap/>
            <w:vAlign w:val="center"/>
            <w:hideMark/>
          </w:tcPr>
          <w:p w14:paraId="45A531F5"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$m</w:t>
            </w:r>
          </w:p>
        </w:tc>
        <w:tc>
          <w:tcPr>
            <w:tcW w:w="444" w:type="pct"/>
            <w:tcBorders>
              <w:top w:val="nil"/>
              <w:left w:val="nil"/>
              <w:bottom w:val="single" w:sz="4" w:space="0" w:color="293F5B"/>
              <w:right w:val="nil"/>
            </w:tcBorders>
            <w:shd w:val="clear" w:color="000000" w:fill="FFFFFF"/>
            <w:noWrap/>
            <w:vAlign w:val="center"/>
            <w:hideMark/>
          </w:tcPr>
          <w:p w14:paraId="6D7A505A"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$m</w:t>
            </w:r>
          </w:p>
        </w:tc>
        <w:tc>
          <w:tcPr>
            <w:tcW w:w="444" w:type="pct"/>
            <w:tcBorders>
              <w:top w:val="nil"/>
              <w:left w:val="nil"/>
              <w:bottom w:val="single" w:sz="4" w:space="0" w:color="293F5B"/>
              <w:right w:val="nil"/>
            </w:tcBorders>
            <w:shd w:val="clear" w:color="000000" w:fill="FFFFFF"/>
            <w:noWrap/>
            <w:vAlign w:val="center"/>
            <w:hideMark/>
          </w:tcPr>
          <w:p w14:paraId="0869906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$m</w:t>
            </w:r>
          </w:p>
        </w:tc>
        <w:tc>
          <w:tcPr>
            <w:tcW w:w="140" w:type="pct"/>
            <w:tcBorders>
              <w:top w:val="nil"/>
              <w:left w:val="nil"/>
              <w:bottom w:val="nil"/>
              <w:right w:val="nil"/>
            </w:tcBorders>
            <w:shd w:val="clear" w:color="000000" w:fill="FFFFFF"/>
            <w:noWrap/>
            <w:vAlign w:val="center"/>
            <w:hideMark/>
          </w:tcPr>
          <w:p w14:paraId="54D63F4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single" w:sz="4" w:space="0" w:color="293F5B"/>
              <w:right w:val="nil"/>
            </w:tcBorders>
            <w:shd w:val="clear" w:color="000000" w:fill="FFFFFF"/>
            <w:noWrap/>
            <w:vAlign w:val="center"/>
            <w:hideMark/>
          </w:tcPr>
          <w:p w14:paraId="3A472C10"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$m</w:t>
            </w:r>
          </w:p>
        </w:tc>
      </w:tr>
      <w:tr w:rsidR="00FF1D12" w:rsidRPr="00C85A02" w14:paraId="7CFBA6F4"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54110B38" w14:textId="263CA97B" w:rsidR="00FF1D12" w:rsidRPr="00C85A02" w:rsidRDefault="00FF1D12" w:rsidP="00264EAC">
            <w:pPr>
              <w:spacing w:before="0" w:after="0" w:line="240" w:lineRule="auto"/>
              <w:rPr>
                <w:rFonts w:ascii="Arial" w:hAnsi="Arial" w:cs="Arial"/>
                <w:b/>
                <w:color w:val="FFFF00"/>
                <w:sz w:val="16"/>
                <w:szCs w:val="16"/>
                <w:highlight w:val="magenta"/>
              </w:rPr>
            </w:pPr>
            <w:r w:rsidRPr="00037ABE">
              <w:rPr>
                <w:rFonts w:ascii="Arial" w:hAnsi="Arial" w:cs="Arial"/>
                <w:b/>
                <w:bCs/>
                <w:sz w:val="16"/>
                <w:szCs w:val="16"/>
              </w:rPr>
              <w:t>2023</w:t>
            </w:r>
            <w:r w:rsidR="00107B30" w:rsidRPr="00037ABE">
              <w:rPr>
                <w:rFonts w:ascii="Arial" w:hAnsi="Arial" w:cs="Arial"/>
                <w:b/>
                <w:bCs/>
                <w:sz w:val="16"/>
                <w:szCs w:val="16"/>
              </w:rPr>
              <w:noBreakHyphen/>
            </w:r>
            <w:r w:rsidRPr="00037ABE">
              <w:rPr>
                <w:rFonts w:ascii="Arial" w:hAnsi="Arial" w:cs="Arial"/>
                <w:b/>
                <w:bCs/>
                <w:sz w:val="16"/>
                <w:szCs w:val="16"/>
              </w:rPr>
              <w:t>24 Budget fiscal balance</w:t>
            </w:r>
          </w:p>
        </w:tc>
        <w:tc>
          <w:tcPr>
            <w:tcW w:w="444" w:type="pct"/>
            <w:tcBorders>
              <w:top w:val="nil"/>
              <w:left w:val="nil"/>
              <w:bottom w:val="nil"/>
              <w:right w:val="nil"/>
            </w:tcBorders>
            <w:shd w:val="clear" w:color="000000" w:fill="FFFFFF"/>
            <w:noWrap/>
            <w:vAlign w:val="center"/>
            <w:hideMark/>
          </w:tcPr>
          <w:p w14:paraId="2CE84547" w14:textId="7BFEC89A"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14,144</w:t>
            </w:r>
          </w:p>
        </w:tc>
        <w:tc>
          <w:tcPr>
            <w:tcW w:w="444" w:type="pct"/>
            <w:tcBorders>
              <w:top w:val="nil"/>
              <w:left w:val="nil"/>
              <w:bottom w:val="nil"/>
              <w:right w:val="nil"/>
            </w:tcBorders>
            <w:shd w:val="clear" w:color="000000" w:fill="E6F2FF"/>
            <w:noWrap/>
            <w:vAlign w:val="center"/>
            <w:hideMark/>
          </w:tcPr>
          <w:p w14:paraId="65B677C7" w14:textId="00516CED"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45,278</w:t>
            </w:r>
          </w:p>
        </w:tc>
        <w:tc>
          <w:tcPr>
            <w:tcW w:w="444" w:type="pct"/>
            <w:tcBorders>
              <w:top w:val="nil"/>
              <w:left w:val="nil"/>
              <w:bottom w:val="nil"/>
              <w:right w:val="nil"/>
            </w:tcBorders>
            <w:shd w:val="clear" w:color="000000" w:fill="FFFFFF"/>
            <w:noWrap/>
            <w:vAlign w:val="center"/>
            <w:hideMark/>
          </w:tcPr>
          <w:p w14:paraId="241DF5F8" w14:textId="1349EDCA"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35,035</w:t>
            </w:r>
          </w:p>
        </w:tc>
        <w:tc>
          <w:tcPr>
            <w:tcW w:w="444" w:type="pct"/>
            <w:tcBorders>
              <w:top w:val="nil"/>
              <w:left w:val="nil"/>
              <w:bottom w:val="nil"/>
              <w:right w:val="nil"/>
            </w:tcBorders>
            <w:shd w:val="clear" w:color="000000" w:fill="FFFFFF"/>
            <w:noWrap/>
            <w:vAlign w:val="center"/>
            <w:hideMark/>
          </w:tcPr>
          <w:p w14:paraId="2C71FB6B" w14:textId="652E0725"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32,813</w:t>
            </w:r>
          </w:p>
        </w:tc>
        <w:tc>
          <w:tcPr>
            <w:tcW w:w="444" w:type="pct"/>
            <w:tcBorders>
              <w:top w:val="nil"/>
              <w:left w:val="nil"/>
              <w:bottom w:val="nil"/>
              <w:right w:val="nil"/>
            </w:tcBorders>
            <w:shd w:val="clear" w:color="000000" w:fill="FFFFFF"/>
            <w:noWrap/>
            <w:vAlign w:val="center"/>
            <w:hideMark/>
          </w:tcPr>
          <w:p w14:paraId="2BC706EC"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w:t>
            </w:r>
          </w:p>
        </w:tc>
        <w:tc>
          <w:tcPr>
            <w:tcW w:w="140" w:type="pct"/>
            <w:tcBorders>
              <w:top w:val="nil"/>
              <w:left w:val="nil"/>
              <w:bottom w:val="nil"/>
              <w:right w:val="nil"/>
            </w:tcBorders>
            <w:shd w:val="clear" w:color="000000" w:fill="FFFFFF"/>
            <w:noWrap/>
            <w:vAlign w:val="center"/>
            <w:hideMark/>
          </w:tcPr>
          <w:p w14:paraId="0D61576A"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 </w:t>
            </w:r>
          </w:p>
        </w:tc>
        <w:tc>
          <w:tcPr>
            <w:tcW w:w="469" w:type="pct"/>
            <w:tcBorders>
              <w:top w:val="nil"/>
              <w:left w:val="nil"/>
              <w:bottom w:val="nil"/>
              <w:right w:val="nil"/>
            </w:tcBorders>
            <w:shd w:val="clear" w:color="000000" w:fill="FFFFFF"/>
            <w:vAlign w:val="center"/>
            <w:hideMark/>
          </w:tcPr>
          <w:p w14:paraId="6A634284"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w:t>
            </w:r>
          </w:p>
        </w:tc>
      </w:tr>
      <w:tr w:rsidR="00FF1D12" w:rsidRPr="00C85A02" w14:paraId="6EB70872" w14:textId="77777777" w:rsidTr="00264EAC">
        <w:trPr>
          <w:trHeight w:hRule="exact" w:val="235"/>
        </w:trPr>
        <w:tc>
          <w:tcPr>
            <w:tcW w:w="2170" w:type="pct"/>
            <w:tcBorders>
              <w:top w:val="nil"/>
              <w:left w:val="nil"/>
              <w:bottom w:val="nil"/>
              <w:right w:val="nil"/>
            </w:tcBorders>
            <w:shd w:val="clear" w:color="000000" w:fill="FFFFFF"/>
            <w:noWrap/>
            <w:vAlign w:val="center"/>
            <w:hideMark/>
          </w:tcPr>
          <w:p w14:paraId="5D40D926"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Per cent of GDP</w:t>
            </w:r>
          </w:p>
        </w:tc>
        <w:tc>
          <w:tcPr>
            <w:tcW w:w="444" w:type="pct"/>
            <w:tcBorders>
              <w:top w:val="nil"/>
              <w:left w:val="nil"/>
              <w:bottom w:val="nil"/>
              <w:right w:val="nil"/>
            </w:tcBorders>
            <w:shd w:val="clear" w:color="000000" w:fill="FFFFFF"/>
            <w:noWrap/>
            <w:vAlign w:val="center"/>
            <w:hideMark/>
          </w:tcPr>
          <w:p w14:paraId="1BD7600C" w14:textId="55515AF1"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0.5</w:t>
            </w:r>
          </w:p>
        </w:tc>
        <w:tc>
          <w:tcPr>
            <w:tcW w:w="444" w:type="pct"/>
            <w:tcBorders>
              <w:top w:val="nil"/>
              <w:left w:val="nil"/>
              <w:bottom w:val="nil"/>
              <w:right w:val="nil"/>
            </w:tcBorders>
            <w:shd w:val="clear" w:color="000000" w:fill="E6F2FF"/>
            <w:noWrap/>
            <w:vAlign w:val="center"/>
            <w:hideMark/>
          </w:tcPr>
          <w:p w14:paraId="308C6CA6" w14:textId="751499A6"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1.7</w:t>
            </w:r>
          </w:p>
        </w:tc>
        <w:tc>
          <w:tcPr>
            <w:tcW w:w="444" w:type="pct"/>
            <w:tcBorders>
              <w:top w:val="nil"/>
              <w:left w:val="nil"/>
              <w:bottom w:val="nil"/>
              <w:right w:val="nil"/>
            </w:tcBorders>
            <w:shd w:val="clear" w:color="000000" w:fill="FFFFFF"/>
            <w:noWrap/>
            <w:vAlign w:val="center"/>
            <w:hideMark/>
          </w:tcPr>
          <w:p w14:paraId="1630F04D" w14:textId="5FE2125E"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1.3</w:t>
            </w:r>
          </w:p>
        </w:tc>
        <w:tc>
          <w:tcPr>
            <w:tcW w:w="444" w:type="pct"/>
            <w:tcBorders>
              <w:top w:val="nil"/>
              <w:left w:val="nil"/>
              <w:bottom w:val="nil"/>
              <w:right w:val="nil"/>
            </w:tcBorders>
            <w:shd w:val="clear" w:color="000000" w:fill="FFFFFF"/>
            <w:noWrap/>
            <w:vAlign w:val="center"/>
            <w:hideMark/>
          </w:tcPr>
          <w:p w14:paraId="6E7F8533" w14:textId="15F9DA24"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1.1</w:t>
            </w:r>
          </w:p>
        </w:tc>
        <w:tc>
          <w:tcPr>
            <w:tcW w:w="444" w:type="pct"/>
            <w:tcBorders>
              <w:top w:val="nil"/>
              <w:left w:val="nil"/>
              <w:bottom w:val="nil"/>
              <w:right w:val="nil"/>
            </w:tcBorders>
            <w:shd w:val="clear" w:color="000000" w:fill="FFFFFF"/>
            <w:noWrap/>
            <w:vAlign w:val="center"/>
            <w:hideMark/>
          </w:tcPr>
          <w:p w14:paraId="2D25DD74"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w:t>
            </w:r>
          </w:p>
        </w:tc>
        <w:tc>
          <w:tcPr>
            <w:tcW w:w="140" w:type="pct"/>
            <w:tcBorders>
              <w:top w:val="nil"/>
              <w:left w:val="nil"/>
              <w:bottom w:val="nil"/>
              <w:right w:val="nil"/>
            </w:tcBorders>
            <w:shd w:val="clear" w:color="000000" w:fill="FFFFFF"/>
            <w:noWrap/>
            <w:vAlign w:val="center"/>
            <w:hideMark/>
          </w:tcPr>
          <w:p w14:paraId="20AD8296"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3B7766FF"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616CD589" w14:textId="77777777" w:rsidTr="00264EAC">
        <w:trPr>
          <w:trHeight w:hRule="exact" w:val="227"/>
        </w:trPr>
        <w:tc>
          <w:tcPr>
            <w:tcW w:w="2170" w:type="pct"/>
            <w:tcBorders>
              <w:top w:val="nil"/>
              <w:left w:val="nil"/>
              <w:bottom w:val="nil"/>
              <w:right w:val="nil"/>
            </w:tcBorders>
            <w:shd w:val="clear" w:color="000000" w:fill="FFFFFF"/>
            <w:noWrap/>
            <w:vAlign w:val="center"/>
            <w:hideMark/>
          </w:tcPr>
          <w:p w14:paraId="7ECBE603" w14:textId="7C0A0AC6" w:rsidR="00FF1D12" w:rsidRPr="00C85A02" w:rsidRDefault="00FF1D12" w:rsidP="00264EAC">
            <w:pPr>
              <w:spacing w:before="0" w:after="0" w:line="240" w:lineRule="auto"/>
              <w:rPr>
                <w:rFonts w:ascii="Arial" w:hAnsi="Arial" w:cs="Arial"/>
                <w:b/>
                <w:color w:val="FFFF00"/>
                <w:sz w:val="16"/>
                <w:szCs w:val="16"/>
                <w:highlight w:val="magenta"/>
              </w:rPr>
            </w:pPr>
            <w:r w:rsidRPr="00037ABE">
              <w:rPr>
                <w:rFonts w:ascii="Arial" w:hAnsi="Arial" w:cs="Arial"/>
                <w:b/>
                <w:bCs/>
                <w:sz w:val="16"/>
                <w:szCs w:val="16"/>
              </w:rPr>
              <w:t>Changes from 2023</w:t>
            </w:r>
            <w:r w:rsidR="00107B30" w:rsidRPr="00037ABE">
              <w:rPr>
                <w:rFonts w:ascii="Arial" w:hAnsi="Arial" w:cs="Arial"/>
                <w:b/>
                <w:bCs/>
                <w:sz w:val="16"/>
                <w:szCs w:val="16"/>
              </w:rPr>
              <w:noBreakHyphen/>
            </w:r>
            <w:r w:rsidRPr="00037ABE">
              <w:rPr>
                <w:rFonts w:ascii="Arial" w:hAnsi="Arial" w:cs="Arial"/>
                <w:b/>
                <w:bCs/>
                <w:sz w:val="16"/>
                <w:szCs w:val="16"/>
              </w:rPr>
              <w:t xml:space="preserve">24 Budget to </w:t>
            </w:r>
          </w:p>
        </w:tc>
        <w:tc>
          <w:tcPr>
            <w:tcW w:w="444" w:type="pct"/>
            <w:tcBorders>
              <w:top w:val="nil"/>
              <w:left w:val="nil"/>
              <w:bottom w:val="nil"/>
              <w:right w:val="nil"/>
            </w:tcBorders>
            <w:shd w:val="clear" w:color="000000" w:fill="FFFFFF"/>
            <w:noWrap/>
            <w:vAlign w:val="center"/>
            <w:hideMark/>
          </w:tcPr>
          <w:p w14:paraId="6F43F0CE"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E6F2FF"/>
            <w:noWrap/>
            <w:vAlign w:val="center"/>
            <w:hideMark/>
          </w:tcPr>
          <w:p w14:paraId="1C7A0872"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10A2CFC3"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51093738"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69982ED7"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140" w:type="pct"/>
            <w:tcBorders>
              <w:top w:val="nil"/>
              <w:left w:val="nil"/>
              <w:bottom w:val="nil"/>
              <w:right w:val="nil"/>
            </w:tcBorders>
            <w:shd w:val="clear" w:color="000000" w:fill="FFFFFF"/>
            <w:noWrap/>
            <w:vAlign w:val="center"/>
            <w:hideMark/>
          </w:tcPr>
          <w:p w14:paraId="0E49E399"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43AD10DD"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4860B423" w14:textId="77777777" w:rsidTr="00264EAC">
        <w:trPr>
          <w:trHeight w:hRule="exact" w:val="235"/>
        </w:trPr>
        <w:tc>
          <w:tcPr>
            <w:tcW w:w="2170" w:type="pct"/>
            <w:tcBorders>
              <w:top w:val="nil"/>
              <w:left w:val="nil"/>
              <w:bottom w:val="nil"/>
              <w:right w:val="nil"/>
            </w:tcBorders>
            <w:shd w:val="clear" w:color="000000" w:fill="FFFFFF"/>
            <w:noWrap/>
            <w:vAlign w:val="center"/>
            <w:hideMark/>
          </w:tcPr>
          <w:p w14:paraId="2748CE26" w14:textId="11AC081F" w:rsidR="00FF1D12" w:rsidRPr="00C85A02" w:rsidRDefault="00FF1D12" w:rsidP="00264EAC">
            <w:pPr>
              <w:spacing w:before="0" w:after="0" w:line="240" w:lineRule="auto"/>
              <w:ind w:firstLineChars="100" w:firstLine="161"/>
              <w:rPr>
                <w:rFonts w:ascii="Arial" w:hAnsi="Arial" w:cs="Arial"/>
                <w:b/>
                <w:color w:val="FFFF00"/>
                <w:sz w:val="16"/>
                <w:szCs w:val="16"/>
                <w:highlight w:val="magenta"/>
              </w:rPr>
            </w:pPr>
            <w:r w:rsidRPr="00037ABE">
              <w:rPr>
                <w:rFonts w:ascii="Arial" w:hAnsi="Arial" w:cs="Arial"/>
                <w:b/>
                <w:bCs/>
                <w:sz w:val="16"/>
                <w:szCs w:val="16"/>
              </w:rPr>
              <w:t>2023</w:t>
            </w:r>
            <w:r w:rsidR="00107B30" w:rsidRPr="00037ABE">
              <w:rPr>
                <w:rFonts w:ascii="Arial" w:hAnsi="Arial" w:cs="Arial"/>
                <w:b/>
                <w:bCs/>
                <w:sz w:val="16"/>
                <w:szCs w:val="16"/>
              </w:rPr>
              <w:noBreakHyphen/>
            </w:r>
            <w:r w:rsidRPr="00037ABE">
              <w:rPr>
                <w:rFonts w:ascii="Arial" w:hAnsi="Arial" w:cs="Arial"/>
                <w:b/>
                <w:bCs/>
                <w:sz w:val="16"/>
                <w:szCs w:val="16"/>
              </w:rPr>
              <w:t>24 MYEFO</w:t>
            </w:r>
          </w:p>
        </w:tc>
        <w:tc>
          <w:tcPr>
            <w:tcW w:w="444" w:type="pct"/>
            <w:tcBorders>
              <w:top w:val="nil"/>
              <w:left w:val="nil"/>
              <w:bottom w:val="nil"/>
              <w:right w:val="nil"/>
            </w:tcBorders>
            <w:shd w:val="clear" w:color="000000" w:fill="FFFFFF"/>
            <w:noWrap/>
            <w:vAlign w:val="center"/>
            <w:hideMark/>
          </w:tcPr>
          <w:p w14:paraId="2F19586E"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E6F2FF"/>
            <w:noWrap/>
            <w:vAlign w:val="center"/>
            <w:hideMark/>
          </w:tcPr>
          <w:p w14:paraId="7A623884"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251F27E0"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37498309"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1A34AEC3"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140" w:type="pct"/>
            <w:tcBorders>
              <w:top w:val="nil"/>
              <w:left w:val="nil"/>
              <w:bottom w:val="nil"/>
              <w:right w:val="nil"/>
            </w:tcBorders>
            <w:shd w:val="clear" w:color="000000" w:fill="FFFFFF"/>
            <w:noWrap/>
            <w:vAlign w:val="center"/>
            <w:hideMark/>
          </w:tcPr>
          <w:p w14:paraId="7221350B"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7EFCEEC3"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4CBD6B0B"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40EB81F3"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Effect of policy decisions(a)</w:t>
            </w:r>
          </w:p>
        </w:tc>
        <w:tc>
          <w:tcPr>
            <w:tcW w:w="444" w:type="pct"/>
            <w:tcBorders>
              <w:top w:val="nil"/>
              <w:left w:val="nil"/>
              <w:bottom w:val="nil"/>
              <w:right w:val="nil"/>
            </w:tcBorders>
            <w:shd w:val="clear" w:color="000000" w:fill="FFFFFF"/>
            <w:noWrap/>
            <w:vAlign w:val="center"/>
            <w:hideMark/>
          </w:tcPr>
          <w:p w14:paraId="25E51BF3" w14:textId="5C864F95"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1,012</w:t>
            </w:r>
          </w:p>
        </w:tc>
        <w:tc>
          <w:tcPr>
            <w:tcW w:w="444" w:type="pct"/>
            <w:tcBorders>
              <w:top w:val="nil"/>
              <w:left w:val="nil"/>
              <w:bottom w:val="nil"/>
              <w:right w:val="nil"/>
            </w:tcBorders>
            <w:shd w:val="clear" w:color="000000" w:fill="E6F2FF"/>
            <w:noWrap/>
            <w:vAlign w:val="center"/>
            <w:hideMark/>
          </w:tcPr>
          <w:p w14:paraId="616DF67E" w14:textId="7059E5A6"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2,488</w:t>
            </w:r>
          </w:p>
        </w:tc>
        <w:tc>
          <w:tcPr>
            <w:tcW w:w="444" w:type="pct"/>
            <w:tcBorders>
              <w:top w:val="nil"/>
              <w:left w:val="nil"/>
              <w:bottom w:val="nil"/>
              <w:right w:val="nil"/>
            </w:tcBorders>
            <w:shd w:val="clear" w:color="000000" w:fill="FFFFFF"/>
            <w:noWrap/>
            <w:vAlign w:val="center"/>
            <w:hideMark/>
          </w:tcPr>
          <w:p w14:paraId="529628F9" w14:textId="0497F31F"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781</w:t>
            </w:r>
          </w:p>
        </w:tc>
        <w:tc>
          <w:tcPr>
            <w:tcW w:w="444" w:type="pct"/>
            <w:tcBorders>
              <w:top w:val="nil"/>
              <w:left w:val="nil"/>
              <w:bottom w:val="nil"/>
              <w:right w:val="nil"/>
            </w:tcBorders>
            <w:shd w:val="clear" w:color="000000" w:fill="FFFFFF"/>
            <w:noWrap/>
            <w:vAlign w:val="center"/>
            <w:hideMark/>
          </w:tcPr>
          <w:p w14:paraId="65AEB331" w14:textId="19DC0B9A"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823</w:t>
            </w:r>
          </w:p>
        </w:tc>
        <w:tc>
          <w:tcPr>
            <w:tcW w:w="444" w:type="pct"/>
            <w:tcBorders>
              <w:top w:val="nil"/>
              <w:left w:val="nil"/>
              <w:bottom w:val="nil"/>
              <w:right w:val="nil"/>
            </w:tcBorders>
            <w:shd w:val="clear" w:color="000000" w:fill="FFFFFF"/>
            <w:noWrap/>
            <w:vAlign w:val="center"/>
            <w:hideMark/>
          </w:tcPr>
          <w:p w14:paraId="7A1D5DBA"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w:t>
            </w:r>
          </w:p>
        </w:tc>
        <w:tc>
          <w:tcPr>
            <w:tcW w:w="140" w:type="pct"/>
            <w:tcBorders>
              <w:top w:val="nil"/>
              <w:left w:val="nil"/>
              <w:bottom w:val="nil"/>
              <w:right w:val="nil"/>
            </w:tcBorders>
            <w:shd w:val="clear" w:color="000000" w:fill="FFFFFF"/>
            <w:noWrap/>
            <w:vAlign w:val="center"/>
            <w:hideMark/>
          </w:tcPr>
          <w:p w14:paraId="53A19D3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7A19D997"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w:t>
            </w:r>
          </w:p>
        </w:tc>
      </w:tr>
      <w:tr w:rsidR="00FF1D12" w:rsidRPr="00C85A02" w14:paraId="0268781E" w14:textId="77777777" w:rsidTr="007A1A72">
        <w:trPr>
          <w:trHeight w:hRule="exact" w:val="225"/>
        </w:trPr>
        <w:tc>
          <w:tcPr>
            <w:tcW w:w="2170" w:type="pct"/>
            <w:tcBorders>
              <w:top w:val="nil"/>
              <w:left w:val="nil"/>
              <w:bottom w:val="nil"/>
              <w:right w:val="nil"/>
            </w:tcBorders>
            <w:shd w:val="clear" w:color="000000" w:fill="FFFFFF"/>
            <w:noWrap/>
            <w:vAlign w:val="center"/>
            <w:hideMark/>
          </w:tcPr>
          <w:p w14:paraId="19C06222"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Effect of parameter and other variations</w:t>
            </w:r>
          </w:p>
        </w:tc>
        <w:tc>
          <w:tcPr>
            <w:tcW w:w="444" w:type="pct"/>
            <w:tcBorders>
              <w:top w:val="nil"/>
              <w:left w:val="nil"/>
              <w:bottom w:val="nil"/>
              <w:right w:val="nil"/>
            </w:tcBorders>
            <w:shd w:val="clear" w:color="000000" w:fill="FFFFFF"/>
            <w:noWrap/>
            <w:vAlign w:val="center"/>
            <w:hideMark/>
          </w:tcPr>
          <w:p w14:paraId="048183BA"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17,577</w:t>
            </w:r>
          </w:p>
        </w:tc>
        <w:tc>
          <w:tcPr>
            <w:tcW w:w="444" w:type="pct"/>
            <w:tcBorders>
              <w:top w:val="nil"/>
              <w:left w:val="nil"/>
              <w:bottom w:val="single" w:sz="4" w:space="0" w:color="000000"/>
              <w:right w:val="nil"/>
            </w:tcBorders>
            <w:shd w:val="clear" w:color="000000" w:fill="E6F2FF"/>
            <w:noWrap/>
            <w:vAlign w:val="center"/>
            <w:hideMark/>
          </w:tcPr>
          <w:p w14:paraId="77A73415"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22,992</w:t>
            </w:r>
          </w:p>
        </w:tc>
        <w:tc>
          <w:tcPr>
            <w:tcW w:w="444" w:type="pct"/>
            <w:tcBorders>
              <w:top w:val="nil"/>
              <w:left w:val="nil"/>
              <w:bottom w:val="single" w:sz="4" w:space="0" w:color="000000"/>
              <w:right w:val="nil"/>
            </w:tcBorders>
            <w:shd w:val="clear" w:color="000000" w:fill="FFFFFF"/>
            <w:noWrap/>
            <w:vAlign w:val="center"/>
            <w:hideMark/>
          </w:tcPr>
          <w:p w14:paraId="64860EB3"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2,842</w:t>
            </w:r>
          </w:p>
        </w:tc>
        <w:tc>
          <w:tcPr>
            <w:tcW w:w="444" w:type="pct"/>
            <w:tcBorders>
              <w:top w:val="nil"/>
              <w:left w:val="nil"/>
              <w:bottom w:val="single" w:sz="4" w:space="0" w:color="000000"/>
              <w:right w:val="nil"/>
            </w:tcBorders>
            <w:shd w:val="clear" w:color="000000" w:fill="FFFFFF"/>
            <w:noWrap/>
            <w:vAlign w:val="center"/>
            <w:hideMark/>
          </w:tcPr>
          <w:p w14:paraId="05EED9A6"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10,770</w:t>
            </w:r>
          </w:p>
        </w:tc>
        <w:tc>
          <w:tcPr>
            <w:tcW w:w="444" w:type="pct"/>
            <w:tcBorders>
              <w:top w:val="nil"/>
              <w:left w:val="nil"/>
              <w:bottom w:val="single" w:sz="4" w:space="0" w:color="000000"/>
              <w:right w:val="nil"/>
            </w:tcBorders>
            <w:shd w:val="clear" w:color="000000" w:fill="FFFFFF"/>
            <w:noWrap/>
            <w:vAlign w:val="center"/>
            <w:hideMark/>
          </w:tcPr>
          <w:p w14:paraId="37206902"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w:t>
            </w:r>
          </w:p>
        </w:tc>
        <w:tc>
          <w:tcPr>
            <w:tcW w:w="140" w:type="pct"/>
            <w:tcBorders>
              <w:top w:val="nil"/>
              <w:left w:val="nil"/>
              <w:bottom w:val="nil"/>
              <w:right w:val="nil"/>
            </w:tcBorders>
            <w:shd w:val="clear" w:color="000000" w:fill="FFFFFF"/>
            <w:noWrap/>
            <w:vAlign w:val="center"/>
            <w:hideMark/>
          </w:tcPr>
          <w:p w14:paraId="716931F0"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single" w:sz="4" w:space="0" w:color="auto"/>
              <w:right w:val="nil"/>
            </w:tcBorders>
            <w:shd w:val="clear" w:color="000000" w:fill="FFFFFF"/>
            <w:noWrap/>
            <w:vAlign w:val="center"/>
            <w:hideMark/>
          </w:tcPr>
          <w:p w14:paraId="6BADB793"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w:t>
            </w:r>
          </w:p>
        </w:tc>
      </w:tr>
      <w:tr w:rsidR="00FF1D12" w:rsidRPr="00C85A02" w14:paraId="0DBB652D" w14:textId="77777777" w:rsidTr="007A1A72">
        <w:trPr>
          <w:trHeight w:hRule="exact" w:val="225"/>
        </w:trPr>
        <w:tc>
          <w:tcPr>
            <w:tcW w:w="2170" w:type="pct"/>
            <w:tcBorders>
              <w:top w:val="nil"/>
              <w:left w:val="nil"/>
              <w:bottom w:val="nil"/>
              <w:right w:val="nil"/>
            </w:tcBorders>
            <w:shd w:val="clear" w:color="000000" w:fill="FFFFFF"/>
            <w:noWrap/>
            <w:vAlign w:val="center"/>
            <w:hideMark/>
          </w:tcPr>
          <w:p w14:paraId="7CD4D828" w14:textId="77777777" w:rsidR="00FF1D12" w:rsidRPr="00C85A02" w:rsidRDefault="00FF1D12" w:rsidP="00264EAC">
            <w:pPr>
              <w:spacing w:before="0" w:after="0" w:line="240" w:lineRule="auto"/>
              <w:rPr>
                <w:rFonts w:ascii="Arial" w:hAnsi="Arial" w:cs="Arial"/>
                <w:b/>
                <w:color w:val="FFFF00"/>
                <w:sz w:val="16"/>
                <w:szCs w:val="16"/>
                <w:highlight w:val="magenta"/>
              </w:rPr>
            </w:pPr>
            <w:r w:rsidRPr="00037ABE">
              <w:rPr>
                <w:rFonts w:ascii="Arial" w:hAnsi="Arial" w:cs="Arial"/>
                <w:b/>
                <w:bCs/>
                <w:sz w:val="16"/>
                <w:szCs w:val="16"/>
              </w:rPr>
              <w:t>Total variations</w:t>
            </w:r>
          </w:p>
        </w:tc>
        <w:tc>
          <w:tcPr>
            <w:tcW w:w="444" w:type="pct"/>
            <w:tcBorders>
              <w:top w:val="single" w:sz="4" w:space="0" w:color="auto"/>
              <w:left w:val="nil"/>
              <w:bottom w:val="nil"/>
              <w:right w:val="nil"/>
            </w:tcBorders>
            <w:shd w:val="clear" w:color="000000" w:fill="FFFFFF"/>
            <w:noWrap/>
            <w:vAlign w:val="center"/>
            <w:hideMark/>
          </w:tcPr>
          <w:p w14:paraId="0C757EC2"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16,565</w:t>
            </w:r>
          </w:p>
        </w:tc>
        <w:tc>
          <w:tcPr>
            <w:tcW w:w="444" w:type="pct"/>
            <w:tcBorders>
              <w:top w:val="nil"/>
              <w:left w:val="nil"/>
              <w:bottom w:val="single" w:sz="4" w:space="0" w:color="000000"/>
              <w:right w:val="nil"/>
            </w:tcBorders>
            <w:shd w:val="clear" w:color="000000" w:fill="E6F2FF"/>
            <w:noWrap/>
            <w:vAlign w:val="center"/>
            <w:hideMark/>
          </w:tcPr>
          <w:p w14:paraId="128C8536"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20,503</w:t>
            </w:r>
          </w:p>
        </w:tc>
        <w:tc>
          <w:tcPr>
            <w:tcW w:w="444" w:type="pct"/>
            <w:tcBorders>
              <w:top w:val="nil"/>
              <w:left w:val="nil"/>
              <w:bottom w:val="single" w:sz="4" w:space="0" w:color="000000"/>
              <w:right w:val="nil"/>
            </w:tcBorders>
            <w:shd w:val="clear" w:color="000000" w:fill="FFFFFF"/>
            <w:noWrap/>
            <w:vAlign w:val="center"/>
            <w:hideMark/>
          </w:tcPr>
          <w:p w14:paraId="33DF2CF4"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2,061</w:t>
            </w:r>
          </w:p>
        </w:tc>
        <w:tc>
          <w:tcPr>
            <w:tcW w:w="444" w:type="pct"/>
            <w:tcBorders>
              <w:top w:val="nil"/>
              <w:left w:val="nil"/>
              <w:bottom w:val="single" w:sz="4" w:space="0" w:color="000000"/>
              <w:right w:val="nil"/>
            </w:tcBorders>
            <w:shd w:val="clear" w:color="000000" w:fill="FFFFFF"/>
            <w:noWrap/>
            <w:vAlign w:val="center"/>
            <w:hideMark/>
          </w:tcPr>
          <w:p w14:paraId="13CC594C"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9,947</w:t>
            </w:r>
          </w:p>
        </w:tc>
        <w:tc>
          <w:tcPr>
            <w:tcW w:w="444" w:type="pct"/>
            <w:tcBorders>
              <w:top w:val="nil"/>
              <w:left w:val="nil"/>
              <w:bottom w:val="single" w:sz="4" w:space="0" w:color="000000"/>
              <w:right w:val="nil"/>
            </w:tcBorders>
            <w:shd w:val="clear" w:color="000000" w:fill="FFFFFF"/>
            <w:noWrap/>
            <w:vAlign w:val="center"/>
            <w:hideMark/>
          </w:tcPr>
          <w:p w14:paraId="218A651E"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w:t>
            </w:r>
          </w:p>
        </w:tc>
        <w:tc>
          <w:tcPr>
            <w:tcW w:w="140" w:type="pct"/>
            <w:tcBorders>
              <w:top w:val="nil"/>
              <w:left w:val="nil"/>
              <w:bottom w:val="nil"/>
              <w:right w:val="nil"/>
            </w:tcBorders>
            <w:shd w:val="clear" w:color="000000" w:fill="FFFFFF"/>
            <w:noWrap/>
            <w:vAlign w:val="center"/>
            <w:hideMark/>
          </w:tcPr>
          <w:p w14:paraId="555605B1"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 </w:t>
            </w:r>
          </w:p>
        </w:tc>
        <w:tc>
          <w:tcPr>
            <w:tcW w:w="469" w:type="pct"/>
            <w:tcBorders>
              <w:top w:val="single" w:sz="4" w:space="0" w:color="auto"/>
              <w:left w:val="nil"/>
              <w:bottom w:val="single" w:sz="4" w:space="0" w:color="auto"/>
              <w:right w:val="nil"/>
            </w:tcBorders>
            <w:shd w:val="clear" w:color="000000" w:fill="FFFFFF"/>
            <w:noWrap/>
            <w:vAlign w:val="center"/>
            <w:hideMark/>
          </w:tcPr>
          <w:p w14:paraId="60253050"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w:t>
            </w:r>
          </w:p>
        </w:tc>
      </w:tr>
      <w:tr w:rsidR="00FF1D12" w:rsidRPr="00C85A02" w14:paraId="53B4CB89" w14:textId="77777777" w:rsidTr="007A1A72">
        <w:trPr>
          <w:trHeight w:hRule="exact" w:val="235"/>
        </w:trPr>
        <w:tc>
          <w:tcPr>
            <w:tcW w:w="2170" w:type="pct"/>
            <w:tcBorders>
              <w:top w:val="nil"/>
              <w:left w:val="nil"/>
              <w:bottom w:val="nil"/>
              <w:right w:val="nil"/>
            </w:tcBorders>
            <w:shd w:val="clear" w:color="000000" w:fill="FFFFFF"/>
            <w:noWrap/>
            <w:vAlign w:val="center"/>
            <w:hideMark/>
          </w:tcPr>
          <w:p w14:paraId="69252957" w14:textId="409AAB9A" w:rsidR="00FF1D12" w:rsidRPr="00C85A02" w:rsidRDefault="00FF1D12" w:rsidP="00264EAC">
            <w:pPr>
              <w:spacing w:before="0" w:after="0" w:line="240" w:lineRule="auto"/>
              <w:rPr>
                <w:rFonts w:ascii="Arial" w:hAnsi="Arial" w:cs="Arial"/>
                <w:b/>
                <w:color w:val="FFFF00"/>
                <w:sz w:val="16"/>
                <w:szCs w:val="16"/>
                <w:highlight w:val="magenta"/>
              </w:rPr>
            </w:pPr>
            <w:r w:rsidRPr="00037ABE">
              <w:rPr>
                <w:rFonts w:ascii="Arial" w:hAnsi="Arial" w:cs="Arial"/>
                <w:b/>
                <w:bCs/>
                <w:sz w:val="16"/>
                <w:szCs w:val="16"/>
              </w:rPr>
              <w:t>2023</w:t>
            </w:r>
            <w:r w:rsidR="00107B30" w:rsidRPr="00037ABE">
              <w:rPr>
                <w:rFonts w:ascii="Arial" w:hAnsi="Arial" w:cs="Arial"/>
                <w:b/>
                <w:bCs/>
                <w:sz w:val="16"/>
                <w:szCs w:val="16"/>
              </w:rPr>
              <w:noBreakHyphen/>
            </w:r>
            <w:r w:rsidRPr="00037ABE">
              <w:rPr>
                <w:rFonts w:ascii="Arial" w:hAnsi="Arial" w:cs="Arial"/>
                <w:b/>
                <w:bCs/>
                <w:sz w:val="16"/>
                <w:szCs w:val="16"/>
              </w:rPr>
              <w:t>24 MYEFO fiscal balance</w:t>
            </w:r>
          </w:p>
        </w:tc>
        <w:tc>
          <w:tcPr>
            <w:tcW w:w="444" w:type="pct"/>
            <w:tcBorders>
              <w:top w:val="single" w:sz="4" w:space="0" w:color="293F5B"/>
              <w:left w:val="nil"/>
              <w:bottom w:val="nil"/>
              <w:right w:val="nil"/>
            </w:tcBorders>
            <w:shd w:val="clear" w:color="000000" w:fill="FFFFFF"/>
            <w:noWrap/>
            <w:vAlign w:val="center"/>
            <w:hideMark/>
          </w:tcPr>
          <w:p w14:paraId="51AFDF12"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2,421</w:t>
            </w:r>
          </w:p>
        </w:tc>
        <w:tc>
          <w:tcPr>
            <w:tcW w:w="444" w:type="pct"/>
            <w:tcBorders>
              <w:top w:val="single" w:sz="4" w:space="0" w:color="293F5B"/>
              <w:left w:val="nil"/>
              <w:bottom w:val="nil"/>
              <w:right w:val="nil"/>
            </w:tcBorders>
            <w:shd w:val="clear" w:color="000000" w:fill="E6F2FF"/>
            <w:noWrap/>
            <w:vAlign w:val="center"/>
            <w:hideMark/>
          </w:tcPr>
          <w:p w14:paraId="630DA807" w14:textId="49240311"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24,775</w:t>
            </w:r>
          </w:p>
        </w:tc>
        <w:tc>
          <w:tcPr>
            <w:tcW w:w="444" w:type="pct"/>
            <w:tcBorders>
              <w:top w:val="single" w:sz="4" w:space="0" w:color="293F5B"/>
              <w:left w:val="nil"/>
              <w:bottom w:val="nil"/>
              <w:right w:val="nil"/>
            </w:tcBorders>
            <w:shd w:val="clear" w:color="000000" w:fill="FFFFFF"/>
            <w:noWrap/>
            <w:vAlign w:val="center"/>
            <w:hideMark/>
          </w:tcPr>
          <w:p w14:paraId="1DF4035D" w14:textId="76D15072"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32,974</w:t>
            </w:r>
          </w:p>
        </w:tc>
        <w:tc>
          <w:tcPr>
            <w:tcW w:w="444" w:type="pct"/>
            <w:tcBorders>
              <w:top w:val="single" w:sz="4" w:space="0" w:color="293F5B"/>
              <w:left w:val="nil"/>
              <w:bottom w:val="nil"/>
              <w:right w:val="nil"/>
            </w:tcBorders>
            <w:shd w:val="clear" w:color="000000" w:fill="FFFFFF"/>
            <w:noWrap/>
            <w:vAlign w:val="center"/>
            <w:hideMark/>
          </w:tcPr>
          <w:p w14:paraId="3531D310" w14:textId="6BCC306C"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22,866</w:t>
            </w:r>
          </w:p>
        </w:tc>
        <w:tc>
          <w:tcPr>
            <w:tcW w:w="444" w:type="pct"/>
            <w:tcBorders>
              <w:top w:val="single" w:sz="4" w:space="0" w:color="293F5B"/>
              <w:left w:val="nil"/>
              <w:bottom w:val="nil"/>
              <w:right w:val="nil"/>
            </w:tcBorders>
            <w:shd w:val="clear" w:color="000000" w:fill="FFFFFF"/>
            <w:noWrap/>
            <w:vAlign w:val="center"/>
            <w:hideMark/>
          </w:tcPr>
          <w:p w14:paraId="537AE334"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w:t>
            </w:r>
          </w:p>
        </w:tc>
        <w:tc>
          <w:tcPr>
            <w:tcW w:w="140" w:type="pct"/>
            <w:tcBorders>
              <w:top w:val="nil"/>
              <w:left w:val="nil"/>
              <w:bottom w:val="nil"/>
              <w:right w:val="nil"/>
            </w:tcBorders>
            <w:shd w:val="clear" w:color="000000" w:fill="FFFFFF"/>
            <w:noWrap/>
            <w:vAlign w:val="center"/>
            <w:hideMark/>
          </w:tcPr>
          <w:p w14:paraId="2C6B2C4A"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 </w:t>
            </w:r>
          </w:p>
        </w:tc>
        <w:tc>
          <w:tcPr>
            <w:tcW w:w="469" w:type="pct"/>
            <w:tcBorders>
              <w:top w:val="single" w:sz="4" w:space="0" w:color="auto"/>
              <w:left w:val="nil"/>
              <w:bottom w:val="nil"/>
              <w:right w:val="nil"/>
            </w:tcBorders>
            <w:shd w:val="clear" w:color="000000" w:fill="FFFFFF"/>
            <w:noWrap/>
            <w:vAlign w:val="center"/>
            <w:hideMark/>
          </w:tcPr>
          <w:p w14:paraId="268EEA07"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w:t>
            </w:r>
          </w:p>
        </w:tc>
      </w:tr>
      <w:tr w:rsidR="00FF1D12" w:rsidRPr="00C85A02" w14:paraId="2ED7283C" w14:textId="77777777" w:rsidTr="00264EAC">
        <w:trPr>
          <w:trHeight w:hRule="exact" w:val="235"/>
        </w:trPr>
        <w:tc>
          <w:tcPr>
            <w:tcW w:w="2170" w:type="pct"/>
            <w:tcBorders>
              <w:top w:val="nil"/>
              <w:left w:val="nil"/>
              <w:bottom w:val="nil"/>
              <w:right w:val="nil"/>
            </w:tcBorders>
            <w:shd w:val="clear" w:color="000000" w:fill="FFFFFF"/>
            <w:noWrap/>
            <w:vAlign w:val="center"/>
            <w:hideMark/>
          </w:tcPr>
          <w:p w14:paraId="59F11B10"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Per cent of GDP</w:t>
            </w:r>
          </w:p>
        </w:tc>
        <w:tc>
          <w:tcPr>
            <w:tcW w:w="444" w:type="pct"/>
            <w:tcBorders>
              <w:top w:val="nil"/>
              <w:left w:val="nil"/>
              <w:bottom w:val="nil"/>
              <w:right w:val="nil"/>
            </w:tcBorders>
            <w:shd w:val="clear" w:color="000000" w:fill="FFFFFF"/>
            <w:noWrap/>
            <w:vAlign w:val="center"/>
            <w:hideMark/>
          </w:tcPr>
          <w:p w14:paraId="11A81BEB"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0.1</w:t>
            </w:r>
          </w:p>
        </w:tc>
        <w:tc>
          <w:tcPr>
            <w:tcW w:w="444" w:type="pct"/>
            <w:tcBorders>
              <w:top w:val="nil"/>
              <w:left w:val="nil"/>
              <w:bottom w:val="nil"/>
              <w:right w:val="nil"/>
            </w:tcBorders>
            <w:shd w:val="clear" w:color="000000" w:fill="E6F2FF"/>
            <w:noWrap/>
            <w:vAlign w:val="center"/>
            <w:hideMark/>
          </w:tcPr>
          <w:p w14:paraId="7943B772" w14:textId="77463920"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0.9</w:t>
            </w:r>
          </w:p>
        </w:tc>
        <w:tc>
          <w:tcPr>
            <w:tcW w:w="444" w:type="pct"/>
            <w:tcBorders>
              <w:top w:val="nil"/>
              <w:left w:val="nil"/>
              <w:bottom w:val="nil"/>
              <w:right w:val="nil"/>
            </w:tcBorders>
            <w:shd w:val="clear" w:color="000000" w:fill="FFFFFF"/>
            <w:noWrap/>
            <w:vAlign w:val="center"/>
            <w:hideMark/>
          </w:tcPr>
          <w:p w14:paraId="35E18FA5" w14:textId="19423F3F"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1.2</w:t>
            </w:r>
          </w:p>
        </w:tc>
        <w:tc>
          <w:tcPr>
            <w:tcW w:w="444" w:type="pct"/>
            <w:tcBorders>
              <w:top w:val="nil"/>
              <w:left w:val="nil"/>
              <w:bottom w:val="nil"/>
              <w:right w:val="nil"/>
            </w:tcBorders>
            <w:shd w:val="clear" w:color="000000" w:fill="FFFFFF"/>
            <w:noWrap/>
            <w:vAlign w:val="center"/>
            <w:hideMark/>
          </w:tcPr>
          <w:p w14:paraId="295070E7" w14:textId="7BEFD657"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0.8</w:t>
            </w:r>
          </w:p>
        </w:tc>
        <w:tc>
          <w:tcPr>
            <w:tcW w:w="444" w:type="pct"/>
            <w:tcBorders>
              <w:top w:val="nil"/>
              <w:left w:val="nil"/>
              <w:bottom w:val="nil"/>
              <w:right w:val="nil"/>
            </w:tcBorders>
            <w:shd w:val="clear" w:color="000000" w:fill="FFFFFF"/>
            <w:noWrap/>
            <w:vAlign w:val="center"/>
            <w:hideMark/>
          </w:tcPr>
          <w:p w14:paraId="0E081E18"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w:t>
            </w:r>
          </w:p>
        </w:tc>
        <w:tc>
          <w:tcPr>
            <w:tcW w:w="140" w:type="pct"/>
            <w:tcBorders>
              <w:top w:val="nil"/>
              <w:left w:val="nil"/>
              <w:bottom w:val="nil"/>
              <w:right w:val="nil"/>
            </w:tcBorders>
            <w:shd w:val="clear" w:color="000000" w:fill="FFFFFF"/>
            <w:noWrap/>
            <w:vAlign w:val="center"/>
            <w:hideMark/>
          </w:tcPr>
          <w:p w14:paraId="68773FD4"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41D8A24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5694FA52"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0F2F4B7C" w14:textId="59139B17" w:rsidR="00FF1D12" w:rsidRPr="00C85A02" w:rsidRDefault="00FF1D12" w:rsidP="00264EAC">
            <w:pPr>
              <w:spacing w:before="0" w:after="0" w:line="240" w:lineRule="auto"/>
              <w:rPr>
                <w:rFonts w:ascii="Arial" w:hAnsi="Arial" w:cs="Arial"/>
                <w:b/>
                <w:color w:val="FFFF00"/>
                <w:sz w:val="16"/>
                <w:szCs w:val="16"/>
                <w:highlight w:val="magenta"/>
              </w:rPr>
            </w:pPr>
            <w:r w:rsidRPr="00037ABE">
              <w:rPr>
                <w:rFonts w:ascii="Arial" w:hAnsi="Arial" w:cs="Arial"/>
                <w:b/>
                <w:bCs/>
                <w:sz w:val="16"/>
                <w:szCs w:val="16"/>
              </w:rPr>
              <w:t>Changes from 2023</w:t>
            </w:r>
            <w:r w:rsidR="00107B30" w:rsidRPr="00037ABE">
              <w:rPr>
                <w:rFonts w:ascii="Arial" w:hAnsi="Arial" w:cs="Arial"/>
                <w:b/>
                <w:bCs/>
                <w:sz w:val="16"/>
                <w:szCs w:val="16"/>
              </w:rPr>
              <w:noBreakHyphen/>
            </w:r>
            <w:r w:rsidRPr="00037ABE">
              <w:rPr>
                <w:rFonts w:ascii="Arial" w:hAnsi="Arial" w:cs="Arial"/>
                <w:b/>
                <w:bCs/>
                <w:sz w:val="16"/>
                <w:szCs w:val="16"/>
              </w:rPr>
              <w:t>24 MYEFO</w:t>
            </w:r>
          </w:p>
        </w:tc>
        <w:tc>
          <w:tcPr>
            <w:tcW w:w="444" w:type="pct"/>
            <w:tcBorders>
              <w:top w:val="nil"/>
              <w:left w:val="nil"/>
              <w:bottom w:val="nil"/>
              <w:right w:val="nil"/>
            </w:tcBorders>
            <w:shd w:val="clear" w:color="000000" w:fill="FFFFFF"/>
            <w:noWrap/>
            <w:vAlign w:val="center"/>
            <w:hideMark/>
          </w:tcPr>
          <w:p w14:paraId="246F84AD"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E6F2FF"/>
            <w:noWrap/>
            <w:vAlign w:val="center"/>
            <w:hideMark/>
          </w:tcPr>
          <w:p w14:paraId="6541B644"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24FA2B3E"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2C59A984"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06C8E514"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140" w:type="pct"/>
            <w:tcBorders>
              <w:top w:val="nil"/>
              <w:left w:val="nil"/>
              <w:bottom w:val="nil"/>
              <w:right w:val="nil"/>
            </w:tcBorders>
            <w:shd w:val="clear" w:color="000000" w:fill="FFFFFF"/>
            <w:noWrap/>
            <w:vAlign w:val="center"/>
            <w:hideMark/>
          </w:tcPr>
          <w:p w14:paraId="6408E59D"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445D9E76"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2F2E28BF" w14:textId="77777777" w:rsidTr="00264EAC">
        <w:trPr>
          <w:trHeight w:hRule="exact" w:val="227"/>
        </w:trPr>
        <w:tc>
          <w:tcPr>
            <w:tcW w:w="2170" w:type="pct"/>
            <w:tcBorders>
              <w:top w:val="nil"/>
              <w:left w:val="nil"/>
              <w:bottom w:val="nil"/>
              <w:right w:val="nil"/>
            </w:tcBorders>
            <w:shd w:val="clear" w:color="000000" w:fill="FFFFFF"/>
            <w:noWrap/>
            <w:vAlign w:val="center"/>
            <w:hideMark/>
          </w:tcPr>
          <w:p w14:paraId="2C53F362" w14:textId="69BCC31A" w:rsidR="00FF1D12" w:rsidRPr="00C85A02" w:rsidRDefault="00FF1D12" w:rsidP="00264EAC">
            <w:pPr>
              <w:spacing w:before="0" w:after="0" w:line="240" w:lineRule="auto"/>
              <w:ind w:firstLineChars="100" w:firstLine="161"/>
              <w:rPr>
                <w:rFonts w:ascii="Arial" w:hAnsi="Arial" w:cs="Arial"/>
                <w:b/>
                <w:color w:val="FFFF00"/>
                <w:sz w:val="16"/>
                <w:szCs w:val="16"/>
                <w:highlight w:val="magenta"/>
              </w:rPr>
            </w:pPr>
            <w:r w:rsidRPr="00037ABE">
              <w:rPr>
                <w:rFonts w:ascii="Arial" w:hAnsi="Arial" w:cs="Arial"/>
                <w:b/>
                <w:bCs/>
                <w:sz w:val="16"/>
                <w:szCs w:val="16"/>
              </w:rPr>
              <w:t>to 2024</w:t>
            </w:r>
            <w:r w:rsidR="00107B30" w:rsidRPr="00037ABE">
              <w:rPr>
                <w:rFonts w:ascii="Arial" w:hAnsi="Arial" w:cs="Arial"/>
                <w:b/>
                <w:bCs/>
                <w:sz w:val="16"/>
                <w:szCs w:val="16"/>
              </w:rPr>
              <w:noBreakHyphen/>
            </w:r>
            <w:r w:rsidRPr="00037ABE">
              <w:rPr>
                <w:rFonts w:ascii="Arial" w:hAnsi="Arial" w:cs="Arial"/>
                <w:b/>
                <w:bCs/>
                <w:sz w:val="16"/>
                <w:szCs w:val="16"/>
              </w:rPr>
              <w:t>25 Budget</w:t>
            </w:r>
          </w:p>
        </w:tc>
        <w:tc>
          <w:tcPr>
            <w:tcW w:w="444" w:type="pct"/>
            <w:tcBorders>
              <w:top w:val="nil"/>
              <w:left w:val="nil"/>
              <w:bottom w:val="nil"/>
              <w:right w:val="nil"/>
            </w:tcBorders>
            <w:shd w:val="clear" w:color="000000" w:fill="FFFFFF"/>
            <w:noWrap/>
            <w:vAlign w:val="center"/>
            <w:hideMark/>
          </w:tcPr>
          <w:p w14:paraId="2BACB70B"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E6F2FF"/>
            <w:noWrap/>
            <w:vAlign w:val="center"/>
            <w:hideMark/>
          </w:tcPr>
          <w:p w14:paraId="1BF6DC91"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687869A9"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6E7A6111"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67EABFD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140" w:type="pct"/>
            <w:tcBorders>
              <w:top w:val="nil"/>
              <w:left w:val="nil"/>
              <w:bottom w:val="nil"/>
              <w:right w:val="nil"/>
            </w:tcBorders>
            <w:shd w:val="clear" w:color="000000" w:fill="FFFFFF"/>
            <w:noWrap/>
            <w:vAlign w:val="center"/>
            <w:hideMark/>
          </w:tcPr>
          <w:p w14:paraId="33CF5056"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3349BEE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50C378A8"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18DDE608"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Effect of policy decisions(a)(b)</w:t>
            </w:r>
          </w:p>
        </w:tc>
        <w:tc>
          <w:tcPr>
            <w:tcW w:w="444" w:type="pct"/>
            <w:tcBorders>
              <w:top w:val="nil"/>
              <w:left w:val="nil"/>
              <w:bottom w:val="nil"/>
              <w:right w:val="nil"/>
            </w:tcBorders>
            <w:shd w:val="clear" w:color="000000" w:fill="FFFFFF"/>
            <w:noWrap/>
            <w:vAlign w:val="center"/>
            <w:hideMark/>
          </w:tcPr>
          <w:p w14:paraId="13CE6EB1"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E6F2FF"/>
            <w:noWrap/>
            <w:vAlign w:val="center"/>
            <w:hideMark/>
          </w:tcPr>
          <w:p w14:paraId="71792F19"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5110D821"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0E40422F"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5237B088"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140" w:type="pct"/>
            <w:tcBorders>
              <w:top w:val="nil"/>
              <w:left w:val="nil"/>
              <w:bottom w:val="nil"/>
              <w:right w:val="nil"/>
            </w:tcBorders>
            <w:shd w:val="clear" w:color="000000" w:fill="FFFFFF"/>
            <w:noWrap/>
            <w:vAlign w:val="center"/>
            <w:hideMark/>
          </w:tcPr>
          <w:p w14:paraId="3D7C38B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61994A47"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499BBDDE"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75F8B053" w14:textId="77777777" w:rsidR="00FF1D12" w:rsidRPr="00C85A02" w:rsidRDefault="00FF1D12" w:rsidP="00264EAC">
            <w:pPr>
              <w:spacing w:before="0" w:after="0" w:line="240" w:lineRule="auto"/>
              <w:ind w:left="170"/>
              <w:rPr>
                <w:rFonts w:ascii="Arial" w:hAnsi="Arial" w:cs="Arial"/>
                <w:i/>
                <w:color w:val="FFFF00"/>
                <w:sz w:val="16"/>
                <w:szCs w:val="16"/>
                <w:highlight w:val="magenta"/>
              </w:rPr>
            </w:pPr>
            <w:r w:rsidRPr="00037ABE">
              <w:rPr>
                <w:rFonts w:ascii="Arial" w:hAnsi="Arial" w:cs="Arial"/>
                <w:i/>
                <w:iCs/>
                <w:sz w:val="16"/>
                <w:szCs w:val="16"/>
              </w:rPr>
              <w:t>Revenue</w:t>
            </w:r>
          </w:p>
        </w:tc>
        <w:tc>
          <w:tcPr>
            <w:tcW w:w="444" w:type="pct"/>
            <w:tcBorders>
              <w:top w:val="nil"/>
              <w:left w:val="nil"/>
              <w:bottom w:val="nil"/>
              <w:right w:val="nil"/>
            </w:tcBorders>
            <w:shd w:val="clear" w:color="000000" w:fill="FFFFFF"/>
            <w:noWrap/>
            <w:vAlign w:val="center"/>
            <w:hideMark/>
          </w:tcPr>
          <w:p w14:paraId="6091648D"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54</w:t>
            </w:r>
          </w:p>
        </w:tc>
        <w:tc>
          <w:tcPr>
            <w:tcW w:w="444" w:type="pct"/>
            <w:tcBorders>
              <w:top w:val="nil"/>
              <w:left w:val="nil"/>
              <w:bottom w:val="nil"/>
              <w:right w:val="nil"/>
            </w:tcBorders>
            <w:shd w:val="clear" w:color="000000" w:fill="E6F2FF"/>
            <w:noWrap/>
            <w:vAlign w:val="center"/>
            <w:hideMark/>
          </w:tcPr>
          <w:p w14:paraId="44CB4D90"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2,267</w:t>
            </w:r>
          </w:p>
        </w:tc>
        <w:tc>
          <w:tcPr>
            <w:tcW w:w="444" w:type="pct"/>
            <w:tcBorders>
              <w:top w:val="nil"/>
              <w:left w:val="nil"/>
              <w:bottom w:val="nil"/>
              <w:right w:val="nil"/>
            </w:tcBorders>
            <w:shd w:val="clear" w:color="000000" w:fill="FFFFFF"/>
            <w:noWrap/>
            <w:vAlign w:val="center"/>
            <w:hideMark/>
          </w:tcPr>
          <w:p w14:paraId="466B6D12" w14:textId="4DC3FCE3" w:rsidR="00FF1D12" w:rsidRPr="00C85A02" w:rsidRDefault="00107B30"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noBreakHyphen/>
            </w:r>
            <w:r w:rsidR="00FF1D12" w:rsidRPr="00037ABE">
              <w:rPr>
                <w:rFonts w:ascii="Arial" w:hAnsi="Arial" w:cs="Arial"/>
                <w:i/>
                <w:iCs/>
                <w:sz w:val="16"/>
                <w:szCs w:val="16"/>
              </w:rPr>
              <w:t>956</w:t>
            </w:r>
          </w:p>
        </w:tc>
        <w:tc>
          <w:tcPr>
            <w:tcW w:w="444" w:type="pct"/>
            <w:tcBorders>
              <w:top w:val="nil"/>
              <w:left w:val="nil"/>
              <w:bottom w:val="nil"/>
              <w:right w:val="nil"/>
            </w:tcBorders>
            <w:shd w:val="clear" w:color="000000" w:fill="FFFFFF"/>
            <w:noWrap/>
            <w:vAlign w:val="center"/>
            <w:hideMark/>
          </w:tcPr>
          <w:p w14:paraId="22442AA0"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3,366</w:t>
            </w:r>
          </w:p>
        </w:tc>
        <w:tc>
          <w:tcPr>
            <w:tcW w:w="444" w:type="pct"/>
            <w:tcBorders>
              <w:top w:val="nil"/>
              <w:left w:val="nil"/>
              <w:bottom w:val="nil"/>
              <w:right w:val="nil"/>
            </w:tcBorders>
            <w:shd w:val="clear" w:color="000000" w:fill="FFFFFF"/>
            <w:noWrap/>
            <w:vAlign w:val="center"/>
            <w:hideMark/>
          </w:tcPr>
          <w:p w14:paraId="2C2402DC"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5,972</w:t>
            </w:r>
          </w:p>
        </w:tc>
        <w:tc>
          <w:tcPr>
            <w:tcW w:w="140" w:type="pct"/>
            <w:tcBorders>
              <w:top w:val="nil"/>
              <w:left w:val="nil"/>
              <w:bottom w:val="nil"/>
              <w:right w:val="nil"/>
            </w:tcBorders>
            <w:shd w:val="clear" w:color="000000" w:fill="FFFFFF"/>
            <w:noWrap/>
            <w:vAlign w:val="center"/>
            <w:hideMark/>
          </w:tcPr>
          <w:p w14:paraId="7C8E7761"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 </w:t>
            </w:r>
          </w:p>
        </w:tc>
        <w:tc>
          <w:tcPr>
            <w:tcW w:w="469" w:type="pct"/>
            <w:tcBorders>
              <w:top w:val="nil"/>
              <w:left w:val="nil"/>
              <w:bottom w:val="nil"/>
              <w:right w:val="nil"/>
            </w:tcBorders>
            <w:shd w:val="clear" w:color="000000" w:fill="FFFFFF"/>
            <w:noWrap/>
            <w:vAlign w:val="center"/>
            <w:hideMark/>
          </w:tcPr>
          <w:p w14:paraId="0086ACB1"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10,702</w:t>
            </w:r>
          </w:p>
        </w:tc>
      </w:tr>
      <w:tr w:rsidR="00FF1D12" w:rsidRPr="00C85A02" w14:paraId="07650A79"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76CFD6FF" w14:textId="77777777" w:rsidR="00FF1D12" w:rsidRPr="00C85A02" w:rsidRDefault="00FF1D12" w:rsidP="00264EAC">
            <w:pPr>
              <w:spacing w:before="0" w:after="0" w:line="240" w:lineRule="auto"/>
              <w:ind w:firstLineChars="100" w:firstLine="160"/>
              <w:rPr>
                <w:rFonts w:ascii="Arial" w:hAnsi="Arial" w:cs="Arial"/>
                <w:i/>
                <w:color w:val="FFFF00"/>
                <w:sz w:val="16"/>
                <w:szCs w:val="16"/>
                <w:highlight w:val="magenta"/>
              </w:rPr>
            </w:pPr>
            <w:r w:rsidRPr="00037ABE">
              <w:rPr>
                <w:rFonts w:ascii="Arial" w:hAnsi="Arial" w:cs="Arial"/>
                <w:i/>
                <w:iCs/>
                <w:sz w:val="16"/>
                <w:szCs w:val="16"/>
              </w:rPr>
              <w:t xml:space="preserve">Expenses </w:t>
            </w:r>
          </w:p>
        </w:tc>
        <w:tc>
          <w:tcPr>
            <w:tcW w:w="444" w:type="pct"/>
            <w:tcBorders>
              <w:top w:val="nil"/>
              <w:left w:val="nil"/>
              <w:bottom w:val="nil"/>
              <w:right w:val="nil"/>
            </w:tcBorders>
            <w:shd w:val="clear" w:color="000000" w:fill="FFFFFF"/>
            <w:noWrap/>
            <w:vAlign w:val="center"/>
            <w:hideMark/>
          </w:tcPr>
          <w:p w14:paraId="1E77E8C7"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292</w:t>
            </w:r>
          </w:p>
        </w:tc>
        <w:tc>
          <w:tcPr>
            <w:tcW w:w="444" w:type="pct"/>
            <w:tcBorders>
              <w:top w:val="nil"/>
              <w:left w:val="nil"/>
              <w:bottom w:val="nil"/>
              <w:right w:val="nil"/>
            </w:tcBorders>
            <w:shd w:val="clear" w:color="000000" w:fill="E6F2FF"/>
            <w:noWrap/>
            <w:vAlign w:val="center"/>
            <w:hideMark/>
          </w:tcPr>
          <w:p w14:paraId="7929E2BF"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12,049</w:t>
            </w:r>
          </w:p>
        </w:tc>
        <w:tc>
          <w:tcPr>
            <w:tcW w:w="444" w:type="pct"/>
            <w:tcBorders>
              <w:top w:val="nil"/>
              <w:left w:val="nil"/>
              <w:bottom w:val="nil"/>
              <w:right w:val="nil"/>
            </w:tcBorders>
            <w:shd w:val="clear" w:color="000000" w:fill="FFFFFF"/>
            <w:noWrap/>
            <w:vAlign w:val="center"/>
            <w:hideMark/>
          </w:tcPr>
          <w:p w14:paraId="56ECAC07"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7,893</w:t>
            </w:r>
          </w:p>
        </w:tc>
        <w:tc>
          <w:tcPr>
            <w:tcW w:w="444" w:type="pct"/>
            <w:tcBorders>
              <w:top w:val="nil"/>
              <w:left w:val="nil"/>
              <w:bottom w:val="nil"/>
              <w:right w:val="nil"/>
            </w:tcBorders>
            <w:shd w:val="clear" w:color="000000" w:fill="FFFFFF"/>
            <w:noWrap/>
            <w:vAlign w:val="center"/>
            <w:hideMark/>
          </w:tcPr>
          <w:p w14:paraId="50905F16"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4,523</w:t>
            </w:r>
          </w:p>
        </w:tc>
        <w:tc>
          <w:tcPr>
            <w:tcW w:w="444" w:type="pct"/>
            <w:tcBorders>
              <w:top w:val="nil"/>
              <w:left w:val="nil"/>
              <w:bottom w:val="nil"/>
              <w:right w:val="nil"/>
            </w:tcBorders>
            <w:shd w:val="clear" w:color="000000" w:fill="FFFFFF"/>
            <w:noWrap/>
            <w:vAlign w:val="center"/>
            <w:hideMark/>
          </w:tcPr>
          <w:p w14:paraId="4D9CA0F7"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1,923</w:t>
            </w:r>
          </w:p>
        </w:tc>
        <w:tc>
          <w:tcPr>
            <w:tcW w:w="140" w:type="pct"/>
            <w:tcBorders>
              <w:top w:val="nil"/>
              <w:left w:val="nil"/>
              <w:bottom w:val="nil"/>
              <w:right w:val="nil"/>
            </w:tcBorders>
            <w:shd w:val="clear" w:color="000000" w:fill="FFFFFF"/>
            <w:noWrap/>
            <w:vAlign w:val="center"/>
            <w:hideMark/>
          </w:tcPr>
          <w:p w14:paraId="0CD7F2A2"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 </w:t>
            </w:r>
          </w:p>
        </w:tc>
        <w:tc>
          <w:tcPr>
            <w:tcW w:w="469" w:type="pct"/>
            <w:tcBorders>
              <w:top w:val="nil"/>
              <w:left w:val="nil"/>
              <w:bottom w:val="nil"/>
              <w:right w:val="nil"/>
            </w:tcBorders>
            <w:shd w:val="clear" w:color="000000" w:fill="FFFFFF"/>
            <w:noWrap/>
            <w:vAlign w:val="center"/>
            <w:hideMark/>
          </w:tcPr>
          <w:p w14:paraId="5383EE97"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26,680</w:t>
            </w:r>
          </w:p>
        </w:tc>
      </w:tr>
      <w:tr w:rsidR="00FF1D12" w:rsidRPr="00C85A02" w14:paraId="3CFB11F0"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4A4F81D9" w14:textId="77777777" w:rsidR="00FF1D12" w:rsidRPr="00C85A02" w:rsidRDefault="00FF1D12" w:rsidP="00264EAC">
            <w:pPr>
              <w:spacing w:before="0" w:after="0" w:line="240" w:lineRule="auto"/>
              <w:ind w:left="170"/>
              <w:rPr>
                <w:rFonts w:ascii="Arial" w:hAnsi="Arial" w:cs="Arial"/>
                <w:i/>
                <w:color w:val="FFFF00"/>
                <w:sz w:val="16"/>
                <w:szCs w:val="16"/>
                <w:highlight w:val="magenta"/>
              </w:rPr>
            </w:pPr>
            <w:r w:rsidRPr="00037ABE">
              <w:rPr>
                <w:rFonts w:ascii="Arial" w:hAnsi="Arial" w:cs="Arial"/>
                <w:i/>
                <w:iCs/>
                <w:sz w:val="16"/>
                <w:szCs w:val="16"/>
              </w:rPr>
              <w:t>Net capital investment</w:t>
            </w:r>
          </w:p>
        </w:tc>
        <w:tc>
          <w:tcPr>
            <w:tcW w:w="444" w:type="pct"/>
            <w:tcBorders>
              <w:top w:val="nil"/>
              <w:left w:val="nil"/>
              <w:bottom w:val="single" w:sz="4" w:space="0" w:color="293F5B"/>
              <w:right w:val="nil"/>
            </w:tcBorders>
            <w:shd w:val="clear" w:color="000000" w:fill="FFFFFF"/>
            <w:noWrap/>
            <w:vAlign w:val="center"/>
            <w:hideMark/>
          </w:tcPr>
          <w:p w14:paraId="67353D05"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12</w:t>
            </w:r>
          </w:p>
        </w:tc>
        <w:tc>
          <w:tcPr>
            <w:tcW w:w="444" w:type="pct"/>
            <w:tcBorders>
              <w:top w:val="nil"/>
              <w:left w:val="nil"/>
              <w:bottom w:val="single" w:sz="4" w:space="0" w:color="293F5B"/>
              <w:right w:val="nil"/>
            </w:tcBorders>
            <w:shd w:val="clear" w:color="000000" w:fill="E6F2FF"/>
            <w:noWrap/>
            <w:vAlign w:val="center"/>
            <w:hideMark/>
          </w:tcPr>
          <w:p w14:paraId="0072C4D5"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1,587</w:t>
            </w:r>
          </w:p>
        </w:tc>
        <w:tc>
          <w:tcPr>
            <w:tcW w:w="444" w:type="pct"/>
            <w:tcBorders>
              <w:top w:val="nil"/>
              <w:left w:val="nil"/>
              <w:bottom w:val="single" w:sz="4" w:space="0" w:color="293F5B"/>
              <w:right w:val="nil"/>
            </w:tcBorders>
            <w:shd w:val="clear" w:color="000000" w:fill="FFFFFF"/>
            <w:noWrap/>
            <w:vAlign w:val="center"/>
            <w:hideMark/>
          </w:tcPr>
          <w:p w14:paraId="4DF5D4F4"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1,843</w:t>
            </w:r>
          </w:p>
        </w:tc>
        <w:tc>
          <w:tcPr>
            <w:tcW w:w="444" w:type="pct"/>
            <w:tcBorders>
              <w:top w:val="nil"/>
              <w:left w:val="nil"/>
              <w:bottom w:val="single" w:sz="4" w:space="0" w:color="293F5B"/>
              <w:right w:val="nil"/>
            </w:tcBorders>
            <w:shd w:val="clear" w:color="000000" w:fill="FFFFFF"/>
            <w:noWrap/>
            <w:vAlign w:val="center"/>
            <w:hideMark/>
          </w:tcPr>
          <w:p w14:paraId="6AF7699C"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1,028</w:t>
            </w:r>
          </w:p>
        </w:tc>
        <w:tc>
          <w:tcPr>
            <w:tcW w:w="444" w:type="pct"/>
            <w:tcBorders>
              <w:top w:val="nil"/>
              <w:left w:val="nil"/>
              <w:bottom w:val="single" w:sz="4" w:space="0" w:color="293F5B"/>
              <w:right w:val="nil"/>
            </w:tcBorders>
            <w:shd w:val="clear" w:color="000000" w:fill="FFFFFF"/>
            <w:noWrap/>
            <w:vAlign w:val="center"/>
            <w:hideMark/>
          </w:tcPr>
          <w:p w14:paraId="309B6A3A"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3,980</w:t>
            </w:r>
          </w:p>
        </w:tc>
        <w:tc>
          <w:tcPr>
            <w:tcW w:w="140" w:type="pct"/>
            <w:tcBorders>
              <w:top w:val="nil"/>
              <w:left w:val="nil"/>
              <w:bottom w:val="nil"/>
              <w:right w:val="nil"/>
            </w:tcBorders>
            <w:shd w:val="clear" w:color="000000" w:fill="FFFFFF"/>
            <w:noWrap/>
            <w:vAlign w:val="center"/>
            <w:hideMark/>
          </w:tcPr>
          <w:p w14:paraId="554703EB"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 </w:t>
            </w:r>
          </w:p>
        </w:tc>
        <w:tc>
          <w:tcPr>
            <w:tcW w:w="469" w:type="pct"/>
            <w:tcBorders>
              <w:top w:val="nil"/>
              <w:left w:val="nil"/>
              <w:bottom w:val="single" w:sz="4" w:space="0" w:color="293F5B"/>
              <w:right w:val="nil"/>
            </w:tcBorders>
            <w:shd w:val="clear" w:color="000000" w:fill="FFFFFF"/>
            <w:noWrap/>
            <w:vAlign w:val="center"/>
            <w:hideMark/>
          </w:tcPr>
          <w:p w14:paraId="206E27D6"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8,449</w:t>
            </w:r>
          </w:p>
        </w:tc>
      </w:tr>
      <w:tr w:rsidR="00FF1D12" w:rsidRPr="00C85A02" w14:paraId="76AD2552" w14:textId="77777777" w:rsidTr="00264EAC">
        <w:trPr>
          <w:trHeight w:hRule="exact" w:val="225"/>
        </w:trPr>
        <w:tc>
          <w:tcPr>
            <w:tcW w:w="2170" w:type="pct"/>
            <w:tcBorders>
              <w:top w:val="nil"/>
              <w:left w:val="nil"/>
              <w:bottom w:val="nil"/>
              <w:right w:val="nil"/>
            </w:tcBorders>
            <w:shd w:val="clear" w:color="000000" w:fill="FFFFFF"/>
            <w:noWrap/>
            <w:vAlign w:val="bottom"/>
            <w:hideMark/>
          </w:tcPr>
          <w:p w14:paraId="06EBEBD3" w14:textId="77777777" w:rsidR="00FF1D12" w:rsidRPr="00C85A02" w:rsidRDefault="00FF1D12" w:rsidP="009607D8">
            <w:pPr>
              <w:spacing w:before="0" w:after="0" w:line="240" w:lineRule="auto"/>
              <w:rPr>
                <w:rFonts w:ascii="Arial" w:hAnsi="Arial" w:cs="Arial"/>
                <w:color w:val="FFFF00"/>
                <w:sz w:val="16"/>
                <w:szCs w:val="16"/>
                <w:highlight w:val="magenta"/>
              </w:rPr>
            </w:pPr>
            <w:r w:rsidRPr="00037ABE">
              <w:rPr>
                <w:rFonts w:ascii="Arial" w:hAnsi="Arial" w:cs="Arial"/>
                <w:sz w:val="16"/>
                <w:szCs w:val="16"/>
              </w:rPr>
              <w:t>Total policy decisions impact on fiscal balance</w:t>
            </w:r>
          </w:p>
        </w:tc>
        <w:tc>
          <w:tcPr>
            <w:tcW w:w="444" w:type="pct"/>
            <w:tcBorders>
              <w:top w:val="single" w:sz="4" w:space="0" w:color="293F5B"/>
              <w:left w:val="nil"/>
              <w:bottom w:val="single" w:sz="4" w:space="0" w:color="293F5B"/>
              <w:right w:val="nil"/>
            </w:tcBorders>
            <w:shd w:val="clear" w:color="000000" w:fill="FFFFFF"/>
            <w:vAlign w:val="center"/>
            <w:hideMark/>
          </w:tcPr>
          <w:p w14:paraId="23C2A3A5" w14:textId="320EBA62"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250</w:t>
            </w:r>
          </w:p>
        </w:tc>
        <w:tc>
          <w:tcPr>
            <w:tcW w:w="444" w:type="pct"/>
            <w:tcBorders>
              <w:top w:val="single" w:sz="4" w:space="0" w:color="293F5B"/>
              <w:left w:val="nil"/>
              <w:bottom w:val="single" w:sz="4" w:space="0" w:color="293F5B"/>
              <w:right w:val="nil"/>
            </w:tcBorders>
            <w:shd w:val="clear" w:color="000000" w:fill="E6F2FF"/>
            <w:vAlign w:val="center"/>
            <w:hideMark/>
          </w:tcPr>
          <w:p w14:paraId="7D0CA7EF" w14:textId="7AE3EBEA"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11,369</w:t>
            </w:r>
          </w:p>
        </w:tc>
        <w:tc>
          <w:tcPr>
            <w:tcW w:w="444" w:type="pct"/>
            <w:tcBorders>
              <w:top w:val="single" w:sz="4" w:space="0" w:color="293F5B"/>
              <w:left w:val="nil"/>
              <w:bottom w:val="single" w:sz="4" w:space="0" w:color="293F5B"/>
              <w:right w:val="nil"/>
            </w:tcBorders>
            <w:shd w:val="clear" w:color="000000" w:fill="FFFFFF"/>
            <w:vAlign w:val="center"/>
            <w:hideMark/>
          </w:tcPr>
          <w:p w14:paraId="69938876" w14:textId="3119C0AE"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10,691</w:t>
            </w:r>
          </w:p>
        </w:tc>
        <w:tc>
          <w:tcPr>
            <w:tcW w:w="444" w:type="pct"/>
            <w:tcBorders>
              <w:top w:val="single" w:sz="4" w:space="0" w:color="293F5B"/>
              <w:left w:val="nil"/>
              <w:bottom w:val="single" w:sz="4" w:space="0" w:color="293F5B"/>
              <w:right w:val="nil"/>
            </w:tcBorders>
            <w:shd w:val="clear" w:color="000000" w:fill="FFFFFF"/>
            <w:vAlign w:val="center"/>
            <w:hideMark/>
          </w:tcPr>
          <w:p w14:paraId="5BE714D2" w14:textId="0E58C8E8"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2,186</w:t>
            </w:r>
          </w:p>
        </w:tc>
        <w:tc>
          <w:tcPr>
            <w:tcW w:w="444" w:type="pct"/>
            <w:tcBorders>
              <w:top w:val="single" w:sz="4" w:space="0" w:color="293F5B"/>
              <w:left w:val="nil"/>
              <w:bottom w:val="single" w:sz="4" w:space="0" w:color="293F5B"/>
              <w:right w:val="nil"/>
            </w:tcBorders>
            <w:shd w:val="clear" w:color="000000" w:fill="FFFFFF"/>
            <w:vAlign w:val="center"/>
            <w:hideMark/>
          </w:tcPr>
          <w:p w14:paraId="4B16A317"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69</w:t>
            </w:r>
          </w:p>
        </w:tc>
        <w:tc>
          <w:tcPr>
            <w:tcW w:w="140" w:type="pct"/>
            <w:tcBorders>
              <w:top w:val="nil"/>
              <w:left w:val="nil"/>
              <w:bottom w:val="nil"/>
              <w:right w:val="nil"/>
            </w:tcBorders>
            <w:shd w:val="clear" w:color="000000" w:fill="FFFFFF"/>
            <w:vAlign w:val="center"/>
            <w:hideMark/>
          </w:tcPr>
          <w:p w14:paraId="3E7B8B4A"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single" w:sz="4" w:space="0" w:color="293F5B"/>
              <w:left w:val="nil"/>
              <w:bottom w:val="single" w:sz="4" w:space="0" w:color="293F5B"/>
              <w:right w:val="nil"/>
            </w:tcBorders>
            <w:shd w:val="clear" w:color="000000" w:fill="FFFFFF"/>
            <w:noWrap/>
            <w:vAlign w:val="center"/>
            <w:hideMark/>
          </w:tcPr>
          <w:p w14:paraId="249B58DF" w14:textId="1196E2D0"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24,427</w:t>
            </w:r>
          </w:p>
        </w:tc>
      </w:tr>
      <w:tr w:rsidR="00FF1D12" w:rsidRPr="00C85A02" w14:paraId="47306DFF" w14:textId="77777777" w:rsidTr="00264EAC">
        <w:trPr>
          <w:trHeight w:hRule="exact" w:val="23"/>
        </w:trPr>
        <w:tc>
          <w:tcPr>
            <w:tcW w:w="2170" w:type="pct"/>
            <w:tcBorders>
              <w:top w:val="nil"/>
              <w:left w:val="nil"/>
              <w:bottom w:val="nil"/>
              <w:right w:val="nil"/>
            </w:tcBorders>
            <w:shd w:val="clear" w:color="000000" w:fill="FFFFFF"/>
            <w:noWrap/>
            <w:vAlign w:val="center"/>
            <w:hideMark/>
          </w:tcPr>
          <w:p w14:paraId="6B7DB179" w14:textId="77777777" w:rsidR="00FF1D12" w:rsidRPr="00C85A02" w:rsidRDefault="00FF1D12" w:rsidP="00264EAC">
            <w:pPr>
              <w:spacing w:before="0" w:after="0" w:line="240" w:lineRule="auto"/>
              <w:ind w:left="170"/>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500E645E"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E6F2FF"/>
            <w:noWrap/>
            <w:vAlign w:val="center"/>
            <w:hideMark/>
          </w:tcPr>
          <w:p w14:paraId="532D5C43"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0E3968AF"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4B71BC18"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6549B93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140" w:type="pct"/>
            <w:tcBorders>
              <w:top w:val="nil"/>
              <w:left w:val="nil"/>
              <w:bottom w:val="nil"/>
              <w:right w:val="nil"/>
            </w:tcBorders>
            <w:shd w:val="clear" w:color="000000" w:fill="FFFFFF"/>
            <w:noWrap/>
            <w:vAlign w:val="center"/>
            <w:hideMark/>
          </w:tcPr>
          <w:p w14:paraId="58542ECD"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30945FEA"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65CD2853"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27F8AF3F"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Effect of parameter and other variations(b)</w:t>
            </w:r>
          </w:p>
        </w:tc>
        <w:tc>
          <w:tcPr>
            <w:tcW w:w="444" w:type="pct"/>
            <w:tcBorders>
              <w:top w:val="nil"/>
              <w:left w:val="nil"/>
              <w:bottom w:val="nil"/>
              <w:right w:val="nil"/>
            </w:tcBorders>
            <w:shd w:val="clear" w:color="000000" w:fill="FFFFFF"/>
            <w:noWrap/>
            <w:vAlign w:val="center"/>
            <w:hideMark/>
          </w:tcPr>
          <w:p w14:paraId="0A67D50A"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E6F2FF"/>
            <w:noWrap/>
            <w:vAlign w:val="center"/>
            <w:hideMark/>
          </w:tcPr>
          <w:p w14:paraId="4C64893E"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47F1FA99"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292788B7"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6CB492BE"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140" w:type="pct"/>
            <w:tcBorders>
              <w:top w:val="nil"/>
              <w:left w:val="nil"/>
              <w:bottom w:val="nil"/>
              <w:right w:val="nil"/>
            </w:tcBorders>
            <w:shd w:val="clear" w:color="000000" w:fill="FFFFFF"/>
            <w:noWrap/>
            <w:vAlign w:val="center"/>
            <w:hideMark/>
          </w:tcPr>
          <w:p w14:paraId="666E810D"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3859BDA5"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0BA357AD" w14:textId="77777777" w:rsidTr="00264EAC">
        <w:trPr>
          <w:trHeight w:hRule="exact" w:val="227"/>
        </w:trPr>
        <w:tc>
          <w:tcPr>
            <w:tcW w:w="2170" w:type="pct"/>
            <w:tcBorders>
              <w:top w:val="nil"/>
              <w:left w:val="nil"/>
              <w:bottom w:val="nil"/>
              <w:right w:val="nil"/>
            </w:tcBorders>
            <w:shd w:val="clear" w:color="000000" w:fill="FFFFFF"/>
            <w:noWrap/>
            <w:vAlign w:val="center"/>
            <w:hideMark/>
          </w:tcPr>
          <w:p w14:paraId="0A90D9A3" w14:textId="77777777" w:rsidR="00FF1D12" w:rsidRPr="00C85A02" w:rsidRDefault="00FF1D12" w:rsidP="00264EAC">
            <w:pPr>
              <w:spacing w:before="0" w:after="0" w:line="240" w:lineRule="auto"/>
              <w:ind w:firstLineChars="100" w:firstLine="160"/>
              <w:rPr>
                <w:rFonts w:ascii="Arial" w:hAnsi="Arial" w:cs="Arial"/>
                <w:i/>
                <w:color w:val="FFFF00"/>
                <w:sz w:val="16"/>
                <w:szCs w:val="16"/>
                <w:highlight w:val="magenta"/>
              </w:rPr>
            </w:pPr>
            <w:r w:rsidRPr="00037ABE">
              <w:rPr>
                <w:rFonts w:ascii="Arial" w:hAnsi="Arial" w:cs="Arial"/>
                <w:i/>
                <w:iCs/>
                <w:sz w:val="16"/>
                <w:szCs w:val="16"/>
              </w:rPr>
              <w:t>Revenue</w:t>
            </w:r>
          </w:p>
        </w:tc>
        <w:tc>
          <w:tcPr>
            <w:tcW w:w="444" w:type="pct"/>
            <w:tcBorders>
              <w:top w:val="nil"/>
              <w:left w:val="nil"/>
              <w:bottom w:val="nil"/>
              <w:right w:val="nil"/>
            </w:tcBorders>
            <w:shd w:val="clear" w:color="000000" w:fill="FFFFFF"/>
            <w:noWrap/>
            <w:vAlign w:val="center"/>
            <w:hideMark/>
          </w:tcPr>
          <w:p w14:paraId="71FA01C0"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6,201</w:t>
            </w:r>
          </w:p>
        </w:tc>
        <w:tc>
          <w:tcPr>
            <w:tcW w:w="444" w:type="pct"/>
            <w:tcBorders>
              <w:top w:val="nil"/>
              <w:left w:val="nil"/>
              <w:bottom w:val="nil"/>
              <w:right w:val="nil"/>
            </w:tcBorders>
            <w:shd w:val="clear" w:color="000000" w:fill="E6F2FF"/>
            <w:noWrap/>
            <w:vAlign w:val="center"/>
            <w:hideMark/>
          </w:tcPr>
          <w:p w14:paraId="1F222427"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8,945</w:t>
            </w:r>
          </w:p>
        </w:tc>
        <w:tc>
          <w:tcPr>
            <w:tcW w:w="444" w:type="pct"/>
            <w:tcBorders>
              <w:top w:val="nil"/>
              <w:left w:val="nil"/>
              <w:bottom w:val="nil"/>
              <w:right w:val="nil"/>
            </w:tcBorders>
            <w:shd w:val="clear" w:color="000000" w:fill="FFFFFF"/>
            <w:noWrap/>
            <w:vAlign w:val="center"/>
            <w:hideMark/>
          </w:tcPr>
          <w:p w14:paraId="7BD1BA51"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7,652</w:t>
            </w:r>
          </w:p>
        </w:tc>
        <w:tc>
          <w:tcPr>
            <w:tcW w:w="444" w:type="pct"/>
            <w:tcBorders>
              <w:top w:val="nil"/>
              <w:left w:val="nil"/>
              <w:bottom w:val="nil"/>
              <w:right w:val="nil"/>
            </w:tcBorders>
            <w:shd w:val="clear" w:color="000000" w:fill="FFFFFF"/>
            <w:noWrap/>
            <w:vAlign w:val="center"/>
            <w:hideMark/>
          </w:tcPr>
          <w:p w14:paraId="37E5A093"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2,521</w:t>
            </w:r>
          </w:p>
        </w:tc>
        <w:tc>
          <w:tcPr>
            <w:tcW w:w="444" w:type="pct"/>
            <w:tcBorders>
              <w:top w:val="nil"/>
              <w:left w:val="nil"/>
              <w:bottom w:val="nil"/>
              <w:right w:val="nil"/>
            </w:tcBorders>
            <w:shd w:val="clear" w:color="000000" w:fill="FFFFFF"/>
            <w:noWrap/>
            <w:vAlign w:val="center"/>
            <w:hideMark/>
          </w:tcPr>
          <w:p w14:paraId="7F4DF7A6"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w:t>
            </w:r>
          </w:p>
        </w:tc>
        <w:tc>
          <w:tcPr>
            <w:tcW w:w="140" w:type="pct"/>
            <w:tcBorders>
              <w:top w:val="nil"/>
              <w:left w:val="nil"/>
              <w:bottom w:val="nil"/>
              <w:right w:val="nil"/>
            </w:tcBorders>
            <w:shd w:val="clear" w:color="000000" w:fill="FFFFFF"/>
            <w:noWrap/>
            <w:vAlign w:val="center"/>
            <w:hideMark/>
          </w:tcPr>
          <w:p w14:paraId="6D2289BF"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 </w:t>
            </w:r>
          </w:p>
        </w:tc>
        <w:tc>
          <w:tcPr>
            <w:tcW w:w="469" w:type="pct"/>
            <w:tcBorders>
              <w:top w:val="nil"/>
              <w:left w:val="nil"/>
              <w:bottom w:val="nil"/>
              <w:right w:val="nil"/>
            </w:tcBorders>
            <w:shd w:val="clear" w:color="000000" w:fill="FFFFFF"/>
            <w:noWrap/>
            <w:vAlign w:val="center"/>
            <w:hideMark/>
          </w:tcPr>
          <w:p w14:paraId="610B5AB2"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w:t>
            </w:r>
          </w:p>
        </w:tc>
      </w:tr>
      <w:tr w:rsidR="00FF1D12" w:rsidRPr="00C85A02" w14:paraId="196D69D8"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146748BD" w14:textId="77777777" w:rsidR="00FF1D12" w:rsidRPr="00C85A02" w:rsidRDefault="00FF1D12" w:rsidP="00264EAC">
            <w:pPr>
              <w:spacing w:before="0" w:after="0" w:line="240" w:lineRule="auto"/>
              <w:ind w:firstLineChars="100" w:firstLine="160"/>
              <w:rPr>
                <w:rFonts w:ascii="Arial" w:hAnsi="Arial" w:cs="Arial"/>
                <w:i/>
                <w:color w:val="FFFF00"/>
                <w:sz w:val="16"/>
                <w:szCs w:val="16"/>
                <w:highlight w:val="magenta"/>
              </w:rPr>
            </w:pPr>
            <w:r w:rsidRPr="00037ABE">
              <w:rPr>
                <w:rFonts w:ascii="Arial" w:hAnsi="Arial" w:cs="Arial"/>
                <w:i/>
                <w:iCs/>
                <w:sz w:val="16"/>
                <w:szCs w:val="16"/>
              </w:rPr>
              <w:t xml:space="preserve">Expenses </w:t>
            </w:r>
          </w:p>
        </w:tc>
        <w:tc>
          <w:tcPr>
            <w:tcW w:w="444" w:type="pct"/>
            <w:tcBorders>
              <w:top w:val="nil"/>
              <w:left w:val="nil"/>
              <w:bottom w:val="nil"/>
              <w:right w:val="nil"/>
            </w:tcBorders>
            <w:shd w:val="clear" w:color="000000" w:fill="FFFFFF"/>
            <w:noWrap/>
            <w:vAlign w:val="center"/>
            <w:hideMark/>
          </w:tcPr>
          <w:p w14:paraId="595E39AC"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1,472</w:t>
            </w:r>
          </w:p>
        </w:tc>
        <w:tc>
          <w:tcPr>
            <w:tcW w:w="444" w:type="pct"/>
            <w:tcBorders>
              <w:top w:val="nil"/>
              <w:left w:val="nil"/>
              <w:bottom w:val="nil"/>
              <w:right w:val="nil"/>
            </w:tcBorders>
            <w:shd w:val="clear" w:color="000000" w:fill="E6F2FF"/>
            <w:noWrap/>
            <w:vAlign w:val="center"/>
            <w:hideMark/>
          </w:tcPr>
          <w:p w14:paraId="0ED77279"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6,480</w:t>
            </w:r>
          </w:p>
        </w:tc>
        <w:tc>
          <w:tcPr>
            <w:tcW w:w="444" w:type="pct"/>
            <w:tcBorders>
              <w:top w:val="nil"/>
              <w:left w:val="nil"/>
              <w:bottom w:val="nil"/>
              <w:right w:val="nil"/>
            </w:tcBorders>
            <w:shd w:val="clear" w:color="000000" w:fill="FFFFFF"/>
            <w:noWrap/>
            <w:vAlign w:val="center"/>
            <w:hideMark/>
          </w:tcPr>
          <w:p w14:paraId="7A4F5083"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7,453</w:t>
            </w:r>
          </w:p>
        </w:tc>
        <w:tc>
          <w:tcPr>
            <w:tcW w:w="444" w:type="pct"/>
            <w:tcBorders>
              <w:top w:val="nil"/>
              <w:left w:val="nil"/>
              <w:bottom w:val="nil"/>
              <w:right w:val="nil"/>
            </w:tcBorders>
            <w:shd w:val="clear" w:color="000000" w:fill="FFFFFF"/>
            <w:noWrap/>
            <w:vAlign w:val="center"/>
            <w:hideMark/>
          </w:tcPr>
          <w:p w14:paraId="4FD0B982"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5,705</w:t>
            </w:r>
          </w:p>
        </w:tc>
        <w:tc>
          <w:tcPr>
            <w:tcW w:w="444" w:type="pct"/>
            <w:tcBorders>
              <w:top w:val="nil"/>
              <w:left w:val="nil"/>
              <w:bottom w:val="nil"/>
              <w:right w:val="nil"/>
            </w:tcBorders>
            <w:shd w:val="clear" w:color="000000" w:fill="FFFFFF"/>
            <w:noWrap/>
            <w:vAlign w:val="center"/>
            <w:hideMark/>
          </w:tcPr>
          <w:p w14:paraId="15699D40"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w:t>
            </w:r>
          </w:p>
        </w:tc>
        <w:tc>
          <w:tcPr>
            <w:tcW w:w="140" w:type="pct"/>
            <w:tcBorders>
              <w:top w:val="nil"/>
              <w:left w:val="nil"/>
              <w:bottom w:val="nil"/>
              <w:right w:val="nil"/>
            </w:tcBorders>
            <w:shd w:val="clear" w:color="000000" w:fill="FFFFFF"/>
            <w:noWrap/>
            <w:vAlign w:val="center"/>
            <w:hideMark/>
          </w:tcPr>
          <w:p w14:paraId="0FC25EBE"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 </w:t>
            </w:r>
          </w:p>
        </w:tc>
        <w:tc>
          <w:tcPr>
            <w:tcW w:w="469" w:type="pct"/>
            <w:tcBorders>
              <w:top w:val="nil"/>
              <w:left w:val="nil"/>
              <w:bottom w:val="nil"/>
              <w:right w:val="nil"/>
            </w:tcBorders>
            <w:shd w:val="clear" w:color="000000" w:fill="FFFFFF"/>
            <w:noWrap/>
            <w:vAlign w:val="center"/>
            <w:hideMark/>
          </w:tcPr>
          <w:p w14:paraId="2EB9653C"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w:t>
            </w:r>
          </w:p>
        </w:tc>
      </w:tr>
      <w:tr w:rsidR="00FF1D12" w:rsidRPr="00C85A02" w14:paraId="376C9CD1"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15823C0B" w14:textId="77777777" w:rsidR="00FF1D12" w:rsidRPr="00C85A02" w:rsidRDefault="00FF1D12" w:rsidP="00264EAC">
            <w:pPr>
              <w:spacing w:before="0" w:after="0" w:line="240" w:lineRule="auto"/>
              <w:ind w:left="170"/>
              <w:rPr>
                <w:rFonts w:ascii="Arial" w:hAnsi="Arial" w:cs="Arial"/>
                <w:i/>
                <w:color w:val="FFFF00"/>
                <w:sz w:val="16"/>
                <w:szCs w:val="16"/>
                <w:highlight w:val="magenta"/>
              </w:rPr>
            </w:pPr>
            <w:r w:rsidRPr="00037ABE">
              <w:rPr>
                <w:rFonts w:ascii="Arial" w:hAnsi="Arial" w:cs="Arial"/>
                <w:i/>
                <w:iCs/>
                <w:sz w:val="16"/>
                <w:szCs w:val="16"/>
              </w:rPr>
              <w:t>Net capital investment</w:t>
            </w:r>
          </w:p>
        </w:tc>
        <w:tc>
          <w:tcPr>
            <w:tcW w:w="444" w:type="pct"/>
            <w:tcBorders>
              <w:top w:val="nil"/>
              <w:left w:val="nil"/>
              <w:bottom w:val="single" w:sz="4" w:space="0" w:color="293F5B"/>
              <w:right w:val="nil"/>
            </w:tcBorders>
            <w:shd w:val="clear" w:color="000000" w:fill="FFFFFF"/>
            <w:noWrap/>
            <w:vAlign w:val="center"/>
            <w:hideMark/>
          </w:tcPr>
          <w:p w14:paraId="40462ACB" w14:textId="4E4A533D" w:rsidR="00FF1D12" w:rsidRPr="00C85A02" w:rsidRDefault="00107B30"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noBreakHyphen/>
            </w:r>
            <w:r w:rsidR="00FF1D12" w:rsidRPr="00037ABE">
              <w:rPr>
                <w:rFonts w:ascii="Arial" w:hAnsi="Arial" w:cs="Arial"/>
                <w:i/>
                <w:iCs/>
                <w:sz w:val="16"/>
                <w:szCs w:val="16"/>
              </w:rPr>
              <w:t>1,153</w:t>
            </w:r>
          </w:p>
        </w:tc>
        <w:tc>
          <w:tcPr>
            <w:tcW w:w="444" w:type="pct"/>
            <w:tcBorders>
              <w:top w:val="nil"/>
              <w:left w:val="nil"/>
              <w:bottom w:val="single" w:sz="4" w:space="0" w:color="293F5B"/>
              <w:right w:val="nil"/>
            </w:tcBorders>
            <w:shd w:val="clear" w:color="000000" w:fill="E6F2FF"/>
            <w:noWrap/>
            <w:vAlign w:val="center"/>
            <w:hideMark/>
          </w:tcPr>
          <w:p w14:paraId="5EE47B72" w14:textId="78D39484" w:rsidR="00FF1D12" w:rsidRPr="00C85A02" w:rsidRDefault="00107B30"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noBreakHyphen/>
            </w:r>
            <w:r w:rsidR="00FF1D12" w:rsidRPr="00037ABE">
              <w:rPr>
                <w:rFonts w:ascii="Arial" w:hAnsi="Arial" w:cs="Arial"/>
                <w:i/>
                <w:iCs/>
                <w:sz w:val="16"/>
                <w:szCs w:val="16"/>
              </w:rPr>
              <w:t>4,362</w:t>
            </w:r>
          </w:p>
        </w:tc>
        <w:tc>
          <w:tcPr>
            <w:tcW w:w="444" w:type="pct"/>
            <w:tcBorders>
              <w:top w:val="nil"/>
              <w:left w:val="nil"/>
              <w:bottom w:val="single" w:sz="4" w:space="0" w:color="293F5B"/>
              <w:right w:val="nil"/>
            </w:tcBorders>
            <w:shd w:val="clear" w:color="000000" w:fill="FFFFFF"/>
            <w:noWrap/>
            <w:vAlign w:val="center"/>
            <w:hideMark/>
          </w:tcPr>
          <w:p w14:paraId="7E60AC1D" w14:textId="50FAB8B1" w:rsidR="00FF1D12" w:rsidRPr="00C85A02" w:rsidRDefault="00107B30"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noBreakHyphen/>
            </w:r>
            <w:r w:rsidR="00FF1D12" w:rsidRPr="00037ABE">
              <w:rPr>
                <w:rFonts w:ascii="Arial" w:hAnsi="Arial" w:cs="Arial"/>
                <w:i/>
                <w:iCs/>
                <w:sz w:val="16"/>
                <w:szCs w:val="16"/>
              </w:rPr>
              <w:t>862</w:t>
            </w:r>
          </w:p>
        </w:tc>
        <w:tc>
          <w:tcPr>
            <w:tcW w:w="444" w:type="pct"/>
            <w:tcBorders>
              <w:top w:val="nil"/>
              <w:left w:val="nil"/>
              <w:bottom w:val="single" w:sz="4" w:space="0" w:color="293F5B"/>
              <w:right w:val="nil"/>
            </w:tcBorders>
            <w:shd w:val="clear" w:color="000000" w:fill="FFFFFF"/>
            <w:noWrap/>
            <w:vAlign w:val="center"/>
            <w:hideMark/>
          </w:tcPr>
          <w:p w14:paraId="5DB7BD5C" w14:textId="4A188ECE" w:rsidR="00FF1D12" w:rsidRPr="00C85A02" w:rsidRDefault="00107B30"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noBreakHyphen/>
            </w:r>
            <w:r w:rsidR="00FF1D12" w:rsidRPr="00037ABE">
              <w:rPr>
                <w:rFonts w:ascii="Arial" w:hAnsi="Arial" w:cs="Arial"/>
                <w:i/>
                <w:iCs/>
                <w:sz w:val="16"/>
                <w:szCs w:val="16"/>
              </w:rPr>
              <w:t>1,722</w:t>
            </w:r>
          </w:p>
        </w:tc>
        <w:tc>
          <w:tcPr>
            <w:tcW w:w="444" w:type="pct"/>
            <w:tcBorders>
              <w:top w:val="nil"/>
              <w:left w:val="nil"/>
              <w:bottom w:val="single" w:sz="4" w:space="0" w:color="293F5B"/>
              <w:right w:val="nil"/>
            </w:tcBorders>
            <w:shd w:val="clear" w:color="000000" w:fill="FFFFFF"/>
            <w:noWrap/>
            <w:vAlign w:val="center"/>
            <w:hideMark/>
          </w:tcPr>
          <w:p w14:paraId="6CE850C1"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w:t>
            </w:r>
          </w:p>
        </w:tc>
        <w:tc>
          <w:tcPr>
            <w:tcW w:w="140" w:type="pct"/>
            <w:tcBorders>
              <w:top w:val="nil"/>
              <w:left w:val="nil"/>
              <w:bottom w:val="nil"/>
              <w:right w:val="nil"/>
            </w:tcBorders>
            <w:shd w:val="clear" w:color="000000" w:fill="FFFFFF"/>
            <w:noWrap/>
            <w:vAlign w:val="center"/>
            <w:hideMark/>
          </w:tcPr>
          <w:p w14:paraId="276EF041"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 </w:t>
            </w:r>
          </w:p>
        </w:tc>
        <w:tc>
          <w:tcPr>
            <w:tcW w:w="469" w:type="pct"/>
            <w:tcBorders>
              <w:top w:val="nil"/>
              <w:left w:val="nil"/>
              <w:bottom w:val="single" w:sz="4" w:space="0" w:color="293F5B"/>
              <w:right w:val="nil"/>
            </w:tcBorders>
            <w:shd w:val="clear" w:color="000000" w:fill="FFFFFF"/>
            <w:noWrap/>
            <w:vAlign w:val="center"/>
            <w:hideMark/>
          </w:tcPr>
          <w:p w14:paraId="6603B611" w14:textId="77777777" w:rsidR="00FF1D12" w:rsidRPr="00C85A02" w:rsidRDefault="00FF1D12" w:rsidP="00264EAC">
            <w:pPr>
              <w:spacing w:before="0" w:after="0" w:line="240" w:lineRule="auto"/>
              <w:jc w:val="right"/>
              <w:rPr>
                <w:rFonts w:ascii="Arial" w:hAnsi="Arial" w:cs="Arial"/>
                <w:i/>
                <w:color w:val="FFFF00"/>
                <w:sz w:val="16"/>
                <w:szCs w:val="16"/>
                <w:highlight w:val="magenta"/>
              </w:rPr>
            </w:pPr>
            <w:r w:rsidRPr="00037ABE">
              <w:rPr>
                <w:rFonts w:ascii="Arial" w:hAnsi="Arial" w:cs="Arial"/>
                <w:i/>
                <w:iCs/>
                <w:sz w:val="16"/>
                <w:szCs w:val="16"/>
              </w:rPr>
              <w:t>*</w:t>
            </w:r>
          </w:p>
        </w:tc>
      </w:tr>
      <w:tr w:rsidR="00FF1D12" w:rsidRPr="00C85A02" w14:paraId="2D688B02" w14:textId="77777777" w:rsidTr="00264EAC">
        <w:trPr>
          <w:trHeight w:hRule="exact" w:val="225"/>
        </w:trPr>
        <w:tc>
          <w:tcPr>
            <w:tcW w:w="2170" w:type="pct"/>
            <w:tcBorders>
              <w:top w:val="nil"/>
              <w:left w:val="nil"/>
              <w:bottom w:val="nil"/>
              <w:right w:val="nil"/>
            </w:tcBorders>
            <w:shd w:val="clear" w:color="000000" w:fill="FFFFFF"/>
            <w:noWrap/>
            <w:vAlign w:val="bottom"/>
            <w:hideMark/>
          </w:tcPr>
          <w:p w14:paraId="5CC8D451"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 xml:space="preserve">Total parameter and other variations impact on </w:t>
            </w:r>
          </w:p>
        </w:tc>
        <w:tc>
          <w:tcPr>
            <w:tcW w:w="444" w:type="pct"/>
            <w:tcBorders>
              <w:top w:val="single" w:sz="4" w:space="0" w:color="293F5B"/>
              <w:left w:val="nil"/>
              <w:bottom w:val="nil"/>
              <w:right w:val="nil"/>
            </w:tcBorders>
            <w:shd w:val="clear" w:color="000000" w:fill="FFFFFF"/>
            <w:noWrap/>
            <w:vAlign w:val="center"/>
            <w:hideMark/>
          </w:tcPr>
          <w:p w14:paraId="1F8611D4"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single" w:sz="4" w:space="0" w:color="293F5B"/>
              <w:left w:val="nil"/>
              <w:bottom w:val="nil"/>
              <w:right w:val="nil"/>
            </w:tcBorders>
            <w:shd w:val="clear" w:color="000000" w:fill="E6F2FF"/>
            <w:noWrap/>
            <w:vAlign w:val="center"/>
            <w:hideMark/>
          </w:tcPr>
          <w:p w14:paraId="7566A2CA"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single" w:sz="4" w:space="0" w:color="293F5B"/>
              <w:left w:val="nil"/>
              <w:bottom w:val="nil"/>
              <w:right w:val="nil"/>
            </w:tcBorders>
            <w:shd w:val="clear" w:color="000000" w:fill="FFFFFF"/>
            <w:noWrap/>
            <w:vAlign w:val="center"/>
            <w:hideMark/>
          </w:tcPr>
          <w:p w14:paraId="7D802919"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single" w:sz="4" w:space="0" w:color="293F5B"/>
              <w:left w:val="nil"/>
              <w:bottom w:val="nil"/>
              <w:right w:val="nil"/>
            </w:tcBorders>
            <w:shd w:val="clear" w:color="000000" w:fill="FFFFFF"/>
            <w:noWrap/>
            <w:vAlign w:val="center"/>
            <w:hideMark/>
          </w:tcPr>
          <w:p w14:paraId="38B59EE4"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single" w:sz="4" w:space="0" w:color="293F5B"/>
              <w:left w:val="nil"/>
              <w:bottom w:val="nil"/>
              <w:right w:val="nil"/>
            </w:tcBorders>
            <w:shd w:val="clear" w:color="000000" w:fill="FFFFFF"/>
            <w:noWrap/>
            <w:vAlign w:val="center"/>
            <w:hideMark/>
          </w:tcPr>
          <w:p w14:paraId="2A9D5F94"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140" w:type="pct"/>
            <w:tcBorders>
              <w:top w:val="nil"/>
              <w:left w:val="nil"/>
              <w:bottom w:val="nil"/>
              <w:right w:val="nil"/>
            </w:tcBorders>
            <w:shd w:val="clear" w:color="000000" w:fill="FFFFFF"/>
            <w:noWrap/>
            <w:vAlign w:val="center"/>
            <w:hideMark/>
          </w:tcPr>
          <w:p w14:paraId="726886EE"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single" w:sz="4" w:space="0" w:color="293F5B"/>
              <w:left w:val="nil"/>
              <w:bottom w:val="nil"/>
              <w:right w:val="nil"/>
            </w:tcBorders>
            <w:shd w:val="clear" w:color="000000" w:fill="FFFFFF"/>
            <w:noWrap/>
            <w:vAlign w:val="center"/>
            <w:hideMark/>
          </w:tcPr>
          <w:p w14:paraId="2F0D5452"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416FA8C2" w14:textId="77777777" w:rsidTr="00264EAC">
        <w:trPr>
          <w:trHeight w:hRule="exact" w:val="225"/>
        </w:trPr>
        <w:tc>
          <w:tcPr>
            <w:tcW w:w="2170" w:type="pct"/>
            <w:tcBorders>
              <w:top w:val="nil"/>
              <w:left w:val="nil"/>
              <w:bottom w:val="nil"/>
              <w:right w:val="nil"/>
            </w:tcBorders>
            <w:shd w:val="clear" w:color="000000" w:fill="FFFFFF"/>
            <w:noWrap/>
            <w:vAlign w:val="bottom"/>
            <w:hideMark/>
          </w:tcPr>
          <w:p w14:paraId="1EA98E91" w14:textId="77777777" w:rsidR="00FF1D12" w:rsidRPr="00C85A02" w:rsidRDefault="00FF1D12" w:rsidP="00264EAC">
            <w:pPr>
              <w:spacing w:before="0" w:after="0" w:line="240" w:lineRule="auto"/>
              <w:ind w:left="170"/>
              <w:rPr>
                <w:rFonts w:ascii="Arial" w:hAnsi="Arial" w:cs="Arial"/>
                <w:color w:val="FFFF00"/>
                <w:sz w:val="16"/>
                <w:szCs w:val="16"/>
                <w:highlight w:val="magenta"/>
              </w:rPr>
            </w:pPr>
            <w:r w:rsidRPr="00037ABE">
              <w:rPr>
                <w:rFonts w:ascii="Arial" w:hAnsi="Arial" w:cs="Arial"/>
                <w:sz w:val="16"/>
                <w:szCs w:val="16"/>
              </w:rPr>
              <w:t>fiscal balance</w:t>
            </w:r>
          </w:p>
        </w:tc>
        <w:tc>
          <w:tcPr>
            <w:tcW w:w="444" w:type="pct"/>
            <w:tcBorders>
              <w:top w:val="nil"/>
              <w:left w:val="nil"/>
              <w:bottom w:val="single" w:sz="4" w:space="0" w:color="293F5B"/>
              <w:right w:val="nil"/>
            </w:tcBorders>
            <w:shd w:val="clear" w:color="000000" w:fill="FFFFFF"/>
            <w:noWrap/>
            <w:vAlign w:val="center"/>
            <w:hideMark/>
          </w:tcPr>
          <w:p w14:paraId="69CF050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5,882</w:t>
            </w:r>
          </w:p>
        </w:tc>
        <w:tc>
          <w:tcPr>
            <w:tcW w:w="444" w:type="pct"/>
            <w:tcBorders>
              <w:top w:val="nil"/>
              <w:left w:val="nil"/>
              <w:bottom w:val="single" w:sz="4" w:space="0" w:color="293F5B"/>
              <w:right w:val="nil"/>
            </w:tcBorders>
            <w:shd w:val="clear" w:color="000000" w:fill="E6F2FF"/>
            <w:noWrap/>
            <w:vAlign w:val="center"/>
            <w:hideMark/>
          </w:tcPr>
          <w:p w14:paraId="46019C4A"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6,827</w:t>
            </w:r>
          </w:p>
        </w:tc>
        <w:tc>
          <w:tcPr>
            <w:tcW w:w="444" w:type="pct"/>
            <w:tcBorders>
              <w:top w:val="nil"/>
              <w:left w:val="nil"/>
              <w:bottom w:val="single" w:sz="4" w:space="0" w:color="293F5B"/>
              <w:right w:val="nil"/>
            </w:tcBorders>
            <w:shd w:val="clear" w:color="000000" w:fill="FFFFFF"/>
            <w:noWrap/>
            <w:vAlign w:val="center"/>
            <w:hideMark/>
          </w:tcPr>
          <w:p w14:paraId="46D5912F"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1,061</w:t>
            </w:r>
          </w:p>
        </w:tc>
        <w:tc>
          <w:tcPr>
            <w:tcW w:w="444" w:type="pct"/>
            <w:tcBorders>
              <w:top w:val="nil"/>
              <w:left w:val="nil"/>
              <w:bottom w:val="single" w:sz="4" w:space="0" w:color="293F5B"/>
              <w:right w:val="nil"/>
            </w:tcBorders>
            <w:shd w:val="clear" w:color="000000" w:fill="FFFFFF"/>
            <w:noWrap/>
            <w:vAlign w:val="center"/>
            <w:hideMark/>
          </w:tcPr>
          <w:p w14:paraId="0A2F8ACC" w14:textId="3A13D663"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1,461</w:t>
            </w:r>
          </w:p>
        </w:tc>
        <w:tc>
          <w:tcPr>
            <w:tcW w:w="444" w:type="pct"/>
            <w:tcBorders>
              <w:top w:val="nil"/>
              <w:left w:val="nil"/>
              <w:bottom w:val="single" w:sz="4" w:space="0" w:color="293F5B"/>
              <w:right w:val="nil"/>
            </w:tcBorders>
            <w:shd w:val="clear" w:color="000000" w:fill="FFFFFF"/>
            <w:noWrap/>
            <w:vAlign w:val="center"/>
            <w:hideMark/>
          </w:tcPr>
          <w:p w14:paraId="5CEC7BF7"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w:t>
            </w:r>
          </w:p>
        </w:tc>
        <w:tc>
          <w:tcPr>
            <w:tcW w:w="140" w:type="pct"/>
            <w:tcBorders>
              <w:top w:val="nil"/>
              <w:left w:val="nil"/>
              <w:bottom w:val="nil"/>
              <w:right w:val="nil"/>
            </w:tcBorders>
            <w:shd w:val="clear" w:color="000000" w:fill="FFFFFF"/>
            <w:noWrap/>
            <w:vAlign w:val="center"/>
            <w:hideMark/>
          </w:tcPr>
          <w:p w14:paraId="775C93FC"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single" w:sz="4" w:space="0" w:color="293F5B"/>
              <w:right w:val="nil"/>
            </w:tcBorders>
            <w:shd w:val="clear" w:color="000000" w:fill="FFFFFF"/>
            <w:noWrap/>
            <w:vAlign w:val="center"/>
            <w:hideMark/>
          </w:tcPr>
          <w:p w14:paraId="35A621E9"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w:t>
            </w:r>
          </w:p>
        </w:tc>
      </w:tr>
      <w:tr w:rsidR="00FF1D12" w:rsidRPr="00C85A02" w14:paraId="54E6483B" w14:textId="77777777" w:rsidTr="00264EAC">
        <w:trPr>
          <w:trHeight w:hRule="exact" w:val="23"/>
        </w:trPr>
        <w:tc>
          <w:tcPr>
            <w:tcW w:w="2170" w:type="pct"/>
            <w:tcBorders>
              <w:top w:val="nil"/>
              <w:left w:val="nil"/>
              <w:bottom w:val="nil"/>
              <w:right w:val="nil"/>
            </w:tcBorders>
            <w:shd w:val="clear" w:color="000000" w:fill="FFFFFF"/>
            <w:noWrap/>
            <w:vAlign w:val="center"/>
            <w:hideMark/>
          </w:tcPr>
          <w:p w14:paraId="73A9EE65"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592B8350"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E6F2FF"/>
            <w:noWrap/>
            <w:vAlign w:val="center"/>
            <w:hideMark/>
          </w:tcPr>
          <w:p w14:paraId="7559802E"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0597690A"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1CA54FB8"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44" w:type="pct"/>
            <w:tcBorders>
              <w:top w:val="nil"/>
              <w:left w:val="nil"/>
              <w:bottom w:val="nil"/>
              <w:right w:val="nil"/>
            </w:tcBorders>
            <w:shd w:val="clear" w:color="000000" w:fill="FFFFFF"/>
            <w:noWrap/>
            <w:vAlign w:val="center"/>
            <w:hideMark/>
          </w:tcPr>
          <w:p w14:paraId="0CF00A55"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140" w:type="pct"/>
            <w:tcBorders>
              <w:top w:val="nil"/>
              <w:left w:val="nil"/>
              <w:bottom w:val="nil"/>
              <w:right w:val="nil"/>
            </w:tcBorders>
            <w:shd w:val="clear" w:color="000000" w:fill="FFFFFF"/>
            <w:noWrap/>
            <w:vAlign w:val="center"/>
            <w:hideMark/>
          </w:tcPr>
          <w:p w14:paraId="6FC9131A"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nil"/>
              <w:right w:val="nil"/>
            </w:tcBorders>
            <w:shd w:val="clear" w:color="000000" w:fill="FFFFFF"/>
            <w:noWrap/>
            <w:vAlign w:val="center"/>
            <w:hideMark/>
          </w:tcPr>
          <w:p w14:paraId="0FEEBD71"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r>
      <w:tr w:rsidR="00FF1D12" w:rsidRPr="00C85A02" w14:paraId="2F50100C" w14:textId="77777777" w:rsidTr="00264EAC">
        <w:trPr>
          <w:trHeight w:hRule="exact" w:val="225"/>
        </w:trPr>
        <w:tc>
          <w:tcPr>
            <w:tcW w:w="2170" w:type="pct"/>
            <w:tcBorders>
              <w:top w:val="nil"/>
              <w:left w:val="nil"/>
              <w:bottom w:val="nil"/>
              <w:right w:val="nil"/>
            </w:tcBorders>
            <w:shd w:val="clear" w:color="000000" w:fill="FFFFFF"/>
            <w:noWrap/>
            <w:vAlign w:val="center"/>
            <w:hideMark/>
          </w:tcPr>
          <w:p w14:paraId="216DD168" w14:textId="7888EC38" w:rsidR="00FF1D12" w:rsidRPr="00C85A02" w:rsidRDefault="00FF1D12" w:rsidP="00264EAC">
            <w:pPr>
              <w:spacing w:before="0" w:after="0" w:line="240" w:lineRule="auto"/>
              <w:rPr>
                <w:rFonts w:ascii="Arial" w:hAnsi="Arial" w:cs="Arial"/>
                <w:b/>
                <w:color w:val="FFFF00"/>
                <w:sz w:val="16"/>
                <w:szCs w:val="16"/>
                <w:highlight w:val="magenta"/>
              </w:rPr>
            </w:pPr>
            <w:r w:rsidRPr="00037ABE">
              <w:rPr>
                <w:rFonts w:ascii="Arial" w:hAnsi="Arial" w:cs="Arial"/>
                <w:b/>
                <w:bCs/>
                <w:sz w:val="16"/>
                <w:szCs w:val="16"/>
              </w:rPr>
              <w:t>2024</w:t>
            </w:r>
            <w:r w:rsidR="00107B30" w:rsidRPr="00037ABE">
              <w:rPr>
                <w:rFonts w:ascii="Arial" w:hAnsi="Arial" w:cs="Arial"/>
                <w:b/>
                <w:bCs/>
                <w:sz w:val="16"/>
                <w:szCs w:val="16"/>
              </w:rPr>
              <w:noBreakHyphen/>
            </w:r>
            <w:r w:rsidRPr="00037ABE">
              <w:rPr>
                <w:rFonts w:ascii="Arial" w:hAnsi="Arial" w:cs="Arial"/>
                <w:b/>
                <w:bCs/>
                <w:sz w:val="16"/>
                <w:szCs w:val="16"/>
              </w:rPr>
              <w:t>25 Budget fiscal balance</w:t>
            </w:r>
          </w:p>
        </w:tc>
        <w:tc>
          <w:tcPr>
            <w:tcW w:w="444" w:type="pct"/>
            <w:tcBorders>
              <w:top w:val="nil"/>
              <w:left w:val="nil"/>
              <w:bottom w:val="nil"/>
              <w:right w:val="nil"/>
            </w:tcBorders>
            <w:shd w:val="clear" w:color="000000" w:fill="FFFFFF"/>
            <w:noWrap/>
            <w:vAlign w:val="center"/>
            <w:hideMark/>
          </w:tcPr>
          <w:p w14:paraId="0D0751AF"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8,053</w:t>
            </w:r>
          </w:p>
        </w:tc>
        <w:tc>
          <w:tcPr>
            <w:tcW w:w="444" w:type="pct"/>
            <w:tcBorders>
              <w:top w:val="nil"/>
              <w:left w:val="nil"/>
              <w:bottom w:val="nil"/>
              <w:right w:val="nil"/>
            </w:tcBorders>
            <w:shd w:val="clear" w:color="000000" w:fill="E6F2FF"/>
            <w:noWrap/>
            <w:vAlign w:val="center"/>
            <w:hideMark/>
          </w:tcPr>
          <w:p w14:paraId="6CD56450" w14:textId="6DE3BC5D"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29,316</w:t>
            </w:r>
          </w:p>
        </w:tc>
        <w:tc>
          <w:tcPr>
            <w:tcW w:w="444" w:type="pct"/>
            <w:tcBorders>
              <w:top w:val="nil"/>
              <w:left w:val="nil"/>
              <w:bottom w:val="nil"/>
              <w:right w:val="nil"/>
            </w:tcBorders>
            <w:shd w:val="clear" w:color="000000" w:fill="FFFFFF"/>
            <w:noWrap/>
            <w:vAlign w:val="center"/>
            <w:hideMark/>
          </w:tcPr>
          <w:p w14:paraId="517644AD" w14:textId="1E8967D5"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42,604</w:t>
            </w:r>
          </w:p>
        </w:tc>
        <w:tc>
          <w:tcPr>
            <w:tcW w:w="444" w:type="pct"/>
            <w:tcBorders>
              <w:top w:val="nil"/>
              <w:left w:val="nil"/>
              <w:bottom w:val="nil"/>
              <w:right w:val="nil"/>
            </w:tcBorders>
            <w:shd w:val="clear" w:color="000000" w:fill="FFFFFF"/>
            <w:noWrap/>
            <w:vAlign w:val="center"/>
            <w:hideMark/>
          </w:tcPr>
          <w:p w14:paraId="4135852D" w14:textId="60C365B3"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26,514</w:t>
            </w:r>
          </w:p>
        </w:tc>
        <w:tc>
          <w:tcPr>
            <w:tcW w:w="444" w:type="pct"/>
            <w:tcBorders>
              <w:top w:val="nil"/>
              <w:left w:val="nil"/>
              <w:bottom w:val="nil"/>
              <w:right w:val="nil"/>
            </w:tcBorders>
            <w:shd w:val="clear" w:color="000000" w:fill="FFFFFF"/>
            <w:noWrap/>
            <w:vAlign w:val="center"/>
            <w:hideMark/>
          </w:tcPr>
          <w:p w14:paraId="3D42F181" w14:textId="73DE2B03"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22,026</w:t>
            </w:r>
          </w:p>
        </w:tc>
        <w:tc>
          <w:tcPr>
            <w:tcW w:w="140" w:type="pct"/>
            <w:tcBorders>
              <w:top w:val="nil"/>
              <w:left w:val="nil"/>
              <w:bottom w:val="nil"/>
              <w:right w:val="nil"/>
            </w:tcBorders>
            <w:shd w:val="clear" w:color="000000" w:fill="FFFFFF"/>
            <w:noWrap/>
            <w:vAlign w:val="center"/>
            <w:hideMark/>
          </w:tcPr>
          <w:p w14:paraId="4C37B9C1" w14:textId="77777777" w:rsidR="00FF1D12" w:rsidRPr="00C85A02" w:rsidRDefault="00FF1D12"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t> </w:t>
            </w:r>
          </w:p>
        </w:tc>
        <w:tc>
          <w:tcPr>
            <w:tcW w:w="469" w:type="pct"/>
            <w:tcBorders>
              <w:top w:val="nil"/>
              <w:left w:val="nil"/>
              <w:bottom w:val="nil"/>
              <w:right w:val="nil"/>
            </w:tcBorders>
            <w:shd w:val="clear" w:color="000000" w:fill="FFFFFF"/>
            <w:noWrap/>
            <w:vAlign w:val="center"/>
            <w:hideMark/>
          </w:tcPr>
          <w:p w14:paraId="10DDFD6E" w14:textId="02F0B0ED" w:rsidR="00FF1D12" w:rsidRPr="00C85A02" w:rsidRDefault="00107B30" w:rsidP="00264EAC">
            <w:pPr>
              <w:spacing w:before="0" w:after="0" w:line="240" w:lineRule="auto"/>
              <w:jc w:val="right"/>
              <w:rPr>
                <w:rFonts w:ascii="Arial" w:hAnsi="Arial" w:cs="Arial"/>
                <w:b/>
                <w:color w:val="FFFF00"/>
                <w:sz w:val="16"/>
                <w:szCs w:val="16"/>
                <w:highlight w:val="magenta"/>
              </w:rPr>
            </w:pPr>
            <w:r w:rsidRPr="00037ABE">
              <w:rPr>
                <w:rFonts w:ascii="Arial" w:hAnsi="Arial" w:cs="Arial"/>
                <w:b/>
                <w:bCs/>
                <w:sz w:val="16"/>
                <w:szCs w:val="16"/>
              </w:rPr>
              <w:noBreakHyphen/>
            </w:r>
            <w:r w:rsidR="00FF1D12" w:rsidRPr="00037ABE">
              <w:rPr>
                <w:rFonts w:ascii="Arial" w:hAnsi="Arial" w:cs="Arial"/>
                <w:b/>
                <w:bCs/>
                <w:sz w:val="16"/>
                <w:szCs w:val="16"/>
              </w:rPr>
              <w:t>112,408</w:t>
            </w:r>
          </w:p>
        </w:tc>
      </w:tr>
      <w:tr w:rsidR="00FF1D12" w:rsidRPr="00037ABE" w14:paraId="77634E1D" w14:textId="77777777" w:rsidTr="00264EAC">
        <w:trPr>
          <w:trHeight w:hRule="exact" w:val="227"/>
        </w:trPr>
        <w:tc>
          <w:tcPr>
            <w:tcW w:w="2170" w:type="pct"/>
            <w:tcBorders>
              <w:top w:val="nil"/>
              <w:left w:val="nil"/>
              <w:bottom w:val="single" w:sz="4" w:space="0" w:color="293F5B"/>
              <w:right w:val="nil"/>
            </w:tcBorders>
            <w:shd w:val="clear" w:color="000000" w:fill="FFFFFF"/>
            <w:noWrap/>
            <w:vAlign w:val="center"/>
            <w:hideMark/>
          </w:tcPr>
          <w:p w14:paraId="2D8460D8" w14:textId="77777777" w:rsidR="00FF1D12" w:rsidRPr="00C85A02" w:rsidRDefault="00FF1D12" w:rsidP="00264EAC">
            <w:pPr>
              <w:spacing w:before="0" w:after="0" w:line="240" w:lineRule="auto"/>
              <w:rPr>
                <w:rFonts w:ascii="Arial" w:hAnsi="Arial" w:cs="Arial"/>
                <w:color w:val="FFFF00"/>
                <w:sz w:val="16"/>
                <w:szCs w:val="16"/>
                <w:highlight w:val="magenta"/>
              </w:rPr>
            </w:pPr>
            <w:r w:rsidRPr="00037ABE">
              <w:rPr>
                <w:rFonts w:ascii="Arial" w:hAnsi="Arial" w:cs="Arial"/>
                <w:sz w:val="16"/>
                <w:szCs w:val="16"/>
              </w:rPr>
              <w:t>Per cent of GDP</w:t>
            </w:r>
          </w:p>
        </w:tc>
        <w:tc>
          <w:tcPr>
            <w:tcW w:w="444" w:type="pct"/>
            <w:tcBorders>
              <w:top w:val="nil"/>
              <w:left w:val="nil"/>
              <w:bottom w:val="single" w:sz="4" w:space="0" w:color="293F5B"/>
              <w:right w:val="nil"/>
            </w:tcBorders>
            <w:shd w:val="clear" w:color="000000" w:fill="FFFFFF"/>
            <w:noWrap/>
            <w:vAlign w:val="center"/>
            <w:hideMark/>
          </w:tcPr>
          <w:p w14:paraId="4A84190F"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0.3</w:t>
            </w:r>
          </w:p>
        </w:tc>
        <w:tc>
          <w:tcPr>
            <w:tcW w:w="444" w:type="pct"/>
            <w:tcBorders>
              <w:top w:val="nil"/>
              <w:left w:val="nil"/>
              <w:bottom w:val="single" w:sz="4" w:space="0" w:color="293F5B"/>
              <w:right w:val="nil"/>
            </w:tcBorders>
            <w:shd w:val="clear" w:color="000000" w:fill="E6F2FF"/>
            <w:noWrap/>
            <w:vAlign w:val="center"/>
            <w:hideMark/>
          </w:tcPr>
          <w:p w14:paraId="48C21F14" w14:textId="7256BF9F"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1.1</w:t>
            </w:r>
          </w:p>
        </w:tc>
        <w:tc>
          <w:tcPr>
            <w:tcW w:w="444" w:type="pct"/>
            <w:tcBorders>
              <w:top w:val="nil"/>
              <w:left w:val="nil"/>
              <w:bottom w:val="single" w:sz="4" w:space="0" w:color="293F5B"/>
              <w:right w:val="nil"/>
            </w:tcBorders>
            <w:shd w:val="clear" w:color="000000" w:fill="FFFFFF"/>
            <w:noWrap/>
            <w:vAlign w:val="center"/>
            <w:hideMark/>
          </w:tcPr>
          <w:p w14:paraId="5A2F18CE" w14:textId="3DF596A8"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1.5</w:t>
            </w:r>
          </w:p>
        </w:tc>
        <w:tc>
          <w:tcPr>
            <w:tcW w:w="444" w:type="pct"/>
            <w:tcBorders>
              <w:top w:val="nil"/>
              <w:left w:val="nil"/>
              <w:bottom w:val="single" w:sz="4" w:space="0" w:color="293F5B"/>
              <w:right w:val="nil"/>
            </w:tcBorders>
            <w:shd w:val="clear" w:color="000000" w:fill="FFFFFF"/>
            <w:noWrap/>
            <w:vAlign w:val="center"/>
            <w:hideMark/>
          </w:tcPr>
          <w:p w14:paraId="5BD78F2B" w14:textId="78EF7929"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0.9</w:t>
            </w:r>
          </w:p>
        </w:tc>
        <w:tc>
          <w:tcPr>
            <w:tcW w:w="444" w:type="pct"/>
            <w:tcBorders>
              <w:top w:val="nil"/>
              <w:left w:val="nil"/>
              <w:bottom w:val="single" w:sz="4" w:space="0" w:color="293F5B"/>
              <w:right w:val="nil"/>
            </w:tcBorders>
            <w:shd w:val="clear" w:color="000000" w:fill="FFFFFF"/>
            <w:noWrap/>
            <w:vAlign w:val="center"/>
            <w:hideMark/>
          </w:tcPr>
          <w:p w14:paraId="779C59E1" w14:textId="4DA1FC7D" w:rsidR="00FF1D12" w:rsidRPr="00C85A02" w:rsidRDefault="00107B30"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noBreakHyphen/>
            </w:r>
            <w:r w:rsidR="00FF1D12" w:rsidRPr="00037ABE">
              <w:rPr>
                <w:rFonts w:ascii="Arial" w:hAnsi="Arial" w:cs="Arial"/>
                <w:sz w:val="16"/>
                <w:szCs w:val="16"/>
              </w:rPr>
              <w:t>0.7</w:t>
            </w:r>
          </w:p>
        </w:tc>
        <w:tc>
          <w:tcPr>
            <w:tcW w:w="140" w:type="pct"/>
            <w:tcBorders>
              <w:top w:val="nil"/>
              <w:left w:val="nil"/>
              <w:bottom w:val="single" w:sz="4" w:space="0" w:color="293F5B"/>
              <w:right w:val="nil"/>
            </w:tcBorders>
            <w:shd w:val="clear" w:color="000000" w:fill="FFFFFF"/>
            <w:noWrap/>
            <w:vAlign w:val="center"/>
            <w:hideMark/>
          </w:tcPr>
          <w:p w14:paraId="44311735" w14:textId="77777777" w:rsidR="00FF1D12" w:rsidRPr="00C85A02" w:rsidRDefault="00FF1D12" w:rsidP="00264EAC">
            <w:pPr>
              <w:spacing w:before="0" w:after="0" w:line="240" w:lineRule="auto"/>
              <w:jc w:val="right"/>
              <w:rPr>
                <w:rFonts w:ascii="Arial" w:hAnsi="Arial" w:cs="Arial"/>
                <w:color w:val="FFFF00"/>
                <w:sz w:val="16"/>
                <w:szCs w:val="16"/>
                <w:highlight w:val="magenta"/>
              </w:rPr>
            </w:pPr>
            <w:r w:rsidRPr="00037ABE">
              <w:rPr>
                <w:rFonts w:ascii="Arial" w:hAnsi="Arial" w:cs="Arial"/>
                <w:sz w:val="16"/>
                <w:szCs w:val="16"/>
              </w:rPr>
              <w:t> </w:t>
            </w:r>
          </w:p>
        </w:tc>
        <w:tc>
          <w:tcPr>
            <w:tcW w:w="469" w:type="pct"/>
            <w:tcBorders>
              <w:top w:val="nil"/>
              <w:left w:val="nil"/>
              <w:bottom w:val="single" w:sz="4" w:space="0" w:color="293F5B"/>
              <w:right w:val="nil"/>
            </w:tcBorders>
            <w:shd w:val="clear" w:color="000000" w:fill="FFFFFF"/>
            <w:noWrap/>
            <w:vAlign w:val="center"/>
            <w:hideMark/>
          </w:tcPr>
          <w:p w14:paraId="2A541982" w14:textId="77777777" w:rsidR="00FF1D12" w:rsidRPr="00037ABE" w:rsidRDefault="00FF1D12" w:rsidP="00264EAC">
            <w:pPr>
              <w:spacing w:before="0" w:after="0" w:line="240" w:lineRule="auto"/>
              <w:jc w:val="right"/>
              <w:rPr>
                <w:rFonts w:ascii="Arial" w:hAnsi="Arial" w:cs="Arial"/>
                <w:sz w:val="16"/>
                <w:szCs w:val="16"/>
              </w:rPr>
            </w:pPr>
            <w:r w:rsidRPr="00037ABE">
              <w:rPr>
                <w:rFonts w:ascii="Arial" w:hAnsi="Arial" w:cs="Arial"/>
                <w:sz w:val="16"/>
                <w:szCs w:val="16"/>
              </w:rPr>
              <w:t> </w:t>
            </w:r>
          </w:p>
        </w:tc>
      </w:tr>
    </w:tbl>
    <w:p w14:paraId="0D799904" w14:textId="3C8079E4" w:rsidR="008647DE" w:rsidRPr="00037ABE" w:rsidRDefault="00050BE3" w:rsidP="00E404B3">
      <w:pPr>
        <w:pStyle w:val="ChartandTableFootnote"/>
        <w:rPr>
          <w:rFonts w:eastAsiaTheme="minorHAnsi"/>
          <w:color w:val="auto"/>
        </w:rPr>
      </w:pPr>
      <w:r w:rsidRPr="00C85A02">
        <w:rPr>
          <w:color w:val="FFFF00"/>
          <w:highlight w:val="magenta"/>
        </w:rPr>
        <w:fldChar w:fldCharType="begin" w:fldLock="1"/>
      </w:r>
      <w:r w:rsidR="00F353A1">
        <w:rPr>
          <w:color w:val="FFFF00"/>
          <w:highlight w:val="magenta"/>
        </w:rPr>
        <w:fldChar w:fldCharType="separate"/>
      </w:r>
      <w:r w:rsidRPr="00C85A02">
        <w:rPr>
          <w:color w:val="FFFF00"/>
          <w:highlight w:val="magenta"/>
        </w:rPr>
        <w:fldChar w:fldCharType="end"/>
      </w:r>
      <w:r w:rsidR="008647DE" w:rsidRPr="00037ABE">
        <w:rPr>
          <w:color w:val="auto"/>
        </w:rPr>
        <w:t xml:space="preserve">*Data is not available. </w:t>
      </w:r>
    </w:p>
    <w:p w14:paraId="0CEFF3FD" w14:textId="77777777" w:rsidR="008647DE" w:rsidRPr="00037ABE" w:rsidRDefault="008647DE" w:rsidP="00E404B3">
      <w:pPr>
        <w:pStyle w:val="ChartandTableFootnoteAlpha"/>
        <w:numPr>
          <w:ilvl w:val="0"/>
          <w:numId w:val="29"/>
        </w:numPr>
        <w:rPr>
          <w:rFonts w:eastAsiaTheme="minorHAnsi"/>
          <w:color w:val="auto"/>
        </w:rPr>
      </w:pPr>
      <w:r w:rsidRPr="00037ABE">
        <w:rPr>
          <w:color w:val="auto"/>
        </w:rPr>
        <w:t>Excludes secondary impacts on public debt interest of policy decisions and offsets from the Contingency Reserve for decisions taken.</w:t>
      </w:r>
    </w:p>
    <w:p w14:paraId="6C6FF9F6" w14:textId="77777777" w:rsidR="008647DE" w:rsidRPr="00037ABE" w:rsidRDefault="008647DE" w:rsidP="00E404B3">
      <w:pPr>
        <w:pStyle w:val="ChartandTableFootnoteAlpha"/>
        <w:rPr>
          <w:rFonts w:eastAsiaTheme="minorHAnsi"/>
          <w:color w:val="auto"/>
        </w:rPr>
      </w:pPr>
      <w:r w:rsidRPr="00037ABE">
        <w:rPr>
          <w:color w:val="auto"/>
        </w:rPr>
        <w:t xml:space="preserve">A positive number for revenue improves the fiscal balance, while a positive number for expenses and net capital investment worsens the fiscal balance. </w:t>
      </w:r>
    </w:p>
    <w:p w14:paraId="1ED55665" w14:textId="5EE3951F" w:rsidR="008647DE" w:rsidRPr="00BD4575" w:rsidRDefault="008647DE" w:rsidP="008647DE">
      <w:pPr>
        <w:pStyle w:val="ChartLine"/>
      </w:pPr>
    </w:p>
    <w:p w14:paraId="79601643" w14:textId="77777777" w:rsidR="008647DE" w:rsidRPr="00E404B3" w:rsidRDefault="008647DE" w:rsidP="00E404B3">
      <w:r w:rsidRPr="00E404B3">
        <w:br w:type="page"/>
      </w:r>
    </w:p>
    <w:p w14:paraId="764303AB" w14:textId="4258ACA2" w:rsidR="008647DE" w:rsidRPr="00037ABE" w:rsidRDefault="008647DE" w:rsidP="008647DE">
      <w:pPr>
        <w:pStyle w:val="Heading4"/>
      </w:pPr>
      <w:r w:rsidRPr="00037ABE">
        <w:lastRenderedPageBreak/>
        <w:t>Revenue estimates</w:t>
      </w:r>
    </w:p>
    <w:p w14:paraId="63D7C09A" w14:textId="3F4482BF" w:rsidR="008647DE" w:rsidRPr="008F0BF2" w:rsidRDefault="008647DE" w:rsidP="00E404B3">
      <w:r w:rsidRPr="00037ABE">
        <w:t xml:space="preserve">Revenue is the accrual accounting equivalent of </w:t>
      </w:r>
      <w:r w:rsidR="00D93FF6" w:rsidRPr="00037ABE">
        <w:t>cash</w:t>
      </w:r>
      <w:r w:rsidR="00107B30" w:rsidRPr="00037ABE">
        <w:noBreakHyphen/>
      </w:r>
      <w:r w:rsidR="00D93FF6" w:rsidRPr="00037ABE">
        <w:t>based</w:t>
      </w:r>
      <w:r w:rsidRPr="00037ABE">
        <w:t xml:space="preserve"> receipts. Changes in revenue are generally driven by the same factors as receipts. Revenue amounts can be higher or lower than the cash equivalents as they include amounts that a taxpayer is liable to pay but has not paid. The differences between the accrual and cash amounts generally reflect timing differences. </w:t>
      </w:r>
    </w:p>
    <w:p w14:paraId="449EBDEF" w14:textId="446DB1A3" w:rsidR="008647DE" w:rsidRPr="00B10F76" w:rsidRDefault="008647DE" w:rsidP="00E404B3">
      <w:r w:rsidRPr="00037ABE">
        <w:t xml:space="preserve">Total revenue </w:t>
      </w:r>
      <w:r w:rsidR="008845ED" w:rsidRPr="00037ABE">
        <w:t xml:space="preserve">since MYEFO </w:t>
      </w:r>
      <w:r w:rsidRPr="00037ABE">
        <w:t>has been revised up by $</w:t>
      </w:r>
      <w:r w:rsidR="006E593D" w:rsidRPr="00037ABE">
        <w:t>11.2</w:t>
      </w:r>
      <w:r w:rsidR="000B5CDF" w:rsidRPr="00037ABE">
        <w:t> </w:t>
      </w:r>
      <w:r w:rsidRPr="00037ABE">
        <w:t>billion in 202</w:t>
      </w:r>
      <w:r w:rsidR="00253DEB" w:rsidRPr="00037ABE">
        <w:t>4</w:t>
      </w:r>
      <w:r w:rsidRPr="00037ABE">
        <w:t>–2</w:t>
      </w:r>
      <w:r w:rsidR="00253DEB" w:rsidRPr="00037ABE">
        <w:t>5</w:t>
      </w:r>
      <w:r w:rsidR="009B0C2E" w:rsidRPr="00037ABE">
        <w:t xml:space="preserve"> and by</w:t>
      </w:r>
      <w:r w:rsidR="00186482" w:rsidRPr="00037ABE">
        <w:t xml:space="preserve"> $30.</w:t>
      </w:r>
      <w:r w:rsidR="008A01CD" w:rsidRPr="00037ABE">
        <w:t>0</w:t>
      </w:r>
      <w:r w:rsidR="00186482" w:rsidRPr="00037ABE">
        <w:t> billion</w:t>
      </w:r>
      <w:r w:rsidR="009B0C2E" w:rsidRPr="00037ABE">
        <w:t xml:space="preserve"> </w:t>
      </w:r>
      <w:r w:rsidR="00B14EF1" w:rsidRPr="00037ABE">
        <w:t>over four years from 2023</w:t>
      </w:r>
      <w:r w:rsidR="00E404B3" w:rsidRPr="00037ABE">
        <w:t>–</w:t>
      </w:r>
      <w:r w:rsidR="00B14EF1" w:rsidRPr="00037ABE">
        <w:t>24 to 2026</w:t>
      </w:r>
      <w:r w:rsidR="00E404B3" w:rsidRPr="00037ABE">
        <w:t>–</w:t>
      </w:r>
      <w:r w:rsidR="00B14EF1" w:rsidRPr="00037ABE">
        <w:t>27</w:t>
      </w:r>
      <w:r w:rsidR="008845ED" w:rsidRPr="00037ABE">
        <w:t>.</w:t>
      </w:r>
      <w:r w:rsidR="0027547E" w:rsidRPr="00037ABE">
        <w:t xml:space="preserve"> </w:t>
      </w:r>
    </w:p>
    <w:p w14:paraId="18E954CA" w14:textId="133D2031" w:rsidR="008647DE" w:rsidRPr="008F0BF2" w:rsidRDefault="008647DE" w:rsidP="008647DE">
      <w:pPr>
        <w:pStyle w:val="Heading4"/>
      </w:pPr>
      <w:r w:rsidRPr="008F0BF2">
        <w:t>Expense estimates</w:t>
      </w:r>
    </w:p>
    <w:p w14:paraId="4A66907D" w14:textId="07862512" w:rsidR="008647DE" w:rsidRPr="00037ABE" w:rsidRDefault="008647DE" w:rsidP="008647DE">
      <w:r w:rsidRPr="00037ABE">
        <w:t>Expenses are the accrual accounting equivalent of cash</w:t>
      </w:r>
      <w:r w:rsidR="00107B30" w:rsidRPr="00037ABE">
        <w:noBreakHyphen/>
      </w:r>
      <w:r w:rsidRPr="00037ABE">
        <w:t>based payments.</w:t>
      </w:r>
    </w:p>
    <w:p w14:paraId="5BC1F3B5" w14:textId="6CD2EBBB" w:rsidR="008647DE" w:rsidRPr="00037ABE" w:rsidRDefault="008647DE" w:rsidP="008647DE">
      <w:r w:rsidRPr="00037ABE">
        <w:t xml:space="preserve">Total expenses </w:t>
      </w:r>
      <w:r w:rsidR="008845ED" w:rsidRPr="00037ABE">
        <w:t xml:space="preserve">since MYEFO </w:t>
      </w:r>
      <w:r w:rsidRPr="00037ABE">
        <w:t>have been revised up by $1</w:t>
      </w:r>
      <w:r w:rsidR="008E6668" w:rsidRPr="00037ABE">
        <w:t>8.5</w:t>
      </w:r>
      <w:r w:rsidRPr="00037ABE">
        <w:t xml:space="preserve"> billion in </w:t>
      </w:r>
      <w:r w:rsidR="009B57A4" w:rsidRPr="00037ABE">
        <w:t>2024</w:t>
      </w:r>
      <w:r w:rsidRPr="00037ABE">
        <w:t>–</w:t>
      </w:r>
      <w:r w:rsidR="009B57A4" w:rsidRPr="00037ABE">
        <w:t>25</w:t>
      </w:r>
      <w:r w:rsidRPr="00037ABE">
        <w:t xml:space="preserve"> and by $</w:t>
      </w:r>
      <w:r w:rsidR="002C1DD6" w:rsidRPr="00037ABE">
        <w:t>45.9</w:t>
      </w:r>
      <w:r w:rsidR="000B5CDF" w:rsidRPr="00037ABE">
        <w:t> </w:t>
      </w:r>
      <w:r w:rsidRPr="00037ABE">
        <w:t xml:space="preserve">billion over </w:t>
      </w:r>
      <w:r w:rsidR="006D33F5" w:rsidRPr="00037ABE">
        <w:t>four</w:t>
      </w:r>
      <w:r w:rsidRPr="00037ABE">
        <w:t xml:space="preserve"> years from </w:t>
      </w:r>
      <w:r w:rsidR="002C1DD6" w:rsidRPr="00037ABE">
        <w:t xml:space="preserve">2023–24 </w:t>
      </w:r>
      <w:r w:rsidRPr="00037ABE">
        <w:t xml:space="preserve">to </w:t>
      </w:r>
      <w:r w:rsidR="002C1DD6" w:rsidRPr="00037ABE">
        <w:t>2026–27</w:t>
      </w:r>
      <w:r w:rsidRPr="00037ABE">
        <w:t xml:space="preserve">. </w:t>
      </w:r>
    </w:p>
    <w:p w14:paraId="3AAF60F6" w14:textId="5B3AE012" w:rsidR="008647DE" w:rsidRPr="00037ABE" w:rsidRDefault="008647DE" w:rsidP="008647DE">
      <w:r w:rsidRPr="00037ABE">
        <w:t xml:space="preserve">Movements in expenses over the forward estimates </w:t>
      </w:r>
      <w:r w:rsidR="0092204F" w:rsidRPr="00037ABE">
        <w:t xml:space="preserve">period </w:t>
      </w:r>
      <w:r w:rsidRPr="00037ABE">
        <w:t>are broadly consistent with movements in cash payments. The key exceptions include:</w:t>
      </w:r>
    </w:p>
    <w:p w14:paraId="7527A105" w14:textId="2C2F1208" w:rsidR="008647DE" w:rsidRPr="00037ABE" w:rsidRDefault="008647DE" w:rsidP="008647DE">
      <w:pPr>
        <w:pStyle w:val="Bullet"/>
        <w:numPr>
          <w:ilvl w:val="0"/>
          <w:numId w:val="21"/>
        </w:numPr>
      </w:pPr>
      <w:r w:rsidRPr="00037ABE">
        <w:t>the NDIS program, where there is an expected time lag between the receipt of reasonable and necessary support services and the lodgement of claims relating to those</w:t>
      </w:r>
      <w:r w:rsidR="00FB0D52" w:rsidRPr="00037ABE">
        <w:t> </w:t>
      </w:r>
      <w:r w:rsidRPr="00037ABE">
        <w:t xml:space="preserve">services </w:t>
      </w:r>
    </w:p>
    <w:p w14:paraId="0C592CFD" w14:textId="77777777" w:rsidR="008647DE" w:rsidRPr="00037ABE" w:rsidRDefault="008647DE" w:rsidP="008647DE">
      <w:pPr>
        <w:pStyle w:val="Bullet"/>
        <w:numPr>
          <w:ilvl w:val="0"/>
          <w:numId w:val="21"/>
        </w:numPr>
      </w:pPr>
      <w:r w:rsidRPr="00037ABE">
        <w:t xml:space="preserve">superannuation benefits programs (civilian and military), where there is a timing difference with the expense accruing during employment and cash payments occurring during retirement </w:t>
      </w:r>
    </w:p>
    <w:p w14:paraId="541F963D" w14:textId="321AEDD4" w:rsidR="008647DE" w:rsidRPr="00037ABE" w:rsidRDefault="008647DE" w:rsidP="008647DE">
      <w:pPr>
        <w:pStyle w:val="Bullet"/>
        <w:numPr>
          <w:ilvl w:val="0"/>
          <w:numId w:val="21"/>
        </w:numPr>
      </w:pPr>
      <w:r w:rsidRPr="00037ABE">
        <w:t xml:space="preserve">purchases of </w:t>
      </w:r>
      <w:r w:rsidR="002C1DD6" w:rsidRPr="00037ABE">
        <w:t>nonfinancial</w:t>
      </w:r>
      <w:r w:rsidRPr="00037ABE">
        <w:t xml:space="preserve"> assets, which are included in cash payments but not in accrual expenses. The expense estimates include depreciation of non</w:t>
      </w:r>
      <w:r w:rsidR="00107B30" w:rsidRPr="00037ABE">
        <w:noBreakHyphen/>
      </w:r>
      <w:r w:rsidRPr="00037ABE">
        <w:t>financial assets rather than recognising the impact at the time of purchase.</w:t>
      </w:r>
    </w:p>
    <w:p w14:paraId="5AD38211" w14:textId="3146E32E" w:rsidR="008647DE" w:rsidRPr="00B10F76" w:rsidRDefault="008647DE" w:rsidP="008647DE">
      <w:r w:rsidRPr="00037ABE">
        <w:t xml:space="preserve">Detailed information on expenses can be found in </w:t>
      </w:r>
      <w:r w:rsidRPr="00037ABE">
        <w:rPr>
          <w:rStyle w:val="Emphasis"/>
        </w:rPr>
        <w:t>Statement 6:</w:t>
      </w:r>
      <w:r w:rsidRPr="00037ABE">
        <w:t xml:space="preserve"> </w:t>
      </w:r>
      <w:r w:rsidRPr="00037ABE">
        <w:rPr>
          <w:rStyle w:val="Emphasis"/>
        </w:rPr>
        <w:t>Expenses and Net Capital Investment.</w:t>
      </w:r>
      <w:r w:rsidR="002C10FB" w:rsidRPr="00037ABE">
        <w:t xml:space="preserve"> </w:t>
      </w:r>
    </w:p>
    <w:p w14:paraId="7F31B331" w14:textId="0AE293A5" w:rsidR="008647DE" w:rsidRPr="00037ABE" w:rsidRDefault="008647DE" w:rsidP="008647DE">
      <w:pPr>
        <w:pStyle w:val="Heading3"/>
      </w:pPr>
      <w:bookmarkStart w:id="55" w:name="_Toc117356574"/>
      <w:bookmarkStart w:id="56" w:name="_Toc166355412"/>
      <w:bookmarkStart w:id="57" w:name="OLE_LINK1"/>
      <w:r w:rsidRPr="00037ABE">
        <w:t>Structural budget balance estimates</w:t>
      </w:r>
      <w:bookmarkEnd w:id="55"/>
      <w:bookmarkEnd w:id="56"/>
    </w:p>
    <w:p w14:paraId="30B46A05" w14:textId="241F67CD" w:rsidR="008647DE" w:rsidRPr="00037ABE" w:rsidRDefault="008647DE" w:rsidP="008647DE">
      <w:r w:rsidRPr="00037ABE">
        <w:t xml:space="preserve">The structural budget balance estimate adjusts the underlying cash balance to remove the estimated effects of </w:t>
      </w:r>
      <w:r w:rsidR="004D442D" w:rsidRPr="00037ABE">
        <w:t xml:space="preserve">cyclical factors that have a </w:t>
      </w:r>
      <w:r w:rsidRPr="00037ABE">
        <w:t xml:space="preserve">temporary </w:t>
      </w:r>
      <w:r w:rsidR="004D442D" w:rsidRPr="00037ABE">
        <w:t>impact on receipts and payments. These</w:t>
      </w:r>
      <w:r w:rsidRPr="00037ABE">
        <w:t xml:space="preserve"> factors include deviations in commodity prices and economic activity from their long</w:t>
      </w:r>
      <w:r w:rsidR="00107B30" w:rsidRPr="00037ABE">
        <w:noBreakHyphen/>
      </w:r>
      <w:r w:rsidRPr="00037ABE">
        <w:t>run levels. The structural budget balance can provide insight into the sustainability of fiscal settings.</w:t>
      </w:r>
    </w:p>
    <w:p w14:paraId="7599B2E0" w14:textId="77777777" w:rsidR="008647DE" w:rsidRPr="00037ABE" w:rsidRDefault="008647DE" w:rsidP="008647DE">
      <w:r w:rsidRPr="00037ABE">
        <w:t xml:space="preserve">The structural balance is estimated rather than observed, so it is sensitive to the assumptions and parameters that underpin it. Commodity price volatility has increased the uncertainty around the estimate. </w:t>
      </w:r>
    </w:p>
    <w:p w14:paraId="7CE009ED" w14:textId="27AFFB4D" w:rsidR="00B06D10" w:rsidRPr="00037ABE" w:rsidRDefault="00B06D10" w:rsidP="00B06D10">
      <w:pPr>
        <w:rPr>
          <w:sz w:val="22"/>
          <w:szCs w:val="22"/>
        </w:rPr>
      </w:pPr>
      <w:r w:rsidRPr="00037ABE">
        <w:lastRenderedPageBreak/>
        <w:t>The estimated structural budget balance has been revised up in 2023–24 but is lower in most years over the forward estimates period compared to MYEFO (Chart 3.1</w:t>
      </w:r>
      <w:r w:rsidR="00E44C38" w:rsidRPr="00037ABE">
        <w:t>4</w:t>
      </w:r>
      <w:r w:rsidRPr="00037ABE">
        <w:t xml:space="preserve">). These changes largely reflect revisions to the underlying cash balance. </w:t>
      </w:r>
    </w:p>
    <w:p w14:paraId="4F1DC035" w14:textId="049C0BE0" w:rsidR="008647DE" w:rsidRPr="00037ABE" w:rsidRDefault="007F3B17" w:rsidP="008647DE">
      <w:r w:rsidRPr="00037ABE">
        <w:t>The contribution of cyclical factors to the underlying cash balance is estimated to remain positive in 2023</w:t>
      </w:r>
      <w:r w:rsidR="00A73489" w:rsidRPr="00037ABE">
        <w:t>–</w:t>
      </w:r>
      <w:r w:rsidRPr="00037ABE">
        <w:t>24 and 2024</w:t>
      </w:r>
      <w:r w:rsidR="00A73489" w:rsidRPr="00037ABE">
        <w:t>–</w:t>
      </w:r>
      <w:r w:rsidRPr="00037ABE">
        <w:t>25. The smaller contribution in 2023</w:t>
      </w:r>
      <w:r w:rsidR="002C6C17" w:rsidRPr="00037ABE">
        <w:t>–</w:t>
      </w:r>
      <w:r w:rsidRPr="00037ABE">
        <w:t xml:space="preserve">24 compared to MYEFO in large part reflects revisions to the terms of trade (see </w:t>
      </w:r>
      <w:r w:rsidRPr="00037ABE">
        <w:rPr>
          <w:i/>
        </w:rPr>
        <w:t>Budget Statement 2: Economic Outlook</w:t>
      </w:r>
      <w:r w:rsidRPr="00037ABE">
        <w:t xml:space="preserve"> for more information on developments in commodity prices and the terms of trade). </w:t>
      </w:r>
    </w:p>
    <w:bookmarkEnd w:id="57"/>
    <w:p w14:paraId="317E85CE" w14:textId="553FC7D8" w:rsidR="00D60CA8" w:rsidRPr="00B10F76" w:rsidRDefault="009B7E9E" w:rsidP="008647DE">
      <w:r w:rsidRPr="00037ABE">
        <w:t>Over the medium term, t</w:t>
      </w:r>
      <w:r w:rsidR="0050214A" w:rsidRPr="00037ABE">
        <w:t>he</w:t>
      </w:r>
      <w:r w:rsidR="00C64022" w:rsidRPr="00037ABE">
        <w:t xml:space="preserve"> structural budget balance is projected to improve gradually </w:t>
      </w:r>
      <w:r w:rsidR="0050214A" w:rsidRPr="00037ABE">
        <w:t>towards</w:t>
      </w:r>
      <w:r w:rsidR="00C64022" w:rsidRPr="00037ABE">
        <w:t xml:space="preserve"> balance.</w:t>
      </w:r>
    </w:p>
    <w:p w14:paraId="0A340631" w14:textId="737E7447" w:rsidR="000B5CDF" w:rsidRPr="00037ABE" w:rsidRDefault="008647DE" w:rsidP="00364105">
      <w:pPr>
        <w:pStyle w:val="ChartMainHeading"/>
      </w:pPr>
      <w:r w:rsidRPr="00037ABE">
        <w:t>Chart 3.</w:t>
      </w:r>
      <w:r w:rsidR="00EA346E" w:rsidRPr="00037ABE">
        <w:t>1</w:t>
      </w:r>
      <w:r w:rsidR="00EC2E9E" w:rsidRPr="00037ABE">
        <w:t>4</w:t>
      </w:r>
      <w:r w:rsidRPr="00037ABE">
        <w:t>: Structural budget balance</w:t>
      </w:r>
    </w:p>
    <w:p w14:paraId="5DC79EC9" w14:textId="49E50F08" w:rsidR="008647DE" w:rsidRPr="00B10F76" w:rsidRDefault="00F353A1" w:rsidP="00981A2D">
      <w:pPr>
        <w:pStyle w:val="ChartGraphic"/>
        <w:rPr>
          <w:rFonts w:eastAsia="Calibri"/>
        </w:rPr>
      </w:pPr>
      <w:r>
        <w:pict w14:anchorId="66D92BA0">
          <v:shape id="_x0000_i1038" type="#_x0000_t75" alt="This chart shows the structural budget balance, cyclical factors, and temporary fiscal measures. Together, these sum up to the underlying cash balance. The structural and cyclical balances are forecast to deteriorate in the near term. The structural budget deficit is greatest at 1.2 per cent of GDP in 2025-26 and then gradually improves towards balance over the medium term. At 2034-35, the structural budget deficit is around 0.1 per cent of GDP." style="width:374.5pt;height:215.45pt">
            <v:imagedata r:id="rId35" o:title=""/>
          </v:shape>
        </w:pict>
      </w:r>
    </w:p>
    <w:p w14:paraId="47CB6BFD" w14:textId="77777777" w:rsidR="002B4D14" w:rsidRDefault="002B4D14" w:rsidP="008647DE">
      <w:pPr>
        <w:pStyle w:val="ChartandTableFootnote"/>
        <w:rPr>
          <w:color w:val="auto"/>
        </w:rPr>
      </w:pPr>
      <w:r w:rsidRPr="0041649D">
        <w:rPr>
          <w:color w:val="auto"/>
        </w:rPr>
        <w:t>Source:</w:t>
      </w:r>
      <w:r w:rsidRPr="0041649D">
        <w:rPr>
          <w:color w:val="auto"/>
        </w:rPr>
        <w:tab/>
        <w:t>Treasury</w:t>
      </w:r>
      <w:r>
        <w:rPr>
          <w:color w:val="auto"/>
        </w:rPr>
        <w:t xml:space="preserve">. </w:t>
      </w:r>
    </w:p>
    <w:p w14:paraId="3F0363B2" w14:textId="12B1CBD3" w:rsidR="008647DE" w:rsidRPr="00037ABE" w:rsidRDefault="008647DE" w:rsidP="008647DE">
      <w:pPr>
        <w:pStyle w:val="ChartandTableFootnote"/>
        <w:rPr>
          <w:color w:val="auto"/>
        </w:rPr>
      </w:pPr>
      <w:r w:rsidRPr="00037ABE">
        <w:rPr>
          <w:color w:val="auto"/>
        </w:rPr>
        <w:t xml:space="preserve">Note: </w:t>
      </w:r>
      <w:r w:rsidRPr="00037ABE">
        <w:rPr>
          <w:color w:val="auto"/>
        </w:rPr>
        <w:tab/>
        <w:t xml:space="preserve">The approach separating the budgetary impact of </w:t>
      </w:r>
      <w:r w:rsidR="00A556A5" w:rsidRPr="00037ABE">
        <w:rPr>
          <w:color w:val="auto"/>
        </w:rPr>
        <w:t>cyclical factors</w:t>
      </w:r>
      <w:r w:rsidRPr="00037ABE">
        <w:rPr>
          <w:color w:val="auto"/>
        </w:rPr>
        <w:t xml:space="preserve"> from structural measures follows the methodology detailed in Treasury Working Paper 2013</w:t>
      </w:r>
      <w:r w:rsidR="00981A2D" w:rsidRPr="00037ABE">
        <w:rPr>
          <w:color w:val="auto"/>
        </w:rPr>
        <w:t>–</w:t>
      </w:r>
      <w:r w:rsidRPr="00037ABE">
        <w:rPr>
          <w:color w:val="auto"/>
        </w:rPr>
        <w:t>01. Cyclical factors measure the estimated impact on the underlying cash balance from automatic stabilisers and cyclical movements in asset and commodity prices. Temporary fiscal measures comprise direct economic and health support measures initiated between the onset of the COVID</w:t>
      </w:r>
      <w:r w:rsidR="00107B30" w:rsidRPr="00037ABE">
        <w:rPr>
          <w:color w:val="auto"/>
        </w:rPr>
        <w:noBreakHyphen/>
      </w:r>
      <w:r w:rsidRPr="00037ABE">
        <w:rPr>
          <w:color w:val="auto"/>
        </w:rPr>
        <w:t>19 pandemic and the 2022–23</w:t>
      </w:r>
      <w:r w:rsidR="000B5CDF" w:rsidRPr="00037ABE">
        <w:rPr>
          <w:color w:val="auto"/>
        </w:rPr>
        <w:t> </w:t>
      </w:r>
      <w:r w:rsidRPr="00037ABE">
        <w:rPr>
          <w:color w:val="auto"/>
        </w:rPr>
        <w:t>October</w:t>
      </w:r>
      <w:r w:rsidR="000B5CDF" w:rsidRPr="00037ABE">
        <w:rPr>
          <w:color w:val="auto"/>
        </w:rPr>
        <w:t> </w:t>
      </w:r>
      <w:r w:rsidRPr="00037ABE">
        <w:rPr>
          <w:color w:val="auto"/>
        </w:rPr>
        <w:t>Budget. Underspends in these direct economic and health support measures</w:t>
      </w:r>
      <w:r w:rsidRPr="00037ABE" w:rsidDel="00331465">
        <w:rPr>
          <w:color w:val="auto"/>
        </w:rPr>
        <w:t xml:space="preserve"> </w:t>
      </w:r>
      <w:r w:rsidRPr="00037ABE">
        <w:rPr>
          <w:color w:val="auto"/>
        </w:rPr>
        <w:t>are not captured in the derivation of the structural budget balance, which may result in an improved structural budget balance estimate.</w:t>
      </w:r>
    </w:p>
    <w:p w14:paraId="0014818E" w14:textId="71778EE5" w:rsidR="008647DE" w:rsidRPr="00BD4575" w:rsidRDefault="008647DE" w:rsidP="008647DE">
      <w:pPr>
        <w:pStyle w:val="ChartLine"/>
      </w:pPr>
    </w:p>
    <w:p w14:paraId="0360E950" w14:textId="77777777" w:rsidR="00A11F5D" w:rsidRPr="00981A2D" w:rsidRDefault="00A11F5D" w:rsidP="00981A2D"/>
    <w:sectPr w:rsidR="00A11F5D" w:rsidRPr="00981A2D" w:rsidSect="007177D3">
      <w:footerReference w:type="even" r:id="rId36"/>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BE9A" w14:textId="77777777" w:rsidR="00E06175" w:rsidRDefault="00E06175" w:rsidP="00E40261">
      <w:pPr>
        <w:spacing w:after="0" w:line="240" w:lineRule="auto"/>
      </w:pPr>
      <w:r>
        <w:separator/>
      </w:r>
    </w:p>
  </w:endnote>
  <w:endnote w:type="continuationSeparator" w:id="0">
    <w:p w14:paraId="473D991D" w14:textId="77777777" w:rsidR="00E06175" w:rsidRDefault="00E06175" w:rsidP="00E40261">
      <w:pPr>
        <w:spacing w:after="0" w:line="240" w:lineRule="auto"/>
      </w:pPr>
      <w:r>
        <w:continuationSeparator/>
      </w:r>
    </w:p>
  </w:endnote>
  <w:endnote w:type="continuationNotice" w:id="1">
    <w:p w14:paraId="0F12944C" w14:textId="77777777" w:rsidR="00E06175" w:rsidRDefault="00E061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8B06" w14:textId="0C281D67" w:rsidR="00A418B3" w:rsidRDefault="00F353A1" w:rsidP="0080061A">
    <w:pPr>
      <w:pStyle w:val="FooterOdd"/>
    </w:pPr>
    <w:r>
      <w:fldChar w:fldCharType="begin"/>
    </w:r>
    <w:r>
      <w:instrText xml:space="preserve"> SUBJECT   \* MERGEFORMAT </w:instrText>
    </w:r>
    <w:r>
      <w:fldChar w:fldCharType="separate"/>
    </w:r>
    <w:r w:rsidR="006407F5">
      <w:t>Statement 3: Fiscal Strategy and Outlook</w:t>
    </w:r>
    <w:r>
      <w:fldChar w:fldCharType="end"/>
    </w:r>
    <w:r w:rsidR="0080061A" w:rsidRPr="00B3705D">
      <w:t xml:space="preserve">  |  </w:t>
    </w:r>
    <w:r w:rsidR="0080061A" w:rsidRPr="00B3705D">
      <w:rPr>
        <w:b/>
        <w:bCs/>
      </w:rPr>
      <w:t xml:space="preserve">Page </w:t>
    </w:r>
    <w:r w:rsidR="0080061A" w:rsidRPr="00B3705D">
      <w:rPr>
        <w:b/>
        <w:bCs/>
      </w:rPr>
      <w:fldChar w:fldCharType="begin"/>
    </w:r>
    <w:r w:rsidR="0080061A" w:rsidRPr="00B3705D">
      <w:rPr>
        <w:b/>
        <w:bCs/>
      </w:rPr>
      <w:instrText xml:space="preserve"> PAGE  \* Arabic  \* MERGEFORMAT </w:instrText>
    </w:r>
    <w:r w:rsidR="0080061A" w:rsidRPr="00B3705D">
      <w:rPr>
        <w:b/>
        <w:bCs/>
      </w:rPr>
      <w:fldChar w:fldCharType="separate"/>
    </w:r>
    <w:r w:rsidR="0080061A">
      <w:rPr>
        <w:b/>
        <w:bCs/>
      </w:rPr>
      <w:t>1</w:t>
    </w:r>
    <w:r w:rsidR="0080061A" w:rsidRPr="00B370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D92E" w14:textId="6FDF24E4" w:rsidR="00A418B3" w:rsidRDefault="00F353A1" w:rsidP="0050541E">
    <w:pPr>
      <w:pStyle w:val="FooterOdd"/>
    </w:pPr>
    <w:r>
      <w:fldChar w:fldCharType="begin"/>
    </w:r>
    <w:r>
      <w:instrText xml:space="preserve"> SUBJECT   \* MERGEFORMAT </w:instrText>
    </w:r>
    <w:r>
      <w:fldChar w:fldCharType="separate"/>
    </w:r>
    <w:r w:rsidR="006407F5">
      <w:t>Statement 3: Fiscal Strategy and Outlook</w:t>
    </w:r>
    <w:r>
      <w:fldChar w:fldCharType="end"/>
    </w:r>
    <w:r w:rsidR="003272F3" w:rsidRPr="00B3705D">
      <w:t xml:space="preserve">  |  </w:t>
    </w:r>
    <w:r w:rsidR="003272F3" w:rsidRPr="00B3705D">
      <w:rPr>
        <w:b/>
        <w:bCs/>
      </w:rPr>
      <w:t xml:space="preserve">Page </w:t>
    </w:r>
    <w:r w:rsidR="003272F3" w:rsidRPr="00B3705D">
      <w:rPr>
        <w:b/>
        <w:bCs/>
      </w:rPr>
      <w:fldChar w:fldCharType="begin"/>
    </w:r>
    <w:r w:rsidR="003272F3" w:rsidRPr="00B3705D">
      <w:rPr>
        <w:b/>
        <w:bCs/>
      </w:rPr>
      <w:instrText xml:space="preserve"> PAGE  \* Arabic  \* MERGEFORMAT </w:instrText>
    </w:r>
    <w:r w:rsidR="003272F3" w:rsidRPr="00B3705D">
      <w:rPr>
        <w:b/>
        <w:bCs/>
      </w:rPr>
      <w:fldChar w:fldCharType="separate"/>
    </w:r>
    <w:r w:rsidR="003272F3">
      <w:rPr>
        <w:b/>
        <w:bCs/>
      </w:rPr>
      <w:t>1</w:t>
    </w:r>
    <w:r w:rsidR="003272F3"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74AB" w14:textId="15EA51CE" w:rsidR="007C0736" w:rsidRDefault="00F353A1" w:rsidP="002A6A16">
    <w:pPr>
      <w:pStyle w:val="FooterOdd"/>
    </w:pPr>
    <w:r>
      <w:fldChar w:fldCharType="begin"/>
    </w:r>
    <w:r>
      <w:instrText xml:space="preserve"> SUBJECT   \* MERGEFORMAT </w:instrText>
    </w:r>
    <w:r>
      <w:fldChar w:fldCharType="separate"/>
    </w:r>
    <w:r w:rsidR="006407F5">
      <w:t>Statement 3: Fiscal Strategy and Outlook</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3685" w14:textId="123FFEAC" w:rsidR="00FB5DDD" w:rsidRDefault="00F353A1" w:rsidP="003272F3">
    <w:pPr>
      <w:pStyle w:val="FooterOdd"/>
    </w:pPr>
    <w:r>
      <w:fldChar w:fldCharType="begin"/>
    </w:r>
    <w:r>
      <w:instrText xml:space="preserve"> SUBJECT   \* MERGEFORMAT </w:instrText>
    </w:r>
    <w:r>
      <w:fldChar w:fldCharType="separate"/>
    </w:r>
    <w:r w:rsidR="006407F5">
      <w:t>Statement 3: Fiscal Strategy and Outlook</w:t>
    </w:r>
    <w:r>
      <w:fldChar w:fldCharType="end"/>
    </w:r>
    <w:r w:rsidR="003272F3" w:rsidRPr="00B3705D">
      <w:t xml:space="preserve">  |  </w:t>
    </w:r>
    <w:r w:rsidR="003272F3" w:rsidRPr="00B3705D">
      <w:rPr>
        <w:b/>
        <w:bCs/>
      </w:rPr>
      <w:t xml:space="preserve">Page </w:t>
    </w:r>
    <w:r w:rsidR="003272F3" w:rsidRPr="00B3705D">
      <w:rPr>
        <w:b/>
        <w:bCs/>
      </w:rPr>
      <w:fldChar w:fldCharType="begin"/>
    </w:r>
    <w:r w:rsidR="003272F3" w:rsidRPr="00B3705D">
      <w:rPr>
        <w:b/>
        <w:bCs/>
      </w:rPr>
      <w:instrText xml:space="preserve"> PAGE  \* Arabic  \* MERGEFORMAT </w:instrText>
    </w:r>
    <w:r w:rsidR="003272F3" w:rsidRPr="00B3705D">
      <w:rPr>
        <w:b/>
        <w:bCs/>
      </w:rPr>
      <w:fldChar w:fldCharType="separate"/>
    </w:r>
    <w:r w:rsidR="003272F3">
      <w:rPr>
        <w:b/>
        <w:bCs/>
      </w:rPr>
      <w:t>1</w:t>
    </w:r>
    <w:r w:rsidR="003272F3"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2BC2" w14:textId="415963E3" w:rsidR="00B13319" w:rsidRDefault="00B13319" w:rsidP="007E4A18">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F353A1">
      <w:fldChar w:fldCharType="begin"/>
    </w:r>
    <w:r w:rsidR="00F353A1">
      <w:instrText xml:space="preserve"> SUBJECT   \* MERGEFORMAT </w:instrText>
    </w:r>
    <w:r w:rsidR="00F353A1">
      <w:fldChar w:fldCharType="separate"/>
    </w:r>
    <w:r w:rsidR="006407F5">
      <w:t>Statement 3: Fiscal Strategy and Outlook</w:t>
    </w:r>
    <w:r w:rsidR="00F353A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C100" w14:textId="77777777" w:rsidR="00E06175" w:rsidRPr="003C1CA4" w:rsidRDefault="00E06175"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5F2A2CF" w14:textId="77777777" w:rsidR="00E06175" w:rsidRDefault="00E06175" w:rsidP="00E40261">
      <w:pPr>
        <w:spacing w:after="0" w:line="240" w:lineRule="auto"/>
      </w:pPr>
      <w:r>
        <w:continuationSeparator/>
      </w:r>
    </w:p>
  </w:footnote>
  <w:footnote w:type="continuationNotice" w:id="1">
    <w:p w14:paraId="54FA8B6C" w14:textId="77777777" w:rsidR="00E06175" w:rsidRDefault="00E061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87D5" w14:textId="1F11C1D6" w:rsidR="00A418B3" w:rsidRDefault="008536E5">
    <w:pPr>
      <w:pStyle w:val="Header"/>
    </w:pPr>
    <w:r>
      <w:rPr>
        <w:noProof/>
      </w:rPr>
      <w:drawing>
        <wp:anchor distT="0" distB="0" distL="114300" distR="114300" simplePos="0" relativeHeight="251664384" behindDoc="1" locked="1" layoutInCell="1" allowOverlap="1" wp14:anchorId="7A952FD1" wp14:editId="6DE20C6A">
          <wp:simplePos x="0" y="0"/>
          <wp:positionH relativeFrom="page">
            <wp:posOffset>0</wp:posOffset>
          </wp:positionH>
          <wp:positionV relativeFrom="page">
            <wp:posOffset>-9525</wp:posOffset>
          </wp:positionV>
          <wp:extent cx="7559040" cy="10690860"/>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904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A911" w14:textId="71679569"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D6219" w14:paraId="1293BF48" w14:textId="77777777" w:rsidTr="003646E1">
      <w:trPr>
        <w:trHeight w:hRule="exact" w:val="340"/>
      </w:trPr>
      <w:tc>
        <w:tcPr>
          <w:tcW w:w="7797" w:type="dxa"/>
          <w:tcMar>
            <w:left w:w="108" w:type="dxa"/>
            <w:right w:w="108" w:type="dxa"/>
          </w:tcMar>
        </w:tcPr>
        <w:p w14:paraId="0918AC39" w14:textId="29B94562" w:rsidR="000D6219" w:rsidRPr="00D13BF9" w:rsidRDefault="00F353A1" w:rsidP="00D13BF9">
          <w:pPr>
            <w:pStyle w:val="HeaderOdd"/>
          </w:pPr>
          <w:r>
            <w:fldChar w:fldCharType="begin"/>
          </w:r>
          <w:r>
            <w:instrText>TITLE   \* MERGEFORMAT</w:instrText>
          </w:r>
          <w:r>
            <w:fldChar w:fldCharType="separate"/>
          </w:r>
          <w:r w:rsidR="006407F5">
            <w:t>Budget Paper No. 1</w:t>
          </w:r>
          <w:r>
            <w:fldChar w:fldCharType="end"/>
          </w:r>
          <w:r w:rsidR="000D6219" w:rsidRPr="00D13BF9">
            <w:t xml:space="preserve">  |  </w:t>
          </w:r>
          <w:r w:rsidR="000D6219" w:rsidRPr="00C9389A">
            <w:rPr>
              <w:noProof/>
              <w:position w:val="-8"/>
            </w:rPr>
            <w:drawing>
              <wp:inline distT="0" distB="0" distL="0" distR="0" wp14:anchorId="617E8053" wp14:editId="38E51D21">
                <wp:extent cx="878400" cy="198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6C85442" w14:textId="538ABC83" w:rsidR="00A418B3" w:rsidRDefault="008536E5">
    <w:pPr>
      <w:pStyle w:val="Header"/>
    </w:pPr>
    <w:r>
      <w:rPr>
        <w:noProof/>
      </w:rPr>
      <w:drawing>
        <wp:anchor distT="0" distB="0" distL="114300" distR="114300" simplePos="0" relativeHeight="251650048" behindDoc="1" locked="1" layoutInCell="1" allowOverlap="1" wp14:anchorId="66B988A2" wp14:editId="418472D6">
          <wp:simplePos x="0" y="0"/>
          <wp:positionH relativeFrom="page">
            <wp:align>center</wp:align>
          </wp:positionH>
          <wp:positionV relativeFrom="page">
            <wp:align>center</wp:align>
          </wp:positionV>
          <wp:extent cx="7560000" cy="10692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7681" w14:textId="530AF4FE" w:rsidR="008647DE" w:rsidRPr="003A2B54" w:rsidRDefault="00AC34B8" w:rsidP="003646E1">
    <w:pPr>
      <w:pStyle w:val="Header"/>
    </w:pPr>
    <w:r>
      <w:rPr>
        <w:noProof/>
      </w:rPr>
      <w:drawing>
        <wp:anchor distT="0" distB="0" distL="114300" distR="114300" simplePos="0" relativeHeight="251658240" behindDoc="1" locked="1" layoutInCell="1" allowOverlap="1" wp14:anchorId="065C4A0D" wp14:editId="01977BCF">
          <wp:simplePos x="0" y="0"/>
          <wp:positionH relativeFrom="page">
            <wp:align>center</wp:align>
          </wp:positionH>
          <wp:positionV relativeFrom="page">
            <wp:align>top</wp:align>
          </wp:positionV>
          <wp:extent cx="7559675" cy="10691495"/>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1902"/>
                  </a:xfrm>
                  <a:prstGeom prst="rect">
                    <a:avLst/>
                  </a:prstGeom>
                </pic:spPr>
              </pic:pic>
            </a:graphicData>
          </a:graphic>
          <wp14:sizeRelH relativeFrom="margin">
            <wp14:pctWidth>0</wp14:pctWidth>
          </wp14:sizeRelH>
          <wp14:sizeRelV relativeFrom="margin">
            <wp14:pctHeight>0</wp14:pctHeight>
          </wp14:sizeRelV>
        </wp:anchor>
      </w:drawing>
    </w:r>
    <w:r w:rsidR="008647DE">
      <w:rPr>
        <w:noProof/>
      </w:rPr>
      <w:drawing>
        <wp:anchor distT="0" distB="0" distL="114300" distR="114300" simplePos="0" relativeHeight="251652096" behindDoc="1" locked="0" layoutInCell="1" allowOverlap="1" wp14:anchorId="6BE6C44A" wp14:editId="45B1BA24">
          <wp:simplePos x="0" y="0"/>
          <wp:positionH relativeFrom="page">
            <wp:posOffset>-1270</wp:posOffset>
          </wp:positionH>
          <wp:positionV relativeFrom="page">
            <wp:align>bottom</wp:align>
          </wp:positionV>
          <wp:extent cx="7559999" cy="10691902"/>
          <wp:effectExtent l="0" t="0" r="317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999"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CellMar>
        <w:left w:w="0" w:type="dxa"/>
        <w:right w:w="0" w:type="dxa"/>
      </w:tblCellMar>
      <w:tblLook w:val="04A0" w:firstRow="1" w:lastRow="0" w:firstColumn="1" w:lastColumn="0" w:noHBand="0" w:noVBand="1"/>
    </w:tblPr>
    <w:tblGrid>
      <w:gridCol w:w="7797"/>
    </w:tblGrid>
    <w:tr w:rsidR="00FB5DDD" w14:paraId="30BB9530" w14:textId="77777777" w:rsidTr="003646E1">
      <w:trPr>
        <w:trHeight w:hRule="exact" w:val="340"/>
      </w:trPr>
      <w:tc>
        <w:tcPr>
          <w:tcW w:w="7797" w:type="dxa"/>
        </w:tcPr>
        <w:p w14:paraId="6DA01110" w14:textId="6AF26C4E" w:rsidR="00FB5DDD" w:rsidRPr="008C56E1" w:rsidRDefault="00FB5DDD" w:rsidP="00F60EA1">
          <w:pPr>
            <w:pStyle w:val="HeaderEven"/>
          </w:pPr>
          <w:r w:rsidRPr="008C56E1">
            <w:rPr>
              <w:noProof/>
              <w:position w:val="-8"/>
            </w:rPr>
            <w:drawing>
              <wp:inline distT="0" distB="0" distL="0" distR="0" wp14:anchorId="23EB79A9" wp14:editId="00820EDD">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F353A1">
            <w:fldChar w:fldCharType="begin"/>
          </w:r>
          <w:r w:rsidR="00F353A1">
            <w:instrText>TITLE   \* MERGE</w:instrText>
          </w:r>
          <w:r w:rsidR="00F353A1">
            <w:instrText>FORMAT</w:instrText>
          </w:r>
          <w:r w:rsidR="00F353A1">
            <w:fldChar w:fldCharType="separate"/>
          </w:r>
          <w:r w:rsidR="006407F5">
            <w:t>Budget Paper No. 1</w:t>
          </w:r>
          <w:r w:rsidR="00F353A1">
            <w:fldChar w:fldCharType="end"/>
          </w:r>
        </w:p>
      </w:tc>
    </w:tr>
  </w:tbl>
  <w:p w14:paraId="785F6935" w14:textId="2F857404" w:rsidR="00FB5DDD" w:rsidRPr="00166656" w:rsidRDefault="0069774E" w:rsidP="007703C7">
    <w:pPr>
      <w:pStyle w:val="Header"/>
    </w:pPr>
    <w:r>
      <w:rPr>
        <w:noProof/>
      </w:rPr>
      <w:drawing>
        <wp:anchor distT="0" distB="0" distL="114300" distR="114300" simplePos="0" relativeHeight="251662336" behindDoc="1" locked="0" layoutInCell="1" allowOverlap="1" wp14:anchorId="2DC09B31" wp14:editId="4B9A7C48">
          <wp:simplePos x="0" y="0"/>
          <wp:positionH relativeFrom="page">
            <wp:align>center</wp:align>
          </wp:positionH>
          <wp:positionV relativeFrom="page">
            <wp:align>center</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4863" w14:textId="056217EC" w:rsidR="00FB5DDD" w:rsidRPr="000635BE" w:rsidRDefault="00245811" w:rsidP="000635BE">
    <w:pPr>
      <w:pStyle w:val="HeaderOdd"/>
      <w:rPr>
        <w:sz w:val="2"/>
        <w:szCs w:val="4"/>
      </w:rPr>
    </w:pPr>
    <w:r>
      <w:rPr>
        <w:noProof/>
      </w:rPr>
      <w:drawing>
        <wp:anchor distT="0" distB="0" distL="114300" distR="114300" simplePos="0" relativeHeight="251656192" behindDoc="1" locked="0" layoutInCell="1" allowOverlap="1" wp14:anchorId="2DE9EADC" wp14:editId="4FF92A36">
          <wp:simplePos x="0" y="0"/>
          <wp:positionH relativeFrom="page">
            <wp:align>center</wp:align>
          </wp:positionH>
          <wp:positionV relativeFrom="page">
            <wp:align>center</wp:align>
          </wp:positionV>
          <wp:extent cx="7560000" cy="10692000"/>
          <wp:effectExtent l="0" t="0" r="3175" b="0"/>
          <wp:wrapNone/>
          <wp:docPr id="9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D6219" w14:paraId="489B15F7" w14:textId="77777777" w:rsidTr="003646E1">
      <w:trPr>
        <w:trHeight w:hRule="exact" w:val="340"/>
      </w:trPr>
      <w:tc>
        <w:tcPr>
          <w:tcW w:w="7797" w:type="dxa"/>
          <w:tcMar>
            <w:left w:w="108" w:type="dxa"/>
            <w:right w:w="108" w:type="dxa"/>
          </w:tcMar>
        </w:tcPr>
        <w:p w14:paraId="0B9AB193" w14:textId="2382D980" w:rsidR="000D6219" w:rsidRPr="00D13BF9" w:rsidRDefault="00F353A1" w:rsidP="00D13BF9">
          <w:pPr>
            <w:pStyle w:val="HeaderOdd"/>
          </w:pPr>
          <w:r>
            <w:fldChar w:fldCharType="begin"/>
          </w:r>
          <w:r>
            <w:instrText>TITLE   \* MERGEFORMAT</w:instrText>
          </w:r>
          <w:r>
            <w:fldChar w:fldCharType="separate"/>
          </w:r>
          <w:r w:rsidR="006407F5">
            <w:t>Budget Paper No. 1</w:t>
          </w:r>
          <w:r>
            <w:fldChar w:fldCharType="end"/>
          </w:r>
          <w:r w:rsidR="000D6219" w:rsidRPr="00D13BF9">
            <w:t xml:space="preserve">  |  </w:t>
          </w:r>
          <w:r w:rsidR="000D6219" w:rsidRPr="00C9389A">
            <w:rPr>
              <w:noProof/>
              <w:position w:val="-8"/>
            </w:rPr>
            <w:drawing>
              <wp:inline distT="0" distB="0" distL="0" distR="0" wp14:anchorId="617E8053" wp14:editId="1880E5AA">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54847F91" w14:textId="77777777" w:rsidR="00FB5DDD" w:rsidRPr="00AA5439" w:rsidRDefault="00FB5DDD" w:rsidP="00AA543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270" w14:textId="3272A69F" w:rsidR="00FB5DDD" w:rsidRDefault="009B1B9B">
    <w:pPr>
      <w:pStyle w:val="Header"/>
      <w:rPr>
        <w:sz w:val="2"/>
        <w:szCs w:val="2"/>
      </w:rPr>
    </w:pPr>
    <w:r>
      <w:rPr>
        <w:noProof/>
      </w:rPr>
      <w:drawing>
        <wp:anchor distT="0" distB="0" distL="114300" distR="114300" simplePos="0" relativeHeight="251660288" behindDoc="1" locked="1" layoutInCell="1" allowOverlap="1" wp14:anchorId="29E57850" wp14:editId="7F445F88">
          <wp:simplePos x="0" y="0"/>
          <wp:positionH relativeFrom="page">
            <wp:align>center</wp:align>
          </wp:positionH>
          <wp:positionV relativeFrom="page">
            <wp:align>top</wp:align>
          </wp:positionV>
          <wp:extent cx="7559675" cy="10691495"/>
          <wp:effectExtent l="0" t="0" r="3175" b="0"/>
          <wp:wrapNone/>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r w:rsidR="008647DE">
      <w:rPr>
        <w:noProof/>
      </w:rPr>
      <w:drawing>
        <wp:anchor distT="0" distB="0" distL="114300" distR="114300" simplePos="0" relativeHeight="251666432" behindDoc="1" locked="0" layoutInCell="1" allowOverlap="1" wp14:anchorId="519F2C9A" wp14:editId="3D3178B7">
          <wp:simplePos x="0" y="0"/>
          <wp:positionH relativeFrom="page">
            <wp:align>center</wp:align>
          </wp:positionH>
          <wp:positionV relativeFrom="page">
            <wp:align>top</wp:align>
          </wp:positionV>
          <wp:extent cx="7560000" cy="10692000"/>
          <wp:effectExtent l="0" t="0" r="3175" b="0"/>
          <wp:wrapNone/>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39EC0C28" w14:textId="10CCA5AA" w:rsidR="00FB5DDD" w:rsidRDefault="00FB5DDD">
    <w:pPr>
      <w:pStyle w:val="Header"/>
      <w:rPr>
        <w:sz w:val="2"/>
        <w:szCs w:val="2"/>
      </w:rPr>
    </w:pPr>
  </w:p>
  <w:p w14:paraId="0B4223FC" w14:textId="6C8117CD" w:rsidR="00294A44" w:rsidRDefault="00FB5DDD">
    <w:pPr>
      <w:pStyle w:val="Header"/>
    </w:pPr>
    <w:r w:rsidRPr="00692105">
      <w:rPr>
        <w:noProof/>
        <w:sz w:val="32"/>
        <w:szCs w:val="32"/>
      </w:rPr>
      <mc:AlternateContent>
        <mc:Choice Requires="wps">
          <w:drawing>
            <wp:anchor distT="0" distB="0" distL="114300" distR="114300" simplePos="0" relativeHeight="251654144" behindDoc="0" locked="0" layoutInCell="1" allowOverlap="1" wp14:anchorId="3CA0F53C" wp14:editId="05ECC9A7">
              <wp:simplePos x="0" y="0"/>
              <wp:positionH relativeFrom="column">
                <wp:posOffset>7560945</wp:posOffset>
              </wp:positionH>
              <wp:positionV relativeFrom="margin">
                <wp:align>bottom</wp:align>
              </wp:positionV>
              <wp:extent cx="399600" cy="4896000"/>
              <wp:effectExtent l="0" t="0" r="635" b="0"/>
              <wp:wrapNone/>
              <wp:docPr id="58" name="Text Box 58"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3F60" w14:textId="1944EF6D" w:rsidR="00FB5DDD" w:rsidRPr="00137C7E" w:rsidRDefault="00F353A1" w:rsidP="001D33D6">
                          <w:pPr>
                            <w:pStyle w:val="HeaderOdd"/>
                          </w:pPr>
                          <w:r>
                            <w:fldChar w:fldCharType="begin"/>
                          </w:r>
                          <w:r>
                            <w:instrText xml:space="preserve"> TITLE   \* MERGEFORMAT </w:instrText>
                          </w:r>
                          <w:r>
                            <w:fldChar w:fldCharType="separate"/>
                          </w:r>
                          <w:r w:rsidR="006407F5">
                            <w:t>Budget Paper No. 1</w:t>
                          </w:r>
                          <w:r>
                            <w:fldChar w:fldCharType="end"/>
                          </w:r>
                          <w:r w:rsidR="00FB5DDD">
                            <w:t xml:space="preserve">  |  </w:t>
                          </w:r>
                          <w:r w:rsidR="00FB5DDD" w:rsidRPr="000635BE">
                            <w:rPr>
                              <w:rFonts w:ascii="Arial Bold" w:hAnsi="Arial Bold"/>
                              <w:b/>
                              <w:bCs/>
                              <w:noProof/>
                              <w:position w:val="-10"/>
                            </w:rPr>
                            <w:drawing>
                              <wp:inline distT="0" distB="0" distL="0" distR="0" wp14:anchorId="0580468B" wp14:editId="7D715976">
                                <wp:extent cx="1000760" cy="228609"/>
                                <wp:effectExtent l="508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CA0F53C" id="_x0000_t202" coordsize="21600,21600" o:spt="202" path="m,l,21600r21600,l21600,xe">
              <v:stroke joinstyle="miter"/>
              <v:path gradientshapeok="t" o:connecttype="rect"/>
            </v:shapetype>
            <v:shape id="Text Box 58" o:spid="_x0000_s1026" type="#_x0000_t202" alt="Landscape Odd Header" style="position:absolute;margin-left:595.35pt;margin-top:0;width:31.45pt;height:385.5pt;z-index:25165414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12F13F60" w14:textId="1944EF6D" w:rsidR="00FB5DDD" w:rsidRPr="00137C7E" w:rsidRDefault="00FE1265" w:rsidP="001D33D6">
                    <w:pPr>
                      <w:pStyle w:val="HeaderOdd"/>
                    </w:pPr>
                    <w:fldSimple w:instr=" TITLE   \* MERGEFORMAT ">
                      <w:r w:rsidR="006407F5">
                        <w:t>Budget Paper No. 1</w:t>
                      </w:r>
                    </w:fldSimple>
                    <w:r w:rsidR="00FB5DDD">
                      <w:t xml:space="preserve">  |  </w:t>
                    </w:r>
                    <w:r w:rsidR="00FB5DDD" w:rsidRPr="000635BE">
                      <w:rPr>
                        <w:rFonts w:ascii="Arial Bold" w:hAnsi="Arial Bold"/>
                        <w:b/>
                        <w:bCs/>
                        <w:noProof/>
                        <w:position w:val="-10"/>
                      </w:rPr>
                      <w:drawing>
                        <wp:inline distT="0" distB="0" distL="0" distR="0" wp14:anchorId="0580468B" wp14:editId="7D715976">
                          <wp:extent cx="1000760" cy="228609"/>
                          <wp:effectExtent l="508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571DC"/>
    <w:multiLevelType w:val="hybridMultilevel"/>
    <w:tmpl w:val="AF828F30"/>
    <w:lvl w:ilvl="0" w:tplc="94ECA954">
      <w:start w:val="1"/>
      <w:numFmt w:val="bullet"/>
      <w:lvlText w:val=""/>
      <w:lvlJc w:val="left"/>
      <w:pPr>
        <w:ind w:left="1000" w:hanging="360"/>
      </w:pPr>
      <w:rPr>
        <w:rFonts w:ascii="Symbol" w:hAnsi="Symbol"/>
      </w:rPr>
    </w:lvl>
    <w:lvl w:ilvl="1" w:tplc="94B21BE6">
      <w:start w:val="1"/>
      <w:numFmt w:val="bullet"/>
      <w:lvlText w:val=""/>
      <w:lvlJc w:val="left"/>
      <w:pPr>
        <w:ind w:left="1000" w:hanging="360"/>
      </w:pPr>
      <w:rPr>
        <w:rFonts w:ascii="Symbol" w:hAnsi="Symbol"/>
      </w:rPr>
    </w:lvl>
    <w:lvl w:ilvl="2" w:tplc="A554385E">
      <w:start w:val="1"/>
      <w:numFmt w:val="bullet"/>
      <w:lvlText w:val=""/>
      <w:lvlJc w:val="left"/>
      <w:pPr>
        <w:ind w:left="1000" w:hanging="360"/>
      </w:pPr>
      <w:rPr>
        <w:rFonts w:ascii="Symbol" w:hAnsi="Symbol"/>
      </w:rPr>
    </w:lvl>
    <w:lvl w:ilvl="3" w:tplc="D98EA52C">
      <w:start w:val="1"/>
      <w:numFmt w:val="bullet"/>
      <w:lvlText w:val=""/>
      <w:lvlJc w:val="left"/>
      <w:pPr>
        <w:ind w:left="1000" w:hanging="360"/>
      </w:pPr>
      <w:rPr>
        <w:rFonts w:ascii="Symbol" w:hAnsi="Symbol"/>
      </w:rPr>
    </w:lvl>
    <w:lvl w:ilvl="4" w:tplc="2BBC1D0E">
      <w:start w:val="1"/>
      <w:numFmt w:val="bullet"/>
      <w:lvlText w:val=""/>
      <w:lvlJc w:val="left"/>
      <w:pPr>
        <w:ind w:left="1000" w:hanging="360"/>
      </w:pPr>
      <w:rPr>
        <w:rFonts w:ascii="Symbol" w:hAnsi="Symbol"/>
      </w:rPr>
    </w:lvl>
    <w:lvl w:ilvl="5" w:tplc="F106151E">
      <w:start w:val="1"/>
      <w:numFmt w:val="bullet"/>
      <w:lvlText w:val=""/>
      <w:lvlJc w:val="left"/>
      <w:pPr>
        <w:ind w:left="1000" w:hanging="360"/>
      </w:pPr>
      <w:rPr>
        <w:rFonts w:ascii="Symbol" w:hAnsi="Symbol"/>
      </w:rPr>
    </w:lvl>
    <w:lvl w:ilvl="6" w:tplc="8F5EB4F8">
      <w:start w:val="1"/>
      <w:numFmt w:val="bullet"/>
      <w:lvlText w:val=""/>
      <w:lvlJc w:val="left"/>
      <w:pPr>
        <w:ind w:left="1000" w:hanging="360"/>
      </w:pPr>
      <w:rPr>
        <w:rFonts w:ascii="Symbol" w:hAnsi="Symbol"/>
      </w:rPr>
    </w:lvl>
    <w:lvl w:ilvl="7" w:tplc="0F766AF0">
      <w:start w:val="1"/>
      <w:numFmt w:val="bullet"/>
      <w:lvlText w:val=""/>
      <w:lvlJc w:val="left"/>
      <w:pPr>
        <w:ind w:left="1000" w:hanging="360"/>
      </w:pPr>
      <w:rPr>
        <w:rFonts w:ascii="Symbol" w:hAnsi="Symbol"/>
      </w:rPr>
    </w:lvl>
    <w:lvl w:ilvl="8" w:tplc="E4C607F8">
      <w:start w:val="1"/>
      <w:numFmt w:val="bullet"/>
      <w:lvlText w:val=""/>
      <w:lvlJc w:val="left"/>
      <w:pPr>
        <w:ind w:left="1000" w:hanging="360"/>
      </w:pPr>
      <w:rPr>
        <w:rFonts w:ascii="Symbol" w:hAnsi="Symbol"/>
      </w:rPr>
    </w:lvl>
  </w:abstractNum>
  <w:abstractNum w:abstractNumId="11"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2554"/>
        </w:tabs>
        <w:ind w:left="2554" w:hanging="567"/>
      </w:pPr>
      <w:rPr>
        <w:rFonts w:ascii="Times New Roman" w:hAnsi="Times New Roman" w:cs="Times New Roman"/>
      </w:rPr>
    </w:lvl>
    <w:lvl w:ilvl="2">
      <w:start w:val="1"/>
      <w:numFmt w:val="bullet"/>
      <w:lvlText w:val=":"/>
      <w:lvlJc w:val="left"/>
      <w:pPr>
        <w:tabs>
          <w:tab w:val="num" w:pos="3121"/>
        </w:tabs>
        <w:ind w:left="3121" w:hanging="567"/>
      </w:pPr>
      <w:rPr>
        <w:rFonts w:ascii="Times New Roman" w:hAnsi="Times New Roman" w:cs="Times New Roman"/>
      </w:rPr>
    </w:lvl>
    <w:lvl w:ilvl="3">
      <w:start w:val="1"/>
      <w:numFmt w:val="decimal"/>
      <w:lvlText w:val="(%4)"/>
      <w:lvlJc w:val="left"/>
      <w:pPr>
        <w:tabs>
          <w:tab w:val="num" w:pos="2860"/>
        </w:tabs>
        <w:ind w:left="2860" w:hanging="360"/>
      </w:pPr>
    </w:lvl>
    <w:lvl w:ilvl="4">
      <w:start w:val="1"/>
      <w:numFmt w:val="lowerLetter"/>
      <w:lvlText w:val="(%5)"/>
      <w:lvlJc w:val="left"/>
      <w:pPr>
        <w:tabs>
          <w:tab w:val="num" w:pos="3220"/>
        </w:tabs>
        <w:ind w:left="3220" w:hanging="360"/>
      </w:pPr>
    </w:lvl>
    <w:lvl w:ilvl="5">
      <w:start w:val="1"/>
      <w:numFmt w:val="lowerRoman"/>
      <w:lvlText w:val="(%6)"/>
      <w:lvlJc w:val="left"/>
      <w:pPr>
        <w:tabs>
          <w:tab w:val="num" w:pos="3580"/>
        </w:tabs>
        <w:ind w:left="3580" w:hanging="360"/>
      </w:pPr>
    </w:lvl>
    <w:lvl w:ilvl="6">
      <w:start w:val="1"/>
      <w:numFmt w:val="decimal"/>
      <w:lvlText w:val="%7."/>
      <w:lvlJc w:val="left"/>
      <w:pPr>
        <w:tabs>
          <w:tab w:val="num" w:pos="3940"/>
        </w:tabs>
        <w:ind w:left="3940" w:hanging="360"/>
      </w:pPr>
    </w:lvl>
    <w:lvl w:ilvl="7">
      <w:start w:val="1"/>
      <w:numFmt w:val="lowerLetter"/>
      <w:lvlText w:val="%8."/>
      <w:lvlJc w:val="left"/>
      <w:pPr>
        <w:tabs>
          <w:tab w:val="num" w:pos="4300"/>
        </w:tabs>
        <w:ind w:left="4300" w:hanging="360"/>
      </w:pPr>
    </w:lvl>
    <w:lvl w:ilvl="8">
      <w:start w:val="1"/>
      <w:numFmt w:val="lowerRoman"/>
      <w:lvlText w:val="%9."/>
      <w:lvlJc w:val="left"/>
      <w:pPr>
        <w:tabs>
          <w:tab w:val="num" w:pos="4660"/>
        </w:tabs>
        <w:ind w:left="4660" w:hanging="360"/>
      </w:pPr>
    </w:lvl>
  </w:abstractNum>
  <w:abstractNum w:abstractNumId="12" w15:restartNumberingAfterBreak="0">
    <w:nsid w:val="0EA62644"/>
    <w:multiLevelType w:val="multilevel"/>
    <w:tmpl w:val="078E37D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857047A"/>
    <w:multiLevelType w:val="hybridMultilevel"/>
    <w:tmpl w:val="1A021346"/>
    <w:lvl w:ilvl="0" w:tplc="DB3E6B5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8416A4"/>
    <w:multiLevelType w:val="multilevel"/>
    <w:tmpl w:val="9828D65A"/>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8" w15:restartNumberingAfterBreak="0">
    <w:nsid w:val="21D229EC"/>
    <w:multiLevelType w:val="hybridMultilevel"/>
    <w:tmpl w:val="15140A9C"/>
    <w:lvl w:ilvl="0" w:tplc="5C021278">
      <w:start w:val="1"/>
      <w:numFmt w:val="bullet"/>
      <w:lvlText w:val=""/>
      <w:lvlJc w:val="left"/>
      <w:pPr>
        <w:ind w:left="1000" w:hanging="360"/>
      </w:pPr>
      <w:rPr>
        <w:rFonts w:ascii="Symbol" w:hAnsi="Symbol"/>
      </w:rPr>
    </w:lvl>
    <w:lvl w:ilvl="1" w:tplc="C13A80A8">
      <w:start w:val="1"/>
      <w:numFmt w:val="bullet"/>
      <w:lvlText w:val=""/>
      <w:lvlJc w:val="left"/>
      <w:pPr>
        <w:ind w:left="1000" w:hanging="360"/>
      </w:pPr>
      <w:rPr>
        <w:rFonts w:ascii="Symbol" w:hAnsi="Symbol"/>
      </w:rPr>
    </w:lvl>
    <w:lvl w:ilvl="2" w:tplc="3448165A">
      <w:start w:val="1"/>
      <w:numFmt w:val="bullet"/>
      <w:lvlText w:val=""/>
      <w:lvlJc w:val="left"/>
      <w:pPr>
        <w:ind w:left="1000" w:hanging="360"/>
      </w:pPr>
      <w:rPr>
        <w:rFonts w:ascii="Symbol" w:hAnsi="Symbol"/>
      </w:rPr>
    </w:lvl>
    <w:lvl w:ilvl="3" w:tplc="DCB80E88">
      <w:start w:val="1"/>
      <w:numFmt w:val="bullet"/>
      <w:lvlText w:val=""/>
      <w:lvlJc w:val="left"/>
      <w:pPr>
        <w:ind w:left="1000" w:hanging="360"/>
      </w:pPr>
      <w:rPr>
        <w:rFonts w:ascii="Symbol" w:hAnsi="Symbol"/>
      </w:rPr>
    </w:lvl>
    <w:lvl w:ilvl="4" w:tplc="EB04AA82">
      <w:start w:val="1"/>
      <w:numFmt w:val="bullet"/>
      <w:lvlText w:val=""/>
      <w:lvlJc w:val="left"/>
      <w:pPr>
        <w:ind w:left="1000" w:hanging="360"/>
      </w:pPr>
      <w:rPr>
        <w:rFonts w:ascii="Symbol" w:hAnsi="Symbol"/>
      </w:rPr>
    </w:lvl>
    <w:lvl w:ilvl="5" w:tplc="EB4097AC">
      <w:start w:val="1"/>
      <w:numFmt w:val="bullet"/>
      <w:lvlText w:val=""/>
      <w:lvlJc w:val="left"/>
      <w:pPr>
        <w:ind w:left="1000" w:hanging="360"/>
      </w:pPr>
      <w:rPr>
        <w:rFonts w:ascii="Symbol" w:hAnsi="Symbol"/>
      </w:rPr>
    </w:lvl>
    <w:lvl w:ilvl="6" w:tplc="3162C3A2">
      <w:start w:val="1"/>
      <w:numFmt w:val="bullet"/>
      <w:lvlText w:val=""/>
      <w:lvlJc w:val="left"/>
      <w:pPr>
        <w:ind w:left="1000" w:hanging="360"/>
      </w:pPr>
      <w:rPr>
        <w:rFonts w:ascii="Symbol" w:hAnsi="Symbol"/>
      </w:rPr>
    </w:lvl>
    <w:lvl w:ilvl="7" w:tplc="AB8A790A">
      <w:start w:val="1"/>
      <w:numFmt w:val="bullet"/>
      <w:lvlText w:val=""/>
      <w:lvlJc w:val="left"/>
      <w:pPr>
        <w:ind w:left="1000" w:hanging="360"/>
      </w:pPr>
      <w:rPr>
        <w:rFonts w:ascii="Symbol" w:hAnsi="Symbol"/>
      </w:rPr>
    </w:lvl>
    <w:lvl w:ilvl="8" w:tplc="FD869ABC">
      <w:start w:val="1"/>
      <w:numFmt w:val="bullet"/>
      <w:lvlText w:val=""/>
      <w:lvlJc w:val="left"/>
      <w:pPr>
        <w:ind w:left="1000" w:hanging="360"/>
      </w:pPr>
      <w:rPr>
        <w:rFonts w:ascii="Symbol" w:hAnsi="Symbol"/>
      </w:rPr>
    </w:lvl>
  </w:abstractNum>
  <w:abstractNum w:abstractNumId="19" w15:restartNumberingAfterBreak="0">
    <w:nsid w:val="24D24BD5"/>
    <w:multiLevelType w:val="hybridMultilevel"/>
    <w:tmpl w:val="0E06374A"/>
    <w:name w:val="Box Bullet List2"/>
    <w:lvl w:ilvl="0" w:tplc="97AC2A9C">
      <w:start w:val="1"/>
      <w:numFmt w:val="bullet"/>
      <w:pStyle w:val="BoxDash"/>
      <w:lvlText w:val="‒"/>
      <w:lvlJc w:val="left"/>
      <w:pPr>
        <w:ind w:left="643" w:hanging="360"/>
      </w:pPr>
      <w:rPr>
        <w:rFonts w:ascii="Book Antiqua" w:hAnsi="Book Antiqua" w:cs="Book Antiqua" w:hint="default"/>
        <w:b w:val="0"/>
        <w:i w:val="0"/>
        <w:sz w:val="19"/>
        <w:szCs w:val="19"/>
      </w:rPr>
    </w:lvl>
    <w:lvl w:ilvl="1" w:tplc="0C090003" w:tentative="1">
      <w:start w:val="1"/>
      <w:numFmt w:val="bullet"/>
      <w:lvlText w:val="o"/>
      <w:lvlJc w:val="left"/>
      <w:pPr>
        <w:ind w:left="1363" w:hanging="360"/>
      </w:pPr>
      <w:rPr>
        <w:rFonts w:ascii="Yu Mincho Light" w:hAnsi="Yu Mincho Light" w:cs="Yu Mincho Light" w:hint="default"/>
      </w:rPr>
    </w:lvl>
    <w:lvl w:ilvl="2" w:tplc="0C090005" w:tentative="1">
      <w:start w:val="1"/>
      <w:numFmt w:val="bullet"/>
      <w:lvlText w:val=""/>
      <w:lvlJc w:val="left"/>
      <w:pPr>
        <w:ind w:left="2083" w:hanging="360"/>
      </w:pPr>
      <w:rPr>
        <w:rFonts w:ascii="Calibri" w:hAnsi="Calibri" w:hint="default"/>
      </w:rPr>
    </w:lvl>
    <w:lvl w:ilvl="3" w:tplc="0C090001" w:tentative="1">
      <w:start w:val="1"/>
      <w:numFmt w:val="bullet"/>
      <w:lvlText w:val=""/>
      <w:lvlJc w:val="left"/>
      <w:pPr>
        <w:ind w:left="2803" w:hanging="360"/>
      </w:pPr>
      <w:rPr>
        <w:rFonts w:ascii="Courier New" w:hAnsi="Courier New" w:hint="default"/>
      </w:rPr>
    </w:lvl>
    <w:lvl w:ilvl="4" w:tplc="0C090003" w:tentative="1">
      <w:start w:val="1"/>
      <w:numFmt w:val="bullet"/>
      <w:lvlText w:val="o"/>
      <w:lvlJc w:val="left"/>
      <w:pPr>
        <w:ind w:left="3523" w:hanging="360"/>
      </w:pPr>
      <w:rPr>
        <w:rFonts w:ascii="Yu Mincho Light" w:hAnsi="Yu Mincho Light" w:cs="Yu Mincho Light" w:hint="default"/>
      </w:rPr>
    </w:lvl>
    <w:lvl w:ilvl="5" w:tplc="0C090005" w:tentative="1">
      <w:start w:val="1"/>
      <w:numFmt w:val="bullet"/>
      <w:lvlText w:val=""/>
      <w:lvlJc w:val="left"/>
      <w:pPr>
        <w:ind w:left="4243" w:hanging="360"/>
      </w:pPr>
      <w:rPr>
        <w:rFonts w:ascii="Calibri" w:hAnsi="Calibri" w:hint="default"/>
      </w:rPr>
    </w:lvl>
    <w:lvl w:ilvl="6" w:tplc="0C090001" w:tentative="1">
      <w:start w:val="1"/>
      <w:numFmt w:val="bullet"/>
      <w:lvlText w:val=""/>
      <w:lvlJc w:val="left"/>
      <w:pPr>
        <w:ind w:left="4963" w:hanging="360"/>
      </w:pPr>
      <w:rPr>
        <w:rFonts w:ascii="Courier New" w:hAnsi="Courier New" w:hint="default"/>
      </w:rPr>
    </w:lvl>
    <w:lvl w:ilvl="7" w:tplc="0C090003" w:tentative="1">
      <w:start w:val="1"/>
      <w:numFmt w:val="bullet"/>
      <w:lvlText w:val="o"/>
      <w:lvlJc w:val="left"/>
      <w:pPr>
        <w:ind w:left="5683" w:hanging="360"/>
      </w:pPr>
      <w:rPr>
        <w:rFonts w:ascii="Yu Mincho Light" w:hAnsi="Yu Mincho Light" w:cs="Yu Mincho Light" w:hint="default"/>
      </w:rPr>
    </w:lvl>
    <w:lvl w:ilvl="8" w:tplc="0C090005" w:tentative="1">
      <w:start w:val="1"/>
      <w:numFmt w:val="bullet"/>
      <w:lvlText w:val=""/>
      <w:lvlJc w:val="left"/>
      <w:pPr>
        <w:ind w:left="6403" w:hanging="360"/>
      </w:pPr>
      <w:rPr>
        <w:rFonts w:ascii="Calibri" w:hAnsi="Calibri" w:hint="default"/>
      </w:rPr>
    </w:lvl>
  </w:abstractNum>
  <w:abstractNum w:abstractNumId="20" w15:restartNumberingAfterBreak="0">
    <w:nsid w:val="2A0123F8"/>
    <w:multiLevelType w:val="hybridMultilevel"/>
    <w:tmpl w:val="224AC1AE"/>
    <w:lvl w:ilvl="0" w:tplc="CAEA1C16">
      <w:start w:val="1"/>
      <w:numFmt w:val="decimal"/>
      <w:lvlText w:val="%1."/>
      <w:lvlJc w:val="left"/>
      <w:pPr>
        <w:ind w:left="720" w:hanging="360"/>
      </w:pPr>
    </w:lvl>
    <w:lvl w:ilvl="1" w:tplc="CB9A5D82">
      <w:start w:val="1"/>
      <w:numFmt w:val="decimal"/>
      <w:lvlText w:val="%2."/>
      <w:lvlJc w:val="left"/>
      <w:pPr>
        <w:ind w:left="720" w:hanging="360"/>
      </w:pPr>
    </w:lvl>
    <w:lvl w:ilvl="2" w:tplc="975E5538">
      <w:start w:val="1"/>
      <w:numFmt w:val="decimal"/>
      <w:lvlText w:val="%3."/>
      <w:lvlJc w:val="left"/>
      <w:pPr>
        <w:ind w:left="720" w:hanging="360"/>
      </w:pPr>
    </w:lvl>
    <w:lvl w:ilvl="3" w:tplc="A5F40662">
      <w:start w:val="1"/>
      <w:numFmt w:val="decimal"/>
      <w:lvlText w:val="%4."/>
      <w:lvlJc w:val="left"/>
      <w:pPr>
        <w:ind w:left="720" w:hanging="360"/>
      </w:pPr>
    </w:lvl>
    <w:lvl w:ilvl="4" w:tplc="5CD4B1D4">
      <w:start w:val="1"/>
      <w:numFmt w:val="decimal"/>
      <w:lvlText w:val="%5."/>
      <w:lvlJc w:val="left"/>
      <w:pPr>
        <w:ind w:left="720" w:hanging="360"/>
      </w:pPr>
    </w:lvl>
    <w:lvl w:ilvl="5" w:tplc="C416F6F8">
      <w:start w:val="1"/>
      <w:numFmt w:val="decimal"/>
      <w:lvlText w:val="%6."/>
      <w:lvlJc w:val="left"/>
      <w:pPr>
        <w:ind w:left="720" w:hanging="360"/>
      </w:pPr>
    </w:lvl>
    <w:lvl w:ilvl="6" w:tplc="2C4260A0">
      <w:start w:val="1"/>
      <w:numFmt w:val="decimal"/>
      <w:lvlText w:val="%7."/>
      <w:lvlJc w:val="left"/>
      <w:pPr>
        <w:ind w:left="720" w:hanging="360"/>
      </w:pPr>
    </w:lvl>
    <w:lvl w:ilvl="7" w:tplc="6F4E8832">
      <w:start w:val="1"/>
      <w:numFmt w:val="decimal"/>
      <w:lvlText w:val="%8."/>
      <w:lvlJc w:val="left"/>
      <w:pPr>
        <w:ind w:left="720" w:hanging="360"/>
      </w:pPr>
    </w:lvl>
    <w:lvl w:ilvl="8" w:tplc="70E446A8">
      <w:start w:val="1"/>
      <w:numFmt w:val="decimal"/>
      <w:lvlText w:val="%9."/>
      <w:lvlJc w:val="left"/>
      <w:pPr>
        <w:ind w:left="720" w:hanging="360"/>
      </w:pPr>
    </w:lvl>
  </w:abstractNum>
  <w:abstractNum w:abstractNumId="21" w15:restartNumberingAfterBreak="0">
    <w:nsid w:val="2C51DD05"/>
    <w:multiLevelType w:val="hybridMultilevel"/>
    <w:tmpl w:val="FFFFFFFF"/>
    <w:lvl w:ilvl="0" w:tplc="4B849FBE">
      <w:start w:val="1"/>
      <w:numFmt w:val="bullet"/>
      <w:lvlText w:val="•"/>
      <w:lvlJc w:val="left"/>
      <w:pPr>
        <w:ind w:left="720" w:hanging="360"/>
      </w:pPr>
      <w:rPr>
        <w:rFonts w:ascii="Times New Roman" w:hAnsi="Times New Roman" w:hint="default"/>
      </w:rPr>
    </w:lvl>
    <w:lvl w:ilvl="1" w:tplc="E4E4BBD0">
      <w:start w:val="1"/>
      <w:numFmt w:val="bullet"/>
      <w:lvlText w:val="o"/>
      <w:lvlJc w:val="left"/>
      <w:pPr>
        <w:ind w:left="1440" w:hanging="360"/>
      </w:pPr>
      <w:rPr>
        <w:rFonts w:ascii="Courier New" w:hAnsi="Courier New" w:hint="default"/>
      </w:rPr>
    </w:lvl>
    <w:lvl w:ilvl="2" w:tplc="9084A3CA">
      <w:start w:val="1"/>
      <w:numFmt w:val="bullet"/>
      <w:lvlText w:val=""/>
      <w:lvlJc w:val="left"/>
      <w:pPr>
        <w:ind w:left="2160" w:hanging="360"/>
      </w:pPr>
      <w:rPr>
        <w:rFonts w:ascii="Wingdings" w:hAnsi="Wingdings" w:hint="default"/>
      </w:rPr>
    </w:lvl>
    <w:lvl w:ilvl="3" w:tplc="F590374C">
      <w:start w:val="1"/>
      <w:numFmt w:val="bullet"/>
      <w:lvlText w:val=""/>
      <w:lvlJc w:val="left"/>
      <w:pPr>
        <w:ind w:left="2880" w:hanging="360"/>
      </w:pPr>
      <w:rPr>
        <w:rFonts w:ascii="Symbol" w:hAnsi="Symbol" w:hint="default"/>
      </w:rPr>
    </w:lvl>
    <w:lvl w:ilvl="4" w:tplc="AAF86C7C">
      <w:start w:val="1"/>
      <w:numFmt w:val="bullet"/>
      <w:lvlText w:val="o"/>
      <w:lvlJc w:val="left"/>
      <w:pPr>
        <w:ind w:left="3600" w:hanging="360"/>
      </w:pPr>
      <w:rPr>
        <w:rFonts w:ascii="Courier New" w:hAnsi="Courier New" w:hint="default"/>
      </w:rPr>
    </w:lvl>
    <w:lvl w:ilvl="5" w:tplc="33B88926">
      <w:start w:val="1"/>
      <w:numFmt w:val="bullet"/>
      <w:lvlText w:val=""/>
      <w:lvlJc w:val="left"/>
      <w:pPr>
        <w:ind w:left="4320" w:hanging="360"/>
      </w:pPr>
      <w:rPr>
        <w:rFonts w:ascii="Wingdings" w:hAnsi="Wingdings" w:hint="default"/>
      </w:rPr>
    </w:lvl>
    <w:lvl w:ilvl="6" w:tplc="0E8A4B14">
      <w:start w:val="1"/>
      <w:numFmt w:val="bullet"/>
      <w:lvlText w:val=""/>
      <w:lvlJc w:val="left"/>
      <w:pPr>
        <w:ind w:left="5040" w:hanging="360"/>
      </w:pPr>
      <w:rPr>
        <w:rFonts w:ascii="Symbol" w:hAnsi="Symbol" w:hint="default"/>
      </w:rPr>
    </w:lvl>
    <w:lvl w:ilvl="7" w:tplc="9D149C24">
      <w:start w:val="1"/>
      <w:numFmt w:val="bullet"/>
      <w:lvlText w:val="o"/>
      <w:lvlJc w:val="left"/>
      <w:pPr>
        <w:ind w:left="5760" w:hanging="360"/>
      </w:pPr>
      <w:rPr>
        <w:rFonts w:ascii="Courier New" w:hAnsi="Courier New" w:hint="default"/>
      </w:rPr>
    </w:lvl>
    <w:lvl w:ilvl="8" w:tplc="C148997A">
      <w:start w:val="1"/>
      <w:numFmt w:val="bullet"/>
      <w:lvlText w:val=""/>
      <w:lvlJc w:val="left"/>
      <w:pPr>
        <w:ind w:left="6480" w:hanging="360"/>
      </w:pPr>
      <w:rPr>
        <w:rFonts w:ascii="Wingdings" w:hAnsi="Wingdings" w:hint="default"/>
      </w:rPr>
    </w:lvl>
  </w:abstractNum>
  <w:abstractNum w:abstractNumId="22" w15:restartNumberingAfterBreak="0">
    <w:nsid w:val="32CD3EEC"/>
    <w:multiLevelType w:val="hybridMultilevel"/>
    <w:tmpl w:val="FFFFFFFF"/>
    <w:lvl w:ilvl="0" w:tplc="85B29E0C">
      <w:start w:val="1"/>
      <w:numFmt w:val="bullet"/>
      <w:lvlText w:val="•"/>
      <w:lvlJc w:val="left"/>
      <w:pPr>
        <w:ind w:left="720" w:hanging="360"/>
      </w:pPr>
      <w:rPr>
        <w:rFonts w:ascii="Times New Roman" w:hAnsi="Times New Roman" w:hint="default"/>
      </w:rPr>
    </w:lvl>
    <w:lvl w:ilvl="1" w:tplc="C380C1D0">
      <w:start w:val="1"/>
      <w:numFmt w:val="bullet"/>
      <w:lvlText w:val="o"/>
      <w:lvlJc w:val="left"/>
      <w:pPr>
        <w:ind w:left="1440" w:hanging="360"/>
      </w:pPr>
      <w:rPr>
        <w:rFonts w:ascii="Courier New" w:hAnsi="Courier New" w:hint="default"/>
      </w:rPr>
    </w:lvl>
    <w:lvl w:ilvl="2" w:tplc="E3F03124">
      <w:start w:val="1"/>
      <w:numFmt w:val="bullet"/>
      <w:lvlText w:val=""/>
      <w:lvlJc w:val="left"/>
      <w:pPr>
        <w:ind w:left="2160" w:hanging="360"/>
      </w:pPr>
      <w:rPr>
        <w:rFonts w:ascii="Wingdings" w:hAnsi="Wingdings" w:hint="default"/>
      </w:rPr>
    </w:lvl>
    <w:lvl w:ilvl="3" w:tplc="AAB0B9AC">
      <w:start w:val="1"/>
      <w:numFmt w:val="bullet"/>
      <w:lvlText w:val=""/>
      <w:lvlJc w:val="left"/>
      <w:pPr>
        <w:ind w:left="2880" w:hanging="360"/>
      </w:pPr>
      <w:rPr>
        <w:rFonts w:ascii="Symbol" w:hAnsi="Symbol" w:hint="default"/>
      </w:rPr>
    </w:lvl>
    <w:lvl w:ilvl="4" w:tplc="7FB6D636">
      <w:start w:val="1"/>
      <w:numFmt w:val="bullet"/>
      <w:lvlText w:val="o"/>
      <w:lvlJc w:val="left"/>
      <w:pPr>
        <w:ind w:left="3600" w:hanging="360"/>
      </w:pPr>
      <w:rPr>
        <w:rFonts w:ascii="Courier New" w:hAnsi="Courier New" w:hint="default"/>
      </w:rPr>
    </w:lvl>
    <w:lvl w:ilvl="5" w:tplc="65ACE1FE">
      <w:start w:val="1"/>
      <w:numFmt w:val="bullet"/>
      <w:lvlText w:val=""/>
      <w:lvlJc w:val="left"/>
      <w:pPr>
        <w:ind w:left="4320" w:hanging="360"/>
      </w:pPr>
      <w:rPr>
        <w:rFonts w:ascii="Wingdings" w:hAnsi="Wingdings" w:hint="default"/>
      </w:rPr>
    </w:lvl>
    <w:lvl w:ilvl="6" w:tplc="8F4E4BA0">
      <w:start w:val="1"/>
      <w:numFmt w:val="bullet"/>
      <w:lvlText w:val=""/>
      <w:lvlJc w:val="left"/>
      <w:pPr>
        <w:ind w:left="5040" w:hanging="360"/>
      </w:pPr>
      <w:rPr>
        <w:rFonts w:ascii="Symbol" w:hAnsi="Symbol" w:hint="default"/>
      </w:rPr>
    </w:lvl>
    <w:lvl w:ilvl="7" w:tplc="8B6C4A72">
      <w:start w:val="1"/>
      <w:numFmt w:val="bullet"/>
      <w:lvlText w:val="o"/>
      <w:lvlJc w:val="left"/>
      <w:pPr>
        <w:ind w:left="5760" w:hanging="360"/>
      </w:pPr>
      <w:rPr>
        <w:rFonts w:ascii="Courier New" w:hAnsi="Courier New" w:hint="default"/>
      </w:rPr>
    </w:lvl>
    <w:lvl w:ilvl="8" w:tplc="465A4AA2">
      <w:start w:val="1"/>
      <w:numFmt w:val="bullet"/>
      <w:lvlText w:val=""/>
      <w:lvlJc w:val="left"/>
      <w:pPr>
        <w:ind w:left="6480" w:hanging="360"/>
      </w:pPr>
      <w:rPr>
        <w:rFonts w:ascii="Wingdings" w:hAnsi="Wingdings" w:hint="default"/>
      </w:rPr>
    </w:lvl>
  </w:abstractNum>
  <w:abstractNum w:abstractNumId="23" w15:restartNumberingAfterBreak="0">
    <w:nsid w:val="33F1C299"/>
    <w:multiLevelType w:val="hybridMultilevel"/>
    <w:tmpl w:val="FFFFFFFF"/>
    <w:lvl w:ilvl="0" w:tplc="A14A3E76">
      <w:start w:val="1"/>
      <w:numFmt w:val="bullet"/>
      <w:lvlText w:val="•"/>
      <w:lvlJc w:val="left"/>
      <w:pPr>
        <w:ind w:left="720" w:hanging="360"/>
      </w:pPr>
      <w:rPr>
        <w:rFonts w:ascii="Times New Roman" w:hAnsi="Times New Roman" w:hint="default"/>
      </w:rPr>
    </w:lvl>
    <w:lvl w:ilvl="1" w:tplc="B83C7630">
      <w:start w:val="1"/>
      <w:numFmt w:val="bullet"/>
      <w:lvlText w:val="o"/>
      <w:lvlJc w:val="left"/>
      <w:pPr>
        <w:ind w:left="1440" w:hanging="360"/>
      </w:pPr>
      <w:rPr>
        <w:rFonts w:ascii="Courier New" w:hAnsi="Courier New" w:hint="default"/>
      </w:rPr>
    </w:lvl>
    <w:lvl w:ilvl="2" w:tplc="75BABC12">
      <w:start w:val="1"/>
      <w:numFmt w:val="bullet"/>
      <w:lvlText w:val=""/>
      <w:lvlJc w:val="left"/>
      <w:pPr>
        <w:ind w:left="2160" w:hanging="360"/>
      </w:pPr>
      <w:rPr>
        <w:rFonts w:ascii="Wingdings" w:hAnsi="Wingdings" w:hint="default"/>
      </w:rPr>
    </w:lvl>
    <w:lvl w:ilvl="3" w:tplc="87AC69D0">
      <w:start w:val="1"/>
      <w:numFmt w:val="bullet"/>
      <w:lvlText w:val=""/>
      <w:lvlJc w:val="left"/>
      <w:pPr>
        <w:ind w:left="2880" w:hanging="360"/>
      </w:pPr>
      <w:rPr>
        <w:rFonts w:ascii="Symbol" w:hAnsi="Symbol" w:hint="default"/>
      </w:rPr>
    </w:lvl>
    <w:lvl w:ilvl="4" w:tplc="AEEE816A">
      <w:start w:val="1"/>
      <w:numFmt w:val="bullet"/>
      <w:lvlText w:val="o"/>
      <w:lvlJc w:val="left"/>
      <w:pPr>
        <w:ind w:left="3600" w:hanging="360"/>
      </w:pPr>
      <w:rPr>
        <w:rFonts w:ascii="Courier New" w:hAnsi="Courier New" w:hint="default"/>
      </w:rPr>
    </w:lvl>
    <w:lvl w:ilvl="5" w:tplc="50146CDA">
      <w:start w:val="1"/>
      <w:numFmt w:val="bullet"/>
      <w:lvlText w:val=""/>
      <w:lvlJc w:val="left"/>
      <w:pPr>
        <w:ind w:left="4320" w:hanging="360"/>
      </w:pPr>
      <w:rPr>
        <w:rFonts w:ascii="Wingdings" w:hAnsi="Wingdings" w:hint="default"/>
      </w:rPr>
    </w:lvl>
    <w:lvl w:ilvl="6" w:tplc="7944814A">
      <w:start w:val="1"/>
      <w:numFmt w:val="bullet"/>
      <w:lvlText w:val=""/>
      <w:lvlJc w:val="left"/>
      <w:pPr>
        <w:ind w:left="5040" w:hanging="360"/>
      </w:pPr>
      <w:rPr>
        <w:rFonts w:ascii="Symbol" w:hAnsi="Symbol" w:hint="default"/>
      </w:rPr>
    </w:lvl>
    <w:lvl w:ilvl="7" w:tplc="5838E888">
      <w:start w:val="1"/>
      <w:numFmt w:val="bullet"/>
      <w:lvlText w:val="o"/>
      <w:lvlJc w:val="left"/>
      <w:pPr>
        <w:ind w:left="5760" w:hanging="360"/>
      </w:pPr>
      <w:rPr>
        <w:rFonts w:ascii="Courier New" w:hAnsi="Courier New" w:hint="default"/>
      </w:rPr>
    </w:lvl>
    <w:lvl w:ilvl="8" w:tplc="3E546E6A">
      <w:start w:val="1"/>
      <w:numFmt w:val="bullet"/>
      <w:lvlText w:val=""/>
      <w:lvlJc w:val="left"/>
      <w:pPr>
        <w:ind w:left="6480" w:hanging="360"/>
      </w:pPr>
      <w:rPr>
        <w:rFonts w:ascii="Wingdings" w:hAnsi="Wingdings" w:hint="default"/>
      </w:rPr>
    </w:lvl>
  </w:abstractNum>
  <w:abstractNum w:abstractNumId="24" w15:restartNumberingAfterBreak="0">
    <w:nsid w:val="376B3430"/>
    <w:multiLevelType w:val="hybridMultilevel"/>
    <w:tmpl w:val="183E453C"/>
    <w:lvl w:ilvl="0" w:tplc="66FE8F4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6" w15:restartNumberingAfterBreak="0">
    <w:nsid w:val="44EA1A2F"/>
    <w:multiLevelType w:val="hybridMultilevel"/>
    <w:tmpl w:val="795AED74"/>
    <w:lvl w:ilvl="0" w:tplc="13A4F7A4">
      <w:start w:val="1"/>
      <w:numFmt w:val="bullet"/>
      <w:lvlText w:val=""/>
      <w:lvlJc w:val="left"/>
      <w:pPr>
        <w:ind w:left="720" w:hanging="360"/>
      </w:pPr>
      <w:rPr>
        <w:rFonts w:ascii="Symbol" w:hAnsi="Symbol"/>
      </w:rPr>
    </w:lvl>
    <w:lvl w:ilvl="1" w:tplc="E31E8DA6">
      <w:start w:val="1"/>
      <w:numFmt w:val="bullet"/>
      <w:lvlText w:val=""/>
      <w:lvlJc w:val="left"/>
      <w:pPr>
        <w:ind w:left="720" w:hanging="360"/>
      </w:pPr>
      <w:rPr>
        <w:rFonts w:ascii="Symbol" w:hAnsi="Symbol"/>
      </w:rPr>
    </w:lvl>
    <w:lvl w:ilvl="2" w:tplc="AC42D420">
      <w:start w:val="1"/>
      <w:numFmt w:val="bullet"/>
      <w:lvlText w:val=""/>
      <w:lvlJc w:val="left"/>
      <w:pPr>
        <w:ind w:left="720" w:hanging="360"/>
      </w:pPr>
      <w:rPr>
        <w:rFonts w:ascii="Symbol" w:hAnsi="Symbol"/>
      </w:rPr>
    </w:lvl>
    <w:lvl w:ilvl="3" w:tplc="8CF2BCE6">
      <w:start w:val="1"/>
      <w:numFmt w:val="bullet"/>
      <w:lvlText w:val=""/>
      <w:lvlJc w:val="left"/>
      <w:pPr>
        <w:ind w:left="720" w:hanging="360"/>
      </w:pPr>
      <w:rPr>
        <w:rFonts w:ascii="Symbol" w:hAnsi="Symbol"/>
      </w:rPr>
    </w:lvl>
    <w:lvl w:ilvl="4" w:tplc="6E60C6F6">
      <w:start w:val="1"/>
      <w:numFmt w:val="bullet"/>
      <w:lvlText w:val=""/>
      <w:lvlJc w:val="left"/>
      <w:pPr>
        <w:ind w:left="720" w:hanging="360"/>
      </w:pPr>
      <w:rPr>
        <w:rFonts w:ascii="Symbol" w:hAnsi="Symbol"/>
      </w:rPr>
    </w:lvl>
    <w:lvl w:ilvl="5" w:tplc="73446328">
      <w:start w:val="1"/>
      <w:numFmt w:val="bullet"/>
      <w:lvlText w:val=""/>
      <w:lvlJc w:val="left"/>
      <w:pPr>
        <w:ind w:left="720" w:hanging="360"/>
      </w:pPr>
      <w:rPr>
        <w:rFonts w:ascii="Symbol" w:hAnsi="Symbol"/>
      </w:rPr>
    </w:lvl>
    <w:lvl w:ilvl="6" w:tplc="6A247DD0">
      <w:start w:val="1"/>
      <w:numFmt w:val="bullet"/>
      <w:lvlText w:val=""/>
      <w:lvlJc w:val="left"/>
      <w:pPr>
        <w:ind w:left="720" w:hanging="360"/>
      </w:pPr>
      <w:rPr>
        <w:rFonts w:ascii="Symbol" w:hAnsi="Symbol"/>
      </w:rPr>
    </w:lvl>
    <w:lvl w:ilvl="7" w:tplc="043EFCCA">
      <w:start w:val="1"/>
      <w:numFmt w:val="bullet"/>
      <w:lvlText w:val=""/>
      <w:lvlJc w:val="left"/>
      <w:pPr>
        <w:ind w:left="720" w:hanging="360"/>
      </w:pPr>
      <w:rPr>
        <w:rFonts w:ascii="Symbol" w:hAnsi="Symbol"/>
      </w:rPr>
    </w:lvl>
    <w:lvl w:ilvl="8" w:tplc="81BEB80A">
      <w:start w:val="1"/>
      <w:numFmt w:val="bullet"/>
      <w:lvlText w:val=""/>
      <w:lvlJc w:val="left"/>
      <w:pPr>
        <w:ind w:left="720" w:hanging="360"/>
      </w:pPr>
      <w:rPr>
        <w:rFonts w:ascii="Symbol" w:hAnsi="Symbol"/>
      </w:rPr>
    </w:lvl>
  </w:abstractNum>
  <w:abstractNum w:abstractNumId="27" w15:restartNumberingAfterBreak="0">
    <w:nsid w:val="4B400F83"/>
    <w:multiLevelType w:val="multilevel"/>
    <w:tmpl w:val="7F6CF86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944"/>
        </w:tabs>
        <w:ind w:left="1134" w:hanging="567"/>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CC6CB2"/>
    <w:multiLevelType w:val="hybridMultilevel"/>
    <w:tmpl w:val="795A0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93B24"/>
    <w:multiLevelType w:val="hybridMultilevel"/>
    <w:tmpl w:val="2CDC7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26F9A"/>
    <w:multiLevelType w:val="multilevel"/>
    <w:tmpl w:val="5956CB0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5A0F755B"/>
    <w:multiLevelType w:val="hybridMultilevel"/>
    <w:tmpl w:val="FFFFFFFF"/>
    <w:lvl w:ilvl="0" w:tplc="3B86CE88">
      <w:start w:val="1"/>
      <w:numFmt w:val="bullet"/>
      <w:lvlText w:val="•"/>
      <w:lvlJc w:val="left"/>
      <w:pPr>
        <w:ind w:left="720" w:hanging="360"/>
      </w:pPr>
      <w:rPr>
        <w:rFonts w:ascii="Times New Roman" w:hAnsi="Times New Roman" w:hint="default"/>
      </w:rPr>
    </w:lvl>
    <w:lvl w:ilvl="1" w:tplc="D19259EE">
      <w:start w:val="1"/>
      <w:numFmt w:val="bullet"/>
      <w:lvlText w:val="o"/>
      <w:lvlJc w:val="left"/>
      <w:pPr>
        <w:ind w:left="1440" w:hanging="360"/>
      </w:pPr>
      <w:rPr>
        <w:rFonts w:ascii="Courier New" w:hAnsi="Courier New" w:hint="default"/>
      </w:rPr>
    </w:lvl>
    <w:lvl w:ilvl="2" w:tplc="6FDCC5D2">
      <w:start w:val="1"/>
      <w:numFmt w:val="bullet"/>
      <w:lvlText w:val=""/>
      <w:lvlJc w:val="left"/>
      <w:pPr>
        <w:ind w:left="2160" w:hanging="360"/>
      </w:pPr>
      <w:rPr>
        <w:rFonts w:ascii="Wingdings" w:hAnsi="Wingdings" w:hint="default"/>
      </w:rPr>
    </w:lvl>
    <w:lvl w:ilvl="3" w:tplc="90F22344">
      <w:start w:val="1"/>
      <w:numFmt w:val="bullet"/>
      <w:lvlText w:val=""/>
      <w:lvlJc w:val="left"/>
      <w:pPr>
        <w:ind w:left="2880" w:hanging="360"/>
      </w:pPr>
      <w:rPr>
        <w:rFonts w:ascii="Symbol" w:hAnsi="Symbol" w:hint="default"/>
      </w:rPr>
    </w:lvl>
    <w:lvl w:ilvl="4" w:tplc="6F8017D8">
      <w:start w:val="1"/>
      <w:numFmt w:val="bullet"/>
      <w:lvlText w:val="o"/>
      <w:lvlJc w:val="left"/>
      <w:pPr>
        <w:ind w:left="3600" w:hanging="360"/>
      </w:pPr>
      <w:rPr>
        <w:rFonts w:ascii="Courier New" w:hAnsi="Courier New" w:hint="default"/>
      </w:rPr>
    </w:lvl>
    <w:lvl w:ilvl="5" w:tplc="1CD0DEE2">
      <w:start w:val="1"/>
      <w:numFmt w:val="bullet"/>
      <w:lvlText w:val=""/>
      <w:lvlJc w:val="left"/>
      <w:pPr>
        <w:ind w:left="4320" w:hanging="360"/>
      </w:pPr>
      <w:rPr>
        <w:rFonts w:ascii="Wingdings" w:hAnsi="Wingdings" w:hint="default"/>
      </w:rPr>
    </w:lvl>
    <w:lvl w:ilvl="6" w:tplc="141AA410">
      <w:start w:val="1"/>
      <w:numFmt w:val="bullet"/>
      <w:lvlText w:val=""/>
      <w:lvlJc w:val="left"/>
      <w:pPr>
        <w:ind w:left="5040" w:hanging="360"/>
      </w:pPr>
      <w:rPr>
        <w:rFonts w:ascii="Symbol" w:hAnsi="Symbol" w:hint="default"/>
      </w:rPr>
    </w:lvl>
    <w:lvl w:ilvl="7" w:tplc="9CBAF64C">
      <w:start w:val="1"/>
      <w:numFmt w:val="bullet"/>
      <w:lvlText w:val="o"/>
      <w:lvlJc w:val="left"/>
      <w:pPr>
        <w:ind w:left="5760" w:hanging="360"/>
      </w:pPr>
      <w:rPr>
        <w:rFonts w:ascii="Courier New" w:hAnsi="Courier New" w:hint="default"/>
      </w:rPr>
    </w:lvl>
    <w:lvl w:ilvl="8" w:tplc="88CA46D0">
      <w:start w:val="1"/>
      <w:numFmt w:val="bullet"/>
      <w:lvlText w:val=""/>
      <w:lvlJc w:val="left"/>
      <w:pPr>
        <w:ind w:left="6480" w:hanging="360"/>
      </w:pPr>
      <w:rPr>
        <w:rFonts w:ascii="Wingdings" w:hAnsi="Wingdings" w:hint="default"/>
      </w:rPr>
    </w:lvl>
  </w:abstractNum>
  <w:abstractNum w:abstractNumId="32" w15:restartNumberingAfterBreak="0">
    <w:nsid w:val="5A621895"/>
    <w:multiLevelType w:val="multilevel"/>
    <w:tmpl w:val="5956CB0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5D253811"/>
    <w:multiLevelType w:val="hybridMultilevel"/>
    <w:tmpl w:val="FFFFFFFF"/>
    <w:lvl w:ilvl="0" w:tplc="9CDAE40E">
      <w:start w:val="1"/>
      <w:numFmt w:val="bullet"/>
      <w:lvlText w:val="•"/>
      <w:lvlJc w:val="left"/>
      <w:pPr>
        <w:ind w:left="720" w:hanging="360"/>
      </w:pPr>
      <w:rPr>
        <w:rFonts w:ascii="Times New Roman" w:hAnsi="Times New Roman" w:hint="default"/>
      </w:rPr>
    </w:lvl>
    <w:lvl w:ilvl="1" w:tplc="7BF28DC0">
      <w:start w:val="1"/>
      <w:numFmt w:val="bullet"/>
      <w:lvlText w:val="o"/>
      <w:lvlJc w:val="left"/>
      <w:pPr>
        <w:ind w:left="1440" w:hanging="360"/>
      </w:pPr>
      <w:rPr>
        <w:rFonts w:ascii="Courier New" w:hAnsi="Courier New" w:hint="default"/>
      </w:rPr>
    </w:lvl>
    <w:lvl w:ilvl="2" w:tplc="99ACD3A6">
      <w:start w:val="1"/>
      <w:numFmt w:val="bullet"/>
      <w:lvlText w:val=""/>
      <w:lvlJc w:val="left"/>
      <w:pPr>
        <w:ind w:left="2160" w:hanging="360"/>
      </w:pPr>
      <w:rPr>
        <w:rFonts w:ascii="Wingdings" w:hAnsi="Wingdings" w:hint="default"/>
      </w:rPr>
    </w:lvl>
    <w:lvl w:ilvl="3" w:tplc="1FC408EE">
      <w:start w:val="1"/>
      <w:numFmt w:val="bullet"/>
      <w:lvlText w:val=""/>
      <w:lvlJc w:val="left"/>
      <w:pPr>
        <w:ind w:left="2880" w:hanging="360"/>
      </w:pPr>
      <w:rPr>
        <w:rFonts w:ascii="Symbol" w:hAnsi="Symbol" w:hint="default"/>
      </w:rPr>
    </w:lvl>
    <w:lvl w:ilvl="4" w:tplc="D13A1350">
      <w:start w:val="1"/>
      <w:numFmt w:val="bullet"/>
      <w:lvlText w:val="o"/>
      <w:lvlJc w:val="left"/>
      <w:pPr>
        <w:ind w:left="3600" w:hanging="360"/>
      </w:pPr>
      <w:rPr>
        <w:rFonts w:ascii="Courier New" w:hAnsi="Courier New" w:hint="default"/>
      </w:rPr>
    </w:lvl>
    <w:lvl w:ilvl="5" w:tplc="4EFED08E">
      <w:start w:val="1"/>
      <w:numFmt w:val="bullet"/>
      <w:lvlText w:val=""/>
      <w:lvlJc w:val="left"/>
      <w:pPr>
        <w:ind w:left="4320" w:hanging="360"/>
      </w:pPr>
      <w:rPr>
        <w:rFonts w:ascii="Wingdings" w:hAnsi="Wingdings" w:hint="default"/>
      </w:rPr>
    </w:lvl>
    <w:lvl w:ilvl="6" w:tplc="8B026B00">
      <w:start w:val="1"/>
      <w:numFmt w:val="bullet"/>
      <w:lvlText w:val=""/>
      <w:lvlJc w:val="left"/>
      <w:pPr>
        <w:ind w:left="5040" w:hanging="360"/>
      </w:pPr>
      <w:rPr>
        <w:rFonts w:ascii="Symbol" w:hAnsi="Symbol" w:hint="default"/>
      </w:rPr>
    </w:lvl>
    <w:lvl w:ilvl="7" w:tplc="495A51C4">
      <w:start w:val="1"/>
      <w:numFmt w:val="bullet"/>
      <w:lvlText w:val="o"/>
      <w:lvlJc w:val="left"/>
      <w:pPr>
        <w:ind w:left="5760" w:hanging="360"/>
      </w:pPr>
      <w:rPr>
        <w:rFonts w:ascii="Courier New" w:hAnsi="Courier New" w:hint="default"/>
      </w:rPr>
    </w:lvl>
    <w:lvl w:ilvl="8" w:tplc="249841E2">
      <w:start w:val="1"/>
      <w:numFmt w:val="bullet"/>
      <w:lvlText w:val=""/>
      <w:lvlJc w:val="left"/>
      <w:pPr>
        <w:ind w:left="6480" w:hanging="360"/>
      </w:pPr>
      <w:rPr>
        <w:rFonts w:ascii="Wingdings" w:hAnsi="Wingdings" w:hint="default"/>
      </w:rPr>
    </w:lvl>
  </w:abstractNum>
  <w:abstractNum w:abstractNumId="34" w15:restartNumberingAfterBreak="0">
    <w:nsid w:val="61454E76"/>
    <w:multiLevelType w:val="multilevel"/>
    <w:tmpl w:val="B41C11F0"/>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945"/>
        </w:tabs>
        <w:ind w:left="945" w:hanging="425"/>
      </w:pPr>
    </w:lvl>
    <w:lvl w:ilvl="2">
      <w:start w:val="1"/>
      <w:numFmt w:val="decimal"/>
      <w:pStyle w:val="OutlineNumbered3"/>
      <w:lvlText w:val="%1.%2.%3."/>
      <w:lvlJc w:val="left"/>
      <w:pPr>
        <w:tabs>
          <w:tab w:val="num" w:pos="1370"/>
        </w:tabs>
        <w:ind w:left="1370"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F900E7"/>
    <w:multiLevelType w:val="hybridMultilevel"/>
    <w:tmpl w:val="B406E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151B8F"/>
    <w:multiLevelType w:val="hybridMultilevel"/>
    <w:tmpl w:val="89A04114"/>
    <w:lvl w:ilvl="0" w:tplc="635AF5A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881DA2"/>
    <w:multiLevelType w:val="multilevel"/>
    <w:tmpl w:val="374A8A9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15:restartNumberingAfterBreak="0">
    <w:nsid w:val="775377DD"/>
    <w:multiLevelType w:val="hybridMultilevel"/>
    <w:tmpl w:val="3FF865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4"/>
  </w:num>
  <w:num w:numId="3">
    <w:abstractNumId w:val="13"/>
  </w:num>
  <w:num w:numId="4">
    <w:abstractNumId w:val="15"/>
  </w:num>
  <w:num w:numId="5">
    <w:abstractNumId w:val="38"/>
  </w:num>
  <w:num w:numId="6">
    <w:abstractNumId w:val="13"/>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4"/>
  </w:num>
  <w:num w:numId="2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8"/>
  </w:num>
  <w:num w:numId="34">
    <w:abstractNumId w:val="16"/>
  </w:num>
  <w:num w:numId="35">
    <w:abstractNumId w:val="23"/>
  </w:num>
  <w:num w:numId="36">
    <w:abstractNumId w:val="21"/>
  </w:num>
  <w:num w:numId="37">
    <w:abstractNumId w:val="31"/>
  </w:num>
  <w:num w:numId="38">
    <w:abstractNumId w:val="33"/>
  </w:num>
  <w:num w:numId="39">
    <w:abstractNumId w:val="22"/>
  </w:num>
  <w:num w:numId="40">
    <w:abstractNumId w:val="26"/>
  </w:num>
  <w:num w:numId="41">
    <w:abstractNumId w:val="28"/>
  </w:num>
  <w:num w:numId="42">
    <w:abstractNumId w:val="20"/>
  </w:num>
  <w:num w:numId="43">
    <w:abstractNumId w:val="11"/>
  </w:num>
  <w:num w:numId="44">
    <w:abstractNumId w:val="12"/>
  </w:num>
  <w:num w:numId="45">
    <w:abstractNumId w:val="14"/>
  </w:num>
  <w:num w:numId="46">
    <w:abstractNumId w:val="27"/>
  </w:num>
  <w:num w:numId="47">
    <w:abstractNumId w:val="37"/>
  </w:num>
  <w:num w:numId="48">
    <w:abstractNumId w:val="17"/>
  </w:num>
  <w:num w:numId="4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5"/>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39"/>
  </w:num>
  <w:num w:numId="62">
    <w:abstractNumId w:val="36"/>
  </w:num>
  <w:num w:numId="63">
    <w:abstractNumId w:val="15"/>
  </w:num>
  <w:num w:numId="64">
    <w:abstractNumId w:val="29"/>
  </w:num>
  <w:num w:numId="65">
    <w:abstractNumId w:val="35"/>
  </w:num>
  <w:num w:numId="6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num>
  <w:num w:numId="68">
    <w:abstractNumId w:val="32"/>
  </w:num>
  <w:num w:numId="69">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ocumentProtection w:edit="comments" w:formatting="1" w:enforcement="0"/>
  <w:defaultTabStop w:val="720"/>
  <w:evenAndOddHeaders/>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647DE"/>
    <w:rsid w:val="00000140"/>
    <w:rsid w:val="00000159"/>
    <w:rsid w:val="000001DF"/>
    <w:rsid w:val="00000203"/>
    <w:rsid w:val="00000205"/>
    <w:rsid w:val="000002FB"/>
    <w:rsid w:val="0000036A"/>
    <w:rsid w:val="00000417"/>
    <w:rsid w:val="00000462"/>
    <w:rsid w:val="00000467"/>
    <w:rsid w:val="00000468"/>
    <w:rsid w:val="000004EA"/>
    <w:rsid w:val="000005B1"/>
    <w:rsid w:val="0000066D"/>
    <w:rsid w:val="00000686"/>
    <w:rsid w:val="000006B8"/>
    <w:rsid w:val="0000082E"/>
    <w:rsid w:val="00000884"/>
    <w:rsid w:val="000008E3"/>
    <w:rsid w:val="000008F1"/>
    <w:rsid w:val="00000988"/>
    <w:rsid w:val="000009B5"/>
    <w:rsid w:val="00000A66"/>
    <w:rsid w:val="00000C09"/>
    <w:rsid w:val="00000C0E"/>
    <w:rsid w:val="00000C2F"/>
    <w:rsid w:val="00000C85"/>
    <w:rsid w:val="00000E7C"/>
    <w:rsid w:val="00000E8F"/>
    <w:rsid w:val="00000EFB"/>
    <w:rsid w:val="00000F06"/>
    <w:rsid w:val="00000FEA"/>
    <w:rsid w:val="0000103D"/>
    <w:rsid w:val="0000109E"/>
    <w:rsid w:val="000011FF"/>
    <w:rsid w:val="0000121D"/>
    <w:rsid w:val="000012A1"/>
    <w:rsid w:val="000012DB"/>
    <w:rsid w:val="00001351"/>
    <w:rsid w:val="0000142F"/>
    <w:rsid w:val="00001456"/>
    <w:rsid w:val="00001593"/>
    <w:rsid w:val="000016CC"/>
    <w:rsid w:val="0000173A"/>
    <w:rsid w:val="000018F0"/>
    <w:rsid w:val="00001972"/>
    <w:rsid w:val="000019C5"/>
    <w:rsid w:val="000019F1"/>
    <w:rsid w:val="00001A19"/>
    <w:rsid w:val="00001A52"/>
    <w:rsid w:val="00001C12"/>
    <w:rsid w:val="00001C33"/>
    <w:rsid w:val="00001C8E"/>
    <w:rsid w:val="00001E4C"/>
    <w:rsid w:val="00001E71"/>
    <w:rsid w:val="00001F63"/>
    <w:rsid w:val="00001F8A"/>
    <w:rsid w:val="000020E2"/>
    <w:rsid w:val="000020F6"/>
    <w:rsid w:val="0000217A"/>
    <w:rsid w:val="00002217"/>
    <w:rsid w:val="00002266"/>
    <w:rsid w:val="00002431"/>
    <w:rsid w:val="00002452"/>
    <w:rsid w:val="0000246B"/>
    <w:rsid w:val="000024A3"/>
    <w:rsid w:val="000024C9"/>
    <w:rsid w:val="00002521"/>
    <w:rsid w:val="0000258E"/>
    <w:rsid w:val="000026CE"/>
    <w:rsid w:val="0000279A"/>
    <w:rsid w:val="0000279F"/>
    <w:rsid w:val="0000290D"/>
    <w:rsid w:val="000029CC"/>
    <w:rsid w:val="00002ACC"/>
    <w:rsid w:val="00002C29"/>
    <w:rsid w:val="00002C34"/>
    <w:rsid w:val="00002D1D"/>
    <w:rsid w:val="00002D3D"/>
    <w:rsid w:val="00002DF5"/>
    <w:rsid w:val="00002F05"/>
    <w:rsid w:val="00002F1E"/>
    <w:rsid w:val="00003096"/>
    <w:rsid w:val="00003216"/>
    <w:rsid w:val="00003239"/>
    <w:rsid w:val="000032AA"/>
    <w:rsid w:val="00003460"/>
    <w:rsid w:val="00003680"/>
    <w:rsid w:val="0000374F"/>
    <w:rsid w:val="00003858"/>
    <w:rsid w:val="0000388A"/>
    <w:rsid w:val="000038C7"/>
    <w:rsid w:val="0000393C"/>
    <w:rsid w:val="00003953"/>
    <w:rsid w:val="00003988"/>
    <w:rsid w:val="00003AD1"/>
    <w:rsid w:val="00003AE6"/>
    <w:rsid w:val="00003B0A"/>
    <w:rsid w:val="00003C34"/>
    <w:rsid w:val="00003DB0"/>
    <w:rsid w:val="00003DC9"/>
    <w:rsid w:val="00003E58"/>
    <w:rsid w:val="00003F02"/>
    <w:rsid w:val="00003F83"/>
    <w:rsid w:val="00004211"/>
    <w:rsid w:val="000042DB"/>
    <w:rsid w:val="000045D3"/>
    <w:rsid w:val="000046D9"/>
    <w:rsid w:val="00004959"/>
    <w:rsid w:val="0000497D"/>
    <w:rsid w:val="000049C6"/>
    <w:rsid w:val="00004A45"/>
    <w:rsid w:val="00004AB0"/>
    <w:rsid w:val="00004B1A"/>
    <w:rsid w:val="00004C1E"/>
    <w:rsid w:val="00004C4C"/>
    <w:rsid w:val="00005079"/>
    <w:rsid w:val="00005126"/>
    <w:rsid w:val="000051D7"/>
    <w:rsid w:val="00005285"/>
    <w:rsid w:val="00005421"/>
    <w:rsid w:val="00005429"/>
    <w:rsid w:val="00005566"/>
    <w:rsid w:val="000055A4"/>
    <w:rsid w:val="00005686"/>
    <w:rsid w:val="000056CF"/>
    <w:rsid w:val="000057A3"/>
    <w:rsid w:val="000057EC"/>
    <w:rsid w:val="00005873"/>
    <w:rsid w:val="0000591E"/>
    <w:rsid w:val="00005CC8"/>
    <w:rsid w:val="00005CFC"/>
    <w:rsid w:val="00005D6E"/>
    <w:rsid w:val="00005DB1"/>
    <w:rsid w:val="00005DB2"/>
    <w:rsid w:val="00005DB8"/>
    <w:rsid w:val="00005DBB"/>
    <w:rsid w:val="00005DD4"/>
    <w:rsid w:val="00005E8E"/>
    <w:rsid w:val="00005FF3"/>
    <w:rsid w:val="00006014"/>
    <w:rsid w:val="0000625B"/>
    <w:rsid w:val="000063DD"/>
    <w:rsid w:val="0000643C"/>
    <w:rsid w:val="0000647C"/>
    <w:rsid w:val="000064C6"/>
    <w:rsid w:val="000064E0"/>
    <w:rsid w:val="00006562"/>
    <w:rsid w:val="00006645"/>
    <w:rsid w:val="000066E0"/>
    <w:rsid w:val="000068F9"/>
    <w:rsid w:val="00006A6D"/>
    <w:rsid w:val="00006B89"/>
    <w:rsid w:val="00006D58"/>
    <w:rsid w:val="00006D9C"/>
    <w:rsid w:val="00006EE0"/>
    <w:rsid w:val="00006F75"/>
    <w:rsid w:val="00006FE1"/>
    <w:rsid w:val="0000700D"/>
    <w:rsid w:val="0000703B"/>
    <w:rsid w:val="0000718C"/>
    <w:rsid w:val="000071C8"/>
    <w:rsid w:val="00007314"/>
    <w:rsid w:val="0000736A"/>
    <w:rsid w:val="000073AF"/>
    <w:rsid w:val="000073BB"/>
    <w:rsid w:val="000073E4"/>
    <w:rsid w:val="000073FB"/>
    <w:rsid w:val="00007419"/>
    <w:rsid w:val="0000742A"/>
    <w:rsid w:val="00007651"/>
    <w:rsid w:val="00007776"/>
    <w:rsid w:val="000077CC"/>
    <w:rsid w:val="000077D0"/>
    <w:rsid w:val="0000781C"/>
    <w:rsid w:val="00007904"/>
    <w:rsid w:val="0000798D"/>
    <w:rsid w:val="00007B48"/>
    <w:rsid w:val="00007C07"/>
    <w:rsid w:val="00007C43"/>
    <w:rsid w:val="00007C63"/>
    <w:rsid w:val="00007D2F"/>
    <w:rsid w:val="00007F53"/>
    <w:rsid w:val="00007FDA"/>
    <w:rsid w:val="00010149"/>
    <w:rsid w:val="00010242"/>
    <w:rsid w:val="00010482"/>
    <w:rsid w:val="0001052D"/>
    <w:rsid w:val="0001078A"/>
    <w:rsid w:val="00010865"/>
    <w:rsid w:val="0001088A"/>
    <w:rsid w:val="00010948"/>
    <w:rsid w:val="00010B2B"/>
    <w:rsid w:val="00010B34"/>
    <w:rsid w:val="00010BB7"/>
    <w:rsid w:val="00010BBA"/>
    <w:rsid w:val="00010BF0"/>
    <w:rsid w:val="00010BF5"/>
    <w:rsid w:val="00010C14"/>
    <w:rsid w:val="00010D5C"/>
    <w:rsid w:val="00010D6C"/>
    <w:rsid w:val="00010E0E"/>
    <w:rsid w:val="00010EFC"/>
    <w:rsid w:val="00010F15"/>
    <w:rsid w:val="00010FA4"/>
    <w:rsid w:val="00011068"/>
    <w:rsid w:val="000110A1"/>
    <w:rsid w:val="00011261"/>
    <w:rsid w:val="00011444"/>
    <w:rsid w:val="00011468"/>
    <w:rsid w:val="0001148F"/>
    <w:rsid w:val="00011676"/>
    <w:rsid w:val="000116B1"/>
    <w:rsid w:val="000116D8"/>
    <w:rsid w:val="00011877"/>
    <w:rsid w:val="00011A8B"/>
    <w:rsid w:val="00011A9B"/>
    <w:rsid w:val="00011AEB"/>
    <w:rsid w:val="00011D11"/>
    <w:rsid w:val="00011DBB"/>
    <w:rsid w:val="00011E54"/>
    <w:rsid w:val="00011EBD"/>
    <w:rsid w:val="00011ECC"/>
    <w:rsid w:val="00011F57"/>
    <w:rsid w:val="00011F67"/>
    <w:rsid w:val="000122A7"/>
    <w:rsid w:val="000123EE"/>
    <w:rsid w:val="0001241C"/>
    <w:rsid w:val="00012473"/>
    <w:rsid w:val="00012483"/>
    <w:rsid w:val="000125C2"/>
    <w:rsid w:val="000125F2"/>
    <w:rsid w:val="00012637"/>
    <w:rsid w:val="00012677"/>
    <w:rsid w:val="00012834"/>
    <w:rsid w:val="000128FD"/>
    <w:rsid w:val="0001294A"/>
    <w:rsid w:val="00012A01"/>
    <w:rsid w:val="00012BAA"/>
    <w:rsid w:val="00012BBC"/>
    <w:rsid w:val="00012C6D"/>
    <w:rsid w:val="00012C86"/>
    <w:rsid w:val="00012CDF"/>
    <w:rsid w:val="00012D96"/>
    <w:rsid w:val="00012FBD"/>
    <w:rsid w:val="00012FEC"/>
    <w:rsid w:val="00012FF1"/>
    <w:rsid w:val="00013016"/>
    <w:rsid w:val="00013087"/>
    <w:rsid w:val="0001309B"/>
    <w:rsid w:val="000132C2"/>
    <w:rsid w:val="000135C6"/>
    <w:rsid w:val="0001368F"/>
    <w:rsid w:val="000136EB"/>
    <w:rsid w:val="00013783"/>
    <w:rsid w:val="00013799"/>
    <w:rsid w:val="0001391B"/>
    <w:rsid w:val="00013924"/>
    <w:rsid w:val="0001397B"/>
    <w:rsid w:val="00013A0D"/>
    <w:rsid w:val="00013B67"/>
    <w:rsid w:val="00013B76"/>
    <w:rsid w:val="00013BE4"/>
    <w:rsid w:val="00013C16"/>
    <w:rsid w:val="00013D76"/>
    <w:rsid w:val="00013EA8"/>
    <w:rsid w:val="00013EC9"/>
    <w:rsid w:val="00013F20"/>
    <w:rsid w:val="00013F26"/>
    <w:rsid w:val="00013FFB"/>
    <w:rsid w:val="00014052"/>
    <w:rsid w:val="00014090"/>
    <w:rsid w:val="0001409D"/>
    <w:rsid w:val="000140CC"/>
    <w:rsid w:val="000140D8"/>
    <w:rsid w:val="000142E0"/>
    <w:rsid w:val="0001441D"/>
    <w:rsid w:val="0001458B"/>
    <w:rsid w:val="0001462B"/>
    <w:rsid w:val="00014638"/>
    <w:rsid w:val="000146BF"/>
    <w:rsid w:val="000148E3"/>
    <w:rsid w:val="0001499A"/>
    <w:rsid w:val="00014A04"/>
    <w:rsid w:val="00015057"/>
    <w:rsid w:val="0001512E"/>
    <w:rsid w:val="00015191"/>
    <w:rsid w:val="0001524B"/>
    <w:rsid w:val="0001529C"/>
    <w:rsid w:val="000152F7"/>
    <w:rsid w:val="00015352"/>
    <w:rsid w:val="0001549F"/>
    <w:rsid w:val="00015628"/>
    <w:rsid w:val="00015654"/>
    <w:rsid w:val="000157AB"/>
    <w:rsid w:val="0001580B"/>
    <w:rsid w:val="0001589D"/>
    <w:rsid w:val="000158D0"/>
    <w:rsid w:val="00015C97"/>
    <w:rsid w:val="00015D58"/>
    <w:rsid w:val="00015E5E"/>
    <w:rsid w:val="00015EEF"/>
    <w:rsid w:val="00015FA5"/>
    <w:rsid w:val="00016065"/>
    <w:rsid w:val="000162B5"/>
    <w:rsid w:val="000162DC"/>
    <w:rsid w:val="000162EA"/>
    <w:rsid w:val="000162F4"/>
    <w:rsid w:val="00016375"/>
    <w:rsid w:val="000163D9"/>
    <w:rsid w:val="000164EF"/>
    <w:rsid w:val="000164F6"/>
    <w:rsid w:val="000164FE"/>
    <w:rsid w:val="00016587"/>
    <w:rsid w:val="0001659F"/>
    <w:rsid w:val="00016606"/>
    <w:rsid w:val="000166C4"/>
    <w:rsid w:val="000166CD"/>
    <w:rsid w:val="0001676D"/>
    <w:rsid w:val="00016791"/>
    <w:rsid w:val="00016840"/>
    <w:rsid w:val="00016D61"/>
    <w:rsid w:val="00016DC3"/>
    <w:rsid w:val="00016E45"/>
    <w:rsid w:val="00016E70"/>
    <w:rsid w:val="00016FDD"/>
    <w:rsid w:val="00017310"/>
    <w:rsid w:val="0001744D"/>
    <w:rsid w:val="00017609"/>
    <w:rsid w:val="0001764A"/>
    <w:rsid w:val="000177A1"/>
    <w:rsid w:val="00017AB5"/>
    <w:rsid w:val="00017C97"/>
    <w:rsid w:val="00017D76"/>
    <w:rsid w:val="00017D83"/>
    <w:rsid w:val="00017DBB"/>
    <w:rsid w:val="00017DE0"/>
    <w:rsid w:val="00017DFE"/>
    <w:rsid w:val="00017F3F"/>
    <w:rsid w:val="00017F91"/>
    <w:rsid w:val="00020075"/>
    <w:rsid w:val="000200CB"/>
    <w:rsid w:val="0002017F"/>
    <w:rsid w:val="000201F4"/>
    <w:rsid w:val="000201F5"/>
    <w:rsid w:val="00020202"/>
    <w:rsid w:val="00020269"/>
    <w:rsid w:val="000202B2"/>
    <w:rsid w:val="000202D1"/>
    <w:rsid w:val="00020485"/>
    <w:rsid w:val="0002068B"/>
    <w:rsid w:val="0002069E"/>
    <w:rsid w:val="00020815"/>
    <w:rsid w:val="00020A87"/>
    <w:rsid w:val="00020B43"/>
    <w:rsid w:val="00020BC2"/>
    <w:rsid w:val="00020C4B"/>
    <w:rsid w:val="00020C96"/>
    <w:rsid w:val="00020F16"/>
    <w:rsid w:val="00020F6D"/>
    <w:rsid w:val="00021116"/>
    <w:rsid w:val="00021284"/>
    <w:rsid w:val="00021353"/>
    <w:rsid w:val="00021361"/>
    <w:rsid w:val="000213E2"/>
    <w:rsid w:val="00021435"/>
    <w:rsid w:val="000214D6"/>
    <w:rsid w:val="00021511"/>
    <w:rsid w:val="00021529"/>
    <w:rsid w:val="000215A4"/>
    <w:rsid w:val="00021729"/>
    <w:rsid w:val="0002177F"/>
    <w:rsid w:val="000217F4"/>
    <w:rsid w:val="0002183A"/>
    <w:rsid w:val="0002188F"/>
    <w:rsid w:val="0002191E"/>
    <w:rsid w:val="00021AF1"/>
    <w:rsid w:val="00021B0E"/>
    <w:rsid w:val="00021B50"/>
    <w:rsid w:val="00021BE0"/>
    <w:rsid w:val="00021C28"/>
    <w:rsid w:val="00021C82"/>
    <w:rsid w:val="00021E3B"/>
    <w:rsid w:val="00021F76"/>
    <w:rsid w:val="0002205E"/>
    <w:rsid w:val="00022198"/>
    <w:rsid w:val="000221EF"/>
    <w:rsid w:val="00022291"/>
    <w:rsid w:val="000222AD"/>
    <w:rsid w:val="00022454"/>
    <w:rsid w:val="0002248A"/>
    <w:rsid w:val="000225CE"/>
    <w:rsid w:val="00022611"/>
    <w:rsid w:val="000227E6"/>
    <w:rsid w:val="00022818"/>
    <w:rsid w:val="00022883"/>
    <w:rsid w:val="000228BA"/>
    <w:rsid w:val="00022BEA"/>
    <w:rsid w:val="00022E64"/>
    <w:rsid w:val="00022F9D"/>
    <w:rsid w:val="000230A9"/>
    <w:rsid w:val="00023128"/>
    <w:rsid w:val="0002313B"/>
    <w:rsid w:val="00023199"/>
    <w:rsid w:val="00023216"/>
    <w:rsid w:val="0002323E"/>
    <w:rsid w:val="00023252"/>
    <w:rsid w:val="00023325"/>
    <w:rsid w:val="000234E6"/>
    <w:rsid w:val="0002351D"/>
    <w:rsid w:val="0002357B"/>
    <w:rsid w:val="0002365B"/>
    <w:rsid w:val="000236BC"/>
    <w:rsid w:val="000237B8"/>
    <w:rsid w:val="000239A2"/>
    <w:rsid w:val="00023A15"/>
    <w:rsid w:val="00023A30"/>
    <w:rsid w:val="00023A4F"/>
    <w:rsid w:val="00023B83"/>
    <w:rsid w:val="00023C1D"/>
    <w:rsid w:val="00023C53"/>
    <w:rsid w:val="00023CC8"/>
    <w:rsid w:val="00023CD5"/>
    <w:rsid w:val="00023CE7"/>
    <w:rsid w:val="00023E88"/>
    <w:rsid w:val="00023E94"/>
    <w:rsid w:val="00023EFF"/>
    <w:rsid w:val="0002406C"/>
    <w:rsid w:val="00024110"/>
    <w:rsid w:val="00024282"/>
    <w:rsid w:val="00024342"/>
    <w:rsid w:val="00024490"/>
    <w:rsid w:val="000244A5"/>
    <w:rsid w:val="00024807"/>
    <w:rsid w:val="0002484C"/>
    <w:rsid w:val="0002491E"/>
    <w:rsid w:val="00024978"/>
    <w:rsid w:val="00024A3B"/>
    <w:rsid w:val="00024A66"/>
    <w:rsid w:val="00024A76"/>
    <w:rsid w:val="00024AAD"/>
    <w:rsid w:val="00024B13"/>
    <w:rsid w:val="00024BA4"/>
    <w:rsid w:val="00024BB9"/>
    <w:rsid w:val="00024C9D"/>
    <w:rsid w:val="00024D07"/>
    <w:rsid w:val="00024D2D"/>
    <w:rsid w:val="00024E46"/>
    <w:rsid w:val="00024E73"/>
    <w:rsid w:val="00024F2A"/>
    <w:rsid w:val="00024F70"/>
    <w:rsid w:val="0002504D"/>
    <w:rsid w:val="0002520B"/>
    <w:rsid w:val="0002528E"/>
    <w:rsid w:val="000252CB"/>
    <w:rsid w:val="00025399"/>
    <w:rsid w:val="00025524"/>
    <w:rsid w:val="00025597"/>
    <w:rsid w:val="0002564F"/>
    <w:rsid w:val="0002582E"/>
    <w:rsid w:val="0002587A"/>
    <w:rsid w:val="0002592B"/>
    <w:rsid w:val="00025B4B"/>
    <w:rsid w:val="00025D8A"/>
    <w:rsid w:val="00025DB4"/>
    <w:rsid w:val="00025EE0"/>
    <w:rsid w:val="00025F99"/>
    <w:rsid w:val="00026097"/>
    <w:rsid w:val="0002611F"/>
    <w:rsid w:val="00026180"/>
    <w:rsid w:val="000262D3"/>
    <w:rsid w:val="000263B5"/>
    <w:rsid w:val="0002652A"/>
    <w:rsid w:val="00026643"/>
    <w:rsid w:val="0002670B"/>
    <w:rsid w:val="000267C1"/>
    <w:rsid w:val="0002691F"/>
    <w:rsid w:val="0002695B"/>
    <w:rsid w:val="00026A09"/>
    <w:rsid w:val="00026B68"/>
    <w:rsid w:val="00026C57"/>
    <w:rsid w:val="00026CB0"/>
    <w:rsid w:val="00026D90"/>
    <w:rsid w:val="00026E87"/>
    <w:rsid w:val="0002706C"/>
    <w:rsid w:val="0002714B"/>
    <w:rsid w:val="000272ED"/>
    <w:rsid w:val="0002731E"/>
    <w:rsid w:val="00027343"/>
    <w:rsid w:val="000273CC"/>
    <w:rsid w:val="000274A1"/>
    <w:rsid w:val="000275B7"/>
    <w:rsid w:val="000275D2"/>
    <w:rsid w:val="0002761F"/>
    <w:rsid w:val="00027880"/>
    <w:rsid w:val="00027994"/>
    <w:rsid w:val="00027A83"/>
    <w:rsid w:val="00027AC6"/>
    <w:rsid w:val="00027C1B"/>
    <w:rsid w:val="00027CA5"/>
    <w:rsid w:val="00027DB1"/>
    <w:rsid w:val="00030065"/>
    <w:rsid w:val="00030147"/>
    <w:rsid w:val="0003043F"/>
    <w:rsid w:val="0003056D"/>
    <w:rsid w:val="00030596"/>
    <w:rsid w:val="000306CA"/>
    <w:rsid w:val="0003075E"/>
    <w:rsid w:val="00030781"/>
    <w:rsid w:val="000309E5"/>
    <w:rsid w:val="000309FB"/>
    <w:rsid w:val="00030B0F"/>
    <w:rsid w:val="00030D51"/>
    <w:rsid w:val="00030D78"/>
    <w:rsid w:val="00030E6F"/>
    <w:rsid w:val="00031109"/>
    <w:rsid w:val="0003113B"/>
    <w:rsid w:val="0003132C"/>
    <w:rsid w:val="0003140E"/>
    <w:rsid w:val="0003161F"/>
    <w:rsid w:val="0003163F"/>
    <w:rsid w:val="000316E0"/>
    <w:rsid w:val="000317A8"/>
    <w:rsid w:val="000317B9"/>
    <w:rsid w:val="0003183F"/>
    <w:rsid w:val="00031873"/>
    <w:rsid w:val="000318D1"/>
    <w:rsid w:val="00031933"/>
    <w:rsid w:val="000319B7"/>
    <w:rsid w:val="00031A40"/>
    <w:rsid w:val="00031B2E"/>
    <w:rsid w:val="00031B6A"/>
    <w:rsid w:val="00031BFA"/>
    <w:rsid w:val="00031D49"/>
    <w:rsid w:val="00031ED3"/>
    <w:rsid w:val="00032020"/>
    <w:rsid w:val="0003214D"/>
    <w:rsid w:val="000321CA"/>
    <w:rsid w:val="0003226F"/>
    <w:rsid w:val="00032331"/>
    <w:rsid w:val="000323D7"/>
    <w:rsid w:val="00032612"/>
    <w:rsid w:val="00032A59"/>
    <w:rsid w:val="00032A78"/>
    <w:rsid w:val="00032A9F"/>
    <w:rsid w:val="00032BBA"/>
    <w:rsid w:val="00032BD4"/>
    <w:rsid w:val="00032C6F"/>
    <w:rsid w:val="00032CFF"/>
    <w:rsid w:val="00032DA6"/>
    <w:rsid w:val="00032EE0"/>
    <w:rsid w:val="00032F82"/>
    <w:rsid w:val="000330A4"/>
    <w:rsid w:val="00033180"/>
    <w:rsid w:val="0003327A"/>
    <w:rsid w:val="0003329E"/>
    <w:rsid w:val="0003332C"/>
    <w:rsid w:val="00033418"/>
    <w:rsid w:val="000335E6"/>
    <w:rsid w:val="00033704"/>
    <w:rsid w:val="0003370B"/>
    <w:rsid w:val="0003378F"/>
    <w:rsid w:val="0003384F"/>
    <w:rsid w:val="00033897"/>
    <w:rsid w:val="0003392C"/>
    <w:rsid w:val="00033A51"/>
    <w:rsid w:val="00033AC0"/>
    <w:rsid w:val="00033B4A"/>
    <w:rsid w:val="00033C36"/>
    <w:rsid w:val="00033C3B"/>
    <w:rsid w:val="00033CAC"/>
    <w:rsid w:val="00033E15"/>
    <w:rsid w:val="00033EB7"/>
    <w:rsid w:val="00033F3C"/>
    <w:rsid w:val="000341C9"/>
    <w:rsid w:val="000343B4"/>
    <w:rsid w:val="0003441B"/>
    <w:rsid w:val="00034462"/>
    <w:rsid w:val="000344D8"/>
    <w:rsid w:val="00034730"/>
    <w:rsid w:val="000347C2"/>
    <w:rsid w:val="000348BC"/>
    <w:rsid w:val="00034909"/>
    <w:rsid w:val="00034A4B"/>
    <w:rsid w:val="00034BAD"/>
    <w:rsid w:val="00034D78"/>
    <w:rsid w:val="00034D7D"/>
    <w:rsid w:val="00034DBE"/>
    <w:rsid w:val="00034E72"/>
    <w:rsid w:val="00034E84"/>
    <w:rsid w:val="00034F51"/>
    <w:rsid w:val="00035103"/>
    <w:rsid w:val="00035112"/>
    <w:rsid w:val="0003527A"/>
    <w:rsid w:val="000353C5"/>
    <w:rsid w:val="000353D7"/>
    <w:rsid w:val="000355C8"/>
    <w:rsid w:val="000357D5"/>
    <w:rsid w:val="000358D2"/>
    <w:rsid w:val="000358D6"/>
    <w:rsid w:val="0003597D"/>
    <w:rsid w:val="000359F9"/>
    <w:rsid w:val="00035A34"/>
    <w:rsid w:val="00035AFD"/>
    <w:rsid w:val="00035B4B"/>
    <w:rsid w:val="00035B88"/>
    <w:rsid w:val="00035BFA"/>
    <w:rsid w:val="00035D0B"/>
    <w:rsid w:val="00035D8D"/>
    <w:rsid w:val="00035E54"/>
    <w:rsid w:val="00035F23"/>
    <w:rsid w:val="00035F2C"/>
    <w:rsid w:val="00035F43"/>
    <w:rsid w:val="0003608A"/>
    <w:rsid w:val="0003615C"/>
    <w:rsid w:val="0003618D"/>
    <w:rsid w:val="0003622D"/>
    <w:rsid w:val="0003639E"/>
    <w:rsid w:val="0003647D"/>
    <w:rsid w:val="00036523"/>
    <w:rsid w:val="00036673"/>
    <w:rsid w:val="000366D6"/>
    <w:rsid w:val="0003674D"/>
    <w:rsid w:val="00036772"/>
    <w:rsid w:val="0003695E"/>
    <w:rsid w:val="000369FD"/>
    <w:rsid w:val="00036CF2"/>
    <w:rsid w:val="00036DD4"/>
    <w:rsid w:val="00036E40"/>
    <w:rsid w:val="00036EF3"/>
    <w:rsid w:val="00036EF9"/>
    <w:rsid w:val="00036F6E"/>
    <w:rsid w:val="00036FBA"/>
    <w:rsid w:val="0003700B"/>
    <w:rsid w:val="000373B2"/>
    <w:rsid w:val="000375DA"/>
    <w:rsid w:val="00037717"/>
    <w:rsid w:val="00037853"/>
    <w:rsid w:val="00037869"/>
    <w:rsid w:val="00037872"/>
    <w:rsid w:val="000378BC"/>
    <w:rsid w:val="00037A52"/>
    <w:rsid w:val="00037A59"/>
    <w:rsid w:val="00037ABE"/>
    <w:rsid w:val="00037AD8"/>
    <w:rsid w:val="00037BA8"/>
    <w:rsid w:val="00037C8E"/>
    <w:rsid w:val="00037F0D"/>
    <w:rsid w:val="00037F90"/>
    <w:rsid w:val="00040111"/>
    <w:rsid w:val="000401A6"/>
    <w:rsid w:val="0004033F"/>
    <w:rsid w:val="00040464"/>
    <w:rsid w:val="00040526"/>
    <w:rsid w:val="00040575"/>
    <w:rsid w:val="00040596"/>
    <w:rsid w:val="00040616"/>
    <w:rsid w:val="0004089D"/>
    <w:rsid w:val="00040920"/>
    <w:rsid w:val="00040935"/>
    <w:rsid w:val="00040957"/>
    <w:rsid w:val="000409E6"/>
    <w:rsid w:val="00040A71"/>
    <w:rsid w:val="00040AB2"/>
    <w:rsid w:val="00040BA0"/>
    <w:rsid w:val="00040BE0"/>
    <w:rsid w:val="00040CB1"/>
    <w:rsid w:val="00040D72"/>
    <w:rsid w:val="00040E7B"/>
    <w:rsid w:val="00040FB9"/>
    <w:rsid w:val="00040FFF"/>
    <w:rsid w:val="00041235"/>
    <w:rsid w:val="0004127F"/>
    <w:rsid w:val="000412DE"/>
    <w:rsid w:val="00041371"/>
    <w:rsid w:val="00041536"/>
    <w:rsid w:val="0004153E"/>
    <w:rsid w:val="00041570"/>
    <w:rsid w:val="00041698"/>
    <w:rsid w:val="000416C3"/>
    <w:rsid w:val="000416F7"/>
    <w:rsid w:val="00041813"/>
    <w:rsid w:val="0004185A"/>
    <w:rsid w:val="0004189D"/>
    <w:rsid w:val="00041AF4"/>
    <w:rsid w:val="00041B85"/>
    <w:rsid w:val="00041BC1"/>
    <w:rsid w:val="00041BF4"/>
    <w:rsid w:val="00041D5E"/>
    <w:rsid w:val="00041D63"/>
    <w:rsid w:val="00041D6F"/>
    <w:rsid w:val="00041E81"/>
    <w:rsid w:val="00041F63"/>
    <w:rsid w:val="00042068"/>
    <w:rsid w:val="000420F1"/>
    <w:rsid w:val="000421D7"/>
    <w:rsid w:val="00042303"/>
    <w:rsid w:val="0004230A"/>
    <w:rsid w:val="00042315"/>
    <w:rsid w:val="00042328"/>
    <w:rsid w:val="00042463"/>
    <w:rsid w:val="0004249C"/>
    <w:rsid w:val="00042582"/>
    <w:rsid w:val="00042626"/>
    <w:rsid w:val="0004264A"/>
    <w:rsid w:val="0004271E"/>
    <w:rsid w:val="00042804"/>
    <w:rsid w:val="00042853"/>
    <w:rsid w:val="000428E7"/>
    <w:rsid w:val="0004292A"/>
    <w:rsid w:val="00042B71"/>
    <w:rsid w:val="00042B8E"/>
    <w:rsid w:val="00042BAE"/>
    <w:rsid w:val="00042BBB"/>
    <w:rsid w:val="00042E75"/>
    <w:rsid w:val="00042ECB"/>
    <w:rsid w:val="00042F05"/>
    <w:rsid w:val="000430AA"/>
    <w:rsid w:val="00043122"/>
    <w:rsid w:val="00043309"/>
    <w:rsid w:val="00043387"/>
    <w:rsid w:val="00043418"/>
    <w:rsid w:val="0004355A"/>
    <w:rsid w:val="000438E0"/>
    <w:rsid w:val="000438F9"/>
    <w:rsid w:val="00043976"/>
    <w:rsid w:val="0004399F"/>
    <w:rsid w:val="00043AA3"/>
    <w:rsid w:val="00043C05"/>
    <w:rsid w:val="00043C8F"/>
    <w:rsid w:val="00043D8C"/>
    <w:rsid w:val="00043D8E"/>
    <w:rsid w:val="00043ECD"/>
    <w:rsid w:val="00043ED7"/>
    <w:rsid w:val="00044082"/>
    <w:rsid w:val="00044126"/>
    <w:rsid w:val="00044259"/>
    <w:rsid w:val="0004425E"/>
    <w:rsid w:val="0004426B"/>
    <w:rsid w:val="0004436D"/>
    <w:rsid w:val="0004438D"/>
    <w:rsid w:val="000443EC"/>
    <w:rsid w:val="0004449D"/>
    <w:rsid w:val="00044595"/>
    <w:rsid w:val="000445CB"/>
    <w:rsid w:val="000446CA"/>
    <w:rsid w:val="00044712"/>
    <w:rsid w:val="000447CC"/>
    <w:rsid w:val="0004490A"/>
    <w:rsid w:val="00044915"/>
    <w:rsid w:val="00044A56"/>
    <w:rsid w:val="00044B14"/>
    <w:rsid w:val="00044B34"/>
    <w:rsid w:val="00044DB3"/>
    <w:rsid w:val="00044E0A"/>
    <w:rsid w:val="00044E2F"/>
    <w:rsid w:val="00044E63"/>
    <w:rsid w:val="00044F4B"/>
    <w:rsid w:val="00044F7F"/>
    <w:rsid w:val="00044FD2"/>
    <w:rsid w:val="000450D0"/>
    <w:rsid w:val="000451F9"/>
    <w:rsid w:val="00045311"/>
    <w:rsid w:val="00045371"/>
    <w:rsid w:val="000454CD"/>
    <w:rsid w:val="00045535"/>
    <w:rsid w:val="00045564"/>
    <w:rsid w:val="000455DB"/>
    <w:rsid w:val="000455E9"/>
    <w:rsid w:val="0004562B"/>
    <w:rsid w:val="00045680"/>
    <w:rsid w:val="0004573F"/>
    <w:rsid w:val="000457A2"/>
    <w:rsid w:val="000457D6"/>
    <w:rsid w:val="000457EA"/>
    <w:rsid w:val="000457FB"/>
    <w:rsid w:val="00045845"/>
    <w:rsid w:val="00045862"/>
    <w:rsid w:val="000458DA"/>
    <w:rsid w:val="000459C5"/>
    <w:rsid w:val="000459D8"/>
    <w:rsid w:val="000459E5"/>
    <w:rsid w:val="00045A2B"/>
    <w:rsid w:val="00045AB6"/>
    <w:rsid w:val="00045B0B"/>
    <w:rsid w:val="00045BBB"/>
    <w:rsid w:val="00045D37"/>
    <w:rsid w:val="00045D8A"/>
    <w:rsid w:val="00045E63"/>
    <w:rsid w:val="00045E9D"/>
    <w:rsid w:val="00045F25"/>
    <w:rsid w:val="00045F5A"/>
    <w:rsid w:val="00045F78"/>
    <w:rsid w:val="0004607A"/>
    <w:rsid w:val="0004615E"/>
    <w:rsid w:val="0004621A"/>
    <w:rsid w:val="0004629A"/>
    <w:rsid w:val="000463C4"/>
    <w:rsid w:val="0004644C"/>
    <w:rsid w:val="0004651F"/>
    <w:rsid w:val="000465B2"/>
    <w:rsid w:val="00046847"/>
    <w:rsid w:val="00046879"/>
    <w:rsid w:val="000468EE"/>
    <w:rsid w:val="0004690E"/>
    <w:rsid w:val="0004699B"/>
    <w:rsid w:val="00046A55"/>
    <w:rsid w:val="00046B7A"/>
    <w:rsid w:val="00046BBE"/>
    <w:rsid w:val="00046C44"/>
    <w:rsid w:val="00046C7D"/>
    <w:rsid w:val="00046DA8"/>
    <w:rsid w:val="00046DD9"/>
    <w:rsid w:val="00046E1D"/>
    <w:rsid w:val="00046F9C"/>
    <w:rsid w:val="0004705D"/>
    <w:rsid w:val="00047205"/>
    <w:rsid w:val="000472B3"/>
    <w:rsid w:val="00047507"/>
    <w:rsid w:val="00047539"/>
    <w:rsid w:val="000476CB"/>
    <w:rsid w:val="000476EA"/>
    <w:rsid w:val="000476F3"/>
    <w:rsid w:val="0004780F"/>
    <w:rsid w:val="00047890"/>
    <w:rsid w:val="00047B7F"/>
    <w:rsid w:val="00047B9E"/>
    <w:rsid w:val="00047C78"/>
    <w:rsid w:val="00047CB6"/>
    <w:rsid w:val="00047D05"/>
    <w:rsid w:val="00047D4A"/>
    <w:rsid w:val="00047EDA"/>
    <w:rsid w:val="00047EE6"/>
    <w:rsid w:val="00047EFE"/>
    <w:rsid w:val="00047F10"/>
    <w:rsid w:val="00050072"/>
    <w:rsid w:val="000501BC"/>
    <w:rsid w:val="0005044E"/>
    <w:rsid w:val="00050468"/>
    <w:rsid w:val="000504A7"/>
    <w:rsid w:val="000504E0"/>
    <w:rsid w:val="000504E8"/>
    <w:rsid w:val="00050572"/>
    <w:rsid w:val="000505AE"/>
    <w:rsid w:val="0005063D"/>
    <w:rsid w:val="000508A8"/>
    <w:rsid w:val="00050940"/>
    <w:rsid w:val="00050979"/>
    <w:rsid w:val="000509AD"/>
    <w:rsid w:val="00050A4E"/>
    <w:rsid w:val="00050B74"/>
    <w:rsid w:val="00050BA9"/>
    <w:rsid w:val="00050BE3"/>
    <w:rsid w:val="00050C9D"/>
    <w:rsid w:val="00050D16"/>
    <w:rsid w:val="00050DAB"/>
    <w:rsid w:val="00050F3E"/>
    <w:rsid w:val="00051053"/>
    <w:rsid w:val="0005105A"/>
    <w:rsid w:val="00051104"/>
    <w:rsid w:val="0005111A"/>
    <w:rsid w:val="00051120"/>
    <w:rsid w:val="000511BB"/>
    <w:rsid w:val="000513A0"/>
    <w:rsid w:val="000513AA"/>
    <w:rsid w:val="000513C1"/>
    <w:rsid w:val="000513CE"/>
    <w:rsid w:val="00051568"/>
    <w:rsid w:val="0005160D"/>
    <w:rsid w:val="00051754"/>
    <w:rsid w:val="0005181F"/>
    <w:rsid w:val="00051855"/>
    <w:rsid w:val="00051980"/>
    <w:rsid w:val="000519A2"/>
    <w:rsid w:val="000519E1"/>
    <w:rsid w:val="000519E3"/>
    <w:rsid w:val="00051A18"/>
    <w:rsid w:val="00051BE7"/>
    <w:rsid w:val="00051CBD"/>
    <w:rsid w:val="00051E03"/>
    <w:rsid w:val="00051EB1"/>
    <w:rsid w:val="000520AC"/>
    <w:rsid w:val="0005211B"/>
    <w:rsid w:val="0005215A"/>
    <w:rsid w:val="00052220"/>
    <w:rsid w:val="00052240"/>
    <w:rsid w:val="0005234C"/>
    <w:rsid w:val="00052468"/>
    <w:rsid w:val="000524C8"/>
    <w:rsid w:val="00052578"/>
    <w:rsid w:val="00052780"/>
    <w:rsid w:val="0005278A"/>
    <w:rsid w:val="000528DD"/>
    <w:rsid w:val="00052B5B"/>
    <w:rsid w:val="00052BF8"/>
    <w:rsid w:val="00052C57"/>
    <w:rsid w:val="00052CEC"/>
    <w:rsid w:val="00052D20"/>
    <w:rsid w:val="00052E54"/>
    <w:rsid w:val="00052EAF"/>
    <w:rsid w:val="00052ED9"/>
    <w:rsid w:val="00053263"/>
    <w:rsid w:val="00053374"/>
    <w:rsid w:val="000533D3"/>
    <w:rsid w:val="000534A9"/>
    <w:rsid w:val="0005352A"/>
    <w:rsid w:val="00053539"/>
    <w:rsid w:val="00053556"/>
    <w:rsid w:val="00053679"/>
    <w:rsid w:val="00053693"/>
    <w:rsid w:val="00053708"/>
    <w:rsid w:val="000537DE"/>
    <w:rsid w:val="000538A5"/>
    <w:rsid w:val="00053998"/>
    <w:rsid w:val="000539A2"/>
    <w:rsid w:val="000539AA"/>
    <w:rsid w:val="00053AC5"/>
    <w:rsid w:val="00053B3A"/>
    <w:rsid w:val="00053B73"/>
    <w:rsid w:val="00053BD3"/>
    <w:rsid w:val="00053BF7"/>
    <w:rsid w:val="00053CC0"/>
    <w:rsid w:val="00053D91"/>
    <w:rsid w:val="00053DF5"/>
    <w:rsid w:val="00054248"/>
    <w:rsid w:val="000542FB"/>
    <w:rsid w:val="00054378"/>
    <w:rsid w:val="000544FD"/>
    <w:rsid w:val="000546EB"/>
    <w:rsid w:val="00054761"/>
    <w:rsid w:val="000547D2"/>
    <w:rsid w:val="000547F7"/>
    <w:rsid w:val="000548BA"/>
    <w:rsid w:val="000548FD"/>
    <w:rsid w:val="0005496B"/>
    <w:rsid w:val="000549A0"/>
    <w:rsid w:val="000549D1"/>
    <w:rsid w:val="000549EB"/>
    <w:rsid w:val="000549ED"/>
    <w:rsid w:val="00054ADB"/>
    <w:rsid w:val="00054AE4"/>
    <w:rsid w:val="00054B53"/>
    <w:rsid w:val="00054CC8"/>
    <w:rsid w:val="00054DE2"/>
    <w:rsid w:val="00054EAA"/>
    <w:rsid w:val="00054F95"/>
    <w:rsid w:val="000551B2"/>
    <w:rsid w:val="000551C2"/>
    <w:rsid w:val="0005536B"/>
    <w:rsid w:val="00055373"/>
    <w:rsid w:val="0005546B"/>
    <w:rsid w:val="00055517"/>
    <w:rsid w:val="000555FE"/>
    <w:rsid w:val="0005565E"/>
    <w:rsid w:val="00055739"/>
    <w:rsid w:val="000558F2"/>
    <w:rsid w:val="000558FC"/>
    <w:rsid w:val="0005596F"/>
    <w:rsid w:val="00055C1C"/>
    <w:rsid w:val="00055C5C"/>
    <w:rsid w:val="00055CA0"/>
    <w:rsid w:val="00055E23"/>
    <w:rsid w:val="00055FD2"/>
    <w:rsid w:val="000560F7"/>
    <w:rsid w:val="000562EB"/>
    <w:rsid w:val="0005634C"/>
    <w:rsid w:val="000563A6"/>
    <w:rsid w:val="00056419"/>
    <w:rsid w:val="00056457"/>
    <w:rsid w:val="00056570"/>
    <w:rsid w:val="000565F1"/>
    <w:rsid w:val="0005665A"/>
    <w:rsid w:val="00056737"/>
    <w:rsid w:val="00056816"/>
    <w:rsid w:val="00056912"/>
    <w:rsid w:val="0005693E"/>
    <w:rsid w:val="00056992"/>
    <w:rsid w:val="00056A9E"/>
    <w:rsid w:val="00056E0A"/>
    <w:rsid w:val="00056E44"/>
    <w:rsid w:val="00056E5B"/>
    <w:rsid w:val="00056F40"/>
    <w:rsid w:val="00057030"/>
    <w:rsid w:val="00057190"/>
    <w:rsid w:val="000571C3"/>
    <w:rsid w:val="000571C8"/>
    <w:rsid w:val="0005726B"/>
    <w:rsid w:val="000572DF"/>
    <w:rsid w:val="0005731C"/>
    <w:rsid w:val="00057346"/>
    <w:rsid w:val="000574CE"/>
    <w:rsid w:val="000575E0"/>
    <w:rsid w:val="00057672"/>
    <w:rsid w:val="000576CD"/>
    <w:rsid w:val="000577E5"/>
    <w:rsid w:val="0005781F"/>
    <w:rsid w:val="00057961"/>
    <w:rsid w:val="000579AA"/>
    <w:rsid w:val="00057AD7"/>
    <w:rsid w:val="00057AE6"/>
    <w:rsid w:val="00057BE3"/>
    <w:rsid w:val="00057C10"/>
    <w:rsid w:val="00057CA3"/>
    <w:rsid w:val="00057ED9"/>
    <w:rsid w:val="00057FC0"/>
    <w:rsid w:val="00057FDB"/>
    <w:rsid w:val="00060124"/>
    <w:rsid w:val="00060188"/>
    <w:rsid w:val="000601C3"/>
    <w:rsid w:val="000602C0"/>
    <w:rsid w:val="000602F3"/>
    <w:rsid w:val="000603F6"/>
    <w:rsid w:val="00060484"/>
    <w:rsid w:val="000604AC"/>
    <w:rsid w:val="00060700"/>
    <w:rsid w:val="00060A86"/>
    <w:rsid w:val="00060AAF"/>
    <w:rsid w:val="00060CF6"/>
    <w:rsid w:val="00060D94"/>
    <w:rsid w:val="00060F8F"/>
    <w:rsid w:val="00060F9C"/>
    <w:rsid w:val="00060FC7"/>
    <w:rsid w:val="00061052"/>
    <w:rsid w:val="0006116D"/>
    <w:rsid w:val="00061227"/>
    <w:rsid w:val="00061280"/>
    <w:rsid w:val="00061298"/>
    <w:rsid w:val="000616D6"/>
    <w:rsid w:val="000616E8"/>
    <w:rsid w:val="000616ED"/>
    <w:rsid w:val="00061736"/>
    <w:rsid w:val="000617CE"/>
    <w:rsid w:val="00061810"/>
    <w:rsid w:val="000618CE"/>
    <w:rsid w:val="00061943"/>
    <w:rsid w:val="000619C3"/>
    <w:rsid w:val="00061B39"/>
    <w:rsid w:val="00061BD4"/>
    <w:rsid w:val="00061C34"/>
    <w:rsid w:val="00061C3F"/>
    <w:rsid w:val="00061E39"/>
    <w:rsid w:val="00061EC5"/>
    <w:rsid w:val="00061FDA"/>
    <w:rsid w:val="00062116"/>
    <w:rsid w:val="0006225B"/>
    <w:rsid w:val="00062279"/>
    <w:rsid w:val="000622DA"/>
    <w:rsid w:val="0006233E"/>
    <w:rsid w:val="000624B3"/>
    <w:rsid w:val="00062517"/>
    <w:rsid w:val="000625D0"/>
    <w:rsid w:val="00062682"/>
    <w:rsid w:val="000626EE"/>
    <w:rsid w:val="000629AC"/>
    <w:rsid w:val="000629D0"/>
    <w:rsid w:val="000629EC"/>
    <w:rsid w:val="00062BDE"/>
    <w:rsid w:val="00062C63"/>
    <w:rsid w:val="00062D3B"/>
    <w:rsid w:val="00062DC6"/>
    <w:rsid w:val="00062EA4"/>
    <w:rsid w:val="00062ECF"/>
    <w:rsid w:val="00062F41"/>
    <w:rsid w:val="0006304E"/>
    <w:rsid w:val="000631C3"/>
    <w:rsid w:val="0006336D"/>
    <w:rsid w:val="00063378"/>
    <w:rsid w:val="0006346E"/>
    <w:rsid w:val="000635BE"/>
    <w:rsid w:val="00063616"/>
    <w:rsid w:val="00063669"/>
    <w:rsid w:val="00063859"/>
    <w:rsid w:val="0006392D"/>
    <w:rsid w:val="00063B06"/>
    <w:rsid w:val="00063B4F"/>
    <w:rsid w:val="00063BA8"/>
    <w:rsid w:val="00063C63"/>
    <w:rsid w:val="00063CB0"/>
    <w:rsid w:val="00063DC5"/>
    <w:rsid w:val="00063E93"/>
    <w:rsid w:val="00063F90"/>
    <w:rsid w:val="00063FC5"/>
    <w:rsid w:val="00063FCD"/>
    <w:rsid w:val="00064038"/>
    <w:rsid w:val="0006403B"/>
    <w:rsid w:val="00064049"/>
    <w:rsid w:val="0006407F"/>
    <w:rsid w:val="00064114"/>
    <w:rsid w:val="000641FB"/>
    <w:rsid w:val="0006433C"/>
    <w:rsid w:val="0006435C"/>
    <w:rsid w:val="0006442C"/>
    <w:rsid w:val="00064467"/>
    <w:rsid w:val="0006453C"/>
    <w:rsid w:val="00064664"/>
    <w:rsid w:val="0006479F"/>
    <w:rsid w:val="00064801"/>
    <w:rsid w:val="00064A2D"/>
    <w:rsid w:val="00064A48"/>
    <w:rsid w:val="00064AB7"/>
    <w:rsid w:val="00064B28"/>
    <w:rsid w:val="00064B89"/>
    <w:rsid w:val="00064BC1"/>
    <w:rsid w:val="00064BD5"/>
    <w:rsid w:val="00064BE3"/>
    <w:rsid w:val="00064F5E"/>
    <w:rsid w:val="0006508D"/>
    <w:rsid w:val="000650AD"/>
    <w:rsid w:val="000650BC"/>
    <w:rsid w:val="00065126"/>
    <w:rsid w:val="00065148"/>
    <w:rsid w:val="00065280"/>
    <w:rsid w:val="000652A4"/>
    <w:rsid w:val="000652ED"/>
    <w:rsid w:val="0006540E"/>
    <w:rsid w:val="00065431"/>
    <w:rsid w:val="00065490"/>
    <w:rsid w:val="000654D7"/>
    <w:rsid w:val="00065527"/>
    <w:rsid w:val="000655C9"/>
    <w:rsid w:val="000655CC"/>
    <w:rsid w:val="000655D0"/>
    <w:rsid w:val="000658CC"/>
    <w:rsid w:val="000658CE"/>
    <w:rsid w:val="000658F3"/>
    <w:rsid w:val="00065954"/>
    <w:rsid w:val="00065990"/>
    <w:rsid w:val="000659ED"/>
    <w:rsid w:val="00065C75"/>
    <w:rsid w:val="00065D62"/>
    <w:rsid w:val="00065DBC"/>
    <w:rsid w:val="00065E1E"/>
    <w:rsid w:val="00065E25"/>
    <w:rsid w:val="00065E72"/>
    <w:rsid w:val="00065E7F"/>
    <w:rsid w:val="00065F00"/>
    <w:rsid w:val="00065F58"/>
    <w:rsid w:val="000660F8"/>
    <w:rsid w:val="000660FA"/>
    <w:rsid w:val="0006616A"/>
    <w:rsid w:val="000661E9"/>
    <w:rsid w:val="00066215"/>
    <w:rsid w:val="0006648B"/>
    <w:rsid w:val="000664D3"/>
    <w:rsid w:val="000666D7"/>
    <w:rsid w:val="00066722"/>
    <w:rsid w:val="000668E0"/>
    <w:rsid w:val="00066A31"/>
    <w:rsid w:val="00066AB9"/>
    <w:rsid w:val="00066B38"/>
    <w:rsid w:val="00066BD2"/>
    <w:rsid w:val="00066CAF"/>
    <w:rsid w:val="00066D7D"/>
    <w:rsid w:val="00066DAA"/>
    <w:rsid w:val="00066EAC"/>
    <w:rsid w:val="00066F90"/>
    <w:rsid w:val="000670A1"/>
    <w:rsid w:val="000671B1"/>
    <w:rsid w:val="00067563"/>
    <w:rsid w:val="0006762F"/>
    <w:rsid w:val="00067719"/>
    <w:rsid w:val="00067765"/>
    <w:rsid w:val="00067821"/>
    <w:rsid w:val="000678C1"/>
    <w:rsid w:val="0006794D"/>
    <w:rsid w:val="00067C84"/>
    <w:rsid w:val="00067DA8"/>
    <w:rsid w:val="000700F8"/>
    <w:rsid w:val="000701C7"/>
    <w:rsid w:val="000701EC"/>
    <w:rsid w:val="00070243"/>
    <w:rsid w:val="00070246"/>
    <w:rsid w:val="000703B3"/>
    <w:rsid w:val="000703CC"/>
    <w:rsid w:val="000704EF"/>
    <w:rsid w:val="0007060C"/>
    <w:rsid w:val="00070625"/>
    <w:rsid w:val="00070988"/>
    <w:rsid w:val="00070B13"/>
    <w:rsid w:val="00070BB7"/>
    <w:rsid w:val="00070BD1"/>
    <w:rsid w:val="00070C39"/>
    <w:rsid w:val="00070C9C"/>
    <w:rsid w:val="00070CC2"/>
    <w:rsid w:val="00070D38"/>
    <w:rsid w:val="00070D57"/>
    <w:rsid w:val="00070E01"/>
    <w:rsid w:val="00070E23"/>
    <w:rsid w:val="00070E63"/>
    <w:rsid w:val="00070EC6"/>
    <w:rsid w:val="00070F13"/>
    <w:rsid w:val="00071324"/>
    <w:rsid w:val="00071380"/>
    <w:rsid w:val="00071413"/>
    <w:rsid w:val="0007144D"/>
    <w:rsid w:val="000714BA"/>
    <w:rsid w:val="000714C7"/>
    <w:rsid w:val="000714FE"/>
    <w:rsid w:val="000715C0"/>
    <w:rsid w:val="000717F6"/>
    <w:rsid w:val="000717FC"/>
    <w:rsid w:val="00071B0E"/>
    <w:rsid w:val="00071B2F"/>
    <w:rsid w:val="00071B5D"/>
    <w:rsid w:val="00071B5F"/>
    <w:rsid w:val="00071E32"/>
    <w:rsid w:val="00071EDF"/>
    <w:rsid w:val="00071EE8"/>
    <w:rsid w:val="00071F93"/>
    <w:rsid w:val="00072104"/>
    <w:rsid w:val="00072194"/>
    <w:rsid w:val="0007230F"/>
    <w:rsid w:val="0007247F"/>
    <w:rsid w:val="00072486"/>
    <w:rsid w:val="00072534"/>
    <w:rsid w:val="0007256E"/>
    <w:rsid w:val="000725C6"/>
    <w:rsid w:val="00072735"/>
    <w:rsid w:val="0007279E"/>
    <w:rsid w:val="000727B7"/>
    <w:rsid w:val="0007285B"/>
    <w:rsid w:val="00072909"/>
    <w:rsid w:val="000729F0"/>
    <w:rsid w:val="00072AC1"/>
    <w:rsid w:val="00072BDA"/>
    <w:rsid w:val="00072BEE"/>
    <w:rsid w:val="00072D1F"/>
    <w:rsid w:val="00072DA2"/>
    <w:rsid w:val="00072EF3"/>
    <w:rsid w:val="00072FA8"/>
    <w:rsid w:val="0007305B"/>
    <w:rsid w:val="00073296"/>
    <w:rsid w:val="00073340"/>
    <w:rsid w:val="000733A1"/>
    <w:rsid w:val="00073573"/>
    <w:rsid w:val="00073593"/>
    <w:rsid w:val="00073780"/>
    <w:rsid w:val="00073815"/>
    <w:rsid w:val="00073876"/>
    <w:rsid w:val="00073985"/>
    <w:rsid w:val="000739EA"/>
    <w:rsid w:val="000739FD"/>
    <w:rsid w:val="00073A12"/>
    <w:rsid w:val="00073A56"/>
    <w:rsid w:val="00073A7A"/>
    <w:rsid w:val="00073B5F"/>
    <w:rsid w:val="00073B99"/>
    <w:rsid w:val="00073C3B"/>
    <w:rsid w:val="00073C3C"/>
    <w:rsid w:val="00073C60"/>
    <w:rsid w:val="00073CD1"/>
    <w:rsid w:val="00073CD6"/>
    <w:rsid w:val="00073CE9"/>
    <w:rsid w:val="00073E00"/>
    <w:rsid w:val="00073F11"/>
    <w:rsid w:val="00074047"/>
    <w:rsid w:val="00074097"/>
    <w:rsid w:val="0007422D"/>
    <w:rsid w:val="0007431A"/>
    <w:rsid w:val="00074722"/>
    <w:rsid w:val="0007485D"/>
    <w:rsid w:val="00074879"/>
    <w:rsid w:val="000748AC"/>
    <w:rsid w:val="00074906"/>
    <w:rsid w:val="00074970"/>
    <w:rsid w:val="00074A6C"/>
    <w:rsid w:val="00074ACC"/>
    <w:rsid w:val="00074C4D"/>
    <w:rsid w:val="00074C6A"/>
    <w:rsid w:val="00074CBF"/>
    <w:rsid w:val="00074EA9"/>
    <w:rsid w:val="00074F65"/>
    <w:rsid w:val="00074F73"/>
    <w:rsid w:val="00075020"/>
    <w:rsid w:val="00075095"/>
    <w:rsid w:val="00075267"/>
    <w:rsid w:val="00075299"/>
    <w:rsid w:val="000753C1"/>
    <w:rsid w:val="00075428"/>
    <w:rsid w:val="00075470"/>
    <w:rsid w:val="0007547B"/>
    <w:rsid w:val="0007565B"/>
    <w:rsid w:val="000756E3"/>
    <w:rsid w:val="000759C2"/>
    <w:rsid w:val="00075A41"/>
    <w:rsid w:val="00075BC5"/>
    <w:rsid w:val="00075BD9"/>
    <w:rsid w:val="00075C1A"/>
    <w:rsid w:val="00075CD6"/>
    <w:rsid w:val="00075D50"/>
    <w:rsid w:val="00075DB8"/>
    <w:rsid w:val="00075E28"/>
    <w:rsid w:val="0007620A"/>
    <w:rsid w:val="00076293"/>
    <w:rsid w:val="000762C9"/>
    <w:rsid w:val="00076427"/>
    <w:rsid w:val="00076818"/>
    <w:rsid w:val="00076823"/>
    <w:rsid w:val="000768BC"/>
    <w:rsid w:val="00076A08"/>
    <w:rsid w:val="00076B44"/>
    <w:rsid w:val="00076EB0"/>
    <w:rsid w:val="00076EDC"/>
    <w:rsid w:val="000770B1"/>
    <w:rsid w:val="000770E5"/>
    <w:rsid w:val="000771A9"/>
    <w:rsid w:val="000771DF"/>
    <w:rsid w:val="00077228"/>
    <w:rsid w:val="000772C5"/>
    <w:rsid w:val="00077360"/>
    <w:rsid w:val="000773CC"/>
    <w:rsid w:val="0007747B"/>
    <w:rsid w:val="00077492"/>
    <w:rsid w:val="000775AE"/>
    <w:rsid w:val="00077650"/>
    <w:rsid w:val="00077669"/>
    <w:rsid w:val="00077680"/>
    <w:rsid w:val="000777F7"/>
    <w:rsid w:val="0007787E"/>
    <w:rsid w:val="00077884"/>
    <w:rsid w:val="0007796A"/>
    <w:rsid w:val="0007798D"/>
    <w:rsid w:val="000779BC"/>
    <w:rsid w:val="000779CA"/>
    <w:rsid w:val="00077AC2"/>
    <w:rsid w:val="00077AC6"/>
    <w:rsid w:val="00077AD0"/>
    <w:rsid w:val="00077B54"/>
    <w:rsid w:val="00077B5E"/>
    <w:rsid w:val="00077BAD"/>
    <w:rsid w:val="00077EB8"/>
    <w:rsid w:val="00077F01"/>
    <w:rsid w:val="00077F07"/>
    <w:rsid w:val="00077F85"/>
    <w:rsid w:val="00080046"/>
    <w:rsid w:val="0008006B"/>
    <w:rsid w:val="00080073"/>
    <w:rsid w:val="00080338"/>
    <w:rsid w:val="0008035C"/>
    <w:rsid w:val="00080456"/>
    <w:rsid w:val="0008052B"/>
    <w:rsid w:val="00080577"/>
    <w:rsid w:val="00080814"/>
    <w:rsid w:val="00080902"/>
    <w:rsid w:val="000809AA"/>
    <w:rsid w:val="00080AB5"/>
    <w:rsid w:val="00080C70"/>
    <w:rsid w:val="00080CB0"/>
    <w:rsid w:val="00080CFD"/>
    <w:rsid w:val="00080D6B"/>
    <w:rsid w:val="00080DB3"/>
    <w:rsid w:val="0008106A"/>
    <w:rsid w:val="00081128"/>
    <w:rsid w:val="00081254"/>
    <w:rsid w:val="0008145C"/>
    <w:rsid w:val="00081568"/>
    <w:rsid w:val="000816B9"/>
    <w:rsid w:val="00081747"/>
    <w:rsid w:val="00081777"/>
    <w:rsid w:val="000817CD"/>
    <w:rsid w:val="00081804"/>
    <w:rsid w:val="0008183B"/>
    <w:rsid w:val="0008183E"/>
    <w:rsid w:val="0008194F"/>
    <w:rsid w:val="0008195F"/>
    <w:rsid w:val="00081B2B"/>
    <w:rsid w:val="00081B81"/>
    <w:rsid w:val="00081B9D"/>
    <w:rsid w:val="00081E6C"/>
    <w:rsid w:val="00081EAB"/>
    <w:rsid w:val="00081FF3"/>
    <w:rsid w:val="00082008"/>
    <w:rsid w:val="00082057"/>
    <w:rsid w:val="0008206C"/>
    <w:rsid w:val="00082267"/>
    <w:rsid w:val="00082306"/>
    <w:rsid w:val="000823A3"/>
    <w:rsid w:val="000824A5"/>
    <w:rsid w:val="00082506"/>
    <w:rsid w:val="00082528"/>
    <w:rsid w:val="0008253A"/>
    <w:rsid w:val="00082614"/>
    <w:rsid w:val="00082655"/>
    <w:rsid w:val="000829E5"/>
    <w:rsid w:val="00082AE6"/>
    <w:rsid w:val="00082B5B"/>
    <w:rsid w:val="00082C6C"/>
    <w:rsid w:val="00082D6C"/>
    <w:rsid w:val="00082E69"/>
    <w:rsid w:val="00082FB0"/>
    <w:rsid w:val="00083084"/>
    <w:rsid w:val="0008308B"/>
    <w:rsid w:val="00083176"/>
    <w:rsid w:val="000831A4"/>
    <w:rsid w:val="000832AD"/>
    <w:rsid w:val="000833B1"/>
    <w:rsid w:val="00083474"/>
    <w:rsid w:val="0008365D"/>
    <w:rsid w:val="00083824"/>
    <w:rsid w:val="000838F1"/>
    <w:rsid w:val="0008399A"/>
    <w:rsid w:val="000839B5"/>
    <w:rsid w:val="00083AE6"/>
    <w:rsid w:val="00083B74"/>
    <w:rsid w:val="00083B7A"/>
    <w:rsid w:val="00083BDE"/>
    <w:rsid w:val="00083C80"/>
    <w:rsid w:val="00083D00"/>
    <w:rsid w:val="00083DE0"/>
    <w:rsid w:val="00083EC4"/>
    <w:rsid w:val="00083F87"/>
    <w:rsid w:val="000840D4"/>
    <w:rsid w:val="00084243"/>
    <w:rsid w:val="0008438C"/>
    <w:rsid w:val="000844C7"/>
    <w:rsid w:val="00084612"/>
    <w:rsid w:val="000846EF"/>
    <w:rsid w:val="00084782"/>
    <w:rsid w:val="00084868"/>
    <w:rsid w:val="00084967"/>
    <w:rsid w:val="000849C0"/>
    <w:rsid w:val="000849E5"/>
    <w:rsid w:val="00084AA7"/>
    <w:rsid w:val="00084AE9"/>
    <w:rsid w:val="00084C36"/>
    <w:rsid w:val="00084C3E"/>
    <w:rsid w:val="00084E1D"/>
    <w:rsid w:val="00084E24"/>
    <w:rsid w:val="00084E8C"/>
    <w:rsid w:val="0008502F"/>
    <w:rsid w:val="0008521A"/>
    <w:rsid w:val="000852D1"/>
    <w:rsid w:val="000853E9"/>
    <w:rsid w:val="00085698"/>
    <w:rsid w:val="00085796"/>
    <w:rsid w:val="000857AF"/>
    <w:rsid w:val="00085834"/>
    <w:rsid w:val="00085839"/>
    <w:rsid w:val="000858D2"/>
    <w:rsid w:val="0008597F"/>
    <w:rsid w:val="000859B4"/>
    <w:rsid w:val="00085D1B"/>
    <w:rsid w:val="00085DFF"/>
    <w:rsid w:val="00085E58"/>
    <w:rsid w:val="00085FA9"/>
    <w:rsid w:val="00086092"/>
    <w:rsid w:val="00086147"/>
    <w:rsid w:val="00086240"/>
    <w:rsid w:val="00086328"/>
    <w:rsid w:val="00086470"/>
    <w:rsid w:val="00086497"/>
    <w:rsid w:val="00086519"/>
    <w:rsid w:val="00086579"/>
    <w:rsid w:val="00086666"/>
    <w:rsid w:val="000867B2"/>
    <w:rsid w:val="00086838"/>
    <w:rsid w:val="000868AF"/>
    <w:rsid w:val="000868B0"/>
    <w:rsid w:val="000869F4"/>
    <w:rsid w:val="00086CBE"/>
    <w:rsid w:val="00086D5F"/>
    <w:rsid w:val="00086E27"/>
    <w:rsid w:val="00086E6B"/>
    <w:rsid w:val="00086E6D"/>
    <w:rsid w:val="00086EBA"/>
    <w:rsid w:val="00086F9F"/>
    <w:rsid w:val="00086FBE"/>
    <w:rsid w:val="00086FF7"/>
    <w:rsid w:val="00087060"/>
    <w:rsid w:val="00087130"/>
    <w:rsid w:val="00087259"/>
    <w:rsid w:val="0008725F"/>
    <w:rsid w:val="000874D5"/>
    <w:rsid w:val="0008752E"/>
    <w:rsid w:val="00087568"/>
    <w:rsid w:val="00087596"/>
    <w:rsid w:val="00087652"/>
    <w:rsid w:val="0008778B"/>
    <w:rsid w:val="000877A8"/>
    <w:rsid w:val="000877B5"/>
    <w:rsid w:val="00087896"/>
    <w:rsid w:val="00087A10"/>
    <w:rsid w:val="00087CAC"/>
    <w:rsid w:val="00087FD7"/>
    <w:rsid w:val="00090084"/>
    <w:rsid w:val="00090125"/>
    <w:rsid w:val="0009016B"/>
    <w:rsid w:val="0009025C"/>
    <w:rsid w:val="0009040B"/>
    <w:rsid w:val="0009041C"/>
    <w:rsid w:val="00090429"/>
    <w:rsid w:val="00090463"/>
    <w:rsid w:val="00090596"/>
    <w:rsid w:val="00090780"/>
    <w:rsid w:val="0009082D"/>
    <w:rsid w:val="000908F7"/>
    <w:rsid w:val="00090973"/>
    <w:rsid w:val="00090994"/>
    <w:rsid w:val="00090A92"/>
    <w:rsid w:val="00090C1D"/>
    <w:rsid w:val="00090DE8"/>
    <w:rsid w:val="00090E2C"/>
    <w:rsid w:val="00090FEC"/>
    <w:rsid w:val="00091028"/>
    <w:rsid w:val="0009102A"/>
    <w:rsid w:val="00091126"/>
    <w:rsid w:val="000913A0"/>
    <w:rsid w:val="000914C8"/>
    <w:rsid w:val="00091567"/>
    <w:rsid w:val="000915F5"/>
    <w:rsid w:val="00091734"/>
    <w:rsid w:val="0009175E"/>
    <w:rsid w:val="000918AB"/>
    <w:rsid w:val="00091B0B"/>
    <w:rsid w:val="00091C55"/>
    <w:rsid w:val="00091D33"/>
    <w:rsid w:val="00091EE9"/>
    <w:rsid w:val="00091EFD"/>
    <w:rsid w:val="000921F5"/>
    <w:rsid w:val="00092204"/>
    <w:rsid w:val="00092207"/>
    <w:rsid w:val="00092225"/>
    <w:rsid w:val="0009222E"/>
    <w:rsid w:val="000922BE"/>
    <w:rsid w:val="0009237D"/>
    <w:rsid w:val="00092395"/>
    <w:rsid w:val="000923F0"/>
    <w:rsid w:val="000924B6"/>
    <w:rsid w:val="000925B5"/>
    <w:rsid w:val="00092642"/>
    <w:rsid w:val="00092723"/>
    <w:rsid w:val="00092773"/>
    <w:rsid w:val="0009292A"/>
    <w:rsid w:val="00092A83"/>
    <w:rsid w:val="00092BAF"/>
    <w:rsid w:val="00092C00"/>
    <w:rsid w:val="00092CF1"/>
    <w:rsid w:val="00092DCE"/>
    <w:rsid w:val="00092DD2"/>
    <w:rsid w:val="00093153"/>
    <w:rsid w:val="00093195"/>
    <w:rsid w:val="000931CE"/>
    <w:rsid w:val="00093266"/>
    <w:rsid w:val="000932A7"/>
    <w:rsid w:val="00093315"/>
    <w:rsid w:val="00093529"/>
    <w:rsid w:val="0009358D"/>
    <w:rsid w:val="00093624"/>
    <w:rsid w:val="0009363C"/>
    <w:rsid w:val="0009365C"/>
    <w:rsid w:val="000936D6"/>
    <w:rsid w:val="0009371B"/>
    <w:rsid w:val="0009392F"/>
    <w:rsid w:val="00093A6F"/>
    <w:rsid w:val="00093ADD"/>
    <w:rsid w:val="00093AE0"/>
    <w:rsid w:val="00093B2B"/>
    <w:rsid w:val="00093CC4"/>
    <w:rsid w:val="00093CF6"/>
    <w:rsid w:val="00093E11"/>
    <w:rsid w:val="00093E84"/>
    <w:rsid w:val="00093F3C"/>
    <w:rsid w:val="00093FF9"/>
    <w:rsid w:val="0009420A"/>
    <w:rsid w:val="0009436F"/>
    <w:rsid w:val="00094419"/>
    <w:rsid w:val="000944D4"/>
    <w:rsid w:val="000944F7"/>
    <w:rsid w:val="0009460B"/>
    <w:rsid w:val="0009468D"/>
    <w:rsid w:val="00094830"/>
    <w:rsid w:val="0009487D"/>
    <w:rsid w:val="0009490C"/>
    <w:rsid w:val="00094915"/>
    <w:rsid w:val="000949EC"/>
    <w:rsid w:val="00094B64"/>
    <w:rsid w:val="00094BFE"/>
    <w:rsid w:val="00094D01"/>
    <w:rsid w:val="00094FB8"/>
    <w:rsid w:val="000950BE"/>
    <w:rsid w:val="0009516C"/>
    <w:rsid w:val="000951DF"/>
    <w:rsid w:val="00095206"/>
    <w:rsid w:val="00095280"/>
    <w:rsid w:val="000953D2"/>
    <w:rsid w:val="00095402"/>
    <w:rsid w:val="0009545F"/>
    <w:rsid w:val="0009548B"/>
    <w:rsid w:val="000954DC"/>
    <w:rsid w:val="0009558A"/>
    <w:rsid w:val="00095696"/>
    <w:rsid w:val="000956AA"/>
    <w:rsid w:val="000957BD"/>
    <w:rsid w:val="000957DD"/>
    <w:rsid w:val="0009597C"/>
    <w:rsid w:val="00095985"/>
    <w:rsid w:val="00095A32"/>
    <w:rsid w:val="00095A5D"/>
    <w:rsid w:val="00095A8D"/>
    <w:rsid w:val="00095A95"/>
    <w:rsid w:val="00095B3B"/>
    <w:rsid w:val="00095B46"/>
    <w:rsid w:val="00095B5D"/>
    <w:rsid w:val="00095BA9"/>
    <w:rsid w:val="00095C3F"/>
    <w:rsid w:val="00095C6B"/>
    <w:rsid w:val="00095D6E"/>
    <w:rsid w:val="00095DF9"/>
    <w:rsid w:val="00095E25"/>
    <w:rsid w:val="000961FC"/>
    <w:rsid w:val="0009675B"/>
    <w:rsid w:val="000968EE"/>
    <w:rsid w:val="00096936"/>
    <w:rsid w:val="00096941"/>
    <w:rsid w:val="00096978"/>
    <w:rsid w:val="00096A81"/>
    <w:rsid w:val="00096B50"/>
    <w:rsid w:val="00096BA6"/>
    <w:rsid w:val="00096C0F"/>
    <w:rsid w:val="00096C16"/>
    <w:rsid w:val="00096C74"/>
    <w:rsid w:val="00096CA7"/>
    <w:rsid w:val="00096D3B"/>
    <w:rsid w:val="00096E76"/>
    <w:rsid w:val="00096F84"/>
    <w:rsid w:val="00096FFC"/>
    <w:rsid w:val="0009711C"/>
    <w:rsid w:val="0009715F"/>
    <w:rsid w:val="00097199"/>
    <w:rsid w:val="00097264"/>
    <w:rsid w:val="000972C0"/>
    <w:rsid w:val="00097309"/>
    <w:rsid w:val="00097367"/>
    <w:rsid w:val="000974FC"/>
    <w:rsid w:val="00097549"/>
    <w:rsid w:val="0009757B"/>
    <w:rsid w:val="00097819"/>
    <w:rsid w:val="0009782E"/>
    <w:rsid w:val="00097879"/>
    <w:rsid w:val="000978D3"/>
    <w:rsid w:val="000978DF"/>
    <w:rsid w:val="000978EA"/>
    <w:rsid w:val="000979BD"/>
    <w:rsid w:val="00097A12"/>
    <w:rsid w:val="00097AB2"/>
    <w:rsid w:val="00097B8D"/>
    <w:rsid w:val="00097C4F"/>
    <w:rsid w:val="00097D12"/>
    <w:rsid w:val="00097D53"/>
    <w:rsid w:val="00097DAA"/>
    <w:rsid w:val="00097FE6"/>
    <w:rsid w:val="000A00B6"/>
    <w:rsid w:val="000A0121"/>
    <w:rsid w:val="000A01C4"/>
    <w:rsid w:val="000A0210"/>
    <w:rsid w:val="000A0249"/>
    <w:rsid w:val="000A04B2"/>
    <w:rsid w:val="000A05C5"/>
    <w:rsid w:val="000A0664"/>
    <w:rsid w:val="000A068C"/>
    <w:rsid w:val="000A0737"/>
    <w:rsid w:val="000A0798"/>
    <w:rsid w:val="000A08DF"/>
    <w:rsid w:val="000A0942"/>
    <w:rsid w:val="000A09C4"/>
    <w:rsid w:val="000A0A3C"/>
    <w:rsid w:val="000A0B64"/>
    <w:rsid w:val="000A0B73"/>
    <w:rsid w:val="000A0B9B"/>
    <w:rsid w:val="000A0E34"/>
    <w:rsid w:val="000A0EEE"/>
    <w:rsid w:val="000A0FBB"/>
    <w:rsid w:val="000A112C"/>
    <w:rsid w:val="000A1178"/>
    <w:rsid w:val="000A118E"/>
    <w:rsid w:val="000A1224"/>
    <w:rsid w:val="000A1430"/>
    <w:rsid w:val="000A14EA"/>
    <w:rsid w:val="000A151F"/>
    <w:rsid w:val="000A1592"/>
    <w:rsid w:val="000A1732"/>
    <w:rsid w:val="000A1775"/>
    <w:rsid w:val="000A179E"/>
    <w:rsid w:val="000A180A"/>
    <w:rsid w:val="000A1829"/>
    <w:rsid w:val="000A1A64"/>
    <w:rsid w:val="000A1AD1"/>
    <w:rsid w:val="000A1BA0"/>
    <w:rsid w:val="000A1C0F"/>
    <w:rsid w:val="000A1C1B"/>
    <w:rsid w:val="000A1E11"/>
    <w:rsid w:val="000A1EB8"/>
    <w:rsid w:val="000A23C9"/>
    <w:rsid w:val="000A2530"/>
    <w:rsid w:val="000A25E0"/>
    <w:rsid w:val="000A265E"/>
    <w:rsid w:val="000A2863"/>
    <w:rsid w:val="000A2A63"/>
    <w:rsid w:val="000A2B75"/>
    <w:rsid w:val="000A2BA2"/>
    <w:rsid w:val="000A2BB9"/>
    <w:rsid w:val="000A2C59"/>
    <w:rsid w:val="000A2D68"/>
    <w:rsid w:val="000A2E31"/>
    <w:rsid w:val="000A2FE1"/>
    <w:rsid w:val="000A307D"/>
    <w:rsid w:val="000A30B6"/>
    <w:rsid w:val="000A3156"/>
    <w:rsid w:val="000A3195"/>
    <w:rsid w:val="000A31BE"/>
    <w:rsid w:val="000A3399"/>
    <w:rsid w:val="000A3603"/>
    <w:rsid w:val="000A36C0"/>
    <w:rsid w:val="000A37FE"/>
    <w:rsid w:val="000A3984"/>
    <w:rsid w:val="000A398C"/>
    <w:rsid w:val="000A3B1A"/>
    <w:rsid w:val="000A3B1F"/>
    <w:rsid w:val="000A3BD5"/>
    <w:rsid w:val="000A3E9D"/>
    <w:rsid w:val="000A3FB6"/>
    <w:rsid w:val="000A3FE9"/>
    <w:rsid w:val="000A40FF"/>
    <w:rsid w:val="000A4108"/>
    <w:rsid w:val="000A4162"/>
    <w:rsid w:val="000A418F"/>
    <w:rsid w:val="000A41F4"/>
    <w:rsid w:val="000A4275"/>
    <w:rsid w:val="000A42CB"/>
    <w:rsid w:val="000A44F2"/>
    <w:rsid w:val="000A452D"/>
    <w:rsid w:val="000A4541"/>
    <w:rsid w:val="000A466B"/>
    <w:rsid w:val="000A46E0"/>
    <w:rsid w:val="000A4A0B"/>
    <w:rsid w:val="000A4AA6"/>
    <w:rsid w:val="000A4B16"/>
    <w:rsid w:val="000A4B8E"/>
    <w:rsid w:val="000A4B9B"/>
    <w:rsid w:val="000A4CCB"/>
    <w:rsid w:val="000A4F40"/>
    <w:rsid w:val="000A540B"/>
    <w:rsid w:val="000A550F"/>
    <w:rsid w:val="000A551C"/>
    <w:rsid w:val="000A56B6"/>
    <w:rsid w:val="000A5731"/>
    <w:rsid w:val="000A5A06"/>
    <w:rsid w:val="000A5A47"/>
    <w:rsid w:val="000A5A66"/>
    <w:rsid w:val="000A5AA5"/>
    <w:rsid w:val="000A5B95"/>
    <w:rsid w:val="000A5CEA"/>
    <w:rsid w:val="000A5D18"/>
    <w:rsid w:val="000A5E77"/>
    <w:rsid w:val="000A5F1E"/>
    <w:rsid w:val="000A5FCE"/>
    <w:rsid w:val="000A5FE7"/>
    <w:rsid w:val="000A6022"/>
    <w:rsid w:val="000A604D"/>
    <w:rsid w:val="000A609E"/>
    <w:rsid w:val="000A6150"/>
    <w:rsid w:val="000A622D"/>
    <w:rsid w:val="000A633D"/>
    <w:rsid w:val="000A6459"/>
    <w:rsid w:val="000A6507"/>
    <w:rsid w:val="000A6533"/>
    <w:rsid w:val="000A662F"/>
    <w:rsid w:val="000A6658"/>
    <w:rsid w:val="000A676A"/>
    <w:rsid w:val="000A6928"/>
    <w:rsid w:val="000A6973"/>
    <w:rsid w:val="000A6A13"/>
    <w:rsid w:val="000A6A21"/>
    <w:rsid w:val="000A6B06"/>
    <w:rsid w:val="000A6D03"/>
    <w:rsid w:val="000A6DC5"/>
    <w:rsid w:val="000A6E0B"/>
    <w:rsid w:val="000A6F4D"/>
    <w:rsid w:val="000A73C2"/>
    <w:rsid w:val="000A7564"/>
    <w:rsid w:val="000A7566"/>
    <w:rsid w:val="000A7568"/>
    <w:rsid w:val="000A77C5"/>
    <w:rsid w:val="000A77EE"/>
    <w:rsid w:val="000A7837"/>
    <w:rsid w:val="000A78AF"/>
    <w:rsid w:val="000A78B9"/>
    <w:rsid w:val="000A79DE"/>
    <w:rsid w:val="000A7A16"/>
    <w:rsid w:val="000A7E79"/>
    <w:rsid w:val="000A7EE3"/>
    <w:rsid w:val="000B0042"/>
    <w:rsid w:val="000B00D8"/>
    <w:rsid w:val="000B018A"/>
    <w:rsid w:val="000B01F5"/>
    <w:rsid w:val="000B03B3"/>
    <w:rsid w:val="000B042A"/>
    <w:rsid w:val="000B048D"/>
    <w:rsid w:val="000B050A"/>
    <w:rsid w:val="000B0618"/>
    <w:rsid w:val="000B0631"/>
    <w:rsid w:val="000B0635"/>
    <w:rsid w:val="000B0642"/>
    <w:rsid w:val="000B06A9"/>
    <w:rsid w:val="000B08B0"/>
    <w:rsid w:val="000B0974"/>
    <w:rsid w:val="000B0A89"/>
    <w:rsid w:val="000B0C16"/>
    <w:rsid w:val="000B0D48"/>
    <w:rsid w:val="000B0D7D"/>
    <w:rsid w:val="000B0E1B"/>
    <w:rsid w:val="000B0E6A"/>
    <w:rsid w:val="000B106D"/>
    <w:rsid w:val="000B1221"/>
    <w:rsid w:val="000B123F"/>
    <w:rsid w:val="000B129D"/>
    <w:rsid w:val="000B138F"/>
    <w:rsid w:val="000B1439"/>
    <w:rsid w:val="000B14D0"/>
    <w:rsid w:val="000B1518"/>
    <w:rsid w:val="000B16C4"/>
    <w:rsid w:val="000B16D5"/>
    <w:rsid w:val="000B17CF"/>
    <w:rsid w:val="000B19A4"/>
    <w:rsid w:val="000B1AF5"/>
    <w:rsid w:val="000B1B29"/>
    <w:rsid w:val="000B1C1A"/>
    <w:rsid w:val="000B1E93"/>
    <w:rsid w:val="000B1F8F"/>
    <w:rsid w:val="000B20D0"/>
    <w:rsid w:val="000B20DE"/>
    <w:rsid w:val="000B22FE"/>
    <w:rsid w:val="000B23F5"/>
    <w:rsid w:val="000B2416"/>
    <w:rsid w:val="000B24FD"/>
    <w:rsid w:val="000B258D"/>
    <w:rsid w:val="000B2704"/>
    <w:rsid w:val="000B2713"/>
    <w:rsid w:val="000B284C"/>
    <w:rsid w:val="000B2A67"/>
    <w:rsid w:val="000B2A85"/>
    <w:rsid w:val="000B2AAB"/>
    <w:rsid w:val="000B2AF1"/>
    <w:rsid w:val="000B2B2A"/>
    <w:rsid w:val="000B2D19"/>
    <w:rsid w:val="000B2E09"/>
    <w:rsid w:val="000B2F33"/>
    <w:rsid w:val="000B3068"/>
    <w:rsid w:val="000B30E1"/>
    <w:rsid w:val="000B318C"/>
    <w:rsid w:val="000B3230"/>
    <w:rsid w:val="000B3289"/>
    <w:rsid w:val="000B32C4"/>
    <w:rsid w:val="000B3374"/>
    <w:rsid w:val="000B342D"/>
    <w:rsid w:val="000B344B"/>
    <w:rsid w:val="000B34A9"/>
    <w:rsid w:val="000B34B9"/>
    <w:rsid w:val="000B3546"/>
    <w:rsid w:val="000B3556"/>
    <w:rsid w:val="000B35A4"/>
    <w:rsid w:val="000B35B9"/>
    <w:rsid w:val="000B3655"/>
    <w:rsid w:val="000B3675"/>
    <w:rsid w:val="000B377B"/>
    <w:rsid w:val="000B3780"/>
    <w:rsid w:val="000B3804"/>
    <w:rsid w:val="000B3805"/>
    <w:rsid w:val="000B38A8"/>
    <w:rsid w:val="000B38AA"/>
    <w:rsid w:val="000B38FD"/>
    <w:rsid w:val="000B3A9D"/>
    <w:rsid w:val="000B3BB8"/>
    <w:rsid w:val="000B3C72"/>
    <w:rsid w:val="000B3DD4"/>
    <w:rsid w:val="000B3E03"/>
    <w:rsid w:val="000B3F8E"/>
    <w:rsid w:val="000B401C"/>
    <w:rsid w:val="000B40FD"/>
    <w:rsid w:val="000B42AA"/>
    <w:rsid w:val="000B444B"/>
    <w:rsid w:val="000B44BD"/>
    <w:rsid w:val="000B4678"/>
    <w:rsid w:val="000B4688"/>
    <w:rsid w:val="000B4723"/>
    <w:rsid w:val="000B47A9"/>
    <w:rsid w:val="000B47F3"/>
    <w:rsid w:val="000B487A"/>
    <w:rsid w:val="000B4894"/>
    <w:rsid w:val="000B489E"/>
    <w:rsid w:val="000B4B48"/>
    <w:rsid w:val="000B4C62"/>
    <w:rsid w:val="000B4C9E"/>
    <w:rsid w:val="000B4CCF"/>
    <w:rsid w:val="000B4D56"/>
    <w:rsid w:val="000B4EF1"/>
    <w:rsid w:val="000B50C7"/>
    <w:rsid w:val="000B51C8"/>
    <w:rsid w:val="000B5330"/>
    <w:rsid w:val="000B53B0"/>
    <w:rsid w:val="000B5491"/>
    <w:rsid w:val="000B5537"/>
    <w:rsid w:val="000B5540"/>
    <w:rsid w:val="000B5644"/>
    <w:rsid w:val="000B56BF"/>
    <w:rsid w:val="000B5964"/>
    <w:rsid w:val="000B59BB"/>
    <w:rsid w:val="000B5AAD"/>
    <w:rsid w:val="000B5AC2"/>
    <w:rsid w:val="000B5B7C"/>
    <w:rsid w:val="000B5CDF"/>
    <w:rsid w:val="000B5E6B"/>
    <w:rsid w:val="000B5E75"/>
    <w:rsid w:val="000B5EA3"/>
    <w:rsid w:val="000B60BF"/>
    <w:rsid w:val="000B61E0"/>
    <w:rsid w:val="000B6216"/>
    <w:rsid w:val="000B6296"/>
    <w:rsid w:val="000B630C"/>
    <w:rsid w:val="000B6367"/>
    <w:rsid w:val="000B6414"/>
    <w:rsid w:val="000B677B"/>
    <w:rsid w:val="000B67AF"/>
    <w:rsid w:val="000B68FB"/>
    <w:rsid w:val="000B6AC4"/>
    <w:rsid w:val="000B6BC3"/>
    <w:rsid w:val="000B6DF5"/>
    <w:rsid w:val="000B6E76"/>
    <w:rsid w:val="000B6EF0"/>
    <w:rsid w:val="000B6F21"/>
    <w:rsid w:val="000B6F47"/>
    <w:rsid w:val="000B6F63"/>
    <w:rsid w:val="000B703B"/>
    <w:rsid w:val="000B705A"/>
    <w:rsid w:val="000B708C"/>
    <w:rsid w:val="000B717B"/>
    <w:rsid w:val="000B728D"/>
    <w:rsid w:val="000B72EF"/>
    <w:rsid w:val="000B74D5"/>
    <w:rsid w:val="000B75F4"/>
    <w:rsid w:val="000B76F4"/>
    <w:rsid w:val="000B7755"/>
    <w:rsid w:val="000B793E"/>
    <w:rsid w:val="000B7995"/>
    <w:rsid w:val="000B7B1B"/>
    <w:rsid w:val="000B7B59"/>
    <w:rsid w:val="000B7B88"/>
    <w:rsid w:val="000B7B8F"/>
    <w:rsid w:val="000B7C6C"/>
    <w:rsid w:val="000C0068"/>
    <w:rsid w:val="000C016F"/>
    <w:rsid w:val="000C01BE"/>
    <w:rsid w:val="000C0217"/>
    <w:rsid w:val="000C0280"/>
    <w:rsid w:val="000C03A6"/>
    <w:rsid w:val="000C03F4"/>
    <w:rsid w:val="000C0443"/>
    <w:rsid w:val="000C0506"/>
    <w:rsid w:val="000C05B8"/>
    <w:rsid w:val="000C06F5"/>
    <w:rsid w:val="000C073F"/>
    <w:rsid w:val="000C07A6"/>
    <w:rsid w:val="000C07C9"/>
    <w:rsid w:val="000C0808"/>
    <w:rsid w:val="000C088E"/>
    <w:rsid w:val="000C08A7"/>
    <w:rsid w:val="000C08DF"/>
    <w:rsid w:val="000C096B"/>
    <w:rsid w:val="000C0A98"/>
    <w:rsid w:val="000C0C9D"/>
    <w:rsid w:val="000C0CAF"/>
    <w:rsid w:val="000C0D8D"/>
    <w:rsid w:val="000C0DDC"/>
    <w:rsid w:val="000C0E38"/>
    <w:rsid w:val="000C0E79"/>
    <w:rsid w:val="000C0FA1"/>
    <w:rsid w:val="000C105E"/>
    <w:rsid w:val="000C10E0"/>
    <w:rsid w:val="000C1199"/>
    <w:rsid w:val="000C139E"/>
    <w:rsid w:val="000C1432"/>
    <w:rsid w:val="000C143F"/>
    <w:rsid w:val="000C1478"/>
    <w:rsid w:val="000C14E3"/>
    <w:rsid w:val="000C1516"/>
    <w:rsid w:val="000C151E"/>
    <w:rsid w:val="000C1539"/>
    <w:rsid w:val="000C16C1"/>
    <w:rsid w:val="000C17E5"/>
    <w:rsid w:val="000C1809"/>
    <w:rsid w:val="000C184D"/>
    <w:rsid w:val="000C1881"/>
    <w:rsid w:val="000C1909"/>
    <w:rsid w:val="000C194D"/>
    <w:rsid w:val="000C1BA8"/>
    <w:rsid w:val="000C1BAE"/>
    <w:rsid w:val="000C1C3B"/>
    <w:rsid w:val="000C1CB0"/>
    <w:rsid w:val="000C1E25"/>
    <w:rsid w:val="000C1E62"/>
    <w:rsid w:val="000C1F13"/>
    <w:rsid w:val="000C1FC8"/>
    <w:rsid w:val="000C208E"/>
    <w:rsid w:val="000C20A2"/>
    <w:rsid w:val="000C21D7"/>
    <w:rsid w:val="000C2246"/>
    <w:rsid w:val="000C2384"/>
    <w:rsid w:val="000C23F2"/>
    <w:rsid w:val="000C2639"/>
    <w:rsid w:val="000C2660"/>
    <w:rsid w:val="000C2671"/>
    <w:rsid w:val="000C26D2"/>
    <w:rsid w:val="000C276A"/>
    <w:rsid w:val="000C289D"/>
    <w:rsid w:val="000C2954"/>
    <w:rsid w:val="000C29EE"/>
    <w:rsid w:val="000C2A71"/>
    <w:rsid w:val="000C2C5B"/>
    <w:rsid w:val="000C2CB5"/>
    <w:rsid w:val="000C2DCB"/>
    <w:rsid w:val="000C320A"/>
    <w:rsid w:val="000C3221"/>
    <w:rsid w:val="000C32D4"/>
    <w:rsid w:val="000C3391"/>
    <w:rsid w:val="000C3668"/>
    <w:rsid w:val="000C37E3"/>
    <w:rsid w:val="000C3926"/>
    <w:rsid w:val="000C3933"/>
    <w:rsid w:val="000C3A12"/>
    <w:rsid w:val="000C3B16"/>
    <w:rsid w:val="000C3B7D"/>
    <w:rsid w:val="000C3C01"/>
    <w:rsid w:val="000C3EB8"/>
    <w:rsid w:val="000C3FB7"/>
    <w:rsid w:val="000C4064"/>
    <w:rsid w:val="000C40D5"/>
    <w:rsid w:val="000C40FD"/>
    <w:rsid w:val="000C41D1"/>
    <w:rsid w:val="000C4269"/>
    <w:rsid w:val="000C42A0"/>
    <w:rsid w:val="000C4330"/>
    <w:rsid w:val="000C4486"/>
    <w:rsid w:val="000C4505"/>
    <w:rsid w:val="000C45CA"/>
    <w:rsid w:val="000C4763"/>
    <w:rsid w:val="000C4770"/>
    <w:rsid w:val="000C4787"/>
    <w:rsid w:val="000C47CD"/>
    <w:rsid w:val="000C4840"/>
    <w:rsid w:val="000C4A0F"/>
    <w:rsid w:val="000C4B80"/>
    <w:rsid w:val="000C4C93"/>
    <w:rsid w:val="000C4D95"/>
    <w:rsid w:val="000C4DE5"/>
    <w:rsid w:val="000C4EB3"/>
    <w:rsid w:val="000C4F32"/>
    <w:rsid w:val="000C4F89"/>
    <w:rsid w:val="000C505F"/>
    <w:rsid w:val="000C5060"/>
    <w:rsid w:val="000C5092"/>
    <w:rsid w:val="000C5196"/>
    <w:rsid w:val="000C51FB"/>
    <w:rsid w:val="000C52BB"/>
    <w:rsid w:val="000C52D6"/>
    <w:rsid w:val="000C52E2"/>
    <w:rsid w:val="000C5326"/>
    <w:rsid w:val="000C533F"/>
    <w:rsid w:val="000C55BC"/>
    <w:rsid w:val="000C56C2"/>
    <w:rsid w:val="000C5768"/>
    <w:rsid w:val="000C5812"/>
    <w:rsid w:val="000C58C0"/>
    <w:rsid w:val="000C5919"/>
    <w:rsid w:val="000C59A6"/>
    <w:rsid w:val="000C59E5"/>
    <w:rsid w:val="000C5A43"/>
    <w:rsid w:val="000C5CFC"/>
    <w:rsid w:val="000C5D80"/>
    <w:rsid w:val="000C5D9F"/>
    <w:rsid w:val="000C5E3E"/>
    <w:rsid w:val="000C5F27"/>
    <w:rsid w:val="000C603E"/>
    <w:rsid w:val="000C613D"/>
    <w:rsid w:val="000C618B"/>
    <w:rsid w:val="000C6264"/>
    <w:rsid w:val="000C62DD"/>
    <w:rsid w:val="000C6304"/>
    <w:rsid w:val="000C6374"/>
    <w:rsid w:val="000C63A0"/>
    <w:rsid w:val="000C6527"/>
    <w:rsid w:val="000C65F3"/>
    <w:rsid w:val="000C6600"/>
    <w:rsid w:val="000C662A"/>
    <w:rsid w:val="000C6668"/>
    <w:rsid w:val="000C66E1"/>
    <w:rsid w:val="000C674C"/>
    <w:rsid w:val="000C6758"/>
    <w:rsid w:val="000C678B"/>
    <w:rsid w:val="000C6862"/>
    <w:rsid w:val="000C6884"/>
    <w:rsid w:val="000C68FB"/>
    <w:rsid w:val="000C696E"/>
    <w:rsid w:val="000C698D"/>
    <w:rsid w:val="000C69CC"/>
    <w:rsid w:val="000C69E8"/>
    <w:rsid w:val="000C6A1F"/>
    <w:rsid w:val="000C6A2F"/>
    <w:rsid w:val="000C6A4D"/>
    <w:rsid w:val="000C6ACE"/>
    <w:rsid w:val="000C6B1A"/>
    <w:rsid w:val="000C6BFE"/>
    <w:rsid w:val="000C6C81"/>
    <w:rsid w:val="000C6E0B"/>
    <w:rsid w:val="000C6F48"/>
    <w:rsid w:val="000C7141"/>
    <w:rsid w:val="000C71C2"/>
    <w:rsid w:val="000C72C0"/>
    <w:rsid w:val="000C754B"/>
    <w:rsid w:val="000C77AE"/>
    <w:rsid w:val="000C77F7"/>
    <w:rsid w:val="000C7912"/>
    <w:rsid w:val="000C7943"/>
    <w:rsid w:val="000C7A08"/>
    <w:rsid w:val="000C7A25"/>
    <w:rsid w:val="000C7A65"/>
    <w:rsid w:val="000C7AAD"/>
    <w:rsid w:val="000C7AFA"/>
    <w:rsid w:val="000C7B28"/>
    <w:rsid w:val="000C7BDE"/>
    <w:rsid w:val="000C7D4D"/>
    <w:rsid w:val="000C7D57"/>
    <w:rsid w:val="000C7E44"/>
    <w:rsid w:val="000C7F8E"/>
    <w:rsid w:val="000C7FD0"/>
    <w:rsid w:val="000C7FF8"/>
    <w:rsid w:val="000D0096"/>
    <w:rsid w:val="000D00F0"/>
    <w:rsid w:val="000D018C"/>
    <w:rsid w:val="000D0196"/>
    <w:rsid w:val="000D01C3"/>
    <w:rsid w:val="000D022C"/>
    <w:rsid w:val="000D0233"/>
    <w:rsid w:val="000D0441"/>
    <w:rsid w:val="000D0451"/>
    <w:rsid w:val="000D06F1"/>
    <w:rsid w:val="000D074F"/>
    <w:rsid w:val="000D0887"/>
    <w:rsid w:val="000D0A4A"/>
    <w:rsid w:val="000D0A9A"/>
    <w:rsid w:val="000D0BE0"/>
    <w:rsid w:val="000D0CB2"/>
    <w:rsid w:val="000D0CCA"/>
    <w:rsid w:val="000D0D25"/>
    <w:rsid w:val="000D0DDD"/>
    <w:rsid w:val="000D0E7C"/>
    <w:rsid w:val="000D0F39"/>
    <w:rsid w:val="000D0F8A"/>
    <w:rsid w:val="000D0FB3"/>
    <w:rsid w:val="000D0FC1"/>
    <w:rsid w:val="000D1166"/>
    <w:rsid w:val="000D11D2"/>
    <w:rsid w:val="000D11F6"/>
    <w:rsid w:val="000D13A4"/>
    <w:rsid w:val="000D13FE"/>
    <w:rsid w:val="000D140B"/>
    <w:rsid w:val="000D1537"/>
    <w:rsid w:val="000D15B9"/>
    <w:rsid w:val="000D167F"/>
    <w:rsid w:val="000D179F"/>
    <w:rsid w:val="000D17D8"/>
    <w:rsid w:val="000D18F0"/>
    <w:rsid w:val="000D1952"/>
    <w:rsid w:val="000D1D5A"/>
    <w:rsid w:val="000D1D5F"/>
    <w:rsid w:val="000D1EE4"/>
    <w:rsid w:val="000D1FD3"/>
    <w:rsid w:val="000D201D"/>
    <w:rsid w:val="000D2164"/>
    <w:rsid w:val="000D223A"/>
    <w:rsid w:val="000D2433"/>
    <w:rsid w:val="000D2451"/>
    <w:rsid w:val="000D2458"/>
    <w:rsid w:val="000D2553"/>
    <w:rsid w:val="000D26C0"/>
    <w:rsid w:val="000D2722"/>
    <w:rsid w:val="000D27B7"/>
    <w:rsid w:val="000D2977"/>
    <w:rsid w:val="000D29E2"/>
    <w:rsid w:val="000D29ED"/>
    <w:rsid w:val="000D2AF7"/>
    <w:rsid w:val="000D2B52"/>
    <w:rsid w:val="000D2C09"/>
    <w:rsid w:val="000D2C1A"/>
    <w:rsid w:val="000D2CB0"/>
    <w:rsid w:val="000D2D33"/>
    <w:rsid w:val="000D2DE8"/>
    <w:rsid w:val="000D2DFB"/>
    <w:rsid w:val="000D2ED2"/>
    <w:rsid w:val="000D2F95"/>
    <w:rsid w:val="000D3007"/>
    <w:rsid w:val="000D3157"/>
    <w:rsid w:val="000D3220"/>
    <w:rsid w:val="000D3302"/>
    <w:rsid w:val="000D33F5"/>
    <w:rsid w:val="000D33FA"/>
    <w:rsid w:val="000D34CD"/>
    <w:rsid w:val="000D3633"/>
    <w:rsid w:val="000D364B"/>
    <w:rsid w:val="000D37FE"/>
    <w:rsid w:val="000D383A"/>
    <w:rsid w:val="000D3928"/>
    <w:rsid w:val="000D3980"/>
    <w:rsid w:val="000D3AB7"/>
    <w:rsid w:val="000D3AD4"/>
    <w:rsid w:val="000D3B1F"/>
    <w:rsid w:val="000D3C61"/>
    <w:rsid w:val="000D3D22"/>
    <w:rsid w:val="000D4053"/>
    <w:rsid w:val="000D4101"/>
    <w:rsid w:val="000D4124"/>
    <w:rsid w:val="000D41A2"/>
    <w:rsid w:val="000D41DD"/>
    <w:rsid w:val="000D41FA"/>
    <w:rsid w:val="000D41FC"/>
    <w:rsid w:val="000D4233"/>
    <w:rsid w:val="000D4295"/>
    <w:rsid w:val="000D4298"/>
    <w:rsid w:val="000D4314"/>
    <w:rsid w:val="000D4350"/>
    <w:rsid w:val="000D438A"/>
    <w:rsid w:val="000D43E8"/>
    <w:rsid w:val="000D43F3"/>
    <w:rsid w:val="000D4424"/>
    <w:rsid w:val="000D44F7"/>
    <w:rsid w:val="000D4583"/>
    <w:rsid w:val="000D4597"/>
    <w:rsid w:val="000D459B"/>
    <w:rsid w:val="000D461C"/>
    <w:rsid w:val="000D4620"/>
    <w:rsid w:val="000D4658"/>
    <w:rsid w:val="000D46C6"/>
    <w:rsid w:val="000D4751"/>
    <w:rsid w:val="000D484F"/>
    <w:rsid w:val="000D48D3"/>
    <w:rsid w:val="000D4905"/>
    <w:rsid w:val="000D49C3"/>
    <w:rsid w:val="000D4AE4"/>
    <w:rsid w:val="000D4B5E"/>
    <w:rsid w:val="000D4D60"/>
    <w:rsid w:val="000D4DBF"/>
    <w:rsid w:val="000D4F2E"/>
    <w:rsid w:val="000D50A7"/>
    <w:rsid w:val="000D51F2"/>
    <w:rsid w:val="000D5202"/>
    <w:rsid w:val="000D5298"/>
    <w:rsid w:val="000D531D"/>
    <w:rsid w:val="000D5458"/>
    <w:rsid w:val="000D54E0"/>
    <w:rsid w:val="000D553F"/>
    <w:rsid w:val="000D5548"/>
    <w:rsid w:val="000D5657"/>
    <w:rsid w:val="000D574C"/>
    <w:rsid w:val="000D59C2"/>
    <w:rsid w:val="000D5AFD"/>
    <w:rsid w:val="000D5BA7"/>
    <w:rsid w:val="000D5BDF"/>
    <w:rsid w:val="000D5C0F"/>
    <w:rsid w:val="000D5C87"/>
    <w:rsid w:val="000D5CD9"/>
    <w:rsid w:val="000D5CFC"/>
    <w:rsid w:val="000D60D4"/>
    <w:rsid w:val="000D6120"/>
    <w:rsid w:val="000D6219"/>
    <w:rsid w:val="000D633E"/>
    <w:rsid w:val="000D6358"/>
    <w:rsid w:val="000D637A"/>
    <w:rsid w:val="000D6452"/>
    <w:rsid w:val="000D6463"/>
    <w:rsid w:val="000D64E2"/>
    <w:rsid w:val="000D662C"/>
    <w:rsid w:val="000D66BC"/>
    <w:rsid w:val="000D6845"/>
    <w:rsid w:val="000D6859"/>
    <w:rsid w:val="000D69A3"/>
    <w:rsid w:val="000D69F1"/>
    <w:rsid w:val="000D6BB1"/>
    <w:rsid w:val="000D6D36"/>
    <w:rsid w:val="000D6D5D"/>
    <w:rsid w:val="000D6D65"/>
    <w:rsid w:val="000D6E3D"/>
    <w:rsid w:val="000D6FF4"/>
    <w:rsid w:val="000D7046"/>
    <w:rsid w:val="000D717D"/>
    <w:rsid w:val="000D7205"/>
    <w:rsid w:val="000D7299"/>
    <w:rsid w:val="000D7480"/>
    <w:rsid w:val="000D74AC"/>
    <w:rsid w:val="000D7564"/>
    <w:rsid w:val="000D772B"/>
    <w:rsid w:val="000D782D"/>
    <w:rsid w:val="000D78F4"/>
    <w:rsid w:val="000D7913"/>
    <w:rsid w:val="000D7D09"/>
    <w:rsid w:val="000D7D46"/>
    <w:rsid w:val="000D7DB6"/>
    <w:rsid w:val="000D7DEC"/>
    <w:rsid w:val="000D7F00"/>
    <w:rsid w:val="000E012F"/>
    <w:rsid w:val="000E02AC"/>
    <w:rsid w:val="000E038A"/>
    <w:rsid w:val="000E0483"/>
    <w:rsid w:val="000E04AD"/>
    <w:rsid w:val="000E06CD"/>
    <w:rsid w:val="000E07C1"/>
    <w:rsid w:val="000E08DB"/>
    <w:rsid w:val="000E0B10"/>
    <w:rsid w:val="000E0CD1"/>
    <w:rsid w:val="000E0D28"/>
    <w:rsid w:val="000E0D3E"/>
    <w:rsid w:val="000E0DBA"/>
    <w:rsid w:val="000E0DD6"/>
    <w:rsid w:val="000E0E7C"/>
    <w:rsid w:val="000E0E81"/>
    <w:rsid w:val="000E0F67"/>
    <w:rsid w:val="000E105A"/>
    <w:rsid w:val="000E105B"/>
    <w:rsid w:val="000E10F3"/>
    <w:rsid w:val="000E1260"/>
    <w:rsid w:val="000E12CB"/>
    <w:rsid w:val="000E13AB"/>
    <w:rsid w:val="000E13FD"/>
    <w:rsid w:val="000E140D"/>
    <w:rsid w:val="000E1464"/>
    <w:rsid w:val="000E147C"/>
    <w:rsid w:val="000E149B"/>
    <w:rsid w:val="000E1520"/>
    <w:rsid w:val="000E153E"/>
    <w:rsid w:val="000E15D6"/>
    <w:rsid w:val="000E17E7"/>
    <w:rsid w:val="000E18B1"/>
    <w:rsid w:val="000E1A3D"/>
    <w:rsid w:val="000E1A71"/>
    <w:rsid w:val="000E1A78"/>
    <w:rsid w:val="000E1AD8"/>
    <w:rsid w:val="000E1CD4"/>
    <w:rsid w:val="000E1DC5"/>
    <w:rsid w:val="000E1DD5"/>
    <w:rsid w:val="000E1EB2"/>
    <w:rsid w:val="000E1ED4"/>
    <w:rsid w:val="000E1FA2"/>
    <w:rsid w:val="000E1FD9"/>
    <w:rsid w:val="000E203E"/>
    <w:rsid w:val="000E2225"/>
    <w:rsid w:val="000E2298"/>
    <w:rsid w:val="000E2340"/>
    <w:rsid w:val="000E23E9"/>
    <w:rsid w:val="000E241E"/>
    <w:rsid w:val="000E247D"/>
    <w:rsid w:val="000E25B2"/>
    <w:rsid w:val="000E267B"/>
    <w:rsid w:val="000E2768"/>
    <w:rsid w:val="000E27A1"/>
    <w:rsid w:val="000E2834"/>
    <w:rsid w:val="000E283D"/>
    <w:rsid w:val="000E2862"/>
    <w:rsid w:val="000E29B6"/>
    <w:rsid w:val="000E2C4C"/>
    <w:rsid w:val="000E2CDE"/>
    <w:rsid w:val="000E2CF7"/>
    <w:rsid w:val="000E2D0A"/>
    <w:rsid w:val="000E2E68"/>
    <w:rsid w:val="000E2F86"/>
    <w:rsid w:val="000E2FB1"/>
    <w:rsid w:val="000E3163"/>
    <w:rsid w:val="000E332F"/>
    <w:rsid w:val="000E33B6"/>
    <w:rsid w:val="000E3413"/>
    <w:rsid w:val="000E3575"/>
    <w:rsid w:val="000E3612"/>
    <w:rsid w:val="000E363C"/>
    <w:rsid w:val="000E3796"/>
    <w:rsid w:val="000E382F"/>
    <w:rsid w:val="000E3837"/>
    <w:rsid w:val="000E38C9"/>
    <w:rsid w:val="000E38FB"/>
    <w:rsid w:val="000E3965"/>
    <w:rsid w:val="000E39AF"/>
    <w:rsid w:val="000E39C9"/>
    <w:rsid w:val="000E3B7F"/>
    <w:rsid w:val="000E3C01"/>
    <w:rsid w:val="000E3C97"/>
    <w:rsid w:val="000E3F8F"/>
    <w:rsid w:val="000E4061"/>
    <w:rsid w:val="000E41CE"/>
    <w:rsid w:val="000E431E"/>
    <w:rsid w:val="000E4402"/>
    <w:rsid w:val="000E4463"/>
    <w:rsid w:val="000E44DE"/>
    <w:rsid w:val="000E45E6"/>
    <w:rsid w:val="000E46DA"/>
    <w:rsid w:val="000E4705"/>
    <w:rsid w:val="000E472B"/>
    <w:rsid w:val="000E486A"/>
    <w:rsid w:val="000E49D3"/>
    <w:rsid w:val="000E49E8"/>
    <w:rsid w:val="000E4B43"/>
    <w:rsid w:val="000E4B8E"/>
    <w:rsid w:val="000E4BDB"/>
    <w:rsid w:val="000E4CED"/>
    <w:rsid w:val="000E4CFF"/>
    <w:rsid w:val="000E4D89"/>
    <w:rsid w:val="000E4E8F"/>
    <w:rsid w:val="000E5059"/>
    <w:rsid w:val="000E50AD"/>
    <w:rsid w:val="000E51C6"/>
    <w:rsid w:val="000E533A"/>
    <w:rsid w:val="000E5579"/>
    <w:rsid w:val="000E5752"/>
    <w:rsid w:val="000E58CD"/>
    <w:rsid w:val="000E5996"/>
    <w:rsid w:val="000E5A57"/>
    <w:rsid w:val="000E5A7A"/>
    <w:rsid w:val="000E5AAA"/>
    <w:rsid w:val="000E5ACE"/>
    <w:rsid w:val="000E5AD4"/>
    <w:rsid w:val="000E5BE8"/>
    <w:rsid w:val="000E5C22"/>
    <w:rsid w:val="000E5C39"/>
    <w:rsid w:val="000E5D6A"/>
    <w:rsid w:val="000E5E0A"/>
    <w:rsid w:val="000E5E3F"/>
    <w:rsid w:val="000E5E5A"/>
    <w:rsid w:val="000E5EC4"/>
    <w:rsid w:val="000E600C"/>
    <w:rsid w:val="000E62FC"/>
    <w:rsid w:val="000E636D"/>
    <w:rsid w:val="000E63DD"/>
    <w:rsid w:val="000E6444"/>
    <w:rsid w:val="000E6523"/>
    <w:rsid w:val="000E65F2"/>
    <w:rsid w:val="000E66BF"/>
    <w:rsid w:val="000E67A6"/>
    <w:rsid w:val="000E680F"/>
    <w:rsid w:val="000E69D7"/>
    <w:rsid w:val="000E6A98"/>
    <w:rsid w:val="000E6B0D"/>
    <w:rsid w:val="000E6B4C"/>
    <w:rsid w:val="000E6B59"/>
    <w:rsid w:val="000E6B73"/>
    <w:rsid w:val="000E6BC4"/>
    <w:rsid w:val="000E6CD5"/>
    <w:rsid w:val="000E6CFC"/>
    <w:rsid w:val="000E6D2C"/>
    <w:rsid w:val="000E6DF6"/>
    <w:rsid w:val="000E6E0D"/>
    <w:rsid w:val="000E7005"/>
    <w:rsid w:val="000E72B6"/>
    <w:rsid w:val="000E76DE"/>
    <w:rsid w:val="000E775B"/>
    <w:rsid w:val="000E77DF"/>
    <w:rsid w:val="000E78AE"/>
    <w:rsid w:val="000E7987"/>
    <w:rsid w:val="000E79A0"/>
    <w:rsid w:val="000E7C02"/>
    <w:rsid w:val="000E7D3F"/>
    <w:rsid w:val="000E7DB7"/>
    <w:rsid w:val="000E7DCF"/>
    <w:rsid w:val="000E7FBC"/>
    <w:rsid w:val="000F003B"/>
    <w:rsid w:val="000F0083"/>
    <w:rsid w:val="000F0175"/>
    <w:rsid w:val="000F01BC"/>
    <w:rsid w:val="000F01C4"/>
    <w:rsid w:val="000F0210"/>
    <w:rsid w:val="000F0368"/>
    <w:rsid w:val="000F037F"/>
    <w:rsid w:val="000F03A6"/>
    <w:rsid w:val="000F0442"/>
    <w:rsid w:val="000F0484"/>
    <w:rsid w:val="000F04BA"/>
    <w:rsid w:val="000F05D2"/>
    <w:rsid w:val="000F0680"/>
    <w:rsid w:val="000F06B1"/>
    <w:rsid w:val="000F09E9"/>
    <w:rsid w:val="000F0B0A"/>
    <w:rsid w:val="000F0BE6"/>
    <w:rsid w:val="000F0C20"/>
    <w:rsid w:val="000F0D76"/>
    <w:rsid w:val="000F0EBB"/>
    <w:rsid w:val="000F0F95"/>
    <w:rsid w:val="000F0FB6"/>
    <w:rsid w:val="000F0FC5"/>
    <w:rsid w:val="000F0FD9"/>
    <w:rsid w:val="000F0FF4"/>
    <w:rsid w:val="000F105F"/>
    <w:rsid w:val="000F11E1"/>
    <w:rsid w:val="000F128C"/>
    <w:rsid w:val="000F1293"/>
    <w:rsid w:val="000F12C4"/>
    <w:rsid w:val="000F135F"/>
    <w:rsid w:val="000F15B2"/>
    <w:rsid w:val="000F1837"/>
    <w:rsid w:val="000F1A31"/>
    <w:rsid w:val="000F1A5D"/>
    <w:rsid w:val="000F1B4E"/>
    <w:rsid w:val="000F1BE4"/>
    <w:rsid w:val="000F1C6F"/>
    <w:rsid w:val="000F1CA4"/>
    <w:rsid w:val="000F1CB7"/>
    <w:rsid w:val="000F1E82"/>
    <w:rsid w:val="000F1EC7"/>
    <w:rsid w:val="000F1FC6"/>
    <w:rsid w:val="000F2103"/>
    <w:rsid w:val="000F22FC"/>
    <w:rsid w:val="000F242E"/>
    <w:rsid w:val="000F24D1"/>
    <w:rsid w:val="000F24DC"/>
    <w:rsid w:val="000F2583"/>
    <w:rsid w:val="000F25CF"/>
    <w:rsid w:val="000F26E4"/>
    <w:rsid w:val="000F278C"/>
    <w:rsid w:val="000F27EC"/>
    <w:rsid w:val="000F2A22"/>
    <w:rsid w:val="000F2A83"/>
    <w:rsid w:val="000F2A9B"/>
    <w:rsid w:val="000F2B02"/>
    <w:rsid w:val="000F2B7A"/>
    <w:rsid w:val="000F2D11"/>
    <w:rsid w:val="000F2F7C"/>
    <w:rsid w:val="000F2FCF"/>
    <w:rsid w:val="000F3009"/>
    <w:rsid w:val="000F3012"/>
    <w:rsid w:val="000F303E"/>
    <w:rsid w:val="000F3170"/>
    <w:rsid w:val="000F370F"/>
    <w:rsid w:val="000F374C"/>
    <w:rsid w:val="000F38FC"/>
    <w:rsid w:val="000F3929"/>
    <w:rsid w:val="000F3977"/>
    <w:rsid w:val="000F3A77"/>
    <w:rsid w:val="000F3AA5"/>
    <w:rsid w:val="000F3B33"/>
    <w:rsid w:val="000F3BC7"/>
    <w:rsid w:val="000F3D58"/>
    <w:rsid w:val="000F3E3C"/>
    <w:rsid w:val="000F3EBE"/>
    <w:rsid w:val="000F3EFA"/>
    <w:rsid w:val="000F3FA0"/>
    <w:rsid w:val="000F3FD6"/>
    <w:rsid w:val="000F40D0"/>
    <w:rsid w:val="000F40F7"/>
    <w:rsid w:val="000F412F"/>
    <w:rsid w:val="000F4151"/>
    <w:rsid w:val="000F416B"/>
    <w:rsid w:val="000F450E"/>
    <w:rsid w:val="000F4544"/>
    <w:rsid w:val="000F45BF"/>
    <w:rsid w:val="000F476E"/>
    <w:rsid w:val="000F47E7"/>
    <w:rsid w:val="000F481D"/>
    <w:rsid w:val="000F48E2"/>
    <w:rsid w:val="000F49E5"/>
    <w:rsid w:val="000F49FB"/>
    <w:rsid w:val="000F4A8A"/>
    <w:rsid w:val="000F4C51"/>
    <w:rsid w:val="000F4CC7"/>
    <w:rsid w:val="000F4DDD"/>
    <w:rsid w:val="000F4EDE"/>
    <w:rsid w:val="000F4F84"/>
    <w:rsid w:val="000F4FDE"/>
    <w:rsid w:val="000F50C4"/>
    <w:rsid w:val="000F511D"/>
    <w:rsid w:val="000F514C"/>
    <w:rsid w:val="000F516D"/>
    <w:rsid w:val="000F5232"/>
    <w:rsid w:val="000F5270"/>
    <w:rsid w:val="000F5361"/>
    <w:rsid w:val="000F5363"/>
    <w:rsid w:val="000F53A3"/>
    <w:rsid w:val="000F5557"/>
    <w:rsid w:val="000F5559"/>
    <w:rsid w:val="000F5600"/>
    <w:rsid w:val="000F5773"/>
    <w:rsid w:val="000F577B"/>
    <w:rsid w:val="000F58BF"/>
    <w:rsid w:val="000F58D6"/>
    <w:rsid w:val="000F59EF"/>
    <w:rsid w:val="000F5B12"/>
    <w:rsid w:val="000F5B1B"/>
    <w:rsid w:val="000F5C5F"/>
    <w:rsid w:val="000F5C7A"/>
    <w:rsid w:val="000F5D13"/>
    <w:rsid w:val="000F5E9E"/>
    <w:rsid w:val="000F5EE9"/>
    <w:rsid w:val="000F5EFD"/>
    <w:rsid w:val="000F5F44"/>
    <w:rsid w:val="000F5F4D"/>
    <w:rsid w:val="000F6037"/>
    <w:rsid w:val="000F60E1"/>
    <w:rsid w:val="000F616D"/>
    <w:rsid w:val="000F626D"/>
    <w:rsid w:val="000F6433"/>
    <w:rsid w:val="000F6496"/>
    <w:rsid w:val="000F66AC"/>
    <w:rsid w:val="000F671B"/>
    <w:rsid w:val="000F6756"/>
    <w:rsid w:val="000F67D3"/>
    <w:rsid w:val="000F689F"/>
    <w:rsid w:val="000F69B5"/>
    <w:rsid w:val="000F69C2"/>
    <w:rsid w:val="000F6BC6"/>
    <w:rsid w:val="000F6DBB"/>
    <w:rsid w:val="000F6F32"/>
    <w:rsid w:val="000F7025"/>
    <w:rsid w:val="000F702C"/>
    <w:rsid w:val="000F715A"/>
    <w:rsid w:val="000F71C4"/>
    <w:rsid w:val="000F7240"/>
    <w:rsid w:val="000F761A"/>
    <w:rsid w:val="000F772E"/>
    <w:rsid w:val="000F7789"/>
    <w:rsid w:val="000F7797"/>
    <w:rsid w:val="000F780F"/>
    <w:rsid w:val="000F783A"/>
    <w:rsid w:val="000F790B"/>
    <w:rsid w:val="000F7A4A"/>
    <w:rsid w:val="000F7B49"/>
    <w:rsid w:val="000F7DB7"/>
    <w:rsid w:val="000F7E33"/>
    <w:rsid w:val="000F7E6E"/>
    <w:rsid w:val="000F7F18"/>
    <w:rsid w:val="000F7F6C"/>
    <w:rsid w:val="000F7F93"/>
    <w:rsid w:val="0010015F"/>
    <w:rsid w:val="00100256"/>
    <w:rsid w:val="00100482"/>
    <w:rsid w:val="00100651"/>
    <w:rsid w:val="00100978"/>
    <w:rsid w:val="0010099F"/>
    <w:rsid w:val="00100A12"/>
    <w:rsid w:val="00100A67"/>
    <w:rsid w:val="00100BCC"/>
    <w:rsid w:val="00100C33"/>
    <w:rsid w:val="00100CE8"/>
    <w:rsid w:val="00100E22"/>
    <w:rsid w:val="00100E48"/>
    <w:rsid w:val="00100FA2"/>
    <w:rsid w:val="0010101A"/>
    <w:rsid w:val="00101027"/>
    <w:rsid w:val="001010B0"/>
    <w:rsid w:val="001010D2"/>
    <w:rsid w:val="0010111D"/>
    <w:rsid w:val="00101188"/>
    <w:rsid w:val="00101250"/>
    <w:rsid w:val="00101384"/>
    <w:rsid w:val="001013A5"/>
    <w:rsid w:val="001013CC"/>
    <w:rsid w:val="001013D0"/>
    <w:rsid w:val="001013E7"/>
    <w:rsid w:val="001014C5"/>
    <w:rsid w:val="00101641"/>
    <w:rsid w:val="001016C6"/>
    <w:rsid w:val="001018CB"/>
    <w:rsid w:val="001018EE"/>
    <w:rsid w:val="001018F2"/>
    <w:rsid w:val="0010192C"/>
    <w:rsid w:val="0010198B"/>
    <w:rsid w:val="00101A58"/>
    <w:rsid w:val="00101AE8"/>
    <w:rsid w:val="00101B3E"/>
    <w:rsid w:val="00101BA3"/>
    <w:rsid w:val="00101BE7"/>
    <w:rsid w:val="00101CD4"/>
    <w:rsid w:val="00101D82"/>
    <w:rsid w:val="00101E4E"/>
    <w:rsid w:val="00101F2B"/>
    <w:rsid w:val="001020C7"/>
    <w:rsid w:val="0010212C"/>
    <w:rsid w:val="00102171"/>
    <w:rsid w:val="0010246E"/>
    <w:rsid w:val="00102549"/>
    <w:rsid w:val="0010259B"/>
    <w:rsid w:val="001025F3"/>
    <w:rsid w:val="001026C4"/>
    <w:rsid w:val="00102B08"/>
    <w:rsid w:val="00102C27"/>
    <w:rsid w:val="00102DB0"/>
    <w:rsid w:val="00102DC8"/>
    <w:rsid w:val="00102DD7"/>
    <w:rsid w:val="00102E20"/>
    <w:rsid w:val="00102E7C"/>
    <w:rsid w:val="00102E95"/>
    <w:rsid w:val="00102EBC"/>
    <w:rsid w:val="00102EE1"/>
    <w:rsid w:val="00102EE8"/>
    <w:rsid w:val="00102F37"/>
    <w:rsid w:val="001032D6"/>
    <w:rsid w:val="001032DC"/>
    <w:rsid w:val="0010334C"/>
    <w:rsid w:val="00103424"/>
    <w:rsid w:val="0010343A"/>
    <w:rsid w:val="001034A3"/>
    <w:rsid w:val="001035E2"/>
    <w:rsid w:val="00103608"/>
    <w:rsid w:val="0010361B"/>
    <w:rsid w:val="0010365E"/>
    <w:rsid w:val="001036E7"/>
    <w:rsid w:val="00103713"/>
    <w:rsid w:val="00103795"/>
    <w:rsid w:val="001038DF"/>
    <w:rsid w:val="001038E4"/>
    <w:rsid w:val="00103927"/>
    <w:rsid w:val="00103A41"/>
    <w:rsid w:val="00103B1F"/>
    <w:rsid w:val="00103B3E"/>
    <w:rsid w:val="00103B6A"/>
    <w:rsid w:val="00103C99"/>
    <w:rsid w:val="00103CE8"/>
    <w:rsid w:val="00103D43"/>
    <w:rsid w:val="00103D8A"/>
    <w:rsid w:val="00103E0D"/>
    <w:rsid w:val="00103E1A"/>
    <w:rsid w:val="00103EAE"/>
    <w:rsid w:val="00103F11"/>
    <w:rsid w:val="00103F4C"/>
    <w:rsid w:val="00103F65"/>
    <w:rsid w:val="00103F6A"/>
    <w:rsid w:val="0010405D"/>
    <w:rsid w:val="0010411A"/>
    <w:rsid w:val="00104125"/>
    <w:rsid w:val="0010412B"/>
    <w:rsid w:val="00104229"/>
    <w:rsid w:val="001043FD"/>
    <w:rsid w:val="00104422"/>
    <w:rsid w:val="001044CB"/>
    <w:rsid w:val="0010458B"/>
    <w:rsid w:val="001045C1"/>
    <w:rsid w:val="00104691"/>
    <w:rsid w:val="0010478D"/>
    <w:rsid w:val="00104819"/>
    <w:rsid w:val="00104838"/>
    <w:rsid w:val="0010498F"/>
    <w:rsid w:val="001049D6"/>
    <w:rsid w:val="001049EF"/>
    <w:rsid w:val="00104A3E"/>
    <w:rsid w:val="00104B4A"/>
    <w:rsid w:val="00104C82"/>
    <w:rsid w:val="00104C98"/>
    <w:rsid w:val="00104DAC"/>
    <w:rsid w:val="00104FF4"/>
    <w:rsid w:val="0010501D"/>
    <w:rsid w:val="0010511F"/>
    <w:rsid w:val="0010525B"/>
    <w:rsid w:val="00105356"/>
    <w:rsid w:val="0010536D"/>
    <w:rsid w:val="00105401"/>
    <w:rsid w:val="0010546F"/>
    <w:rsid w:val="001054E3"/>
    <w:rsid w:val="001054F1"/>
    <w:rsid w:val="00105535"/>
    <w:rsid w:val="001055E3"/>
    <w:rsid w:val="00105683"/>
    <w:rsid w:val="001056B2"/>
    <w:rsid w:val="00105AE3"/>
    <w:rsid w:val="00105AF6"/>
    <w:rsid w:val="00105B12"/>
    <w:rsid w:val="00105B3B"/>
    <w:rsid w:val="00105B3C"/>
    <w:rsid w:val="00105C76"/>
    <w:rsid w:val="00105E8E"/>
    <w:rsid w:val="00105E92"/>
    <w:rsid w:val="00105ED9"/>
    <w:rsid w:val="00105FFD"/>
    <w:rsid w:val="0010610C"/>
    <w:rsid w:val="0010610D"/>
    <w:rsid w:val="0010624B"/>
    <w:rsid w:val="0010637C"/>
    <w:rsid w:val="001063D2"/>
    <w:rsid w:val="001063D5"/>
    <w:rsid w:val="00106554"/>
    <w:rsid w:val="001067B2"/>
    <w:rsid w:val="00106858"/>
    <w:rsid w:val="0010686B"/>
    <w:rsid w:val="00106892"/>
    <w:rsid w:val="001068C3"/>
    <w:rsid w:val="00106965"/>
    <w:rsid w:val="00106ACB"/>
    <w:rsid w:val="00106B38"/>
    <w:rsid w:val="00106B63"/>
    <w:rsid w:val="00106C6C"/>
    <w:rsid w:val="00106C79"/>
    <w:rsid w:val="00106D17"/>
    <w:rsid w:val="00106DCF"/>
    <w:rsid w:val="00106DF3"/>
    <w:rsid w:val="00106E1F"/>
    <w:rsid w:val="00106EED"/>
    <w:rsid w:val="001070C4"/>
    <w:rsid w:val="00107108"/>
    <w:rsid w:val="0010720F"/>
    <w:rsid w:val="00107217"/>
    <w:rsid w:val="00107570"/>
    <w:rsid w:val="001075F8"/>
    <w:rsid w:val="001076DF"/>
    <w:rsid w:val="0010772D"/>
    <w:rsid w:val="00107794"/>
    <w:rsid w:val="001077A8"/>
    <w:rsid w:val="001077B6"/>
    <w:rsid w:val="00107810"/>
    <w:rsid w:val="00107835"/>
    <w:rsid w:val="0010784D"/>
    <w:rsid w:val="0010795D"/>
    <w:rsid w:val="00107AC2"/>
    <w:rsid w:val="00107B30"/>
    <w:rsid w:val="00107C0F"/>
    <w:rsid w:val="00107CCF"/>
    <w:rsid w:val="00107FB9"/>
    <w:rsid w:val="00107FE1"/>
    <w:rsid w:val="00110027"/>
    <w:rsid w:val="00110032"/>
    <w:rsid w:val="001100D4"/>
    <w:rsid w:val="00110103"/>
    <w:rsid w:val="001101E2"/>
    <w:rsid w:val="0011023B"/>
    <w:rsid w:val="00110303"/>
    <w:rsid w:val="00110378"/>
    <w:rsid w:val="00110393"/>
    <w:rsid w:val="001103BC"/>
    <w:rsid w:val="00110542"/>
    <w:rsid w:val="00110607"/>
    <w:rsid w:val="0011083C"/>
    <w:rsid w:val="0011086F"/>
    <w:rsid w:val="001108D8"/>
    <w:rsid w:val="00110966"/>
    <w:rsid w:val="00110A3D"/>
    <w:rsid w:val="00110ABF"/>
    <w:rsid w:val="00110AD9"/>
    <w:rsid w:val="00110B2B"/>
    <w:rsid w:val="00110B67"/>
    <w:rsid w:val="00110BAF"/>
    <w:rsid w:val="00110BB4"/>
    <w:rsid w:val="00110D30"/>
    <w:rsid w:val="00110DB1"/>
    <w:rsid w:val="00110EEC"/>
    <w:rsid w:val="00110F39"/>
    <w:rsid w:val="001110D5"/>
    <w:rsid w:val="00111191"/>
    <w:rsid w:val="001111AA"/>
    <w:rsid w:val="0011122E"/>
    <w:rsid w:val="00111275"/>
    <w:rsid w:val="00111297"/>
    <w:rsid w:val="001112B8"/>
    <w:rsid w:val="00111388"/>
    <w:rsid w:val="00111639"/>
    <w:rsid w:val="00111691"/>
    <w:rsid w:val="0011175D"/>
    <w:rsid w:val="00111783"/>
    <w:rsid w:val="0011182E"/>
    <w:rsid w:val="00111AAD"/>
    <w:rsid w:val="00111AC9"/>
    <w:rsid w:val="00111C97"/>
    <w:rsid w:val="00111C9D"/>
    <w:rsid w:val="00111CA4"/>
    <w:rsid w:val="00111D15"/>
    <w:rsid w:val="00111E86"/>
    <w:rsid w:val="00111EDE"/>
    <w:rsid w:val="00111F0C"/>
    <w:rsid w:val="00112033"/>
    <w:rsid w:val="001120C6"/>
    <w:rsid w:val="00112100"/>
    <w:rsid w:val="00112256"/>
    <w:rsid w:val="0011229E"/>
    <w:rsid w:val="0011231D"/>
    <w:rsid w:val="00112360"/>
    <w:rsid w:val="0011237A"/>
    <w:rsid w:val="00112484"/>
    <w:rsid w:val="001124AC"/>
    <w:rsid w:val="00112567"/>
    <w:rsid w:val="00112796"/>
    <w:rsid w:val="0011279B"/>
    <w:rsid w:val="00112807"/>
    <w:rsid w:val="001128AA"/>
    <w:rsid w:val="00112A1B"/>
    <w:rsid w:val="00112A40"/>
    <w:rsid w:val="00112AFC"/>
    <w:rsid w:val="00112B85"/>
    <w:rsid w:val="00112C8F"/>
    <w:rsid w:val="00112DF3"/>
    <w:rsid w:val="0011306B"/>
    <w:rsid w:val="0011309B"/>
    <w:rsid w:val="001131D8"/>
    <w:rsid w:val="00113263"/>
    <w:rsid w:val="0011326D"/>
    <w:rsid w:val="001133C9"/>
    <w:rsid w:val="001133DA"/>
    <w:rsid w:val="00113532"/>
    <w:rsid w:val="00113579"/>
    <w:rsid w:val="0011366A"/>
    <w:rsid w:val="001136BC"/>
    <w:rsid w:val="001137F9"/>
    <w:rsid w:val="001138C9"/>
    <w:rsid w:val="00113901"/>
    <w:rsid w:val="00113B17"/>
    <w:rsid w:val="00113BAF"/>
    <w:rsid w:val="00113BC2"/>
    <w:rsid w:val="00113BC4"/>
    <w:rsid w:val="00113D6F"/>
    <w:rsid w:val="00113FD4"/>
    <w:rsid w:val="001140CB"/>
    <w:rsid w:val="00114160"/>
    <w:rsid w:val="001141C0"/>
    <w:rsid w:val="00114443"/>
    <w:rsid w:val="001144C0"/>
    <w:rsid w:val="001144CA"/>
    <w:rsid w:val="0011463A"/>
    <w:rsid w:val="00114758"/>
    <w:rsid w:val="00114A72"/>
    <w:rsid w:val="00114B0B"/>
    <w:rsid w:val="00114C11"/>
    <w:rsid w:val="00114D8C"/>
    <w:rsid w:val="00114D9E"/>
    <w:rsid w:val="00114F95"/>
    <w:rsid w:val="00114FB3"/>
    <w:rsid w:val="00114FEC"/>
    <w:rsid w:val="00115039"/>
    <w:rsid w:val="0011506A"/>
    <w:rsid w:val="00115144"/>
    <w:rsid w:val="0011524D"/>
    <w:rsid w:val="00115466"/>
    <w:rsid w:val="001156A0"/>
    <w:rsid w:val="001156DC"/>
    <w:rsid w:val="0011582E"/>
    <w:rsid w:val="00115980"/>
    <w:rsid w:val="001159F9"/>
    <w:rsid w:val="00115AC8"/>
    <w:rsid w:val="00115B01"/>
    <w:rsid w:val="00115B8C"/>
    <w:rsid w:val="00115C60"/>
    <w:rsid w:val="00115CD0"/>
    <w:rsid w:val="00115D14"/>
    <w:rsid w:val="00115E79"/>
    <w:rsid w:val="001160A9"/>
    <w:rsid w:val="0011614F"/>
    <w:rsid w:val="0011631E"/>
    <w:rsid w:val="00116358"/>
    <w:rsid w:val="0011638E"/>
    <w:rsid w:val="001163C3"/>
    <w:rsid w:val="001163CB"/>
    <w:rsid w:val="001165BB"/>
    <w:rsid w:val="00116636"/>
    <w:rsid w:val="001167A5"/>
    <w:rsid w:val="001168CA"/>
    <w:rsid w:val="00116A40"/>
    <w:rsid w:val="00116A55"/>
    <w:rsid w:val="00116A95"/>
    <w:rsid w:val="00116AF5"/>
    <w:rsid w:val="00116B80"/>
    <w:rsid w:val="00116C08"/>
    <w:rsid w:val="00116DA4"/>
    <w:rsid w:val="00116DAE"/>
    <w:rsid w:val="00116FF2"/>
    <w:rsid w:val="001171B3"/>
    <w:rsid w:val="0011723E"/>
    <w:rsid w:val="001172F2"/>
    <w:rsid w:val="00117317"/>
    <w:rsid w:val="00117320"/>
    <w:rsid w:val="00117393"/>
    <w:rsid w:val="0011746A"/>
    <w:rsid w:val="001174AA"/>
    <w:rsid w:val="00117681"/>
    <w:rsid w:val="001176ED"/>
    <w:rsid w:val="00117744"/>
    <w:rsid w:val="00117763"/>
    <w:rsid w:val="0011778A"/>
    <w:rsid w:val="001177B4"/>
    <w:rsid w:val="001178A9"/>
    <w:rsid w:val="001178AD"/>
    <w:rsid w:val="001178C3"/>
    <w:rsid w:val="00117902"/>
    <w:rsid w:val="00117AD0"/>
    <w:rsid w:val="00117AE3"/>
    <w:rsid w:val="00117B8C"/>
    <w:rsid w:val="00117C28"/>
    <w:rsid w:val="00117C59"/>
    <w:rsid w:val="00117CDF"/>
    <w:rsid w:val="00117E35"/>
    <w:rsid w:val="00117E41"/>
    <w:rsid w:val="00117EC1"/>
    <w:rsid w:val="00117F2E"/>
    <w:rsid w:val="00117F78"/>
    <w:rsid w:val="00120010"/>
    <w:rsid w:val="00120037"/>
    <w:rsid w:val="00120094"/>
    <w:rsid w:val="001200FA"/>
    <w:rsid w:val="00120195"/>
    <w:rsid w:val="00120265"/>
    <w:rsid w:val="0012032C"/>
    <w:rsid w:val="001203A1"/>
    <w:rsid w:val="00120528"/>
    <w:rsid w:val="00120531"/>
    <w:rsid w:val="001205A4"/>
    <w:rsid w:val="0012061B"/>
    <w:rsid w:val="001206D0"/>
    <w:rsid w:val="001206F5"/>
    <w:rsid w:val="00120808"/>
    <w:rsid w:val="0012087C"/>
    <w:rsid w:val="00120913"/>
    <w:rsid w:val="00120996"/>
    <w:rsid w:val="00120AFC"/>
    <w:rsid w:val="00120BE4"/>
    <w:rsid w:val="00120CA5"/>
    <w:rsid w:val="00120CE5"/>
    <w:rsid w:val="00120DED"/>
    <w:rsid w:val="00120E2C"/>
    <w:rsid w:val="00120E40"/>
    <w:rsid w:val="00120E53"/>
    <w:rsid w:val="00120E9D"/>
    <w:rsid w:val="00120EED"/>
    <w:rsid w:val="00120FE0"/>
    <w:rsid w:val="00121010"/>
    <w:rsid w:val="001212D8"/>
    <w:rsid w:val="00121361"/>
    <w:rsid w:val="0012141D"/>
    <w:rsid w:val="00121586"/>
    <w:rsid w:val="001215FC"/>
    <w:rsid w:val="0012166E"/>
    <w:rsid w:val="0012169B"/>
    <w:rsid w:val="001216D4"/>
    <w:rsid w:val="00121731"/>
    <w:rsid w:val="00121779"/>
    <w:rsid w:val="001218CC"/>
    <w:rsid w:val="00121948"/>
    <w:rsid w:val="001219E8"/>
    <w:rsid w:val="00121B0C"/>
    <w:rsid w:val="00121BBB"/>
    <w:rsid w:val="00121C26"/>
    <w:rsid w:val="00121CB0"/>
    <w:rsid w:val="00121EA9"/>
    <w:rsid w:val="00121EC5"/>
    <w:rsid w:val="00121FA2"/>
    <w:rsid w:val="001220AD"/>
    <w:rsid w:val="001221C3"/>
    <w:rsid w:val="001221F5"/>
    <w:rsid w:val="00122204"/>
    <w:rsid w:val="001222B1"/>
    <w:rsid w:val="001223EC"/>
    <w:rsid w:val="00122417"/>
    <w:rsid w:val="00122497"/>
    <w:rsid w:val="00122525"/>
    <w:rsid w:val="0012256B"/>
    <w:rsid w:val="00122716"/>
    <w:rsid w:val="001227BC"/>
    <w:rsid w:val="001228AF"/>
    <w:rsid w:val="00122AC8"/>
    <w:rsid w:val="00122AF4"/>
    <w:rsid w:val="00122AF9"/>
    <w:rsid w:val="00122BC7"/>
    <w:rsid w:val="00122BEB"/>
    <w:rsid w:val="00122CB9"/>
    <w:rsid w:val="00122D0B"/>
    <w:rsid w:val="00122DFC"/>
    <w:rsid w:val="001230C6"/>
    <w:rsid w:val="0012327A"/>
    <w:rsid w:val="00123547"/>
    <w:rsid w:val="00123607"/>
    <w:rsid w:val="001236EB"/>
    <w:rsid w:val="00123736"/>
    <w:rsid w:val="001239E0"/>
    <w:rsid w:val="00123B3B"/>
    <w:rsid w:val="00123B44"/>
    <w:rsid w:val="00123C47"/>
    <w:rsid w:val="00123CE2"/>
    <w:rsid w:val="00123CFA"/>
    <w:rsid w:val="00123D05"/>
    <w:rsid w:val="00123D41"/>
    <w:rsid w:val="00123E32"/>
    <w:rsid w:val="00123F55"/>
    <w:rsid w:val="00123FA8"/>
    <w:rsid w:val="0012404E"/>
    <w:rsid w:val="001240C1"/>
    <w:rsid w:val="001240D6"/>
    <w:rsid w:val="001241B5"/>
    <w:rsid w:val="00124344"/>
    <w:rsid w:val="001243FD"/>
    <w:rsid w:val="0012442B"/>
    <w:rsid w:val="00124477"/>
    <w:rsid w:val="001245A0"/>
    <w:rsid w:val="001245B5"/>
    <w:rsid w:val="001245CD"/>
    <w:rsid w:val="00124801"/>
    <w:rsid w:val="001248C0"/>
    <w:rsid w:val="00124929"/>
    <w:rsid w:val="001249C2"/>
    <w:rsid w:val="001249EA"/>
    <w:rsid w:val="00124B13"/>
    <w:rsid w:val="00124DA3"/>
    <w:rsid w:val="00124E07"/>
    <w:rsid w:val="00124E2C"/>
    <w:rsid w:val="00124E32"/>
    <w:rsid w:val="00124EA3"/>
    <w:rsid w:val="00124EF4"/>
    <w:rsid w:val="00124F2B"/>
    <w:rsid w:val="00124FEA"/>
    <w:rsid w:val="00124FEF"/>
    <w:rsid w:val="00125004"/>
    <w:rsid w:val="00125042"/>
    <w:rsid w:val="00125244"/>
    <w:rsid w:val="00125251"/>
    <w:rsid w:val="001252C4"/>
    <w:rsid w:val="00125398"/>
    <w:rsid w:val="00125457"/>
    <w:rsid w:val="00125461"/>
    <w:rsid w:val="00125482"/>
    <w:rsid w:val="001257A7"/>
    <w:rsid w:val="00125841"/>
    <w:rsid w:val="0012596F"/>
    <w:rsid w:val="00125BFB"/>
    <w:rsid w:val="00125D60"/>
    <w:rsid w:val="00125E77"/>
    <w:rsid w:val="00125F62"/>
    <w:rsid w:val="0012602C"/>
    <w:rsid w:val="001260CD"/>
    <w:rsid w:val="0012615E"/>
    <w:rsid w:val="00126207"/>
    <w:rsid w:val="00126233"/>
    <w:rsid w:val="0012641F"/>
    <w:rsid w:val="001264BD"/>
    <w:rsid w:val="00126654"/>
    <w:rsid w:val="00126681"/>
    <w:rsid w:val="0012669F"/>
    <w:rsid w:val="001266B2"/>
    <w:rsid w:val="001266E5"/>
    <w:rsid w:val="0012676F"/>
    <w:rsid w:val="001267F0"/>
    <w:rsid w:val="00126ACE"/>
    <w:rsid w:val="00126B10"/>
    <w:rsid w:val="00126B31"/>
    <w:rsid w:val="00126C43"/>
    <w:rsid w:val="00126E51"/>
    <w:rsid w:val="00126EB3"/>
    <w:rsid w:val="00126EFD"/>
    <w:rsid w:val="00126F22"/>
    <w:rsid w:val="00126FCB"/>
    <w:rsid w:val="00127112"/>
    <w:rsid w:val="0012712C"/>
    <w:rsid w:val="001271EB"/>
    <w:rsid w:val="00127362"/>
    <w:rsid w:val="00127592"/>
    <w:rsid w:val="001277DE"/>
    <w:rsid w:val="0012785F"/>
    <w:rsid w:val="0012790D"/>
    <w:rsid w:val="0012797B"/>
    <w:rsid w:val="00127A30"/>
    <w:rsid w:val="00127A44"/>
    <w:rsid w:val="00127AEE"/>
    <w:rsid w:val="00127C69"/>
    <w:rsid w:val="00127DBA"/>
    <w:rsid w:val="00127E9F"/>
    <w:rsid w:val="00127EA5"/>
    <w:rsid w:val="00127F95"/>
    <w:rsid w:val="001300FA"/>
    <w:rsid w:val="00130108"/>
    <w:rsid w:val="00130116"/>
    <w:rsid w:val="00130181"/>
    <w:rsid w:val="001302CD"/>
    <w:rsid w:val="00130570"/>
    <w:rsid w:val="001305F6"/>
    <w:rsid w:val="00130684"/>
    <w:rsid w:val="00130744"/>
    <w:rsid w:val="00130838"/>
    <w:rsid w:val="00130881"/>
    <w:rsid w:val="0013098B"/>
    <w:rsid w:val="00130ADD"/>
    <w:rsid w:val="00130AE8"/>
    <w:rsid w:val="00130BB4"/>
    <w:rsid w:val="00130C66"/>
    <w:rsid w:val="00130C73"/>
    <w:rsid w:val="00130CD8"/>
    <w:rsid w:val="00130D8A"/>
    <w:rsid w:val="00130E6B"/>
    <w:rsid w:val="00130FA8"/>
    <w:rsid w:val="001311AF"/>
    <w:rsid w:val="00131223"/>
    <w:rsid w:val="00131278"/>
    <w:rsid w:val="00131417"/>
    <w:rsid w:val="001314B7"/>
    <w:rsid w:val="00131635"/>
    <w:rsid w:val="001318C7"/>
    <w:rsid w:val="001318D6"/>
    <w:rsid w:val="00131990"/>
    <w:rsid w:val="001319A2"/>
    <w:rsid w:val="001319EB"/>
    <w:rsid w:val="00131A4C"/>
    <w:rsid w:val="00131DD3"/>
    <w:rsid w:val="0013204D"/>
    <w:rsid w:val="001320BA"/>
    <w:rsid w:val="001321E4"/>
    <w:rsid w:val="00132276"/>
    <w:rsid w:val="001323BD"/>
    <w:rsid w:val="001324D3"/>
    <w:rsid w:val="001325B3"/>
    <w:rsid w:val="00132723"/>
    <w:rsid w:val="00132832"/>
    <w:rsid w:val="00132856"/>
    <w:rsid w:val="00132AE5"/>
    <w:rsid w:val="00132F50"/>
    <w:rsid w:val="00133071"/>
    <w:rsid w:val="001332F7"/>
    <w:rsid w:val="00133300"/>
    <w:rsid w:val="001334A1"/>
    <w:rsid w:val="0013380C"/>
    <w:rsid w:val="00133866"/>
    <w:rsid w:val="00133ACC"/>
    <w:rsid w:val="00133B29"/>
    <w:rsid w:val="00133BCC"/>
    <w:rsid w:val="00133C61"/>
    <w:rsid w:val="00133DF3"/>
    <w:rsid w:val="00133F54"/>
    <w:rsid w:val="00133FAC"/>
    <w:rsid w:val="00134015"/>
    <w:rsid w:val="00134043"/>
    <w:rsid w:val="00134072"/>
    <w:rsid w:val="001342E5"/>
    <w:rsid w:val="001342FA"/>
    <w:rsid w:val="001343F1"/>
    <w:rsid w:val="001343F8"/>
    <w:rsid w:val="0013459A"/>
    <w:rsid w:val="001345A3"/>
    <w:rsid w:val="001346E7"/>
    <w:rsid w:val="001347A6"/>
    <w:rsid w:val="001347C2"/>
    <w:rsid w:val="001347D4"/>
    <w:rsid w:val="00134878"/>
    <w:rsid w:val="00134962"/>
    <w:rsid w:val="0013498F"/>
    <w:rsid w:val="00134A22"/>
    <w:rsid w:val="00134C18"/>
    <w:rsid w:val="00134D8B"/>
    <w:rsid w:val="00134DB5"/>
    <w:rsid w:val="00134E6C"/>
    <w:rsid w:val="00134ED7"/>
    <w:rsid w:val="00134FBD"/>
    <w:rsid w:val="00135037"/>
    <w:rsid w:val="001350D2"/>
    <w:rsid w:val="0013510B"/>
    <w:rsid w:val="0013512A"/>
    <w:rsid w:val="00135167"/>
    <w:rsid w:val="001351F6"/>
    <w:rsid w:val="0013521D"/>
    <w:rsid w:val="00135235"/>
    <w:rsid w:val="001353B4"/>
    <w:rsid w:val="00135473"/>
    <w:rsid w:val="0013549B"/>
    <w:rsid w:val="001355B3"/>
    <w:rsid w:val="001355FC"/>
    <w:rsid w:val="001356A1"/>
    <w:rsid w:val="001356AD"/>
    <w:rsid w:val="001356BC"/>
    <w:rsid w:val="0013582D"/>
    <w:rsid w:val="0013591D"/>
    <w:rsid w:val="00135928"/>
    <w:rsid w:val="0013595E"/>
    <w:rsid w:val="00135B70"/>
    <w:rsid w:val="00135D6B"/>
    <w:rsid w:val="00135F32"/>
    <w:rsid w:val="00135F3E"/>
    <w:rsid w:val="00135F6A"/>
    <w:rsid w:val="00135FDC"/>
    <w:rsid w:val="0013601B"/>
    <w:rsid w:val="00136079"/>
    <w:rsid w:val="00136137"/>
    <w:rsid w:val="001361D8"/>
    <w:rsid w:val="00136352"/>
    <w:rsid w:val="001363BF"/>
    <w:rsid w:val="00136478"/>
    <w:rsid w:val="0013654E"/>
    <w:rsid w:val="00136616"/>
    <w:rsid w:val="0013663A"/>
    <w:rsid w:val="00136681"/>
    <w:rsid w:val="001366DD"/>
    <w:rsid w:val="00136723"/>
    <w:rsid w:val="001368CC"/>
    <w:rsid w:val="00136904"/>
    <w:rsid w:val="001369C1"/>
    <w:rsid w:val="00136A41"/>
    <w:rsid w:val="00136B37"/>
    <w:rsid w:val="00136C14"/>
    <w:rsid w:val="00136C33"/>
    <w:rsid w:val="00136DA6"/>
    <w:rsid w:val="00136EB8"/>
    <w:rsid w:val="00136F0F"/>
    <w:rsid w:val="00136FDA"/>
    <w:rsid w:val="00136FE8"/>
    <w:rsid w:val="0013702A"/>
    <w:rsid w:val="00137058"/>
    <w:rsid w:val="0013712C"/>
    <w:rsid w:val="001373E2"/>
    <w:rsid w:val="0013784C"/>
    <w:rsid w:val="001378E1"/>
    <w:rsid w:val="00137942"/>
    <w:rsid w:val="00137990"/>
    <w:rsid w:val="00137D64"/>
    <w:rsid w:val="00137E66"/>
    <w:rsid w:val="00137E93"/>
    <w:rsid w:val="001400C1"/>
    <w:rsid w:val="00140290"/>
    <w:rsid w:val="00140293"/>
    <w:rsid w:val="00140391"/>
    <w:rsid w:val="0014049A"/>
    <w:rsid w:val="001406C0"/>
    <w:rsid w:val="00140824"/>
    <w:rsid w:val="0014099B"/>
    <w:rsid w:val="00140B43"/>
    <w:rsid w:val="00140C2B"/>
    <w:rsid w:val="00140E20"/>
    <w:rsid w:val="00140E75"/>
    <w:rsid w:val="00140FA6"/>
    <w:rsid w:val="00140FAB"/>
    <w:rsid w:val="0014102F"/>
    <w:rsid w:val="0014106A"/>
    <w:rsid w:val="00141083"/>
    <w:rsid w:val="0014110D"/>
    <w:rsid w:val="0014112F"/>
    <w:rsid w:val="001412EF"/>
    <w:rsid w:val="001414E4"/>
    <w:rsid w:val="00141524"/>
    <w:rsid w:val="0014154F"/>
    <w:rsid w:val="001416B6"/>
    <w:rsid w:val="001417CB"/>
    <w:rsid w:val="001418E1"/>
    <w:rsid w:val="001419E7"/>
    <w:rsid w:val="00141AC5"/>
    <w:rsid w:val="00141AD4"/>
    <w:rsid w:val="00141AEC"/>
    <w:rsid w:val="00141BE5"/>
    <w:rsid w:val="00141D3C"/>
    <w:rsid w:val="00142096"/>
    <w:rsid w:val="001420A7"/>
    <w:rsid w:val="001421AA"/>
    <w:rsid w:val="001422A0"/>
    <w:rsid w:val="001423F0"/>
    <w:rsid w:val="001423F1"/>
    <w:rsid w:val="0014242B"/>
    <w:rsid w:val="00142439"/>
    <w:rsid w:val="00142678"/>
    <w:rsid w:val="0014277F"/>
    <w:rsid w:val="00142788"/>
    <w:rsid w:val="001427A4"/>
    <w:rsid w:val="001427DE"/>
    <w:rsid w:val="001428D6"/>
    <w:rsid w:val="001428EE"/>
    <w:rsid w:val="00142B19"/>
    <w:rsid w:val="00142D77"/>
    <w:rsid w:val="00142D9B"/>
    <w:rsid w:val="00142E57"/>
    <w:rsid w:val="001430F4"/>
    <w:rsid w:val="0014311A"/>
    <w:rsid w:val="001431C8"/>
    <w:rsid w:val="001432CD"/>
    <w:rsid w:val="001433A8"/>
    <w:rsid w:val="0014344A"/>
    <w:rsid w:val="00143566"/>
    <w:rsid w:val="001435DE"/>
    <w:rsid w:val="0014364E"/>
    <w:rsid w:val="00143754"/>
    <w:rsid w:val="00143838"/>
    <w:rsid w:val="00143879"/>
    <w:rsid w:val="001438B1"/>
    <w:rsid w:val="00143AB0"/>
    <w:rsid w:val="00143B0B"/>
    <w:rsid w:val="00143C8E"/>
    <w:rsid w:val="00143D57"/>
    <w:rsid w:val="00143E0C"/>
    <w:rsid w:val="00143E7B"/>
    <w:rsid w:val="00143EB2"/>
    <w:rsid w:val="00143F02"/>
    <w:rsid w:val="001440AB"/>
    <w:rsid w:val="001440E2"/>
    <w:rsid w:val="00144298"/>
    <w:rsid w:val="001442AC"/>
    <w:rsid w:val="001443DE"/>
    <w:rsid w:val="00144524"/>
    <w:rsid w:val="00144560"/>
    <w:rsid w:val="001445C3"/>
    <w:rsid w:val="0014494D"/>
    <w:rsid w:val="00144967"/>
    <w:rsid w:val="00144996"/>
    <w:rsid w:val="001449AA"/>
    <w:rsid w:val="00144C0D"/>
    <w:rsid w:val="00144C5E"/>
    <w:rsid w:val="00144D06"/>
    <w:rsid w:val="00144D70"/>
    <w:rsid w:val="00144DE5"/>
    <w:rsid w:val="00144E0D"/>
    <w:rsid w:val="00144ED1"/>
    <w:rsid w:val="00144FF3"/>
    <w:rsid w:val="00145003"/>
    <w:rsid w:val="0014501B"/>
    <w:rsid w:val="00145086"/>
    <w:rsid w:val="001450C1"/>
    <w:rsid w:val="00145175"/>
    <w:rsid w:val="0014527A"/>
    <w:rsid w:val="0014548B"/>
    <w:rsid w:val="001454B0"/>
    <w:rsid w:val="001454D0"/>
    <w:rsid w:val="001455DA"/>
    <w:rsid w:val="0014565F"/>
    <w:rsid w:val="001456AE"/>
    <w:rsid w:val="001459BF"/>
    <w:rsid w:val="00145B3A"/>
    <w:rsid w:val="00145B49"/>
    <w:rsid w:val="00145B69"/>
    <w:rsid w:val="00145BEA"/>
    <w:rsid w:val="00145E98"/>
    <w:rsid w:val="00145F7E"/>
    <w:rsid w:val="001461F3"/>
    <w:rsid w:val="00146328"/>
    <w:rsid w:val="0014637B"/>
    <w:rsid w:val="001463D8"/>
    <w:rsid w:val="001463E3"/>
    <w:rsid w:val="0014640D"/>
    <w:rsid w:val="00146493"/>
    <w:rsid w:val="0014655E"/>
    <w:rsid w:val="00146705"/>
    <w:rsid w:val="00146765"/>
    <w:rsid w:val="00146887"/>
    <w:rsid w:val="00146993"/>
    <w:rsid w:val="00146B02"/>
    <w:rsid w:val="00146BF7"/>
    <w:rsid w:val="00146C7F"/>
    <w:rsid w:val="00146E1F"/>
    <w:rsid w:val="00146E3A"/>
    <w:rsid w:val="00146E4A"/>
    <w:rsid w:val="00146F33"/>
    <w:rsid w:val="00146F98"/>
    <w:rsid w:val="00146FB2"/>
    <w:rsid w:val="001470FD"/>
    <w:rsid w:val="0014722D"/>
    <w:rsid w:val="0014723A"/>
    <w:rsid w:val="00147263"/>
    <w:rsid w:val="001472CA"/>
    <w:rsid w:val="001474C2"/>
    <w:rsid w:val="00147598"/>
    <w:rsid w:val="001475B4"/>
    <w:rsid w:val="001475DB"/>
    <w:rsid w:val="00147624"/>
    <w:rsid w:val="00147867"/>
    <w:rsid w:val="0014787E"/>
    <w:rsid w:val="0014788F"/>
    <w:rsid w:val="001479E9"/>
    <w:rsid w:val="001479FA"/>
    <w:rsid w:val="00147AA4"/>
    <w:rsid w:val="00147ACE"/>
    <w:rsid w:val="00147BA9"/>
    <w:rsid w:val="00147BDA"/>
    <w:rsid w:val="00147C60"/>
    <w:rsid w:val="00147F7E"/>
    <w:rsid w:val="00150069"/>
    <w:rsid w:val="001501FE"/>
    <w:rsid w:val="00150223"/>
    <w:rsid w:val="00150427"/>
    <w:rsid w:val="0015043C"/>
    <w:rsid w:val="001504B2"/>
    <w:rsid w:val="001506C2"/>
    <w:rsid w:val="001506DF"/>
    <w:rsid w:val="0015080C"/>
    <w:rsid w:val="0015090D"/>
    <w:rsid w:val="00150930"/>
    <w:rsid w:val="00150969"/>
    <w:rsid w:val="00150979"/>
    <w:rsid w:val="00150D46"/>
    <w:rsid w:val="00150F92"/>
    <w:rsid w:val="00150FAB"/>
    <w:rsid w:val="00151095"/>
    <w:rsid w:val="0015113F"/>
    <w:rsid w:val="00151314"/>
    <w:rsid w:val="00151452"/>
    <w:rsid w:val="001514CC"/>
    <w:rsid w:val="001514F6"/>
    <w:rsid w:val="0015152A"/>
    <w:rsid w:val="001515D8"/>
    <w:rsid w:val="001515FF"/>
    <w:rsid w:val="00151612"/>
    <w:rsid w:val="00151716"/>
    <w:rsid w:val="0015189D"/>
    <w:rsid w:val="00151A7F"/>
    <w:rsid w:val="00151B8D"/>
    <w:rsid w:val="00151C6E"/>
    <w:rsid w:val="00151D1E"/>
    <w:rsid w:val="00151DDA"/>
    <w:rsid w:val="00151F11"/>
    <w:rsid w:val="00151F5F"/>
    <w:rsid w:val="0015210C"/>
    <w:rsid w:val="001522B3"/>
    <w:rsid w:val="001522C8"/>
    <w:rsid w:val="001522E9"/>
    <w:rsid w:val="00152321"/>
    <w:rsid w:val="00152406"/>
    <w:rsid w:val="0015251A"/>
    <w:rsid w:val="001525AB"/>
    <w:rsid w:val="00152652"/>
    <w:rsid w:val="00152785"/>
    <w:rsid w:val="0015281E"/>
    <w:rsid w:val="0015285B"/>
    <w:rsid w:val="001529C1"/>
    <w:rsid w:val="00152A02"/>
    <w:rsid w:val="00152A90"/>
    <w:rsid w:val="00152B10"/>
    <w:rsid w:val="00152B11"/>
    <w:rsid w:val="00152DF7"/>
    <w:rsid w:val="0015304D"/>
    <w:rsid w:val="00153096"/>
    <w:rsid w:val="001530A0"/>
    <w:rsid w:val="00153181"/>
    <w:rsid w:val="001531EC"/>
    <w:rsid w:val="0015321E"/>
    <w:rsid w:val="00153239"/>
    <w:rsid w:val="0015328E"/>
    <w:rsid w:val="001532F1"/>
    <w:rsid w:val="00153336"/>
    <w:rsid w:val="0015353A"/>
    <w:rsid w:val="00153637"/>
    <w:rsid w:val="00153677"/>
    <w:rsid w:val="001537E1"/>
    <w:rsid w:val="001539E6"/>
    <w:rsid w:val="00153A1A"/>
    <w:rsid w:val="00153BFB"/>
    <w:rsid w:val="00153C0A"/>
    <w:rsid w:val="00153EC7"/>
    <w:rsid w:val="00153ECD"/>
    <w:rsid w:val="00153F24"/>
    <w:rsid w:val="00154086"/>
    <w:rsid w:val="001541DC"/>
    <w:rsid w:val="001541FD"/>
    <w:rsid w:val="001543A6"/>
    <w:rsid w:val="001543B6"/>
    <w:rsid w:val="00154491"/>
    <w:rsid w:val="001544E9"/>
    <w:rsid w:val="00154534"/>
    <w:rsid w:val="001545C9"/>
    <w:rsid w:val="001546F5"/>
    <w:rsid w:val="001547A8"/>
    <w:rsid w:val="00154811"/>
    <w:rsid w:val="00154835"/>
    <w:rsid w:val="001548E1"/>
    <w:rsid w:val="00154943"/>
    <w:rsid w:val="00154B94"/>
    <w:rsid w:val="00154C26"/>
    <w:rsid w:val="00154C40"/>
    <w:rsid w:val="00154DF0"/>
    <w:rsid w:val="00154EE8"/>
    <w:rsid w:val="0015506A"/>
    <w:rsid w:val="00155290"/>
    <w:rsid w:val="00155358"/>
    <w:rsid w:val="001553A6"/>
    <w:rsid w:val="0015548F"/>
    <w:rsid w:val="001555C9"/>
    <w:rsid w:val="00155645"/>
    <w:rsid w:val="001559BB"/>
    <w:rsid w:val="00155A1A"/>
    <w:rsid w:val="00155A75"/>
    <w:rsid w:val="00155B0A"/>
    <w:rsid w:val="00155B6C"/>
    <w:rsid w:val="00155C09"/>
    <w:rsid w:val="00155C60"/>
    <w:rsid w:val="00155D27"/>
    <w:rsid w:val="00155D4D"/>
    <w:rsid w:val="00155E0E"/>
    <w:rsid w:val="00155F1C"/>
    <w:rsid w:val="00156088"/>
    <w:rsid w:val="00156143"/>
    <w:rsid w:val="001561A7"/>
    <w:rsid w:val="001561B3"/>
    <w:rsid w:val="0015637C"/>
    <w:rsid w:val="0015648B"/>
    <w:rsid w:val="001565FC"/>
    <w:rsid w:val="00156622"/>
    <w:rsid w:val="00156626"/>
    <w:rsid w:val="00156685"/>
    <w:rsid w:val="001566BA"/>
    <w:rsid w:val="0015675F"/>
    <w:rsid w:val="0015681B"/>
    <w:rsid w:val="00156850"/>
    <w:rsid w:val="001568C1"/>
    <w:rsid w:val="001568F7"/>
    <w:rsid w:val="00156C40"/>
    <w:rsid w:val="00156DE4"/>
    <w:rsid w:val="00156DE5"/>
    <w:rsid w:val="00156DFC"/>
    <w:rsid w:val="00156E22"/>
    <w:rsid w:val="00156EDE"/>
    <w:rsid w:val="00156EEE"/>
    <w:rsid w:val="00156F8C"/>
    <w:rsid w:val="00156F94"/>
    <w:rsid w:val="00157120"/>
    <w:rsid w:val="0015715C"/>
    <w:rsid w:val="001571BA"/>
    <w:rsid w:val="00157267"/>
    <w:rsid w:val="001572A4"/>
    <w:rsid w:val="001572E2"/>
    <w:rsid w:val="001572E9"/>
    <w:rsid w:val="00157311"/>
    <w:rsid w:val="00157327"/>
    <w:rsid w:val="0015788E"/>
    <w:rsid w:val="001578F4"/>
    <w:rsid w:val="0015795B"/>
    <w:rsid w:val="001579EC"/>
    <w:rsid w:val="00157A3B"/>
    <w:rsid w:val="00157BAC"/>
    <w:rsid w:val="00157BD4"/>
    <w:rsid w:val="00157CE1"/>
    <w:rsid w:val="00157D96"/>
    <w:rsid w:val="00157DFA"/>
    <w:rsid w:val="00157F91"/>
    <w:rsid w:val="00160057"/>
    <w:rsid w:val="00160062"/>
    <w:rsid w:val="0016021F"/>
    <w:rsid w:val="0016029C"/>
    <w:rsid w:val="001603D3"/>
    <w:rsid w:val="00160482"/>
    <w:rsid w:val="001604CB"/>
    <w:rsid w:val="001604F6"/>
    <w:rsid w:val="00160583"/>
    <w:rsid w:val="0016063A"/>
    <w:rsid w:val="0016064D"/>
    <w:rsid w:val="001606C0"/>
    <w:rsid w:val="001606F8"/>
    <w:rsid w:val="00160826"/>
    <w:rsid w:val="00160928"/>
    <w:rsid w:val="0016094A"/>
    <w:rsid w:val="001609D7"/>
    <w:rsid w:val="00160A3F"/>
    <w:rsid w:val="00160A72"/>
    <w:rsid w:val="00160AE4"/>
    <w:rsid w:val="00160B02"/>
    <w:rsid w:val="00160C38"/>
    <w:rsid w:val="00160DEF"/>
    <w:rsid w:val="00160E84"/>
    <w:rsid w:val="00160EA3"/>
    <w:rsid w:val="00160EAB"/>
    <w:rsid w:val="00160F50"/>
    <w:rsid w:val="00160F61"/>
    <w:rsid w:val="00161104"/>
    <w:rsid w:val="00161191"/>
    <w:rsid w:val="00161443"/>
    <w:rsid w:val="0016149A"/>
    <w:rsid w:val="00161648"/>
    <w:rsid w:val="001616BD"/>
    <w:rsid w:val="00161854"/>
    <w:rsid w:val="0016189D"/>
    <w:rsid w:val="00161987"/>
    <w:rsid w:val="00161BED"/>
    <w:rsid w:val="00161BF6"/>
    <w:rsid w:val="00161C3F"/>
    <w:rsid w:val="00161D04"/>
    <w:rsid w:val="00161DD0"/>
    <w:rsid w:val="00161F2C"/>
    <w:rsid w:val="00161FD8"/>
    <w:rsid w:val="00161FFA"/>
    <w:rsid w:val="0016205B"/>
    <w:rsid w:val="001620BB"/>
    <w:rsid w:val="001621C8"/>
    <w:rsid w:val="001622BA"/>
    <w:rsid w:val="001622C2"/>
    <w:rsid w:val="00162449"/>
    <w:rsid w:val="0016246E"/>
    <w:rsid w:val="001624BC"/>
    <w:rsid w:val="001625A0"/>
    <w:rsid w:val="001626E6"/>
    <w:rsid w:val="00162AF1"/>
    <w:rsid w:val="00162C35"/>
    <w:rsid w:val="00162C6C"/>
    <w:rsid w:val="00162F1D"/>
    <w:rsid w:val="00162FD2"/>
    <w:rsid w:val="00163182"/>
    <w:rsid w:val="00163279"/>
    <w:rsid w:val="0016330A"/>
    <w:rsid w:val="001633D1"/>
    <w:rsid w:val="001634E5"/>
    <w:rsid w:val="0016359B"/>
    <w:rsid w:val="0016365B"/>
    <w:rsid w:val="00163682"/>
    <w:rsid w:val="001636E9"/>
    <w:rsid w:val="0016371F"/>
    <w:rsid w:val="00163745"/>
    <w:rsid w:val="00163AB6"/>
    <w:rsid w:val="00163B78"/>
    <w:rsid w:val="00163C15"/>
    <w:rsid w:val="00163C51"/>
    <w:rsid w:val="00163D0A"/>
    <w:rsid w:val="00163D60"/>
    <w:rsid w:val="00163D9A"/>
    <w:rsid w:val="00163DBE"/>
    <w:rsid w:val="00163DF0"/>
    <w:rsid w:val="00163E48"/>
    <w:rsid w:val="00163F76"/>
    <w:rsid w:val="00164135"/>
    <w:rsid w:val="0016418A"/>
    <w:rsid w:val="001643B5"/>
    <w:rsid w:val="001643C0"/>
    <w:rsid w:val="0016444E"/>
    <w:rsid w:val="00164453"/>
    <w:rsid w:val="0016453A"/>
    <w:rsid w:val="0016458C"/>
    <w:rsid w:val="00164615"/>
    <w:rsid w:val="00164646"/>
    <w:rsid w:val="0016464E"/>
    <w:rsid w:val="00164660"/>
    <w:rsid w:val="0016466D"/>
    <w:rsid w:val="00164738"/>
    <w:rsid w:val="001647DD"/>
    <w:rsid w:val="001647F5"/>
    <w:rsid w:val="001647FF"/>
    <w:rsid w:val="0016484A"/>
    <w:rsid w:val="00164892"/>
    <w:rsid w:val="00164A0D"/>
    <w:rsid w:val="00164ABF"/>
    <w:rsid w:val="00164AEB"/>
    <w:rsid w:val="00164B40"/>
    <w:rsid w:val="00164B90"/>
    <w:rsid w:val="00164BE1"/>
    <w:rsid w:val="00164CCF"/>
    <w:rsid w:val="00164D5C"/>
    <w:rsid w:val="00164E04"/>
    <w:rsid w:val="0016502A"/>
    <w:rsid w:val="001651DE"/>
    <w:rsid w:val="00165204"/>
    <w:rsid w:val="001652D6"/>
    <w:rsid w:val="001652F1"/>
    <w:rsid w:val="0016530D"/>
    <w:rsid w:val="00165359"/>
    <w:rsid w:val="00165559"/>
    <w:rsid w:val="00165577"/>
    <w:rsid w:val="00165624"/>
    <w:rsid w:val="001656B8"/>
    <w:rsid w:val="0016572A"/>
    <w:rsid w:val="001657D5"/>
    <w:rsid w:val="0016583F"/>
    <w:rsid w:val="00165974"/>
    <w:rsid w:val="001659D5"/>
    <w:rsid w:val="001659E2"/>
    <w:rsid w:val="00165ABC"/>
    <w:rsid w:val="00165B50"/>
    <w:rsid w:val="00165D66"/>
    <w:rsid w:val="00165DFF"/>
    <w:rsid w:val="00165E85"/>
    <w:rsid w:val="00165ED3"/>
    <w:rsid w:val="00165EE8"/>
    <w:rsid w:val="00165F08"/>
    <w:rsid w:val="00165F7C"/>
    <w:rsid w:val="00166056"/>
    <w:rsid w:val="0016614E"/>
    <w:rsid w:val="00166189"/>
    <w:rsid w:val="00166275"/>
    <w:rsid w:val="001662EB"/>
    <w:rsid w:val="00166342"/>
    <w:rsid w:val="001663AA"/>
    <w:rsid w:val="001663CB"/>
    <w:rsid w:val="00166656"/>
    <w:rsid w:val="00166659"/>
    <w:rsid w:val="00166789"/>
    <w:rsid w:val="001668E1"/>
    <w:rsid w:val="0016695A"/>
    <w:rsid w:val="00166E1C"/>
    <w:rsid w:val="00166F62"/>
    <w:rsid w:val="00166F82"/>
    <w:rsid w:val="0016700A"/>
    <w:rsid w:val="0016704F"/>
    <w:rsid w:val="0016706D"/>
    <w:rsid w:val="0016719E"/>
    <w:rsid w:val="001671EB"/>
    <w:rsid w:val="0016732A"/>
    <w:rsid w:val="00167364"/>
    <w:rsid w:val="001675B7"/>
    <w:rsid w:val="001675E7"/>
    <w:rsid w:val="00167915"/>
    <w:rsid w:val="00167949"/>
    <w:rsid w:val="00167D13"/>
    <w:rsid w:val="00167D48"/>
    <w:rsid w:val="00167D4D"/>
    <w:rsid w:val="00167D95"/>
    <w:rsid w:val="00167FEE"/>
    <w:rsid w:val="00170134"/>
    <w:rsid w:val="0017029C"/>
    <w:rsid w:val="0017029D"/>
    <w:rsid w:val="0017029E"/>
    <w:rsid w:val="0017057A"/>
    <w:rsid w:val="00170657"/>
    <w:rsid w:val="00170750"/>
    <w:rsid w:val="00170751"/>
    <w:rsid w:val="001707AE"/>
    <w:rsid w:val="00170849"/>
    <w:rsid w:val="00170955"/>
    <w:rsid w:val="001709C4"/>
    <w:rsid w:val="00170A63"/>
    <w:rsid w:val="00170AC6"/>
    <w:rsid w:val="00170AE6"/>
    <w:rsid w:val="00170BC4"/>
    <w:rsid w:val="00170C6A"/>
    <w:rsid w:val="00170CF7"/>
    <w:rsid w:val="00170D05"/>
    <w:rsid w:val="00170D4B"/>
    <w:rsid w:val="00170D86"/>
    <w:rsid w:val="00170E0E"/>
    <w:rsid w:val="00170F35"/>
    <w:rsid w:val="00171012"/>
    <w:rsid w:val="00171016"/>
    <w:rsid w:val="0017117D"/>
    <w:rsid w:val="001711A6"/>
    <w:rsid w:val="0017126F"/>
    <w:rsid w:val="0017147F"/>
    <w:rsid w:val="001714CD"/>
    <w:rsid w:val="00171650"/>
    <w:rsid w:val="0017168B"/>
    <w:rsid w:val="001716A4"/>
    <w:rsid w:val="00171847"/>
    <w:rsid w:val="00171851"/>
    <w:rsid w:val="0017191B"/>
    <w:rsid w:val="00171A27"/>
    <w:rsid w:val="00171B45"/>
    <w:rsid w:val="00171DD2"/>
    <w:rsid w:val="00171E42"/>
    <w:rsid w:val="00171E60"/>
    <w:rsid w:val="00171E70"/>
    <w:rsid w:val="00172066"/>
    <w:rsid w:val="0017224C"/>
    <w:rsid w:val="00172542"/>
    <w:rsid w:val="001725A4"/>
    <w:rsid w:val="00172615"/>
    <w:rsid w:val="0017285D"/>
    <w:rsid w:val="001728B0"/>
    <w:rsid w:val="0017293D"/>
    <w:rsid w:val="001729A7"/>
    <w:rsid w:val="00172A47"/>
    <w:rsid w:val="00172B6F"/>
    <w:rsid w:val="00172B89"/>
    <w:rsid w:val="00172BA5"/>
    <w:rsid w:val="00172CFE"/>
    <w:rsid w:val="00172E36"/>
    <w:rsid w:val="00172F95"/>
    <w:rsid w:val="0017302B"/>
    <w:rsid w:val="0017309E"/>
    <w:rsid w:val="001730B5"/>
    <w:rsid w:val="00173131"/>
    <w:rsid w:val="0017316F"/>
    <w:rsid w:val="00173292"/>
    <w:rsid w:val="001732B7"/>
    <w:rsid w:val="001732BF"/>
    <w:rsid w:val="001733B8"/>
    <w:rsid w:val="001735EC"/>
    <w:rsid w:val="0017361E"/>
    <w:rsid w:val="00173763"/>
    <w:rsid w:val="00173A23"/>
    <w:rsid w:val="00173A78"/>
    <w:rsid w:val="00173AA3"/>
    <w:rsid w:val="00173AAB"/>
    <w:rsid w:val="00173AEB"/>
    <w:rsid w:val="00173C63"/>
    <w:rsid w:val="00173CA0"/>
    <w:rsid w:val="00173D69"/>
    <w:rsid w:val="00173EC6"/>
    <w:rsid w:val="00173EDC"/>
    <w:rsid w:val="00173F35"/>
    <w:rsid w:val="001740D0"/>
    <w:rsid w:val="00174228"/>
    <w:rsid w:val="00174257"/>
    <w:rsid w:val="00174308"/>
    <w:rsid w:val="00174441"/>
    <w:rsid w:val="0017444C"/>
    <w:rsid w:val="0017448A"/>
    <w:rsid w:val="00174569"/>
    <w:rsid w:val="001745CD"/>
    <w:rsid w:val="00174754"/>
    <w:rsid w:val="001749F4"/>
    <w:rsid w:val="00174A19"/>
    <w:rsid w:val="00174A5F"/>
    <w:rsid w:val="00174B7D"/>
    <w:rsid w:val="00174C04"/>
    <w:rsid w:val="00174C7E"/>
    <w:rsid w:val="00174FD7"/>
    <w:rsid w:val="00175370"/>
    <w:rsid w:val="00175405"/>
    <w:rsid w:val="0017549F"/>
    <w:rsid w:val="001755A1"/>
    <w:rsid w:val="00175676"/>
    <w:rsid w:val="00175719"/>
    <w:rsid w:val="001757AA"/>
    <w:rsid w:val="00175815"/>
    <w:rsid w:val="0017585C"/>
    <w:rsid w:val="0017589A"/>
    <w:rsid w:val="00175903"/>
    <w:rsid w:val="00175975"/>
    <w:rsid w:val="00175A52"/>
    <w:rsid w:val="00175A7C"/>
    <w:rsid w:val="00175A86"/>
    <w:rsid w:val="00175BF5"/>
    <w:rsid w:val="00175D98"/>
    <w:rsid w:val="00175E54"/>
    <w:rsid w:val="00175F4C"/>
    <w:rsid w:val="00175FAD"/>
    <w:rsid w:val="0017608E"/>
    <w:rsid w:val="0017619B"/>
    <w:rsid w:val="001761E3"/>
    <w:rsid w:val="001763B5"/>
    <w:rsid w:val="00176412"/>
    <w:rsid w:val="0017642E"/>
    <w:rsid w:val="0017682C"/>
    <w:rsid w:val="0017688F"/>
    <w:rsid w:val="001768AB"/>
    <w:rsid w:val="00176A4F"/>
    <w:rsid w:val="00176B17"/>
    <w:rsid w:val="00176C08"/>
    <w:rsid w:val="00176C90"/>
    <w:rsid w:val="00176CE5"/>
    <w:rsid w:val="00176D5C"/>
    <w:rsid w:val="00176E29"/>
    <w:rsid w:val="00176E70"/>
    <w:rsid w:val="00176F1C"/>
    <w:rsid w:val="00176F58"/>
    <w:rsid w:val="001770B4"/>
    <w:rsid w:val="001771D8"/>
    <w:rsid w:val="00177235"/>
    <w:rsid w:val="00177246"/>
    <w:rsid w:val="0017726F"/>
    <w:rsid w:val="001772A9"/>
    <w:rsid w:val="001774DC"/>
    <w:rsid w:val="0017764B"/>
    <w:rsid w:val="001776BA"/>
    <w:rsid w:val="00177736"/>
    <w:rsid w:val="00177786"/>
    <w:rsid w:val="00177993"/>
    <w:rsid w:val="00177A07"/>
    <w:rsid w:val="00177AA9"/>
    <w:rsid w:val="00177B21"/>
    <w:rsid w:val="00177BE0"/>
    <w:rsid w:val="00177D36"/>
    <w:rsid w:val="00177EF3"/>
    <w:rsid w:val="00177F25"/>
    <w:rsid w:val="00177F67"/>
    <w:rsid w:val="001800D5"/>
    <w:rsid w:val="001801AD"/>
    <w:rsid w:val="0018025D"/>
    <w:rsid w:val="001802F4"/>
    <w:rsid w:val="001802FA"/>
    <w:rsid w:val="0018036A"/>
    <w:rsid w:val="001807A5"/>
    <w:rsid w:val="0018081F"/>
    <w:rsid w:val="001808F2"/>
    <w:rsid w:val="00180A36"/>
    <w:rsid w:val="00180BAD"/>
    <w:rsid w:val="00180BD5"/>
    <w:rsid w:val="00180CE7"/>
    <w:rsid w:val="00180CEF"/>
    <w:rsid w:val="00180D4B"/>
    <w:rsid w:val="00180E66"/>
    <w:rsid w:val="00180FB0"/>
    <w:rsid w:val="0018104E"/>
    <w:rsid w:val="001810D8"/>
    <w:rsid w:val="001811B9"/>
    <w:rsid w:val="001811C2"/>
    <w:rsid w:val="001812B0"/>
    <w:rsid w:val="001812D4"/>
    <w:rsid w:val="0018138B"/>
    <w:rsid w:val="0018138D"/>
    <w:rsid w:val="0018150D"/>
    <w:rsid w:val="0018159B"/>
    <w:rsid w:val="001815F6"/>
    <w:rsid w:val="001815FB"/>
    <w:rsid w:val="00181656"/>
    <w:rsid w:val="00181699"/>
    <w:rsid w:val="001816B4"/>
    <w:rsid w:val="001816CD"/>
    <w:rsid w:val="0018179E"/>
    <w:rsid w:val="0018184B"/>
    <w:rsid w:val="001818C5"/>
    <w:rsid w:val="00181961"/>
    <w:rsid w:val="001819AB"/>
    <w:rsid w:val="00181A6C"/>
    <w:rsid w:val="00181CA4"/>
    <w:rsid w:val="00181D7C"/>
    <w:rsid w:val="00181DA1"/>
    <w:rsid w:val="00181E22"/>
    <w:rsid w:val="00181E53"/>
    <w:rsid w:val="00181E96"/>
    <w:rsid w:val="00182012"/>
    <w:rsid w:val="0018219A"/>
    <w:rsid w:val="0018242B"/>
    <w:rsid w:val="0018255D"/>
    <w:rsid w:val="00182664"/>
    <w:rsid w:val="00182826"/>
    <w:rsid w:val="00182967"/>
    <w:rsid w:val="00182970"/>
    <w:rsid w:val="00182A3C"/>
    <w:rsid w:val="00182A6D"/>
    <w:rsid w:val="00182AA2"/>
    <w:rsid w:val="00182AEC"/>
    <w:rsid w:val="00182AF6"/>
    <w:rsid w:val="00182B40"/>
    <w:rsid w:val="00182D75"/>
    <w:rsid w:val="00182D8F"/>
    <w:rsid w:val="00183066"/>
    <w:rsid w:val="001830F6"/>
    <w:rsid w:val="001832BD"/>
    <w:rsid w:val="0018336E"/>
    <w:rsid w:val="00183380"/>
    <w:rsid w:val="0018344A"/>
    <w:rsid w:val="0018349E"/>
    <w:rsid w:val="001835AA"/>
    <w:rsid w:val="001835F8"/>
    <w:rsid w:val="00183A73"/>
    <w:rsid w:val="00183C1D"/>
    <w:rsid w:val="00183C7B"/>
    <w:rsid w:val="00183D99"/>
    <w:rsid w:val="00183E5E"/>
    <w:rsid w:val="00183FF4"/>
    <w:rsid w:val="0018405A"/>
    <w:rsid w:val="001840F3"/>
    <w:rsid w:val="00184134"/>
    <w:rsid w:val="0018426F"/>
    <w:rsid w:val="001842A8"/>
    <w:rsid w:val="00184302"/>
    <w:rsid w:val="0018430B"/>
    <w:rsid w:val="001844E3"/>
    <w:rsid w:val="001844F0"/>
    <w:rsid w:val="001847DB"/>
    <w:rsid w:val="00184A71"/>
    <w:rsid w:val="00184AA7"/>
    <w:rsid w:val="00184AB5"/>
    <w:rsid w:val="00184B04"/>
    <w:rsid w:val="00184C52"/>
    <w:rsid w:val="00184D78"/>
    <w:rsid w:val="00184EDA"/>
    <w:rsid w:val="00184F77"/>
    <w:rsid w:val="001850BE"/>
    <w:rsid w:val="0018521C"/>
    <w:rsid w:val="00185245"/>
    <w:rsid w:val="001854BE"/>
    <w:rsid w:val="00185579"/>
    <w:rsid w:val="001856A0"/>
    <w:rsid w:val="001856B3"/>
    <w:rsid w:val="00185791"/>
    <w:rsid w:val="0018579F"/>
    <w:rsid w:val="001857DF"/>
    <w:rsid w:val="00185A96"/>
    <w:rsid w:val="00185F47"/>
    <w:rsid w:val="0018605E"/>
    <w:rsid w:val="001860C1"/>
    <w:rsid w:val="001860E1"/>
    <w:rsid w:val="00186138"/>
    <w:rsid w:val="001861D2"/>
    <w:rsid w:val="00186223"/>
    <w:rsid w:val="0018636F"/>
    <w:rsid w:val="00186478"/>
    <w:rsid w:val="00186482"/>
    <w:rsid w:val="00186533"/>
    <w:rsid w:val="00186637"/>
    <w:rsid w:val="0018675D"/>
    <w:rsid w:val="00186839"/>
    <w:rsid w:val="00186869"/>
    <w:rsid w:val="0018687B"/>
    <w:rsid w:val="00186A33"/>
    <w:rsid w:val="00186A37"/>
    <w:rsid w:val="00186E75"/>
    <w:rsid w:val="00186EA3"/>
    <w:rsid w:val="00187047"/>
    <w:rsid w:val="00187194"/>
    <w:rsid w:val="001872BE"/>
    <w:rsid w:val="001872F6"/>
    <w:rsid w:val="001873EC"/>
    <w:rsid w:val="00187492"/>
    <w:rsid w:val="00187499"/>
    <w:rsid w:val="001874C3"/>
    <w:rsid w:val="00187511"/>
    <w:rsid w:val="001875EA"/>
    <w:rsid w:val="00187671"/>
    <w:rsid w:val="001877D4"/>
    <w:rsid w:val="00187887"/>
    <w:rsid w:val="001878FA"/>
    <w:rsid w:val="00187926"/>
    <w:rsid w:val="00187954"/>
    <w:rsid w:val="00187967"/>
    <w:rsid w:val="0018798A"/>
    <w:rsid w:val="001879DE"/>
    <w:rsid w:val="00187CB7"/>
    <w:rsid w:val="00187D05"/>
    <w:rsid w:val="00187DBC"/>
    <w:rsid w:val="00187E6C"/>
    <w:rsid w:val="0019001F"/>
    <w:rsid w:val="001900B9"/>
    <w:rsid w:val="00190100"/>
    <w:rsid w:val="00190135"/>
    <w:rsid w:val="0019025F"/>
    <w:rsid w:val="001903CD"/>
    <w:rsid w:val="00190629"/>
    <w:rsid w:val="00190646"/>
    <w:rsid w:val="001906D1"/>
    <w:rsid w:val="00190736"/>
    <w:rsid w:val="0019083C"/>
    <w:rsid w:val="00190859"/>
    <w:rsid w:val="00190861"/>
    <w:rsid w:val="001908BC"/>
    <w:rsid w:val="00190A01"/>
    <w:rsid w:val="00190B8A"/>
    <w:rsid w:val="00190BB6"/>
    <w:rsid w:val="00190DEB"/>
    <w:rsid w:val="00190E25"/>
    <w:rsid w:val="00191100"/>
    <w:rsid w:val="00191111"/>
    <w:rsid w:val="0019115B"/>
    <w:rsid w:val="00191173"/>
    <w:rsid w:val="001911CD"/>
    <w:rsid w:val="0019128C"/>
    <w:rsid w:val="001913BF"/>
    <w:rsid w:val="001914B1"/>
    <w:rsid w:val="001915A2"/>
    <w:rsid w:val="001915BF"/>
    <w:rsid w:val="0019165D"/>
    <w:rsid w:val="00191674"/>
    <w:rsid w:val="00191750"/>
    <w:rsid w:val="00191755"/>
    <w:rsid w:val="001919C4"/>
    <w:rsid w:val="001919E1"/>
    <w:rsid w:val="00191A50"/>
    <w:rsid w:val="00191A96"/>
    <w:rsid w:val="00191BB4"/>
    <w:rsid w:val="00191CA8"/>
    <w:rsid w:val="00191CAD"/>
    <w:rsid w:val="00191D63"/>
    <w:rsid w:val="00191E55"/>
    <w:rsid w:val="00191E61"/>
    <w:rsid w:val="00191ED5"/>
    <w:rsid w:val="00191FEA"/>
    <w:rsid w:val="001920BC"/>
    <w:rsid w:val="001921C5"/>
    <w:rsid w:val="001921D9"/>
    <w:rsid w:val="00192299"/>
    <w:rsid w:val="0019233E"/>
    <w:rsid w:val="00192368"/>
    <w:rsid w:val="001923A5"/>
    <w:rsid w:val="001925D6"/>
    <w:rsid w:val="0019276E"/>
    <w:rsid w:val="00192782"/>
    <w:rsid w:val="001928CB"/>
    <w:rsid w:val="001928CD"/>
    <w:rsid w:val="001929DC"/>
    <w:rsid w:val="00192AC8"/>
    <w:rsid w:val="00192ADC"/>
    <w:rsid w:val="00192BDC"/>
    <w:rsid w:val="00192C38"/>
    <w:rsid w:val="00192C6D"/>
    <w:rsid w:val="00192CE4"/>
    <w:rsid w:val="00192CF5"/>
    <w:rsid w:val="00192D25"/>
    <w:rsid w:val="00192D81"/>
    <w:rsid w:val="00192D9D"/>
    <w:rsid w:val="00192F46"/>
    <w:rsid w:val="00192FE2"/>
    <w:rsid w:val="001930AB"/>
    <w:rsid w:val="001930EB"/>
    <w:rsid w:val="0019313B"/>
    <w:rsid w:val="00193140"/>
    <w:rsid w:val="001931F0"/>
    <w:rsid w:val="001933C1"/>
    <w:rsid w:val="001933F1"/>
    <w:rsid w:val="001934B8"/>
    <w:rsid w:val="00193573"/>
    <w:rsid w:val="00193616"/>
    <w:rsid w:val="0019364E"/>
    <w:rsid w:val="001936DF"/>
    <w:rsid w:val="001937CE"/>
    <w:rsid w:val="00193891"/>
    <w:rsid w:val="0019398A"/>
    <w:rsid w:val="00193A05"/>
    <w:rsid w:val="00193A3D"/>
    <w:rsid w:val="00193D84"/>
    <w:rsid w:val="00193DDF"/>
    <w:rsid w:val="00193E06"/>
    <w:rsid w:val="00193EBE"/>
    <w:rsid w:val="00193F49"/>
    <w:rsid w:val="00194167"/>
    <w:rsid w:val="0019426D"/>
    <w:rsid w:val="00194371"/>
    <w:rsid w:val="001945C0"/>
    <w:rsid w:val="0019479F"/>
    <w:rsid w:val="0019482D"/>
    <w:rsid w:val="001948C5"/>
    <w:rsid w:val="001948CB"/>
    <w:rsid w:val="00194BA9"/>
    <w:rsid w:val="00194BFD"/>
    <w:rsid w:val="00194C05"/>
    <w:rsid w:val="00194CD3"/>
    <w:rsid w:val="00194D71"/>
    <w:rsid w:val="00194D89"/>
    <w:rsid w:val="00194E4E"/>
    <w:rsid w:val="00194FAE"/>
    <w:rsid w:val="0019502D"/>
    <w:rsid w:val="00195106"/>
    <w:rsid w:val="0019512F"/>
    <w:rsid w:val="0019513E"/>
    <w:rsid w:val="001952D3"/>
    <w:rsid w:val="00195403"/>
    <w:rsid w:val="00195480"/>
    <w:rsid w:val="001955B2"/>
    <w:rsid w:val="00195760"/>
    <w:rsid w:val="001957C4"/>
    <w:rsid w:val="0019598D"/>
    <w:rsid w:val="00195A4B"/>
    <w:rsid w:val="00195A57"/>
    <w:rsid w:val="00195AD1"/>
    <w:rsid w:val="00195B5F"/>
    <w:rsid w:val="00195B74"/>
    <w:rsid w:val="00195C58"/>
    <w:rsid w:val="00195E49"/>
    <w:rsid w:val="00195E6E"/>
    <w:rsid w:val="00195E96"/>
    <w:rsid w:val="00195F8C"/>
    <w:rsid w:val="00196033"/>
    <w:rsid w:val="001960C9"/>
    <w:rsid w:val="0019638B"/>
    <w:rsid w:val="001963F1"/>
    <w:rsid w:val="00196457"/>
    <w:rsid w:val="00196495"/>
    <w:rsid w:val="001964D9"/>
    <w:rsid w:val="00196554"/>
    <w:rsid w:val="001965F1"/>
    <w:rsid w:val="001966C5"/>
    <w:rsid w:val="0019684C"/>
    <w:rsid w:val="001969EE"/>
    <w:rsid w:val="00196B14"/>
    <w:rsid w:val="00196B8B"/>
    <w:rsid w:val="00196CBF"/>
    <w:rsid w:val="00196E5B"/>
    <w:rsid w:val="00196ED9"/>
    <w:rsid w:val="001970AD"/>
    <w:rsid w:val="001970E6"/>
    <w:rsid w:val="00197138"/>
    <w:rsid w:val="001971CA"/>
    <w:rsid w:val="00197209"/>
    <w:rsid w:val="00197224"/>
    <w:rsid w:val="00197305"/>
    <w:rsid w:val="00197379"/>
    <w:rsid w:val="00197432"/>
    <w:rsid w:val="00197464"/>
    <w:rsid w:val="001974A9"/>
    <w:rsid w:val="0019755C"/>
    <w:rsid w:val="001975E8"/>
    <w:rsid w:val="00197699"/>
    <w:rsid w:val="001977E3"/>
    <w:rsid w:val="00197936"/>
    <w:rsid w:val="00197AD5"/>
    <w:rsid w:val="00197B1B"/>
    <w:rsid w:val="00197B77"/>
    <w:rsid w:val="00197C9D"/>
    <w:rsid w:val="00197D27"/>
    <w:rsid w:val="00197D33"/>
    <w:rsid w:val="00197D59"/>
    <w:rsid w:val="00197D62"/>
    <w:rsid w:val="00197E8D"/>
    <w:rsid w:val="00197FE3"/>
    <w:rsid w:val="001A0012"/>
    <w:rsid w:val="001A007A"/>
    <w:rsid w:val="001A0084"/>
    <w:rsid w:val="001A00E1"/>
    <w:rsid w:val="001A012B"/>
    <w:rsid w:val="001A04FE"/>
    <w:rsid w:val="001A0519"/>
    <w:rsid w:val="001A0597"/>
    <w:rsid w:val="001A07AB"/>
    <w:rsid w:val="001A07AC"/>
    <w:rsid w:val="001A095D"/>
    <w:rsid w:val="001A09C5"/>
    <w:rsid w:val="001A09F3"/>
    <w:rsid w:val="001A0BA2"/>
    <w:rsid w:val="001A0C4E"/>
    <w:rsid w:val="001A0C64"/>
    <w:rsid w:val="001A0C76"/>
    <w:rsid w:val="001A0C85"/>
    <w:rsid w:val="001A0E7B"/>
    <w:rsid w:val="001A0F64"/>
    <w:rsid w:val="001A0F92"/>
    <w:rsid w:val="001A109E"/>
    <w:rsid w:val="001A10DB"/>
    <w:rsid w:val="001A11A4"/>
    <w:rsid w:val="001A126B"/>
    <w:rsid w:val="001A130E"/>
    <w:rsid w:val="001A13AA"/>
    <w:rsid w:val="001A142E"/>
    <w:rsid w:val="001A1475"/>
    <w:rsid w:val="001A1493"/>
    <w:rsid w:val="001A14C5"/>
    <w:rsid w:val="001A16B8"/>
    <w:rsid w:val="001A170E"/>
    <w:rsid w:val="001A17B5"/>
    <w:rsid w:val="001A17EB"/>
    <w:rsid w:val="001A1831"/>
    <w:rsid w:val="001A18AE"/>
    <w:rsid w:val="001A192B"/>
    <w:rsid w:val="001A19FF"/>
    <w:rsid w:val="001A1A42"/>
    <w:rsid w:val="001A1ABC"/>
    <w:rsid w:val="001A1AD4"/>
    <w:rsid w:val="001A1C22"/>
    <w:rsid w:val="001A1C98"/>
    <w:rsid w:val="001A1D84"/>
    <w:rsid w:val="001A1DD4"/>
    <w:rsid w:val="001A1E0B"/>
    <w:rsid w:val="001A1F71"/>
    <w:rsid w:val="001A221E"/>
    <w:rsid w:val="001A222C"/>
    <w:rsid w:val="001A249D"/>
    <w:rsid w:val="001A2542"/>
    <w:rsid w:val="001A2568"/>
    <w:rsid w:val="001A2600"/>
    <w:rsid w:val="001A2635"/>
    <w:rsid w:val="001A2999"/>
    <w:rsid w:val="001A29B7"/>
    <w:rsid w:val="001A2A87"/>
    <w:rsid w:val="001A2AFE"/>
    <w:rsid w:val="001A2B46"/>
    <w:rsid w:val="001A2BA4"/>
    <w:rsid w:val="001A2BCA"/>
    <w:rsid w:val="001A2D32"/>
    <w:rsid w:val="001A2E70"/>
    <w:rsid w:val="001A2EF4"/>
    <w:rsid w:val="001A2F7E"/>
    <w:rsid w:val="001A2FAD"/>
    <w:rsid w:val="001A303F"/>
    <w:rsid w:val="001A31C0"/>
    <w:rsid w:val="001A320E"/>
    <w:rsid w:val="001A324F"/>
    <w:rsid w:val="001A325B"/>
    <w:rsid w:val="001A327D"/>
    <w:rsid w:val="001A33E9"/>
    <w:rsid w:val="001A3471"/>
    <w:rsid w:val="001A34F9"/>
    <w:rsid w:val="001A35A7"/>
    <w:rsid w:val="001A372E"/>
    <w:rsid w:val="001A38DA"/>
    <w:rsid w:val="001A3A8F"/>
    <w:rsid w:val="001A3ADB"/>
    <w:rsid w:val="001A3C6D"/>
    <w:rsid w:val="001A3E03"/>
    <w:rsid w:val="001A3F52"/>
    <w:rsid w:val="001A403F"/>
    <w:rsid w:val="001A4381"/>
    <w:rsid w:val="001A4434"/>
    <w:rsid w:val="001A45AA"/>
    <w:rsid w:val="001A45FA"/>
    <w:rsid w:val="001A465B"/>
    <w:rsid w:val="001A4667"/>
    <w:rsid w:val="001A46EE"/>
    <w:rsid w:val="001A48BF"/>
    <w:rsid w:val="001A4A0A"/>
    <w:rsid w:val="001A4A0C"/>
    <w:rsid w:val="001A4A2E"/>
    <w:rsid w:val="001A4BB7"/>
    <w:rsid w:val="001A4C9E"/>
    <w:rsid w:val="001A4E15"/>
    <w:rsid w:val="001A4E54"/>
    <w:rsid w:val="001A4EBF"/>
    <w:rsid w:val="001A5008"/>
    <w:rsid w:val="001A5098"/>
    <w:rsid w:val="001A5134"/>
    <w:rsid w:val="001A5150"/>
    <w:rsid w:val="001A53C3"/>
    <w:rsid w:val="001A53CE"/>
    <w:rsid w:val="001A5497"/>
    <w:rsid w:val="001A55E9"/>
    <w:rsid w:val="001A561D"/>
    <w:rsid w:val="001A56C6"/>
    <w:rsid w:val="001A5749"/>
    <w:rsid w:val="001A57B9"/>
    <w:rsid w:val="001A5A92"/>
    <w:rsid w:val="001A5AD5"/>
    <w:rsid w:val="001A5B93"/>
    <w:rsid w:val="001A5BBF"/>
    <w:rsid w:val="001A5C18"/>
    <w:rsid w:val="001A5D33"/>
    <w:rsid w:val="001A5E8D"/>
    <w:rsid w:val="001A5EBC"/>
    <w:rsid w:val="001A5F75"/>
    <w:rsid w:val="001A5FBF"/>
    <w:rsid w:val="001A606A"/>
    <w:rsid w:val="001A61C8"/>
    <w:rsid w:val="001A631C"/>
    <w:rsid w:val="001A63A4"/>
    <w:rsid w:val="001A6400"/>
    <w:rsid w:val="001A6504"/>
    <w:rsid w:val="001A658F"/>
    <w:rsid w:val="001A66C6"/>
    <w:rsid w:val="001A6797"/>
    <w:rsid w:val="001A68DA"/>
    <w:rsid w:val="001A69C3"/>
    <w:rsid w:val="001A6A1D"/>
    <w:rsid w:val="001A6A2F"/>
    <w:rsid w:val="001A6C66"/>
    <w:rsid w:val="001A6D46"/>
    <w:rsid w:val="001A6E70"/>
    <w:rsid w:val="001A6EC0"/>
    <w:rsid w:val="001A6F71"/>
    <w:rsid w:val="001A7191"/>
    <w:rsid w:val="001A721C"/>
    <w:rsid w:val="001A72C3"/>
    <w:rsid w:val="001A72DE"/>
    <w:rsid w:val="001A72E7"/>
    <w:rsid w:val="001A73AC"/>
    <w:rsid w:val="001A740B"/>
    <w:rsid w:val="001A7487"/>
    <w:rsid w:val="001A74E6"/>
    <w:rsid w:val="001A751C"/>
    <w:rsid w:val="001A75AA"/>
    <w:rsid w:val="001A761F"/>
    <w:rsid w:val="001A767D"/>
    <w:rsid w:val="001A76B4"/>
    <w:rsid w:val="001A7712"/>
    <w:rsid w:val="001A785A"/>
    <w:rsid w:val="001A79CF"/>
    <w:rsid w:val="001A7A33"/>
    <w:rsid w:val="001A7AB1"/>
    <w:rsid w:val="001A7B37"/>
    <w:rsid w:val="001A7BD2"/>
    <w:rsid w:val="001A7BD3"/>
    <w:rsid w:val="001A7D64"/>
    <w:rsid w:val="001A7D90"/>
    <w:rsid w:val="001A7DC4"/>
    <w:rsid w:val="001B001A"/>
    <w:rsid w:val="001B0028"/>
    <w:rsid w:val="001B004D"/>
    <w:rsid w:val="001B0180"/>
    <w:rsid w:val="001B0243"/>
    <w:rsid w:val="001B036A"/>
    <w:rsid w:val="001B0382"/>
    <w:rsid w:val="001B0495"/>
    <w:rsid w:val="001B0512"/>
    <w:rsid w:val="001B05A9"/>
    <w:rsid w:val="001B05D8"/>
    <w:rsid w:val="001B0616"/>
    <w:rsid w:val="001B066E"/>
    <w:rsid w:val="001B06AB"/>
    <w:rsid w:val="001B076F"/>
    <w:rsid w:val="001B0C73"/>
    <w:rsid w:val="001B0D6B"/>
    <w:rsid w:val="001B0DCE"/>
    <w:rsid w:val="001B0FB7"/>
    <w:rsid w:val="001B1071"/>
    <w:rsid w:val="001B11F7"/>
    <w:rsid w:val="001B1205"/>
    <w:rsid w:val="001B1419"/>
    <w:rsid w:val="001B14F9"/>
    <w:rsid w:val="001B1571"/>
    <w:rsid w:val="001B15D1"/>
    <w:rsid w:val="001B1607"/>
    <w:rsid w:val="001B1650"/>
    <w:rsid w:val="001B17D7"/>
    <w:rsid w:val="001B17E6"/>
    <w:rsid w:val="001B182E"/>
    <w:rsid w:val="001B1834"/>
    <w:rsid w:val="001B184B"/>
    <w:rsid w:val="001B185F"/>
    <w:rsid w:val="001B193D"/>
    <w:rsid w:val="001B1A2C"/>
    <w:rsid w:val="001B1A9D"/>
    <w:rsid w:val="001B1ABC"/>
    <w:rsid w:val="001B1C92"/>
    <w:rsid w:val="001B1C99"/>
    <w:rsid w:val="001B1E68"/>
    <w:rsid w:val="001B1EB7"/>
    <w:rsid w:val="001B1F7B"/>
    <w:rsid w:val="001B1FB9"/>
    <w:rsid w:val="001B1FDE"/>
    <w:rsid w:val="001B2158"/>
    <w:rsid w:val="001B218B"/>
    <w:rsid w:val="001B21DA"/>
    <w:rsid w:val="001B22CA"/>
    <w:rsid w:val="001B22D0"/>
    <w:rsid w:val="001B23C9"/>
    <w:rsid w:val="001B2507"/>
    <w:rsid w:val="001B25FF"/>
    <w:rsid w:val="001B2668"/>
    <w:rsid w:val="001B26CA"/>
    <w:rsid w:val="001B27AB"/>
    <w:rsid w:val="001B27C2"/>
    <w:rsid w:val="001B27FC"/>
    <w:rsid w:val="001B2914"/>
    <w:rsid w:val="001B2AE5"/>
    <w:rsid w:val="001B2B68"/>
    <w:rsid w:val="001B2B9A"/>
    <w:rsid w:val="001B2D3F"/>
    <w:rsid w:val="001B2D9C"/>
    <w:rsid w:val="001B30B0"/>
    <w:rsid w:val="001B30EA"/>
    <w:rsid w:val="001B31A4"/>
    <w:rsid w:val="001B323F"/>
    <w:rsid w:val="001B327F"/>
    <w:rsid w:val="001B3400"/>
    <w:rsid w:val="001B342B"/>
    <w:rsid w:val="001B3439"/>
    <w:rsid w:val="001B3476"/>
    <w:rsid w:val="001B355C"/>
    <w:rsid w:val="001B3612"/>
    <w:rsid w:val="001B3718"/>
    <w:rsid w:val="001B372A"/>
    <w:rsid w:val="001B372C"/>
    <w:rsid w:val="001B38EC"/>
    <w:rsid w:val="001B3914"/>
    <w:rsid w:val="001B399D"/>
    <w:rsid w:val="001B3A71"/>
    <w:rsid w:val="001B3C27"/>
    <w:rsid w:val="001B3C51"/>
    <w:rsid w:val="001B3D08"/>
    <w:rsid w:val="001B3D64"/>
    <w:rsid w:val="001B3EEF"/>
    <w:rsid w:val="001B3FE3"/>
    <w:rsid w:val="001B4023"/>
    <w:rsid w:val="001B409F"/>
    <w:rsid w:val="001B40CE"/>
    <w:rsid w:val="001B4128"/>
    <w:rsid w:val="001B41F7"/>
    <w:rsid w:val="001B4216"/>
    <w:rsid w:val="001B441B"/>
    <w:rsid w:val="001B44AF"/>
    <w:rsid w:val="001B45A6"/>
    <w:rsid w:val="001B45EB"/>
    <w:rsid w:val="001B4683"/>
    <w:rsid w:val="001B4842"/>
    <w:rsid w:val="001B48A1"/>
    <w:rsid w:val="001B49AE"/>
    <w:rsid w:val="001B4A8A"/>
    <w:rsid w:val="001B4AC4"/>
    <w:rsid w:val="001B4B8F"/>
    <w:rsid w:val="001B4D51"/>
    <w:rsid w:val="001B4D78"/>
    <w:rsid w:val="001B4DE1"/>
    <w:rsid w:val="001B4E08"/>
    <w:rsid w:val="001B4E5E"/>
    <w:rsid w:val="001B4ED1"/>
    <w:rsid w:val="001B4EE9"/>
    <w:rsid w:val="001B4F0F"/>
    <w:rsid w:val="001B50DB"/>
    <w:rsid w:val="001B520B"/>
    <w:rsid w:val="001B5288"/>
    <w:rsid w:val="001B52AE"/>
    <w:rsid w:val="001B53FD"/>
    <w:rsid w:val="001B5556"/>
    <w:rsid w:val="001B55CF"/>
    <w:rsid w:val="001B562C"/>
    <w:rsid w:val="001B5911"/>
    <w:rsid w:val="001B5C02"/>
    <w:rsid w:val="001B5C37"/>
    <w:rsid w:val="001B5CA5"/>
    <w:rsid w:val="001B5CEB"/>
    <w:rsid w:val="001B5D9F"/>
    <w:rsid w:val="001B5E10"/>
    <w:rsid w:val="001B5E12"/>
    <w:rsid w:val="001B5E47"/>
    <w:rsid w:val="001B5FCA"/>
    <w:rsid w:val="001B6093"/>
    <w:rsid w:val="001B6118"/>
    <w:rsid w:val="001B63CD"/>
    <w:rsid w:val="001B63CE"/>
    <w:rsid w:val="001B641E"/>
    <w:rsid w:val="001B664B"/>
    <w:rsid w:val="001B667E"/>
    <w:rsid w:val="001B677B"/>
    <w:rsid w:val="001B688A"/>
    <w:rsid w:val="001B6A86"/>
    <w:rsid w:val="001B6B3F"/>
    <w:rsid w:val="001B6B62"/>
    <w:rsid w:val="001B6BE3"/>
    <w:rsid w:val="001B6C2A"/>
    <w:rsid w:val="001B6CBB"/>
    <w:rsid w:val="001B6E8F"/>
    <w:rsid w:val="001B7003"/>
    <w:rsid w:val="001B70E3"/>
    <w:rsid w:val="001B7210"/>
    <w:rsid w:val="001B7425"/>
    <w:rsid w:val="001B743D"/>
    <w:rsid w:val="001B76D9"/>
    <w:rsid w:val="001B76DD"/>
    <w:rsid w:val="001B7883"/>
    <w:rsid w:val="001B78ED"/>
    <w:rsid w:val="001B79BF"/>
    <w:rsid w:val="001B7A07"/>
    <w:rsid w:val="001B7C35"/>
    <w:rsid w:val="001B7D08"/>
    <w:rsid w:val="001B7DE2"/>
    <w:rsid w:val="001B7E55"/>
    <w:rsid w:val="001B7E69"/>
    <w:rsid w:val="001B7F07"/>
    <w:rsid w:val="001C00F6"/>
    <w:rsid w:val="001C01D3"/>
    <w:rsid w:val="001C023C"/>
    <w:rsid w:val="001C05AD"/>
    <w:rsid w:val="001C06A1"/>
    <w:rsid w:val="001C0764"/>
    <w:rsid w:val="001C088B"/>
    <w:rsid w:val="001C0892"/>
    <w:rsid w:val="001C091D"/>
    <w:rsid w:val="001C09E6"/>
    <w:rsid w:val="001C0A16"/>
    <w:rsid w:val="001C0DAE"/>
    <w:rsid w:val="001C0F36"/>
    <w:rsid w:val="001C1130"/>
    <w:rsid w:val="001C12D1"/>
    <w:rsid w:val="001C1382"/>
    <w:rsid w:val="001C13ED"/>
    <w:rsid w:val="001C1655"/>
    <w:rsid w:val="001C192E"/>
    <w:rsid w:val="001C19C0"/>
    <w:rsid w:val="001C19F9"/>
    <w:rsid w:val="001C1AEB"/>
    <w:rsid w:val="001C1BB6"/>
    <w:rsid w:val="001C1BFE"/>
    <w:rsid w:val="001C1CCD"/>
    <w:rsid w:val="001C1CDF"/>
    <w:rsid w:val="001C1CE5"/>
    <w:rsid w:val="001C1D97"/>
    <w:rsid w:val="001C1E7B"/>
    <w:rsid w:val="001C1E9B"/>
    <w:rsid w:val="001C1F79"/>
    <w:rsid w:val="001C20F0"/>
    <w:rsid w:val="001C219C"/>
    <w:rsid w:val="001C2259"/>
    <w:rsid w:val="001C22C9"/>
    <w:rsid w:val="001C241A"/>
    <w:rsid w:val="001C2511"/>
    <w:rsid w:val="001C253B"/>
    <w:rsid w:val="001C2588"/>
    <w:rsid w:val="001C260F"/>
    <w:rsid w:val="001C270A"/>
    <w:rsid w:val="001C2845"/>
    <w:rsid w:val="001C28A4"/>
    <w:rsid w:val="001C29BA"/>
    <w:rsid w:val="001C2AAB"/>
    <w:rsid w:val="001C2D1F"/>
    <w:rsid w:val="001C2D3C"/>
    <w:rsid w:val="001C2DA4"/>
    <w:rsid w:val="001C2E4F"/>
    <w:rsid w:val="001C2FB7"/>
    <w:rsid w:val="001C2FD9"/>
    <w:rsid w:val="001C30C6"/>
    <w:rsid w:val="001C3410"/>
    <w:rsid w:val="001C3559"/>
    <w:rsid w:val="001C3621"/>
    <w:rsid w:val="001C362D"/>
    <w:rsid w:val="001C36A0"/>
    <w:rsid w:val="001C36D0"/>
    <w:rsid w:val="001C379C"/>
    <w:rsid w:val="001C3813"/>
    <w:rsid w:val="001C3875"/>
    <w:rsid w:val="001C3908"/>
    <w:rsid w:val="001C396C"/>
    <w:rsid w:val="001C39A0"/>
    <w:rsid w:val="001C39A9"/>
    <w:rsid w:val="001C39AF"/>
    <w:rsid w:val="001C3A16"/>
    <w:rsid w:val="001C3AA3"/>
    <w:rsid w:val="001C3BA0"/>
    <w:rsid w:val="001C3BD7"/>
    <w:rsid w:val="001C3CB5"/>
    <w:rsid w:val="001C3D64"/>
    <w:rsid w:val="001C3F11"/>
    <w:rsid w:val="001C3FDE"/>
    <w:rsid w:val="001C4118"/>
    <w:rsid w:val="001C4126"/>
    <w:rsid w:val="001C418C"/>
    <w:rsid w:val="001C4218"/>
    <w:rsid w:val="001C423A"/>
    <w:rsid w:val="001C4284"/>
    <w:rsid w:val="001C42B1"/>
    <w:rsid w:val="001C4316"/>
    <w:rsid w:val="001C43FC"/>
    <w:rsid w:val="001C4593"/>
    <w:rsid w:val="001C45E6"/>
    <w:rsid w:val="001C4637"/>
    <w:rsid w:val="001C4668"/>
    <w:rsid w:val="001C470D"/>
    <w:rsid w:val="001C48F6"/>
    <w:rsid w:val="001C494F"/>
    <w:rsid w:val="001C4962"/>
    <w:rsid w:val="001C49CD"/>
    <w:rsid w:val="001C4A58"/>
    <w:rsid w:val="001C4AB5"/>
    <w:rsid w:val="001C4AB7"/>
    <w:rsid w:val="001C4E45"/>
    <w:rsid w:val="001C4E94"/>
    <w:rsid w:val="001C4FA6"/>
    <w:rsid w:val="001C50C2"/>
    <w:rsid w:val="001C5232"/>
    <w:rsid w:val="001C52DA"/>
    <w:rsid w:val="001C54DE"/>
    <w:rsid w:val="001C555A"/>
    <w:rsid w:val="001C5663"/>
    <w:rsid w:val="001C56E4"/>
    <w:rsid w:val="001C57BE"/>
    <w:rsid w:val="001C57D3"/>
    <w:rsid w:val="001C584B"/>
    <w:rsid w:val="001C59B2"/>
    <w:rsid w:val="001C59B6"/>
    <w:rsid w:val="001C5A47"/>
    <w:rsid w:val="001C5B39"/>
    <w:rsid w:val="001C5B4C"/>
    <w:rsid w:val="001C5BDB"/>
    <w:rsid w:val="001C5C68"/>
    <w:rsid w:val="001C5D24"/>
    <w:rsid w:val="001C5E0C"/>
    <w:rsid w:val="001C5E21"/>
    <w:rsid w:val="001C5EA3"/>
    <w:rsid w:val="001C5F75"/>
    <w:rsid w:val="001C6085"/>
    <w:rsid w:val="001C60EE"/>
    <w:rsid w:val="001C612A"/>
    <w:rsid w:val="001C6167"/>
    <w:rsid w:val="001C61DE"/>
    <w:rsid w:val="001C663E"/>
    <w:rsid w:val="001C66BE"/>
    <w:rsid w:val="001C6706"/>
    <w:rsid w:val="001C674C"/>
    <w:rsid w:val="001C6756"/>
    <w:rsid w:val="001C680D"/>
    <w:rsid w:val="001C6A11"/>
    <w:rsid w:val="001C6A46"/>
    <w:rsid w:val="001C6A73"/>
    <w:rsid w:val="001C6ADD"/>
    <w:rsid w:val="001C6C74"/>
    <w:rsid w:val="001C6CA6"/>
    <w:rsid w:val="001C6D49"/>
    <w:rsid w:val="001C6DD1"/>
    <w:rsid w:val="001C6FEA"/>
    <w:rsid w:val="001C7008"/>
    <w:rsid w:val="001C7384"/>
    <w:rsid w:val="001C7388"/>
    <w:rsid w:val="001C73E0"/>
    <w:rsid w:val="001C746D"/>
    <w:rsid w:val="001C75AD"/>
    <w:rsid w:val="001C7681"/>
    <w:rsid w:val="001C771B"/>
    <w:rsid w:val="001C77A0"/>
    <w:rsid w:val="001C7889"/>
    <w:rsid w:val="001C797F"/>
    <w:rsid w:val="001C7B1F"/>
    <w:rsid w:val="001C7E34"/>
    <w:rsid w:val="001C7EC2"/>
    <w:rsid w:val="001C7FB2"/>
    <w:rsid w:val="001D0015"/>
    <w:rsid w:val="001D007D"/>
    <w:rsid w:val="001D00CB"/>
    <w:rsid w:val="001D00EC"/>
    <w:rsid w:val="001D0131"/>
    <w:rsid w:val="001D01E0"/>
    <w:rsid w:val="001D02C5"/>
    <w:rsid w:val="001D047C"/>
    <w:rsid w:val="001D04DF"/>
    <w:rsid w:val="001D053C"/>
    <w:rsid w:val="001D05A7"/>
    <w:rsid w:val="001D07B2"/>
    <w:rsid w:val="001D07CC"/>
    <w:rsid w:val="001D0832"/>
    <w:rsid w:val="001D08B2"/>
    <w:rsid w:val="001D08D9"/>
    <w:rsid w:val="001D0963"/>
    <w:rsid w:val="001D0A8E"/>
    <w:rsid w:val="001D0AD6"/>
    <w:rsid w:val="001D0B99"/>
    <w:rsid w:val="001D0BC3"/>
    <w:rsid w:val="001D0E52"/>
    <w:rsid w:val="001D0E81"/>
    <w:rsid w:val="001D0F9A"/>
    <w:rsid w:val="001D110F"/>
    <w:rsid w:val="001D1122"/>
    <w:rsid w:val="001D133B"/>
    <w:rsid w:val="001D1363"/>
    <w:rsid w:val="001D1472"/>
    <w:rsid w:val="001D14EB"/>
    <w:rsid w:val="001D16A8"/>
    <w:rsid w:val="001D177E"/>
    <w:rsid w:val="001D1912"/>
    <w:rsid w:val="001D1A1F"/>
    <w:rsid w:val="001D1A87"/>
    <w:rsid w:val="001D1ACD"/>
    <w:rsid w:val="001D1B99"/>
    <w:rsid w:val="001D1C3A"/>
    <w:rsid w:val="001D1C47"/>
    <w:rsid w:val="001D1E12"/>
    <w:rsid w:val="001D1E93"/>
    <w:rsid w:val="001D2090"/>
    <w:rsid w:val="001D2134"/>
    <w:rsid w:val="001D22A4"/>
    <w:rsid w:val="001D22F1"/>
    <w:rsid w:val="001D241E"/>
    <w:rsid w:val="001D249B"/>
    <w:rsid w:val="001D2508"/>
    <w:rsid w:val="001D2575"/>
    <w:rsid w:val="001D2678"/>
    <w:rsid w:val="001D26FC"/>
    <w:rsid w:val="001D275C"/>
    <w:rsid w:val="001D278A"/>
    <w:rsid w:val="001D2812"/>
    <w:rsid w:val="001D2973"/>
    <w:rsid w:val="001D29DB"/>
    <w:rsid w:val="001D2A07"/>
    <w:rsid w:val="001D2A74"/>
    <w:rsid w:val="001D2A8F"/>
    <w:rsid w:val="001D2C81"/>
    <w:rsid w:val="001D2D31"/>
    <w:rsid w:val="001D2E36"/>
    <w:rsid w:val="001D2F09"/>
    <w:rsid w:val="001D2F0F"/>
    <w:rsid w:val="001D2F3E"/>
    <w:rsid w:val="001D30E6"/>
    <w:rsid w:val="001D31C6"/>
    <w:rsid w:val="001D31C7"/>
    <w:rsid w:val="001D32F8"/>
    <w:rsid w:val="001D33D6"/>
    <w:rsid w:val="001D34E0"/>
    <w:rsid w:val="001D357F"/>
    <w:rsid w:val="001D367F"/>
    <w:rsid w:val="001D368E"/>
    <w:rsid w:val="001D377C"/>
    <w:rsid w:val="001D3924"/>
    <w:rsid w:val="001D3A10"/>
    <w:rsid w:val="001D3B39"/>
    <w:rsid w:val="001D3D54"/>
    <w:rsid w:val="001D3DC9"/>
    <w:rsid w:val="001D3FC6"/>
    <w:rsid w:val="001D421A"/>
    <w:rsid w:val="001D423B"/>
    <w:rsid w:val="001D4343"/>
    <w:rsid w:val="001D47BB"/>
    <w:rsid w:val="001D47FA"/>
    <w:rsid w:val="001D496A"/>
    <w:rsid w:val="001D4B87"/>
    <w:rsid w:val="001D4C5F"/>
    <w:rsid w:val="001D4D4E"/>
    <w:rsid w:val="001D4EAE"/>
    <w:rsid w:val="001D4EE2"/>
    <w:rsid w:val="001D4F0F"/>
    <w:rsid w:val="001D5017"/>
    <w:rsid w:val="001D5027"/>
    <w:rsid w:val="001D506A"/>
    <w:rsid w:val="001D5092"/>
    <w:rsid w:val="001D51DD"/>
    <w:rsid w:val="001D5252"/>
    <w:rsid w:val="001D5347"/>
    <w:rsid w:val="001D553D"/>
    <w:rsid w:val="001D561D"/>
    <w:rsid w:val="001D5660"/>
    <w:rsid w:val="001D5702"/>
    <w:rsid w:val="001D574A"/>
    <w:rsid w:val="001D5827"/>
    <w:rsid w:val="001D5840"/>
    <w:rsid w:val="001D58A3"/>
    <w:rsid w:val="001D58AF"/>
    <w:rsid w:val="001D5905"/>
    <w:rsid w:val="001D5A64"/>
    <w:rsid w:val="001D5ACF"/>
    <w:rsid w:val="001D5AED"/>
    <w:rsid w:val="001D5BA7"/>
    <w:rsid w:val="001D5DC4"/>
    <w:rsid w:val="001D5DCB"/>
    <w:rsid w:val="001D5DD3"/>
    <w:rsid w:val="001D5F44"/>
    <w:rsid w:val="001D5FBD"/>
    <w:rsid w:val="001D629D"/>
    <w:rsid w:val="001D62CB"/>
    <w:rsid w:val="001D6598"/>
    <w:rsid w:val="001D661B"/>
    <w:rsid w:val="001D662A"/>
    <w:rsid w:val="001D67E7"/>
    <w:rsid w:val="001D6855"/>
    <w:rsid w:val="001D6919"/>
    <w:rsid w:val="001D6B84"/>
    <w:rsid w:val="001D6C01"/>
    <w:rsid w:val="001D6C24"/>
    <w:rsid w:val="001D6CC0"/>
    <w:rsid w:val="001D6FF0"/>
    <w:rsid w:val="001D702D"/>
    <w:rsid w:val="001D7065"/>
    <w:rsid w:val="001D712E"/>
    <w:rsid w:val="001D7185"/>
    <w:rsid w:val="001D71AC"/>
    <w:rsid w:val="001D723C"/>
    <w:rsid w:val="001D726A"/>
    <w:rsid w:val="001D72C2"/>
    <w:rsid w:val="001D7307"/>
    <w:rsid w:val="001D7369"/>
    <w:rsid w:val="001D73DA"/>
    <w:rsid w:val="001D73E5"/>
    <w:rsid w:val="001D7549"/>
    <w:rsid w:val="001D757F"/>
    <w:rsid w:val="001D75E6"/>
    <w:rsid w:val="001D767D"/>
    <w:rsid w:val="001D76B3"/>
    <w:rsid w:val="001D7757"/>
    <w:rsid w:val="001D77A7"/>
    <w:rsid w:val="001D77E2"/>
    <w:rsid w:val="001D77F7"/>
    <w:rsid w:val="001D781D"/>
    <w:rsid w:val="001D7843"/>
    <w:rsid w:val="001D79F2"/>
    <w:rsid w:val="001D7A0E"/>
    <w:rsid w:val="001D7A24"/>
    <w:rsid w:val="001D7AAF"/>
    <w:rsid w:val="001D7AC1"/>
    <w:rsid w:val="001D7B90"/>
    <w:rsid w:val="001D7BF8"/>
    <w:rsid w:val="001D7CA0"/>
    <w:rsid w:val="001D7D3B"/>
    <w:rsid w:val="001D7F8C"/>
    <w:rsid w:val="001D7FB4"/>
    <w:rsid w:val="001E0004"/>
    <w:rsid w:val="001E00F3"/>
    <w:rsid w:val="001E01D9"/>
    <w:rsid w:val="001E01DE"/>
    <w:rsid w:val="001E01FA"/>
    <w:rsid w:val="001E031B"/>
    <w:rsid w:val="001E033E"/>
    <w:rsid w:val="001E0400"/>
    <w:rsid w:val="001E043E"/>
    <w:rsid w:val="001E0592"/>
    <w:rsid w:val="001E05C8"/>
    <w:rsid w:val="001E064F"/>
    <w:rsid w:val="001E0685"/>
    <w:rsid w:val="001E07B6"/>
    <w:rsid w:val="001E089C"/>
    <w:rsid w:val="001E095B"/>
    <w:rsid w:val="001E09B0"/>
    <w:rsid w:val="001E0BC1"/>
    <w:rsid w:val="001E0C4E"/>
    <w:rsid w:val="001E0C71"/>
    <w:rsid w:val="001E0CDF"/>
    <w:rsid w:val="001E0D9D"/>
    <w:rsid w:val="001E1136"/>
    <w:rsid w:val="001E11CE"/>
    <w:rsid w:val="001E122B"/>
    <w:rsid w:val="001E13CA"/>
    <w:rsid w:val="001E14B5"/>
    <w:rsid w:val="001E14C0"/>
    <w:rsid w:val="001E1547"/>
    <w:rsid w:val="001E15F5"/>
    <w:rsid w:val="001E1637"/>
    <w:rsid w:val="001E16FC"/>
    <w:rsid w:val="001E1C5E"/>
    <w:rsid w:val="001E1C81"/>
    <w:rsid w:val="001E1CA2"/>
    <w:rsid w:val="001E1CE0"/>
    <w:rsid w:val="001E1EC6"/>
    <w:rsid w:val="001E1FC1"/>
    <w:rsid w:val="001E20D9"/>
    <w:rsid w:val="001E217E"/>
    <w:rsid w:val="001E22A2"/>
    <w:rsid w:val="001E22BB"/>
    <w:rsid w:val="001E22BF"/>
    <w:rsid w:val="001E23B6"/>
    <w:rsid w:val="001E24E1"/>
    <w:rsid w:val="001E24E9"/>
    <w:rsid w:val="001E25A8"/>
    <w:rsid w:val="001E26F4"/>
    <w:rsid w:val="001E26FB"/>
    <w:rsid w:val="001E293C"/>
    <w:rsid w:val="001E2A51"/>
    <w:rsid w:val="001E2A83"/>
    <w:rsid w:val="001E2B3A"/>
    <w:rsid w:val="001E2BBF"/>
    <w:rsid w:val="001E2BF1"/>
    <w:rsid w:val="001E2C05"/>
    <w:rsid w:val="001E2CD9"/>
    <w:rsid w:val="001E2D99"/>
    <w:rsid w:val="001E2E2B"/>
    <w:rsid w:val="001E2E59"/>
    <w:rsid w:val="001E2ECC"/>
    <w:rsid w:val="001E2FAC"/>
    <w:rsid w:val="001E2FB1"/>
    <w:rsid w:val="001E3142"/>
    <w:rsid w:val="001E31D7"/>
    <w:rsid w:val="001E3238"/>
    <w:rsid w:val="001E32E0"/>
    <w:rsid w:val="001E3339"/>
    <w:rsid w:val="001E34B2"/>
    <w:rsid w:val="001E3502"/>
    <w:rsid w:val="001E36F1"/>
    <w:rsid w:val="001E3719"/>
    <w:rsid w:val="001E372C"/>
    <w:rsid w:val="001E390B"/>
    <w:rsid w:val="001E3AD7"/>
    <w:rsid w:val="001E3C75"/>
    <w:rsid w:val="001E3DC5"/>
    <w:rsid w:val="001E3E03"/>
    <w:rsid w:val="001E3E6D"/>
    <w:rsid w:val="001E4106"/>
    <w:rsid w:val="001E4134"/>
    <w:rsid w:val="001E415A"/>
    <w:rsid w:val="001E416B"/>
    <w:rsid w:val="001E4188"/>
    <w:rsid w:val="001E42BD"/>
    <w:rsid w:val="001E43DD"/>
    <w:rsid w:val="001E443A"/>
    <w:rsid w:val="001E4475"/>
    <w:rsid w:val="001E44C3"/>
    <w:rsid w:val="001E466E"/>
    <w:rsid w:val="001E46C6"/>
    <w:rsid w:val="001E46F3"/>
    <w:rsid w:val="001E48BA"/>
    <w:rsid w:val="001E4925"/>
    <w:rsid w:val="001E4992"/>
    <w:rsid w:val="001E4A08"/>
    <w:rsid w:val="001E4B31"/>
    <w:rsid w:val="001E4B9B"/>
    <w:rsid w:val="001E4C03"/>
    <w:rsid w:val="001E4C0C"/>
    <w:rsid w:val="001E4C48"/>
    <w:rsid w:val="001E4C72"/>
    <w:rsid w:val="001E4EBA"/>
    <w:rsid w:val="001E508C"/>
    <w:rsid w:val="001E5151"/>
    <w:rsid w:val="001E519C"/>
    <w:rsid w:val="001E51F2"/>
    <w:rsid w:val="001E5247"/>
    <w:rsid w:val="001E5267"/>
    <w:rsid w:val="001E5278"/>
    <w:rsid w:val="001E53E6"/>
    <w:rsid w:val="001E5440"/>
    <w:rsid w:val="001E5698"/>
    <w:rsid w:val="001E5894"/>
    <w:rsid w:val="001E5938"/>
    <w:rsid w:val="001E5A32"/>
    <w:rsid w:val="001E5A6F"/>
    <w:rsid w:val="001E5A74"/>
    <w:rsid w:val="001E5BD8"/>
    <w:rsid w:val="001E5C8A"/>
    <w:rsid w:val="001E5E3B"/>
    <w:rsid w:val="001E5EAB"/>
    <w:rsid w:val="001E5EF6"/>
    <w:rsid w:val="001E5F2E"/>
    <w:rsid w:val="001E5F36"/>
    <w:rsid w:val="001E5F41"/>
    <w:rsid w:val="001E5F5E"/>
    <w:rsid w:val="001E5FDD"/>
    <w:rsid w:val="001E6018"/>
    <w:rsid w:val="001E605D"/>
    <w:rsid w:val="001E607C"/>
    <w:rsid w:val="001E60E4"/>
    <w:rsid w:val="001E631F"/>
    <w:rsid w:val="001E63A2"/>
    <w:rsid w:val="001E6509"/>
    <w:rsid w:val="001E6579"/>
    <w:rsid w:val="001E6581"/>
    <w:rsid w:val="001E67CF"/>
    <w:rsid w:val="001E6838"/>
    <w:rsid w:val="001E6861"/>
    <w:rsid w:val="001E6889"/>
    <w:rsid w:val="001E68E9"/>
    <w:rsid w:val="001E69E8"/>
    <w:rsid w:val="001E6AB3"/>
    <w:rsid w:val="001E6AB5"/>
    <w:rsid w:val="001E6AE2"/>
    <w:rsid w:val="001E6B27"/>
    <w:rsid w:val="001E6B6A"/>
    <w:rsid w:val="001E6C5C"/>
    <w:rsid w:val="001E6C76"/>
    <w:rsid w:val="001E6CCC"/>
    <w:rsid w:val="001E6E6F"/>
    <w:rsid w:val="001E6FD3"/>
    <w:rsid w:val="001E6FE5"/>
    <w:rsid w:val="001E6FEF"/>
    <w:rsid w:val="001E70D1"/>
    <w:rsid w:val="001E71AD"/>
    <w:rsid w:val="001E7283"/>
    <w:rsid w:val="001E72A5"/>
    <w:rsid w:val="001E72B7"/>
    <w:rsid w:val="001E72BC"/>
    <w:rsid w:val="001E7413"/>
    <w:rsid w:val="001E746A"/>
    <w:rsid w:val="001E74EC"/>
    <w:rsid w:val="001E7550"/>
    <w:rsid w:val="001E7569"/>
    <w:rsid w:val="001E756E"/>
    <w:rsid w:val="001E7655"/>
    <w:rsid w:val="001E767B"/>
    <w:rsid w:val="001E76C7"/>
    <w:rsid w:val="001E78B2"/>
    <w:rsid w:val="001E7A15"/>
    <w:rsid w:val="001E7A31"/>
    <w:rsid w:val="001E7AA2"/>
    <w:rsid w:val="001E7AF5"/>
    <w:rsid w:val="001E7B08"/>
    <w:rsid w:val="001E7B4E"/>
    <w:rsid w:val="001E7C0E"/>
    <w:rsid w:val="001E7D86"/>
    <w:rsid w:val="001E7E7D"/>
    <w:rsid w:val="001E7EE6"/>
    <w:rsid w:val="001E7F6E"/>
    <w:rsid w:val="001E7F78"/>
    <w:rsid w:val="001F033C"/>
    <w:rsid w:val="001F0393"/>
    <w:rsid w:val="001F04B5"/>
    <w:rsid w:val="001F04CD"/>
    <w:rsid w:val="001F0555"/>
    <w:rsid w:val="001F06CB"/>
    <w:rsid w:val="001F07CD"/>
    <w:rsid w:val="001F08E1"/>
    <w:rsid w:val="001F09AB"/>
    <w:rsid w:val="001F0A41"/>
    <w:rsid w:val="001F0A6E"/>
    <w:rsid w:val="001F0A73"/>
    <w:rsid w:val="001F0AB7"/>
    <w:rsid w:val="001F0C0D"/>
    <w:rsid w:val="001F0C3A"/>
    <w:rsid w:val="001F0C5E"/>
    <w:rsid w:val="001F0D67"/>
    <w:rsid w:val="001F0D84"/>
    <w:rsid w:val="001F0DB8"/>
    <w:rsid w:val="001F0DE5"/>
    <w:rsid w:val="001F0EA8"/>
    <w:rsid w:val="001F1012"/>
    <w:rsid w:val="001F10B5"/>
    <w:rsid w:val="001F11B8"/>
    <w:rsid w:val="001F11E0"/>
    <w:rsid w:val="001F127C"/>
    <w:rsid w:val="001F12D1"/>
    <w:rsid w:val="001F1371"/>
    <w:rsid w:val="001F157B"/>
    <w:rsid w:val="001F15A1"/>
    <w:rsid w:val="001F17AD"/>
    <w:rsid w:val="001F17FE"/>
    <w:rsid w:val="001F183C"/>
    <w:rsid w:val="001F1843"/>
    <w:rsid w:val="001F189C"/>
    <w:rsid w:val="001F1A80"/>
    <w:rsid w:val="001F1D16"/>
    <w:rsid w:val="001F1DB5"/>
    <w:rsid w:val="001F1E4D"/>
    <w:rsid w:val="001F1E60"/>
    <w:rsid w:val="001F1F59"/>
    <w:rsid w:val="001F1F61"/>
    <w:rsid w:val="001F1F9C"/>
    <w:rsid w:val="001F2073"/>
    <w:rsid w:val="001F2086"/>
    <w:rsid w:val="001F2142"/>
    <w:rsid w:val="001F2240"/>
    <w:rsid w:val="001F2245"/>
    <w:rsid w:val="001F2257"/>
    <w:rsid w:val="001F23A0"/>
    <w:rsid w:val="001F24D0"/>
    <w:rsid w:val="001F24F3"/>
    <w:rsid w:val="001F254D"/>
    <w:rsid w:val="001F2596"/>
    <w:rsid w:val="001F2972"/>
    <w:rsid w:val="001F2ABA"/>
    <w:rsid w:val="001F2AD5"/>
    <w:rsid w:val="001F2F12"/>
    <w:rsid w:val="001F2F81"/>
    <w:rsid w:val="001F2FEA"/>
    <w:rsid w:val="001F30D6"/>
    <w:rsid w:val="001F3320"/>
    <w:rsid w:val="001F35FC"/>
    <w:rsid w:val="001F3757"/>
    <w:rsid w:val="001F375D"/>
    <w:rsid w:val="001F38A3"/>
    <w:rsid w:val="001F3CC2"/>
    <w:rsid w:val="001F3CC9"/>
    <w:rsid w:val="001F3D07"/>
    <w:rsid w:val="001F3DF0"/>
    <w:rsid w:val="001F3FCF"/>
    <w:rsid w:val="001F4006"/>
    <w:rsid w:val="001F4119"/>
    <w:rsid w:val="001F41DD"/>
    <w:rsid w:val="001F42E3"/>
    <w:rsid w:val="001F42FF"/>
    <w:rsid w:val="001F4334"/>
    <w:rsid w:val="001F43BB"/>
    <w:rsid w:val="001F45B2"/>
    <w:rsid w:val="001F471E"/>
    <w:rsid w:val="001F4958"/>
    <w:rsid w:val="001F49C5"/>
    <w:rsid w:val="001F4AD4"/>
    <w:rsid w:val="001F4B38"/>
    <w:rsid w:val="001F4B92"/>
    <w:rsid w:val="001F4F0F"/>
    <w:rsid w:val="001F50FF"/>
    <w:rsid w:val="001F534A"/>
    <w:rsid w:val="001F5439"/>
    <w:rsid w:val="001F5471"/>
    <w:rsid w:val="001F5505"/>
    <w:rsid w:val="001F5508"/>
    <w:rsid w:val="001F56E5"/>
    <w:rsid w:val="001F5844"/>
    <w:rsid w:val="001F5879"/>
    <w:rsid w:val="001F597F"/>
    <w:rsid w:val="001F59C7"/>
    <w:rsid w:val="001F5C16"/>
    <w:rsid w:val="001F5C82"/>
    <w:rsid w:val="001F5C94"/>
    <w:rsid w:val="001F5DAB"/>
    <w:rsid w:val="001F5DFC"/>
    <w:rsid w:val="001F6093"/>
    <w:rsid w:val="001F60B4"/>
    <w:rsid w:val="001F613E"/>
    <w:rsid w:val="001F61D8"/>
    <w:rsid w:val="001F62E9"/>
    <w:rsid w:val="001F6398"/>
    <w:rsid w:val="001F63F5"/>
    <w:rsid w:val="001F6430"/>
    <w:rsid w:val="001F65AA"/>
    <w:rsid w:val="001F6644"/>
    <w:rsid w:val="001F6729"/>
    <w:rsid w:val="001F692A"/>
    <w:rsid w:val="001F6BB4"/>
    <w:rsid w:val="001F6CA7"/>
    <w:rsid w:val="001F6CDC"/>
    <w:rsid w:val="001F6D4F"/>
    <w:rsid w:val="001F6DF3"/>
    <w:rsid w:val="001F6E34"/>
    <w:rsid w:val="001F700D"/>
    <w:rsid w:val="001F71A0"/>
    <w:rsid w:val="001F721F"/>
    <w:rsid w:val="001F736F"/>
    <w:rsid w:val="001F73D0"/>
    <w:rsid w:val="001F749C"/>
    <w:rsid w:val="001F753E"/>
    <w:rsid w:val="001F76B0"/>
    <w:rsid w:val="001F7772"/>
    <w:rsid w:val="001F778C"/>
    <w:rsid w:val="001F796D"/>
    <w:rsid w:val="001F79E3"/>
    <w:rsid w:val="001F7B89"/>
    <w:rsid w:val="001F7C0F"/>
    <w:rsid w:val="001F7D61"/>
    <w:rsid w:val="001F7D69"/>
    <w:rsid w:val="001F7E71"/>
    <w:rsid w:val="001F7E8B"/>
    <w:rsid w:val="001F7EA9"/>
    <w:rsid w:val="001F7EB8"/>
    <w:rsid w:val="00200053"/>
    <w:rsid w:val="00200136"/>
    <w:rsid w:val="00200190"/>
    <w:rsid w:val="002001A3"/>
    <w:rsid w:val="00200307"/>
    <w:rsid w:val="00200606"/>
    <w:rsid w:val="00200617"/>
    <w:rsid w:val="00200773"/>
    <w:rsid w:val="0020077E"/>
    <w:rsid w:val="0020080E"/>
    <w:rsid w:val="002008A9"/>
    <w:rsid w:val="002009BE"/>
    <w:rsid w:val="002009D8"/>
    <w:rsid w:val="002009F9"/>
    <w:rsid w:val="00200A01"/>
    <w:rsid w:val="00200A96"/>
    <w:rsid w:val="00200BA7"/>
    <w:rsid w:val="00200E03"/>
    <w:rsid w:val="00200E2B"/>
    <w:rsid w:val="00200E55"/>
    <w:rsid w:val="00200E90"/>
    <w:rsid w:val="00200EC4"/>
    <w:rsid w:val="00200F01"/>
    <w:rsid w:val="00200F27"/>
    <w:rsid w:val="00200FB1"/>
    <w:rsid w:val="00200FCB"/>
    <w:rsid w:val="00200FF9"/>
    <w:rsid w:val="002011A2"/>
    <w:rsid w:val="002011B5"/>
    <w:rsid w:val="00201290"/>
    <w:rsid w:val="002012A7"/>
    <w:rsid w:val="00201371"/>
    <w:rsid w:val="00201514"/>
    <w:rsid w:val="00201827"/>
    <w:rsid w:val="0020185B"/>
    <w:rsid w:val="00201949"/>
    <w:rsid w:val="00201A25"/>
    <w:rsid w:val="00201AED"/>
    <w:rsid w:val="00201B78"/>
    <w:rsid w:val="00201C50"/>
    <w:rsid w:val="00201CB2"/>
    <w:rsid w:val="00201E7F"/>
    <w:rsid w:val="0020215F"/>
    <w:rsid w:val="0020216E"/>
    <w:rsid w:val="00202316"/>
    <w:rsid w:val="002023EB"/>
    <w:rsid w:val="00202446"/>
    <w:rsid w:val="002024CB"/>
    <w:rsid w:val="002024D0"/>
    <w:rsid w:val="00202525"/>
    <w:rsid w:val="00202607"/>
    <w:rsid w:val="00202754"/>
    <w:rsid w:val="002028A1"/>
    <w:rsid w:val="002028EB"/>
    <w:rsid w:val="00202905"/>
    <w:rsid w:val="002029A3"/>
    <w:rsid w:val="00202B14"/>
    <w:rsid w:val="00202B26"/>
    <w:rsid w:val="00202B78"/>
    <w:rsid w:val="00202B96"/>
    <w:rsid w:val="00202CB7"/>
    <w:rsid w:val="00202E32"/>
    <w:rsid w:val="00202E49"/>
    <w:rsid w:val="00202E7B"/>
    <w:rsid w:val="00202EF3"/>
    <w:rsid w:val="00202FCA"/>
    <w:rsid w:val="0020303B"/>
    <w:rsid w:val="0020310E"/>
    <w:rsid w:val="00203114"/>
    <w:rsid w:val="00203202"/>
    <w:rsid w:val="002032D0"/>
    <w:rsid w:val="00203760"/>
    <w:rsid w:val="0020383C"/>
    <w:rsid w:val="002038F6"/>
    <w:rsid w:val="00203A74"/>
    <w:rsid w:val="00203C1B"/>
    <w:rsid w:val="00203DCA"/>
    <w:rsid w:val="00203DE6"/>
    <w:rsid w:val="00203E31"/>
    <w:rsid w:val="00203E3C"/>
    <w:rsid w:val="00203E7B"/>
    <w:rsid w:val="00203ECC"/>
    <w:rsid w:val="00203F1B"/>
    <w:rsid w:val="00203F5E"/>
    <w:rsid w:val="00203F72"/>
    <w:rsid w:val="00203FFA"/>
    <w:rsid w:val="0020419D"/>
    <w:rsid w:val="0020423F"/>
    <w:rsid w:val="002042DD"/>
    <w:rsid w:val="002045BF"/>
    <w:rsid w:val="002045EC"/>
    <w:rsid w:val="0020467E"/>
    <w:rsid w:val="00204867"/>
    <w:rsid w:val="00204AB9"/>
    <w:rsid w:val="00204ABA"/>
    <w:rsid w:val="00204B00"/>
    <w:rsid w:val="00204BBD"/>
    <w:rsid w:val="00204BD5"/>
    <w:rsid w:val="00204D04"/>
    <w:rsid w:val="00204D24"/>
    <w:rsid w:val="00204D4D"/>
    <w:rsid w:val="00204E23"/>
    <w:rsid w:val="00204FED"/>
    <w:rsid w:val="00204FF8"/>
    <w:rsid w:val="0020503F"/>
    <w:rsid w:val="00205318"/>
    <w:rsid w:val="00205416"/>
    <w:rsid w:val="00205438"/>
    <w:rsid w:val="002055A6"/>
    <w:rsid w:val="00205733"/>
    <w:rsid w:val="00205745"/>
    <w:rsid w:val="00205850"/>
    <w:rsid w:val="002059EB"/>
    <w:rsid w:val="00205B01"/>
    <w:rsid w:val="00205D48"/>
    <w:rsid w:val="00205D91"/>
    <w:rsid w:val="00205E34"/>
    <w:rsid w:val="00205EB9"/>
    <w:rsid w:val="00205F7F"/>
    <w:rsid w:val="00205F84"/>
    <w:rsid w:val="002060F5"/>
    <w:rsid w:val="0020610B"/>
    <w:rsid w:val="00206385"/>
    <w:rsid w:val="0020645B"/>
    <w:rsid w:val="00206601"/>
    <w:rsid w:val="00206727"/>
    <w:rsid w:val="00206A05"/>
    <w:rsid w:val="00206CCC"/>
    <w:rsid w:val="00206E18"/>
    <w:rsid w:val="00206F45"/>
    <w:rsid w:val="00206F67"/>
    <w:rsid w:val="00206FFA"/>
    <w:rsid w:val="0020700E"/>
    <w:rsid w:val="002070AA"/>
    <w:rsid w:val="002072EB"/>
    <w:rsid w:val="002073A4"/>
    <w:rsid w:val="002073BD"/>
    <w:rsid w:val="0020758E"/>
    <w:rsid w:val="00207760"/>
    <w:rsid w:val="002077B1"/>
    <w:rsid w:val="002077B2"/>
    <w:rsid w:val="0020789E"/>
    <w:rsid w:val="00207A06"/>
    <w:rsid w:val="00207A42"/>
    <w:rsid w:val="00207A79"/>
    <w:rsid w:val="00207B37"/>
    <w:rsid w:val="00207B8D"/>
    <w:rsid w:val="00207BEB"/>
    <w:rsid w:val="00207C4F"/>
    <w:rsid w:val="00207CD0"/>
    <w:rsid w:val="00207E02"/>
    <w:rsid w:val="00207F59"/>
    <w:rsid w:val="00207F70"/>
    <w:rsid w:val="00210046"/>
    <w:rsid w:val="00210088"/>
    <w:rsid w:val="002100E1"/>
    <w:rsid w:val="0021016E"/>
    <w:rsid w:val="002101EF"/>
    <w:rsid w:val="00210266"/>
    <w:rsid w:val="00210484"/>
    <w:rsid w:val="00210531"/>
    <w:rsid w:val="00210551"/>
    <w:rsid w:val="0021056D"/>
    <w:rsid w:val="00210593"/>
    <w:rsid w:val="002106C0"/>
    <w:rsid w:val="002106EB"/>
    <w:rsid w:val="0021071B"/>
    <w:rsid w:val="002107A8"/>
    <w:rsid w:val="00210865"/>
    <w:rsid w:val="002109A7"/>
    <w:rsid w:val="00210B83"/>
    <w:rsid w:val="00210BCB"/>
    <w:rsid w:val="00210E3A"/>
    <w:rsid w:val="00210FD3"/>
    <w:rsid w:val="002111B9"/>
    <w:rsid w:val="0021120E"/>
    <w:rsid w:val="00211222"/>
    <w:rsid w:val="0021124A"/>
    <w:rsid w:val="002112C6"/>
    <w:rsid w:val="00211339"/>
    <w:rsid w:val="002113C5"/>
    <w:rsid w:val="00211486"/>
    <w:rsid w:val="002114E8"/>
    <w:rsid w:val="0021159F"/>
    <w:rsid w:val="002117FD"/>
    <w:rsid w:val="00211818"/>
    <w:rsid w:val="0021185A"/>
    <w:rsid w:val="002119AB"/>
    <w:rsid w:val="002119C5"/>
    <w:rsid w:val="00211AF6"/>
    <w:rsid w:val="00211B27"/>
    <w:rsid w:val="00211BCC"/>
    <w:rsid w:val="00211C9E"/>
    <w:rsid w:val="00211DEF"/>
    <w:rsid w:val="00211E33"/>
    <w:rsid w:val="00211E58"/>
    <w:rsid w:val="00211ED7"/>
    <w:rsid w:val="00211EE8"/>
    <w:rsid w:val="0021220A"/>
    <w:rsid w:val="0021223E"/>
    <w:rsid w:val="00212386"/>
    <w:rsid w:val="002126FC"/>
    <w:rsid w:val="00212737"/>
    <w:rsid w:val="002127AB"/>
    <w:rsid w:val="002127FE"/>
    <w:rsid w:val="00212819"/>
    <w:rsid w:val="0021283A"/>
    <w:rsid w:val="0021287B"/>
    <w:rsid w:val="00212DFD"/>
    <w:rsid w:val="00212E25"/>
    <w:rsid w:val="00212E3D"/>
    <w:rsid w:val="002130A2"/>
    <w:rsid w:val="002131DE"/>
    <w:rsid w:val="00213206"/>
    <w:rsid w:val="00213244"/>
    <w:rsid w:val="0021339F"/>
    <w:rsid w:val="002133B3"/>
    <w:rsid w:val="0021343D"/>
    <w:rsid w:val="0021350B"/>
    <w:rsid w:val="0021351E"/>
    <w:rsid w:val="00213534"/>
    <w:rsid w:val="002135CB"/>
    <w:rsid w:val="002135E7"/>
    <w:rsid w:val="0021368C"/>
    <w:rsid w:val="0021368D"/>
    <w:rsid w:val="00213701"/>
    <w:rsid w:val="002137A0"/>
    <w:rsid w:val="002138B1"/>
    <w:rsid w:val="00213921"/>
    <w:rsid w:val="00213A4C"/>
    <w:rsid w:val="00213ABA"/>
    <w:rsid w:val="00213AE7"/>
    <w:rsid w:val="00213BF9"/>
    <w:rsid w:val="00213DC9"/>
    <w:rsid w:val="00213EDC"/>
    <w:rsid w:val="00213F38"/>
    <w:rsid w:val="00213FC2"/>
    <w:rsid w:val="00213FE8"/>
    <w:rsid w:val="00214190"/>
    <w:rsid w:val="0021423E"/>
    <w:rsid w:val="002143B3"/>
    <w:rsid w:val="002143FE"/>
    <w:rsid w:val="00214489"/>
    <w:rsid w:val="00214572"/>
    <w:rsid w:val="00214657"/>
    <w:rsid w:val="00214707"/>
    <w:rsid w:val="0021470F"/>
    <w:rsid w:val="0021473A"/>
    <w:rsid w:val="002148E3"/>
    <w:rsid w:val="00214958"/>
    <w:rsid w:val="00214A0D"/>
    <w:rsid w:val="00214AD6"/>
    <w:rsid w:val="00214CA3"/>
    <w:rsid w:val="00214D1A"/>
    <w:rsid w:val="00214DEE"/>
    <w:rsid w:val="00214FEC"/>
    <w:rsid w:val="0021500F"/>
    <w:rsid w:val="00215516"/>
    <w:rsid w:val="002155B7"/>
    <w:rsid w:val="002155C9"/>
    <w:rsid w:val="0021561F"/>
    <w:rsid w:val="0021564F"/>
    <w:rsid w:val="00215710"/>
    <w:rsid w:val="0021571D"/>
    <w:rsid w:val="0021574B"/>
    <w:rsid w:val="00215783"/>
    <w:rsid w:val="002159F6"/>
    <w:rsid w:val="002159F7"/>
    <w:rsid w:val="00215A0C"/>
    <w:rsid w:val="00215A23"/>
    <w:rsid w:val="00215B58"/>
    <w:rsid w:val="00215C98"/>
    <w:rsid w:val="00215DC5"/>
    <w:rsid w:val="00215EC9"/>
    <w:rsid w:val="00215FFD"/>
    <w:rsid w:val="0021601D"/>
    <w:rsid w:val="00216030"/>
    <w:rsid w:val="00216074"/>
    <w:rsid w:val="0021645C"/>
    <w:rsid w:val="00216465"/>
    <w:rsid w:val="002165E8"/>
    <w:rsid w:val="002169B8"/>
    <w:rsid w:val="002169BD"/>
    <w:rsid w:val="00216B11"/>
    <w:rsid w:val="00216BB0"/>
    <w:rsid w:val="00216BB5"/>
    <w:rsid w:val="00216C65"/>
    <w:rsid w:val="00216C93"/>
    <w:rsid w:val="00216CE3"/>
    <w:rsid w:val="002170EF"/>
    <w:rsid w:val="00217178"/>
    <w:rsid w:val="00217266"/>
    <w:rsid w:val="00217383"/>
    <w:rsid w:val="002175A4"/>
    <w:rsid w:val="002175DC"/>
    <w:rsid w:val="002179B2"/>
    <w:rsid w:val="00217A3D"/>
    <w:rsid w:val="00217AA3"/>
    <w:rsid w:val="00217BA0"/>
    <w:rsid w:val="00217BC8"/>
    <w:rsid w:val="00217C59"/>
    <w:rsid w:val="00217C83"/>
    <w:rsid w:val="00217E11"/>
    <w:rsid w:val="00217FC9"/>
    <w:rsid w:val="0022009C"/>
    <w:rsid w:val="0022024F"/>
    <w:rsid w:val="00220316"/>
    <w:rsid w:val="00220529"/>
    <w:rsid w:val="002206DF"/>
    <w:rsid w:val="0022077F"/>
    <w:rsid w:val="0022088C"/>
    <w:rsid w:val="00220BD6"/>
    <w:rsid w:val="00220D0E"/>
    <w:rsid w:val="00220D2A"/>
    <w:rsid w:val="00220D62"/>
    <w:rsid w:val="00220DBA"/>
    <w:rsid w:val="00220E9E"/>
    <w:rsid w:val="00220F49"/>
    <w:rsid w:val="00220FA2"/>
    <w:rsid w:val="00221072"/>
    <w:rsid w:val="00221078"/>
    <w:rsid w:val="00221090"/>
    <w:rsid w:val="00221146"/>
    <w:rsid w:val="00221172"/>
    <w:rsid w:val="002211B3"/>
    <w:rsid w:val="002212CE"/>
    <w:rsid w:val="00221302"/>
    <w:rsid w:val="00221327"/>
    <w:rsid w:val="00221385"/>
    <w:rsid w:val="00221399"/>
    <w:rsid w:val="002213DF"/>
    <w:rsid w:val="00221496"/>
    <w:rsid w:val="00221509"/>
    <w:rsid w:val="00221534"/>
    <w:rsid w:val="00221642"/>
    <w:rsid w:val="00221707"/>
    <w:rsid w:val="0022171B"/>
    <w:rsid w:val="0022180F"/>
    <w:rsid w:val="00221959"/>
    <w:rsid w:val="00221A13"/>
    <w:rsid w:val="00221A9C"/>
    <w:rsid w:val="00221D01"/>
    <w:rsid w:val="00221D24"/>
    <w:rsid w:val="00221D2B"/>
    <w:rsid w:val="00221F8B"/>
    <w:rsid w:val="00221FE7"/>
    <w:rsid w:val="00222052"/>
    <w:rsid w:val="002222D5"/>
    <w:rsid w:val="00222396"/>
    <w:rsid w:val="00222412"/>
    <w:rsid w:val="0022257D"/>
    <w:rsid w:val="00222582"/>
    <w:rsid w:val="00222623"/>
    <w:rsid w:val="002226B7"/>
    <w:rsid w:val="00222770"/>
    <w:rsid w:val="002227A4"/>
    <w:rsid w:val="002227C9"/>
    <w:rsid w:val="0022287F"/>
    <w:rsid w:val="00222918"/>
    <w:rsid w:val="002229D7"/>
    <w:rsid w:val="002229D8"/>
    <w:rsid w:val="00222CA2"/>
    <w:rsid w:val="00222E3F"/>
    <w:rsid w:val="00222EFA"/>
    <w:rsid w:val="00222F35"/>
    <w:rsid w:val="002230D1"/>
    <w:rsid w:val="002231FB"/>
    <w:rsid w:val="00223338"/>
    <w:rsid w:val="00223340"/>
    <w:rsid w:val="00223357"/>
    <w:rsid w:val="00223549"/>
    <w:rsid w:val="002235A4"/>
    <w:rsid w:val="002236AC"/>
    <w:rsid w:val="00223781"/>
    <w:rsid w:val="002239B0"/>
    <w:rsid w:val="00223A41"/>
    <w:rsid w:val="00223A46"/>
    <w:rsid w:val="00223A81"/>
    <w:rsid w:val="00223B62"/>
    <w:rsid w:val="00223C5C"/>
    <w:rsid w:val="00223C93"/>
    <w:rsid w:val="00223CCC"/>
    <w:rsid w:val="00223D19"/>
    <w:rsid w:val="00223E85"/>
    <w:rsid w:val="00223F19"/>
    <w:rsid w:val="00223FC8"/>
    <w:rsid w:val="00223FE0"/>
    <w:rsid w:val="002240B2"/>
    <w:rsid w:val="00224160"/>
    <w:rsid w:val="0022422E"/>
    <w:rsid w:val="002242EA"/>
    <w:rsid w:val="002242FE"/>
    <w:rsid w:val="0022432C"/>
    <w:rsid w:val="002243D7"/>
    <w:rsid w:val="00224435"/>
    <w:rsid w:val="0022448A"/>
    <w:rsid w:val="00224503"/>
    <w:rsid w:val="002246AB"/>
    <w:rsid w:val="002246E6"/>
    <w:rsid w:val="00224715"/>
    <w:rsid w:val="00224A0F"/>
    <w:rsid w:val="00224B3A"/>
    <w:rsid w:val="00224B5F"/>
    <w:rsid w:val="00224D15"/>
    <w:rsid w:val="00224D96"/>
    <w:rsid w:val="00224E26"/>
    <w:rsid w:val="002250B7"/>
    <w:rsid w:val="002250DF"/>
    <w:rsid w:val="00225180"/>
    <w:rsid w:val="0022519E"/>
    <w:rsid w:val="0022532B"/>
    <w:rsid w:val="00225633"/>
    <w:rsid w:val="0022581E"/>
    <w:rsid w:val="00225899"/>
    <w:rsid w:val="0022589E"/>
    <w:rsid w:val="002258FD"/>
    <w:rsid w:val="00225948"/>
    <w:rsid w:val="00225983"/>
    <w:rsid w:val="00225989"/>
    <w:rsid w:val="00225994"/>
    <w:rsid w:val="002259ED"/>
    <w:rsid w:val="00225A43"/>
    <w:rsid w:val="00225B5F"/>
    <w:rsid w:val="00225B68"/>
    <w:rsid w:val="00225C71"/>
    <w:rsid w:val="00225D02"/>
    <w:rsid w:val="00225E33"/>
    <w:rsid w:val="00225F8D"/>
    <w:rsid w:val="00225FE9"/>
    <w:rsid w:val="002260DC"/>
    <w:rsid w:val="002262F4"/>
    <w:rsid w:val="0022630B"/>
    <w:rsid w:val="0022655B"/>
    <w:rsid w:val="002265EC"/>
    <w:rsid w:val="00226612"/>
    <w:rsid w:val="00226697"/>
    <w:rsid w:val="0022669D"/>
    <w:rsid w:val="00226777"/>
    <w:rsid w:val="00226823"/>
    <w:rsid w:val="0022685B"/>
    <w:rsid w:val="00226915"/>
    <w:rsid w:val="00226988"/>
    <w:rsid w:val="00226AEC"/>
    <w:rsid w:val="00226C48"/>
    <w:rsid w:val="00226C6E"/>
    <w:rsid w:val="00226DB1"/>
    <w:rsid w:val="00226DD8"/>
    <w:rsid w:val="00226FA1"/>
    <w:rsid w:val="00227030"/>
    <w:rsid w:val="0022707E"/>
    <w:rsid w:val="00227095"/>
    <w:rsid w:val="00227099"/>
    <w:rsid w:val="0022717B"/>
    <w:rsid w:val="0022717C"/>
    <w:rsid w:val="00227213"/>
    <w:rsid w:val="002272D8"/>
    <w:rsid w:val="00227316"/>
    <w:rsid w:val="00227431"/>
    <w:rsid w:val="00227486"/>
    <w:rsid w:val="002275A3"/>
    <w:rsid w:val="00227632"/>
    <w:rsid w:val="0022799D"/>
    <w:rsid w:val="00227AF4"/>
    <w:rsid w:val="00227DC1"/>
    <w:rsid w:val="00227E28"/>
    <w:rsid w:val="00227E6A"/>
    <w:rsid w:val="00227EC0"/>
    <w:rsid w:val="00227EE3"/>
    <w:rsid w:val="00227F5D"/>
    <w:rsid w:val="00230053"/>
    <w:rsid w:val="002300E0"/>
    <w:rsid w:val="00230105"/>
    <w:rsid w:val="002301B9"/>
    <w:rsid w:val="0023028D"/>
    <w:rsid w:val="00230314"/>
    <w:rsid w:val="0023032F"/>
    <w:rsid w:val="00230709"/>
    <w:rsid w:val="002307BC"/>
    <w:rsid w:val="00230816"/>
    <w:rsid w:val="00230ACA"/>
    <w:rsid w:val="00230B7E"/>
    <w:rsid w:val="00230C15"/>
    <w:rsid w:val="00230CE2"/>
    <w:rsid w:val="00230D44"/>
    <w:rsid w:val="00230D91"/>
    <w:rsid w:val="00230E27"/>
    <w:rsid w:val="00230FD1"/>
    <w:rsid w:val="00230FE9"/>
    <w:rsid w:val="00231188"/>
    <w:rsid w:val="002311C8"/>
    <w:rsid w:val="0023122C"/>
    <w:rsid w:val="0023122E"/>
    <w:rsid w:val="002312B0"/>
    <w:rsid w:val="002313EA"/>
    <w:rsid w:val="00231568"/>
    <w:rsid w:val="002315A1"/>
    <w:rsid w:val="00231677"/>
    <w:rsid w:val="00231697"/>
    <w:rsid w:val="002318DA"/>
    <w:rsid w:val="002319F1"/>
    <w:rsid w:val="00231A46"/>
    <w:rsid w:val="00231C80"/>
    <w:rsid w:val="00231C94"/>
    <w:rsid w:val="00231DCD"/>
    <w:rsid w:val="00231DEF"/>
    <w:rsid w:val="00231E5A"/>
    <w:rsid w:val="00231FE9"/>
    <w:rsid w:val="00232084"/>
    <w:rsid w:val="00232133"/>
    <w:rsid w:val="00232193"/>
    <w:rsid w:val="002321EE"/>
    <w:rsid w:val="002322A6"/>
    <w:rsid w:val="00232503"/>
    <w:rsid w:val="0023258B"/>
    <w:rsid w:val="002325B2"/>
    <w:rsid w:val="002325D1"/>
    <w:rsid w:val="002325D3"/>
    <w:rsid w:val="002326B2"/>
    <w:rsid w:val="0023273D"/>
    <w:rsid w:val="002327B0"/>
    <w:rsid w:val="00232979"/>
    <w:rsid w:val="002329F5"/>
    <w:rsid w:val="00232B46"/>
    <w:rsid w:val="00232B4C"/>
    <w:rsid w:val="00232C0A"/>
    <w:rsid w:val="00232C48"/>
    <w:rsid w:val="00232C4C"/>
    <w:rsid w:val="00232C7B"/>
    <w:rsid w:val="00232CA4"/>
    <w:rsid w:val="00232EEC"/>
    <w:rsid w:val="00232EFF"/>
    <w:rsid w:val="00232F92"/>
    <w:rsid w:val="002331FD"/>
    <w:rsid w:val="002333DC"/>
    <w:rsid w:val="0023347D"/>
    <w:rsid w:val="00233599"/>
    <w:rsid w:val="002335A7"/>
    <w:rsid w:val="0023360E"/>
    <w:rsid w:val="00233610"/>
    <w:rsid w:val="00233670"/>
    <w:rsid w:val="0023375A"/>
    <w:rsid w:val="002337A3"/>
    <w:rsid w:val="00233848"/>
    <w:rsid w:val="00233870"/>
    <w:rsid w:val="0023388F"/>
    <w:rsid w:val="00233978"/>
    <w:rsid w:val="00233A21"/>
    <w:rsid w:val="00233A56"/>
    <w:rsid w:val="00233B39"/>
    <w:rsid w:val="00233C00"/>
    <w:rsid w:val="00233EDF"/>
    <w:rsid w:val="00233F51"/>
    <w:rsid w:val="00233F89"/>
    <w:rsid w:val="00234158"/>
    <w:rsid w:val="0023445A"/>
    <w:rsid w:val="00234513"/>
    <w:rsid w:val="00234563"/>
    <w:rsid w:val="00234580"/>
    <w:rsid w:val="002346DD"/>
    <w:rsid w:val="002348CF"/>
    <w:rsid w:val="002348DA"/>
    <w:rsid w:val="00234940"/>
    <w:rsid w:val="002349E0"/>
    <w:rsid w:val="002349F1"/>
    <w:rsid w:val="00234A46"/>
    <w:rsid w:val="00234CA7"/>
    <w:rsid w:val="00234E21"/>
    <w:rsid w:val="00234E22"/>
    <w:rsid w:val="00234EBD"/>
    <w:rsid w:val="00234F51"/>
    <w:rsid w:val="00234FA0"/>
    <w:rsid w:val="0023507A"/>
    <w:rsid w:val="0023534E"/>
    <w:rsid w:val="00235668"/>
    <w:rsid w:val="002356EE"/>
    <w:rsid w:val="00235926"/>
    <w:rsid w:val="002359DE"/>
    <w:rsid w:val="00235A12"/>
    <w:rsid w:val="00235A57"/>
    <w:rsid w:val="00235BB7"/>
    <w:rsid w:val="00235CA1"/>
    <w:rsid w:val="00235CC7"/>
    <w:rsid w:val="00235CEF"/>
    <w:rsid w:val="00235DBD"/>
    <w:rsid w:val="00235EC4"/>
    <w:rsid w:val="00235FF1"/>
    <w:rsid w:val="0023617C"/>
    <w:rsid w:val="0023620C"/>
    <w:rsid w:val="0023621B"/>
    <w:rsid w:val="002362B2"/>
    <w:rsid w:val="002362D2"/>
    <w:rsid w:val="00236468"/>
    <w:rsid w:val="00236512"/>
    <w:rsid w:val="0023653E"/>
    <w:rsid w:val="002366B6"/>
    <w:rsid w:val="002366CB"/>
    <w:rsid w:val="0023698A"/>
    <w:rsid w:val="00236AF5"/>
    <w:rsid w:val="00236E99"/>
    <w:rsid w:val="00237136"/>
    <w:rsid w:val="00237196"/>
    <w:rsid w:val="00237374"/>
    <w:rsid w:val="002373AE"/>
    <w:rsid w:val="0023744B"/>
    <w:rsid w:val="00237539"/>
    <w:rsid w:val="00237549"/>
    <w:rsid w:val="0023754E"/>
    <w:rsid w:val="002375A0"/>
    <w:rsid w:val="002375B5"/>
    <w:rsid w:val="002376E0"/>
    <w:rsid w:val="0023771D"/>
    <w:rsid w:val="00237756"/>
    <w:rsid w:val="00237809"/>
    <w:rsid w:val="0023789A"/>
    <w:rsid w:val="00237996"/>
    <w:rsid w:val="002379E8"/>
    <w:rsid w:val="00237A0A"/>
    <w:rsid w:val="00237ACB"/>
    <w:rsid w:val="00237BF0"/>
    <w:rsid w:val="00237D58"/>
    <w:rsid w:val="00237E0A"/>
    <w:rsid w:val="00237F04"/>
    <w:rsid w:val="00237F2C"/>
    <w:rsid w:val="0024002F"/>
    <w:rsid w:val="00240082"/>
    <w:rsid w:val="002400D5"/>
    <w:rsid w:val="0024011D"/>
    <w:rsid w:val="002401DD"/>
    <w:rsid w:val="00240266"/>
    <w:rsid w:val="002403FB"/>
    <w:rsid w:val="0024060F"/>
    <w:rsid w:val="00240755"/>
    <w:rsid w:val="0024088B"/>
    <w:rsid w:val="0024093E"/>
    <w:rsid w:val="00240A17"/>
    <w:rsid w:val="00240AF7"/>
    <w:rsid w:val="00240B2C"/>
    <w:rsid w:val="00240B8A"/>
    <w:rsid w:val="00240DC2"/>
    <w:rsid w:val="00240DF2"/>
    <w:rsid w:val="00240F86"/>
    <w:rsid w:val="00240FFB"/>
    <w:rsid w:val="00241004"/>
    <w:rsid w:val="002410F5"/>
    <w:rsid w:val="00241255"/>
    <w:rsid w:val="00241296"/>
    <w:rsid w:val="00241458"/>
    <w:rsid w:val="0024156F"/>
    <w:rsid w:val="002416B7"/>
    <w:rsid w:val="0024178F"/>
    <w:rsid w:val="002417B9"/>
    <w:rsid w:val="0024184A"/>
    <w:rsid w:val="0024187F"/>
    <w:rsid w:val="0024197D"/>
    <w:rsid w:val="002419E2"/>
    <w:rsid w:val="00241A96"/>
    <w:rsid w:val="00241A9B"/>
    <w:rsid w:val="00241ADE"/>
    <w:rsid w:val="00241BF2"/>
    <w:rsid w:val="00241BF6"/>
    <w:rsid w:val="00241D39"/>
    <w:rsid w:val="00241E25"/>
    <w:rsid w:val="00241EB7"/>
    <w:rsid w:val="00241EE9"/>
    <w:rsid w:val="00241F6F"/>
    <w:rsid w:val="00242040"/>
    <w:rsid w:val="00242188"/>
    <w:rsid w:val="00242199"/>
    <w:rsid w:val="00242210"/>
    <w:rsid w:val="002423FF"/>
    <w:rsid w:val="00242462"/>
    <w:rsid w:val="00242479"/>
    <w:rsid w:val="00242556"/>
    <w:rsid w:val="002425A1"/>
    <w:rsid w:val="0024266E"/>
    <w:rsid w:val="00242685"/>
    <w:rsid w:val="0024275E"/>
    <w:rsid w:val="00242968"/>
    <w:rsid w:val="002429B2"/>
    <w:rsid w:val="00242A11"/>
    <w:rsid w:val="00242AF8"/>
    <w:rsid w:val="00242D87"/>
    <w:rsid w:val="00242F0C"/>
    <w:rsid w:val="00242F58"/>
    <w:rsid w:val="00242FD9"/>
    <w:rsid w:val="00243117"/>
    <w:rsid w:val="0024315D"/>
    <w:rsid w:val="002432D1"/>
    <w:rsid w:val="00243445"/>
    <w:rsid w:val="00243466"/>
    <w:rsid w:val="002435ED"/>
    <w:rsid w:val="002437B1"/>
    <w:rsid w:val="00243839"/>
    <w:rsid w:val="00243849"/>
    <w:rsid w:val="002438F2"/>
    <w:rsid w:val="00243A34"/>
    <w:rsid w:val="00243B0D"/>
    <w:rsid w:val="00243B6E"/>
    <w:rsid w:val="00243C16"/>
    <w:rsid w:val="00243D58"/>
    <w:rsid w:val="00243D81"/>
    <w:rsid w:val="00243DC4"/>
    <w:rsid w:val="00243DE0"/>
    <w:rsid w:val="00243EE6"/>
    <w:rsid w:val="00243F56"/>
    <w:rsid w:val="00243FAA"/>
    <w:rsid w:val="00243FFA"/>
    <w:rsid w:val="00244051"/>
    <w:rsid w:val="002440F3"/>
    <w:rsid w:val="002442E7"/>
    <w:rsid w:val="0024450C"/>
    <w:rsid w:val="0024472C"/>
    <w:rsid w:val="00244790"/>
    <w:rsid w:val="002447F1"/>
    <w:rsid w:val="00244973"/>
    <w:rsid w:val="00244AF5"/>
    <w:rsid w:val="00244B40"/>
    <w:rsid w:val="00244B63"/>
    <w:rsid w:val="00244B7D"/>
    <w:rsid w:val="00244B98"/>
    <w:rsid w:val="00244BC2"/>
    <w:rsid w:val="00244BC6"/>
    <w:rsid w:val="00244C06"/>
    <w:rsid w:val="00244E18"/>
    <w:rsid w:val="00244F74"/>
    <w:rsid w:val="00244FE6"/>
    <w:rsid w:val="002450F5"/>
    <w:rsid w:val="00245117"/>
    <w:rsid w:val="0024521A"/>
    <w:rsid w:val="00245267"/>
    <w:rsid w:val="0024536E"/>
    <w:rsid w:val="002453BA"/>
    <w:rsid w:val="00245418"/>
    <w:rsid w:val="0024543C"/>
    <w:rsid w:val="002454DF"/>
    <w:rsid w:val="00245679"/>
    <w:rsid w:val="00245797"/>
    <w:rsid w:val="00245811"/>
    <w:rsid w:val="00245822"/>
    <w:rsid w:val="00245981"/>
    <w:rsid w:val="002459CA"/>
    <w:rsid w:val="00245BCD"/>
    <w:rsid w:val="00245C1A"/>
    <w:rsid w:val="00245C93"/>
    <w:rsid w:val="00245CFF"/>
    <w:rsid w:val="00245F98"/>
    <w:rsid w:val="00245FE3"/>
    <w:rsid w:val="00246071"/>
    <w:rsid w:val="002461A1"/>
    <w:rsid w:val="0024632F"/>
    <w:rsid w:val="00246389"/>
    <w:rsid w:val="00246536"/>
    <w:rsid w:val="002465E0"/>
    <w:rsid w:val="002465FE"/>
    <w:rsid w:val="002467D2"/>
    <w:rsid w:val="0024694C"/>
    <w:rsid w:val="002469DC"/>
    <w:rsid w:val="002469E0"/>
    <w:rsid w:val="002469F5"/>
    <w:rsid w:val="00246A9F"/>
    <w:rsid w:val="00246AC6"/>
    <w:rsid w:val="00246B51"/>
    <w:rsid w:val="00246BD9"/>
    <w:rsid w:val="00246C71"/>
    <w:rsid w:val="00246CA2"/>
    <w:rsid w:val="00246CB6"/>
    <w:rsid w:val="00246CBD"/>
    <w:rsid w:val="00246CE5"/>
    <w:rsid w:val="00246CF4"/>
    <w:rsid w:val="00246D4E"/>
    <w:rsid w:val="00246D58"/>
    <w:rsid w:val="00246D9C"/>
    <w:rsid w:val="00246EB5"/>
    <w:rsid w:val="00246F10"/>
    <w:rsid w:val="00246F48"/>
    <w:rsid w:val="00246FAA"/>
    <w:rsid w:val="0024715A"/>
    <w:rsid w:val="002475F9"/>
    <w:rsid w:val="0024764F"/>
    <w:rsid w:val="00247777"/>
    <w:rsid w:val="00247882"/>
    <w:rsid w:val="002478DF"/>
    <w:rsid w:val="002478E8"/>
    <w:rsid w:val="00247911"/>
    <w:rsid w:val="002479AB"/>
    <w:rsid w:val="00247AD3"/>
    <w:rsid w:val="00247C49"/>
    <w:rsid w:val="00247CB0"/>
    <w:rsid w:val="00247F16"/>
    <w:rsid w:val="00247FDB"/>
    <w:rsid w:val="00250208"/>
    <w:rsid w:val="00250434"/>
    <w:rsid w:val="00250557"/>
    <w:rsid w:val="002506DF"/>
    <w:rsid w:val="002507B0"/>
    <w:rsid w:val="00250A05"/>
    <w:rsid w:val="00250A6A"/>
    <w:rsid w:val="00250B35"/>
    <w:rsid w:val="00250D2E"/>
    <w:rsid w:val="00250D6E"/>
    <w:rsid w:val="00250DF0"/>
    <w:rsid w:val="00250EE4"/>
    <w:rsid w:val="00250F11"/>
    <w:rsid w:val="00251126"/>
    <w:rsid w:val="002511C3"/>
    <w:rsid w:val="002511D0"/>
    <w:rsid w:val="002512C1"/>
    <w:rsid w:val="002512F2"/>
    <w:rsid w:val="00251386"/>
    <w:rsid w:val="002513E3"/>
    <w:rsid w:val="00251403"/>
    <w:rsid w:val="00251409"/>
    <w:rsid w:val="0025140F"/>
    <w:rsid w:val="0025159B"/>
    <w:rsid w:val="002515BA"/>
    <w:rsid w:val="002515C0"/>
    <w:rsid w:val="0025160C"/>
    <w:rsid w:val="0025174E"/>
    <w:rsid w:val="002517DF"/>
    <w:rsid w:val="00251BBE"/>
    <w:rsid w:val="00251C00"/>
    <w:rsid w:val="00251D14"/>
    <w:rsid w:val="00251D1C"/>
    <w:rsid w:val="00251D44"/>
    <w:rsid w:val="00251DD2"/>
    <w:rsid w:val="00251E73"/>
    <w:rsid w:val="00251F3F"/>
    <w:rsid w:val="00251F47"/>
    <w:rsid w:val="00251F64"/>
    <w:rsid w:val="00252018"/>
    <w:rsid w:val="0025207E"/>
    <w:rsid w:val="00252120"/>
    <w:rsid w:val="00252259"/>
    <w:rsid w:val="002522C0"/>
    <w:rsid w:val="00252366"/>
    <w:rsid w:val="00252468"/>
    <w:rsid w:val="002525BD"/>
    <w:rsid w:val="002526CB"/>
    <w:rsid w:val="0025272F"/>
    <w:rsid w:val="00252766"/>
    <w:rsid w:val="0025280F"/>
    <w:rsid w:val="002528D3"/>
    <w:rsid w:val="00252920"/>
    <w:rsid w:val="0025293C"/>
    <w:rsid w:val="0025298F"/>
    <w:rsid w:val="002529C1"/>
    <w:rsid w:val="00252AF2"/>
    <w:rsid w:val="00252C8F"/>
    <w:rsid w:val="00252D10"/>
    <w:rsid w:val="00252D2D"/>
    <w:rsid w:val="00252D7B"/>
    <w:rsid w:val="00252DFD"/>
    <w:rsid w:val="00252E03"/>
    <w:rsid w:val="00252E53"/>
    <w:rsid w:val="00252E5F"/>
    <w:rsid w:val="002530E2"/>
    <w:rsid w:val="00253453"/>
    <w:rsid w:val="00253487"/>
    <w:rsid w:val="0025349E"/>
    <w:rsid w:val="00253525"/>
    <w:rsid w:val="00253548"/>
    <w:rsid w:val="0025354B"/>
    <w:rsid w:val="002535D5"/>
    <w:rsid w:val="00253600"/>
    <w:rsid w:val="0025361E"/>
    <w:rsid w:val="00253663"/>
    <w:rsid w:val="00253665"/>
    <w:rsid w:val="00253723"/>
    <w:rsid w:val="00253743"/>
    <w:rsid w:val="00253772"/>
    <w:rsid w:val="0025383E"/>
    <w:rsid w:val="0025388E"/>
    <w:rsid w:val="002538A9"/>
    <w:rsid w:val="00253A83"/>
    <w:rsid w:val="00253C45"/>
    <w:rsid w:val="00253C5F"/>
    <w:rsid w:val="00253CE4"/>
    <w:rsid w:val="00253D2D"/>
    <w:rsid w:val="00253D6B"/>
    <w:rsid w:val="00253DEB"/>
    <w:rsid w:val="00253E4C"/>
    <w:rsid w:val="00253F06"/>
    <w:rsid w:val="00253F0E"/>
    <w:rsid w:val="00253F24"/>
    <w:rsid w:val="00253FDC"/>
    <w:rsid w:val="002541A2"/>
    <w:rsid w:val="0025423E"/>
    <w:rsid w:val="002542DF"/>
    <w:rsid w:val="00254324"/>
    <w:rsid w:val="002544EB"/>
    <w:rsid w:val="00254645"/>
    <w:rsid w:val="00254770"/>
    <w:rsid w:val="002547B3"/>
    <w:rsid w:val="0025486A"/>
    <w:rsid w:val="0025491E"/>
    <w:rsid w:val="00254A25"/>
    <w:rsid w:val="00254AE4"/>
    <w:rsid w:val="00254B67"/>
    <w:rsid w:val="00254E41"/>
    <w:rsid w:val="00254F39"/>
    <w:rsid w:val="00254FA3"/>
    <w:rsid w:val="00254FE2"/>
    <w:rsid w:val="0025506A"/>
    <w:rsid w:val="00255096"/>
    <w:rsid w:val="002550A4"/>
    <w:rsid w:val="00255295"/>
    <w:rsid w:val="002552CD"/>
    <w:rsid w:val="00255300"/>
    <w:rsid w:val="0025530B"/>
    <w:rsid w:val="0025536B"/>
    <w:rsid w:val="002553A8"/>
    <w:rsid w:val="0025565C"/>
    <w:rsid w:val="0025565D"/>
    <w:rsid w:val="002556E0"/>
    <w:rsid w:val="00255855"/>
    <w:rsid w:val="00255899"/>
    <w:rsid w:val="002558D6"/>
    <w:rsid w:val="00255939"/>
    <w:rsid w:val="00255991"/>
    <w:rsid w:val="002559A2"/>
    <w:rsid w:val="00255AB9"/>
    <w:rsid w:val="00255BE8"/>
    <w:rsid w:val="00255C1D"/>
    <w:rsid w:val="00255D31"/>
    <w:rsid w:val="00256075"/>
    <w:rsid w:val="002560B0"/>
    <w:rsid w:val="00256307"/>
    <w:rsid w:val="00256372"/>
    <w:rsid w:val="002565DD"/>
    <w:rsid w:val="00256659"/>
    <w:rsid w:val="00256670"/>
    <w:rsid w:val="002566A2"/>
    <w:rsid w:val="00256814"/>
    <w:rsid w:val="00256978"/>
    <w:rsid w:val="00256A6E"/>
    <w:rsid w:val="00256A90"/>
    <w:rsid w:val="00256AA2"/>
    <w:rsid w:val="00256AE9"/>
    <w:rsid w:val="00256B16"/>
    <w:rsid w:val="00256B47"/>
    <w:rsid w:val="00256B93"/>
    <w:rsid w:val="00256CA3"/>
    <w:rsid w:val="00256DCC"/>
    <w:rsid w:val="00256E92"/>
    <w:rsid w:val="00256FED"/>
    <w:rsid w:val="00257003"/>
    <w:rsid w:val="0025700A"/>
    <w:rsid w:val="00257039"/>
    <w:rsid w:val="0025705C"/>
    <w:rsid w:val="00257060"/>
    <w:rsid w:val="00257084"/>
    <w:rsid w:val="002570DF"/>
    <w:rsid w:val="002571D7"/>
    <w:rsid w:val="00257340"/>
    <w:rsid w:val="002573B1"/>
    <w:rsid w:val="00257539"/>
    <w:rsid w:val="002575EE"/>
    <w:rsid w:val="0025765D"/>
    <w:rsid w:val="00257820"/>
    <w:rsid w:val="00257832"/>
    <w:rsid w:val="00257B1B"/>
    <w:rsid w:val="00257C2E"/>
    <w:rsid w:val="00257CAB"/>
    <w:rsid w:val="00257DA2"/>
    <w:rsid w:val="00257F03"/>
    <w:rsid w:val="00257F96"/>
    <w:rsid w:val="00260016"/>
    <w:rsid w:val="002600D8"/>
    <w:rsid w:val="002600E2"/>
    <w:rsid w:val="00260163"/>
    <w:rsid w:val="002601B8"/>
    <w:rsid w:val="002601C8"/>
    <w:rsid w:val="00260349"/>
    <w:rsid w:val="002603EE"/>
    <w:rsid w:val="00260536"/>
    <w:rsid w:val="00260590"/>
    <w:rsid w:val="002606B0"/>
    <w:rsid w:val="00260750"/>
    <w:rsid w:val="002607DA"/>
    <w:rsid w:val="0026091A"/>
    <w:rsid w:val="0026097A"/>
    <w:rsid w:val="00260A60"/>
    <w:rsid w:val="00260AD3"/>
    <w:rsid w:val="00260B37"/>
    <w:rsid w:val="00260B3B"/>
    <w:rsid w:val="00260DF9"/>
    <w:rsid w:val="00260EDE"/>
    <w:rsid w:val="0026104D"/>
    <w:rsid w:val="002611B0"/>
    <w:rsid w:val="00261204"/>
    <w:rsid w:val="00261386"/>
    <w:rsid w:val="0026150E"/>
    <w:rsid w:val="00261513"/>
    <w:rsid w:val="00261803"/>
    <w:rsid w:val="00261927"/>
    <w:rsid w:val="00261D71"/>
    <w:rsid w:val="00261EFE"/>
    <w:rsid w:val="00261F63"/>
    <w:rsid w:val="00261F77"/>
    <w:rsid w:val="0026207D"/>
    <w:rsid w:val="00262161"/>
    <w:rsid w:val="0026217B"/>
    <w:rsid w:val="0026223D"/>
    <w:rsid w:val="0026227B"/>
    <w:rsid w:val="002622C0"/>
    <w:rsid w:val="002623AB"/>
    <w:rsid w:val="00262400"/>
    <w:rsid w:val="00262681"/>
    <w:rsid w:val="00262692"/>
    <w:rsid w:val="00262755"/>
    <w:rsid w:val="00262788"/>
    <w:rsid w:val="00262867"/>
    <w:rsid w:val="002628A1"/>
    <w:rsid w:val="00262936"/>
    <w:rsid w:val="00262ACF"/>
    <w:rsid w:val="00262B54"/>
    <w:rsid w:val="00262C8A"/>
    <w:rsid w:val="00262CDC"/>
    <w:rsid w:val="00262DEA"/>
    <w:rsid w:val="00262F19"/>
    <w:rsid w:val="00262F27"/>
    <w:rsid w:val="00262FD0"/>
    <w:rsid w:val="00263094"/>
    <w:rsid w:val="002630A1"/>
    <w:rsid w:val="0026324C"/>
    <w:rsid w:val="00263263"/>
    <w:rsid w:val="002632BC"/>
    <w:rsid w:val="00263404"/>
    <w:rsid w:val="00263432"/>
    <w:rsid w:val="0026363D"/>
    <w:rsid w:val="0026368B"/>
    <w:rsid w:val="00263726"/>
    <w:rsid w:val="0026372F"/>
    <w:rsid w:val="0026378F"/>
    <w:rsid w:val="002637B5"/>
    <w:rsid w:val="00263A15"/>
    <w:rsid w:val="00263B11"/>
    <w:rsid w:val="00263C18"/>
    <w:rsid w:val="00263C5A"/>
    <w:rsid w:val="00263CC5"/>
    <w:rsid w:val="00263D04"/>
    <w:rsid w:val="00263DD0"/>
    <w:rsid w:val="00263DD9"/>
    <w:rsid w:val="00263E13"/>
    <w:rsid w:val="00263F65"/>
    <w:rsid w:val="00264138"/>
    <w:rsid w:val="00264154"/>
    <w:rsid w:val="002642E1"/>
    <w:rsid w:val="00264406"/>
    <w:rsid w:val="002645D8"/>
    <w:rsid w:val="0026487B"/>
    <w:rsid w:val="002648F0"/>
    <w:rsid w:val="00264913"/>
    <w:rsid w:val="002649DF"/>
    <w:rsid w:val="00264B5D"/>
    <w:rsid w:val="00264BE7"/>
    <w:rsid w:val="00264C04"/>
    <w:rsid w:val="00264C22"/>
    <w:rsid w:val="00264C5C"/>
    <w:rsid w:val="00264CF3"/>
    <w:rsid w:val="00264EAC"/>
    <w:rsid w:val="00264ED4"/>
    <w:rsid w:val="00264F66"/>
    <w:rsid w:val="00264F73"/>
    <w:rsid w:val="002650D4"/>
    <w:rsid w:val="002650E0"/>
    <w:rsid w:val="002651E7"/>
    <w:rsid w:val="00265373"/>
    <w:rsid w:val="0026543B"/>
    <w:rsid w:val="00265446"/>
    <w:rsid w:val="0026546C"/>
    <w:rsid w:val="002657EC"/>
    <w:rsid w:val="0026596B"/>
    <w:rsid w:val="002659B8"/>
    <w:rsid w:val="00265C1F"/>
    <w:rsid w:val="00265CA5"/>
    <w:rsid w:val="00265CFA"/>
    <w:rsid w:val="00265D7D"/>
    <w:rsid w:val="00265E61"/>
    <w:rsid w:val="00265EE3"/>
    <w:rsid w:val="00265EE6"/>
    <w:rsid w:val="00265FC2"/>
    <w:rsid w:val="00266034"/>
    <w:rsid w:val="00266046"/>
    <w:rsid w:val="002661BA"/>
    <w:rsid w:val="002661DD"/>
    <w:rsid w:val="002661FB"/>
    <w:rsid w:val="002662AE"/>
    <w:rsid w:val="002662F3"/>
    <w:rsid w:val="002663C5"/>
    <w:rsid w:val="002663EC"/>
    <w:rsid w:val="00266432"/>
    <w:rsid w:val="00266465"/>
    <w:rsid w:val="0026660C"/>
    <w:rsid w:val="00266613"/>
    <w:rsid w:val="00266622"/>
    <w:rsid w:val="00266784"/>
    <w:rsid w:val="00266798"/>
    <w:rsid w:val="002667F3"/>
    <w:rsid w:val="0026682C"/>
    <w:rsid w:val="002669CF"/>
    <w:rsid w:val="00266ADC"/>
    <w:rsid w:val="00266B3E"/>
    <w:rsid w:val="00266B66"/>
    <w:rsid w:val="00266BAA"/>
    <w:rsid w:val="00266BC9"/>
    <w:rsid w:val="00266CE7"/>
    <w:rsid w:val="00266D60"/>
    <w:rsid w:val="00266F93"/>
    <w:rsid w:val="00266FB0"/>
    <w:rsid w:val="00267006"/>
    <w:rsid w:val="00267015"/>
    <w:rsid w:val="00267057"/>
    <w:rsid w:val="00267068"/>
    <w:rsid w:val="002670CA"/>
    <w:rsid w:val="00267200"/>
    <w:rsid w:val="00267225"/>
    <w:rsid w:val="0026725E"/>
    <w:rsid w:val="00267279"/>
    <w:rsid w:val="002672C1"/>
    <w:rsid w:val="0026747D"/>
    <w:rsid w:val="00267486"/>
    <w:rsid w:val="00267791"/>
    <w:rsid w:val="002677E5"/>
    <w:rsid w:val="00267932"/>
    <w:rsid w:val="0026797F"/>
    <w:rsid w:val="0026798E"/>
    <w:rsid w:val="00267AC8"/>
    <w:rsid w:val="00267BB6"/>
    <w:rsid w:val="00267C06"/>
    <w:rsid w:val="00267C65"/>
    <w:rsid w:val="00267D29"/>
    <w:rsid w:val="00267D2B"/>
    <w:rsid w:val="00267D7A"/>
    <w:rsid w:val="00267D8A"/>
    <w:rsid w:val="00267EDA"/>
    <w:rsid w:val="00267F4F"/>
    <w:rsid w:val="00267FB4"/>
    <w:rsid w:val="002700BD"/>
    <w:rsid w:val="00270439"/>
    <w:rsid w:val="00270562"/>
    <w:rsid w:val="002705E0"/>
    <w:rsid w:val="00270636"/>
    <w:rsid w:val="002707DC"/>
    <w:rsid w:val="002708E2"/>
    <w:rsid w:val="002708FE"/>
    <w:rsid w:val="0027090B"/>
    <w:rsid w:val="0027099A"/>
    <w:rsid w:val="002709DD"/>
    <w:rsid w:val="00270A02"/>
    <w:rsid w:val="00270A70"/>
    <w:rsid w:val="00270AC3"/>
    <w:rsid w:val="00270C10"/>
    <w:rsid w:val="00270D38"/>
    <w:rsid w:val="00270E79"/>
    <w:rsid w:val="00270EB2"/>
    <w:rsid w:val="00270F33"/>
    <w:rsid w:val="00270FF3"/>
    <w:rsid w:val="00271137"/>
    <w:rsid w:val="0027119B"/>
    <w:rsid w:val="002711A9"/>
    <w:rsid w:val="002711F5"/>
    <w:rsid w:val="00271230"/>
    <w:rsid w:val="002712F8"/>
    <w:rsid w:val="00271354"/>
    <w:rsid w:val="002713BC"/>
    <w:rsid w:val="002713D1"/>
    <w:rsid w:val="002714F7"/>
    <w:rsid w:val="00271542"/>
    <w:rsid w:val="0027164B"/>
    <w:rsid w:val="002716B4"/>
    <w:rsid w:val="002716E9"/>
    <w:rsid w:val="00271705"/>
    <w:rsid w:val="002717D9"/>
    <w:rsid w:val="002717F1"/>
    <w:rsid w:val="00271854"/>
    <w:rsid w:val="00271869"/>
    <w:rsid w:val="00271877"/>
    <w:rsid w:val="00271884"/>
    <w:rsid w:val="0027192D"/>
    <w:rsid w:val="00271C19"/>
    <w:rsid w:val="00271C34"/>
    <w:rsid w:val="00271C45"/>
    <w:rsid w:val="00271CFC"/>
    <w:rsid w:val="00271D31"/>
    <w:rsid w:val="00271E88"/>
    <w:rsid w:val="00272246"/>
    <w:rsid w:val="002722F5"/>
    <w:rsid w:val="00272304"/>
    <w:rsid w:val="00272331"/>
    <w:rsid w:val="0027236E"/>
    <w:rsid w:val="00272415"/>
    <w:rsid w:val="00272455"/>
    <w:rsid w:val="00272463"/>
    <w:rsid w:val="0027247D"/>
    <w:rsid w:val="002724A4"/>
    <w:rsid w:val="002725E2"/>
    <w:rsid w:val="0027277E"/>
    <w:rsid w:val="00272805"/>
    <w:rsid w:val="00272936"/>
    <w:rsid w:val="0027295C"/>
    <w:rsid w:val="00272A1F"/>
    <w:rsid w:val="00272B38"/>
    <w:rsid w:val="00272C0D"/>
    <w:rsid w:val="00272C5C"/>
    <w:rsid w:val="00272C92"/>
    <w:rsid w:val="00272DAB"/>
    <w:rsid w:val="00272DE7"/>
    <w:rsid w:val="00272ECC"/>
    <w:rsid w:val="00273045"/>
    <w:rsid w:val="0027308F"/>
    <w:rsid w:val="002731C8"/>
    <w:rsid w:val="0027342B"/>
    <w:rsid w:val="0027351E"/>
    <w:rsid w:val="0027362B"/>
    <w:rsid w:val="0027375D"/>
    <w:rsid w:val="00273777"/>
    <w:rsid w:val="00273785"/>
    <w:rsid w:val="002738F1"/>
    <w:rsid w:val="00273ACA"/>
    <w:rsid w:val="00273AF8"/>
    <w:rsid w:val="00273C84"/>
    <w:rsid w:val="00273C9F"/>
    <w:rsid w:val="00273D4B"/>
    <w:rsid w:val="00273E23"/>
    <w:rsid w:val="00273E3E"/>
    <w:rsid w:val="00273EE3"/>
    <w:rsid w:val="00273F7D"/>
    <w:rsid w:val="0027413D"/>
    <w:rsid w:val="00274148"/>
    <w:rsid w:val="002742B1"/>
    <w:rsid w:val="002743C1"/>
    <w:rsid w:val="002743DC"/>
    <w:rsid w:val="0027440A"/>
    <w:rsid w:val="002746F3"/>
    <w:rsid w:val="00274723"/>
    <w:rsid w:val="00274895"/>
    <w:rsid w:val="0027497A"/>
    <w:rsid w:val="00274C3C"/>
    <w:rsid w:val="00274D04"/>
    <w:rsid w:val="00274D9C"/>
    <w:rsid w:val="00274DC9"/>
    <w:rsid w:val="00274E07"/>
    <w:rsid w:val="00274EB4"/>
    <w:rsid w:val="00274EBB"/>
    <w:rsid w:val="00274F0D"/>
    <w:rsid w:val="00274F61"/>
    <w:rsid w:val="00274F7F"/>
    <w:rsid w:val="00274F8B"/>
    <w:rsid w:val="00275003"/>
    <w:rsid w:val="00275054"/>
    <w:rsid w:val="0027510D"/>
    <w:rsid w:val="00275208"/>
    <w:rsid w:val="00275446"/>
    <w:rsid w:val="00275454"/>
    <w:rsid w:val="0027547E"/>
    <w:rsid w:val="00275493"/>
    <w:rsid w:val="002754DD"/>
    <w:rsid w:val="00275609"/>
    <w:rsid w:val="0027584B"/>
    <w:rsid w:val="002758FC"/>
    <w:rsid w:val="00275A2C"/>
    <w:rsid w:val="00275A8F"/>
    <w:rsid w:val="00275B99"/>
    <w:rsid w:val="00275D14"/>
    <w:rsid w:val="00275D56"/>
    <w:rsid w:val="00275DBF"/>
    <w:rsid w:val="00275E02"/>
    <w:rsid w:val="00275E18"/>
    <w:rsid w:val="00275E6B"/>
    <w:rsid w:val="00275E99"/>
    <w:rsid w:val="00275EBF"/>
    <w:rsid w:val="0027601C"/>
    <w:rsid w:val="002761C4"/>
    <w:rsid w:val="002761FD"/>
    <w:rsid w:val="00276209"/>
    <w:rsid w:val="002764D6"/>
    <w:rsid w:val="002765E1"/>
    <w:rsid w:val="002767A6"/>
    <w:rsid w:val="0027691C"/>
    <w:rsid w:val="00276967"/>
    <w:rsid w:val="00276AD1"/>
    <w:rsid w:val="00276C5A"/>
    <w:rsid w:val="00276D94"/>
    <w:rsid w:val="00276FE5"/>
    <w:rsid w:val="0027704A"/>
    <w:rsid w:val="00277216"/>
    <w:rsid w:val="002772E0"/>
    <w:rsid w:val="00277335"/>
    <w:rsid w:val="00277371"/>
    <w:rsid w:val="00277392"/>
    <w:rsid w:val="0027740C"/>
    <w:rsid w:val="00277439"/>
    <w:rsid w:val="002775E2"/>
    <w:rsid w:val="002775EC"/>
    <w:rsid w:val="002779C6"/>
    <w:rsid w:val="00277D46"/>
    <w:rsid w:val="00277D5F"/>
    <w:rsid w:val="00277DD1"/>
    <w:rsid w:val="00277FB0"/>
    <w:rsid w:val="00280004"/>
    <w:rsid w:val="00280148"/>
    <w:rsid w:val="00280169"/>
    <w:rsid w:val="002801BA"/>
    <w:rsid w:val="0028021F"/>
    <w:rsid w:val="00280377"/>
    <w:rsid w:val="0028043F"/>
    <w:rsid w:val="00280441"/>
    <w:rsid w:val="0028058F"/>
    <w:rsid w:val="002805C8"/>
    <w:rsid w:val="0028062D"/>
    <w:rsid w:val="0028064D"/>
    <w:rsid w:val="00280698"/>
    <w:rsid w:val="002806FD"/>
    <w:rsid w:val="00280746"/>
    <w:rsid w:val="002807F2"/>
    <w:rsid w:val="002808C7"/>
    <w:rsid w:val="002809AE"/>
    <w:rsid w:val="00280B25"/>
    <w:rsid w:val="00280C92"/>
    <w:rsid w:val="00280DAF"/>
    <w:rsid w:val="00280DBD"/>
    <w:rsid w:val="00280E13"/>
    <w:rsid w:val="00280F55"/>
    <w:rsid w:val="00280F5A"/>
    <w:rsid w:val="00280FA5"/>
    <w:rsid w:val="002810CD"/>
    <w:rsid w:val="002810D5"/>
    <w:rsid w:val="00281162"/>
    <w:rsid w:val="002811E9"/>
    <w:rsid w:val="002812A8"/>
    <w:rsid w:val="002812C9"/>
    <w:rsid w:val="00281305"/>
    <w:rsid w:val="00281326"/>
    <w:rsid w:val="002813CE"/>
    <w:rsid w:val="002815D9"/>
    <w:rsid w:val="002815E3"/>
    <w:rsid w:val="0028164B"/>
    <w:rsid w:val="00281656"/>
    <w:rsid w:val="00281716"/>
    <w:rsid w:val="002817D4"/>
    <w:rsid w:val="002817F6"/>
    <w:rsid w:val="00281921"/>
    <w:rsid w:val="0028196D"/>
    <w:rsid w:val="00281A74"/>
    <w:rsid w:val="00281ABA"/>
    <w:rsid w:val="00281BBF"/>
    <w:rsid w:val="00281BF4"/>
    <w:rsid w:val="00281D64"/>
    <w:rsid w:val="00281E02"/>
    <w:rsid w:val="00282042"/>
    <w:rsid w:val="0028205F"/>
    <w:rsid w:val="0028207D"/>
    <w:rsid w:val="0028211E"/>
    <w:rsid w:val="00282178"/>
    <w:rsid w:val="002821D6"/>
    <w:rsid w:val="002821F2"/>
    <w:rsid w:val="00282383"/>
    <w:rsid w:val="00282461"/>
    <w:rsid w:val="002824B4"/>
    <w:rsid w:val="00282566"/>
    <w:rsid w:val="0028264D"/>
    <w:rsid w:val="002826C8"/>
    <w:rsid w:val="00282736"/>
    <w:rsid w:val="00282769"/>
    <w:rsid w:val="0028277E"/>
    <w:rsid w:val="00282789"/>
    <w:rsid w:val="00282880"/>
    <w:rsid w:val="00282B99"/>
    <w:rsid w:val="00282BD6"/>
    <w:rsid w:val="00282CD1"/>
    <w:rsid w:val="00282CE0"/>
    <w:rsid w:val="00282E32"/>
    <w:rsid w:val="00282E5C"/>
    <w:rsid w:val="00282EE7"/>
    <w:rsid w:val="00282FA8"/>
    <w:rsid w:val="00282FB8"/>
    <w:rsid w:val="00282FE2"/>
    <w:rsid w:val="00283035"/>
    <w:rsid w:val="002831F5"/>
    <w:rsid w:val="00283207"/>
    <w:rsid w:val="002832C6"/>
    <w:rsid w:val="002832CE"/>
    <w:rsid w:val="0028333B"/>
    <w:rsid w:val="00283357"/>
    <w:rsid w:val="00283416"/>
    <w:rsid w:val="00283426"/>
    <w:rsid w:val="002834B7"/>
    <w:rsid w:val="0028351F"/>
    <w:rsid w:val="002835A0"/>
    <w:rsid w:val="00283600"/>
    <w:rsid w:val="00283635"/>
    <w:rsid w:val="002836B7"/>
    <w:rsid w:val="002836F0"/>
    <w:rsid w:val="00283703"/>
    <w:rsid w:val="00283752"/>
    <w:rsid w:val="002837B1"/>
    <w:rsid w:val="002837BF"/>
    <w:rsid w:val="002838A8"/>
    <w:rsid w:val="002838EC"/>
    <w:rsid w:val="00283917"/>
    <w:rsid w:val="00283A52"/>
    <w:rsid w:val="00283A81"/>
    <w:rsid w:val="00283BF4"/>
    <w:rsid w:val="00283C30"/>
    <w:rsid w:val="00283C53"/>
    <w:rsid w:val="00283C58"/>
    <w:rsid w:val="00283D15"/>
    <w:rsid w:val="00283E68"/>
    <w:rsid w:val="00283EC1"/>
    <w:rsid w:val="002840E5"/>
    <w:rsid w:val="00284188"/>
    <w:rsid w:val="002841C4"/>
    <w:rsid w:val="002842DA"/>
    <w:rsid w:val="0028430B"/>
    <w:rsid w:val="00284320"/>
    <w:rsid w:val="00284447"/>
    <w:rsid w:val="002846A2"/>
    <w:rsid w:val="00284A33"/>
    <w:rsid w:val="00284AA7"/>
    <w:rsid w:val="00284B39"/>
    <w:rsid w:val="00284F50"/>
    <w:rsid w:val="00284FCE"/>
    <w:rsid w:val="00285117"/>
    <w:rsid w:val="00285351"/>
    <w:rsid w:val="002854C4"/>
    <w:rsid w:val="0028551F"/>
    <w:rsid w:val="0028566D"/>
    <w:rsid w:val="002857C9"/>
    <w:rsid w:val="00285A15"/>
    <w:rsid w:val="00285A58"/>
    <w:rsid w:val="00285C4E"/>
    <w:rsid w:val="00285F19"/>
    <w:rsid w:val="00285FB7"/>
    <w:rsid w:val="002862E0"/>
    <w:rsid w:val="002862EB"/>
    <w:rsid w:val="0028642F"/>
    <w:rsid w:val="0028647F"/>
    <w:rsid w:val="00286481"/>
    <w:rsid w:val="00286510"/>
    <w:rsid w:val="00286621"/>
    <w:rsid w:val="00286708"/>
    <w:rsid w:val="00286822"/>
    <w:rsid w:val="0028686E"/>
    <w:rsid w:val="00286AF6"/>
    <w:rsid w:val="00286B4E"/>
    <w:rsid w:val="00286D11"/>
    <w:rsid w:val="00286D66"/>
    <w:rsid w:val="00286DB4"/>
    <w:rsid w:val="00286E77"/>
    <w:rsid w:val="00286F4A"/>
    <w:rsid w:val="00286F96"/>
    <w:rsid w:val="00287280"/>
    <w:rsid w:val="002872A3"/>
    <w:rsid w:val="002872FD"/>
    <w:rsid w:val="00287307"/>
    <w:rsid w:val="00287379"/>
    <w:rsid w:val="0028739F"/>
    <w:rsid w:val="00287434"/>
    <w:rsid w:val="002874C1"/>
    <w:rsid w:val="002875CC"/>
    <w:rsid w:val="00287691"/>
    <w:rsid w:val="002876A9"/>
    <w:rsid w:val="002877B0"/>
    <w:rsid w:val="0028787F"/>
    <w:rsid w:val="00287A5A"/>
    <w:rsid w:val="00287AEF"/>
    <w:rsid w:val="00287BDF"/>
    <w:rsid w:val="00287C33"/>
    <w:rsid w:val="00287CEE"/>
    <w:rsid w:val="00287DF9"/>
    <w:rsid w:val="00287EDC"/>
    <w:rsid w:val="00287F86"/>
    <w:rsid w:val="00287FAB"/>
    <w:rsid w:val="00290035"/>
    <w:rsid w:val="0029007D"/>
    <w:rsid w:val="002900C1"/>
    <w:rsid w:val="002900E9"/>
    <w:rsid w:val="00290252"/>
    <w:rsid w:val="002902A6"/>
    <w:rsid w:val="00290329"/>
    <w:rsid w:val="002903FC"/>
    <w:rsid w:val="0029043E"/>
    <w:rsid w:val="00290511"/>
    <w:rsid w:val="00290668"/>
    <w:rsid w:val="00290671"/>
    <w:rsid w:val="00290756"/>
    <w:rsid w:val="0029080D"/>
    <w:rsid w:val="0029085B"/>
    <w:rsid w:val="00290879"/>
    <w:rsid w:val="002908A0"/>
    <w:rsid w:val="002908C4"/>
    <w:rsid w:val="0029096E"/>
    <w:rsid w:val="00290B3F"/>
    <w:rsid w:val="00290B4E"/>
    <w:rsid w:val="00290C34"/>
    <w:rsid w:val="00290C72"/>
    <w:rsid w:val="00290D17"/>
    <w:rsid w:val="00290DA8"/>
    <w:rsid w:val="00290EF3"/>
    <w:rsid w:val="0029101E"/>
    <w:rsid w:val="00291149"/>
    <w:rsid w:val="00291196"/>
    <w:rsid w:val="0029126C"/>
    <w:rsid w:val="00291275"/>
    <w:rsid w:val="0029134B"/>
    <w:rsid w:val="0029138A"/>
    <w:rsid w:val="002913D9"/>
    <w:rsid w:val="002914CD"/>
    <w:rsid w:val="00291867"/>
    <w:rsid w:val="0029192F"/>
    <w:rsid w:val="002919DB"/>
    <w:rsid w:val="00291A1B"/>
    <w:rsid w:val="00291A1F"/>
    <w:rsid w:val="00291A75"/>
    <w:rsid w:val="00291A9E"/>
    <w:rsid w:val="00291BCD"/>
    <w:rsid w:val="00291C00"/>
    <w:rsid w:val="00291D8C"/>
    <w:rsid w:val="00291DD0"/>
    <w:rsid w:val="00291E3D"/>
    <w:rsid w:val="00291EB6"/>
    <w:rsid w:val="00291EBF"/>
    <w:rsid w:val="00291EFF"/>
    <w:rsid w:val="00291F6F"/>
    <w:rsid w:val="00291F86"/>
    <w:rsid w:val="00292136"/>
    <w:rsid w:val="00292213"/>
    <w:rsid w:val="00292260"/>
    <w:rsid w:val="00292312"/>
    <w:rsid w:val="002923EA"/>
    <w:rsid w:val="00292470"/>
    <w:rsid w:val="0029247E"/>
    <w:rsid w:val="00292549"/>
    <w:rsid w:val="0029255D"/>
    <w:rsid w:val="00292653"/>
    <w:rsid w:val="002926F1"/>
    <w:rsid w:val="002927C3"/>
    <w:rsid w:val="00292806"/>
    <w:rsid w:val="002928F3"/>
    <w:rsid w:val="0029290F"/>
    <w:rsid w:val="00292964"/>
    <w:rsid w:val="00292A13"/>
    <w:rsid w:val="00292A8F"/>
    <w:rsid w:val="00292BDF"/>
    <w:rsid w:val="00292BFB"/>
    <w:rsid w:val="00292C32"/>
    <w:rsid w:val="00292CA4"/>
    <w:rsid w:val="00292CC3"/>
    <w:rsid w:val="00292DD3"/>
    <w:rsid w:val="00292E22"/>
    <w:rsid w:val="00292E5C"/>
    <w:rsid w:val="00292EE3"/>
    <w:rsid w:val="00292F53"/>
    <w:rsid w:val="002931D9"/>
    <w:rsid w:val="00293219"/>
    <w:rsid w:val="002933DD"/>
    <w:rsid w:val="0029355D"/>
    <w:rsid w:val="00293564"/>
    <w:rsid w:val="00293679"/>
    <w:rsid w:val="00293822"/>
    <w:rsid w:val="00293830"/>
    <w:rsid w:val="002938EA"/>
    <w:rsid w:val="00293990"/>
    <w:rsid w:val="00293A9A"/>
    <w:rsid w:val="00293A9C"/>
    <w:rsid w:val="00293B61"/>
    <w:rsid w:val="00293CC2"/>
    <w:rsid w:val="00293D54"/>
    <w:rsid w:val="00293EE9"/>
    <w:rsid w:val="00293FC0"/>
    <w:rsid w:val="00293FCF"/>
    <w:rsid w:val="002942C3"/>
    <w:rsid w:val="0029434B"/>
    <w:rsid w:val="0029444F"/>
    <w:rsid w:val="00294562"/>
    <w:rsid w:val="00294572"/>
    <w:rsid w:val="002946CB"/>
    <w:rsid w:val="002946D7"/>
    <w:rsid w:val="00294735"/>
    <w:rsid w:val="00294869"/>
    <w:rsid w:val="002949F0"/>
    <w:rsid w:val="00294A37"/>
    <w:rsid w:val="00294A44"/>
    <w:rsid w:val="00294A7F"/>
    <w:rsid w:val="00294AB6"/>
    <w:rsid w:val="00294C31"/>
    <w:rsid w:val="00294C33"/>
    <w:rsid w:val="00294CA8"/>
    <w:rsid w:val="00294D5D"/>
    <w:rsid w:val="00294F46"/>
    <w:rsid w:val="00294F4B"/>
    <w:rsid w:val="00294F58"/>
    <w:rsid w:val="0029519B"/>
    <w:rsid w:val="00295386"/>
    <w:rsid w:val="002955EE"/>
    <w:rsid w:val="00295628"/>
    <w:rsid w:val="00295646"/>
    <w:rsid w:val="00295676"/>
    <w:rsid w:val="00295748"/>
    <w:rsid w:val="00295818"/>
    <w:rsid w:val="00295888"/>
    <w:rsid w:val="002958C6"/>
    <w:rsid w:val="00295923"/>
    <w:rsid w:val="002959DE"/>
    <w:rsid w:val="00295AEC"/>
    <w:rsid w:val="00295C35"/>
    <w:rsid w:val="00295CC0"/>
    <w:rsid w:val="00295D26"/>
    <w:rsid w:val="00295DB9"/>
    <w:rsid w:val="00296046"/>
    <w:rsid w:val="0029625B"/>
    <w:rsid w:val="002962AC"/>
    <w:rsid w:val="002962E6"/>
    <w:rsid w:val="0029639C"/>
    <w:rsid w:val="00296439"/>
    <w:rsid w:val="002964C2"/>
    <w:rsid w:val="00296637"/>
    <w:rsid w:val="002966BA"/>
    <w:rsid w:val="00296721"/>
    <w:rsid w:val="00296934"/>
    <w:rsid w:val="00296A21"/>
    <w:rsid w:val="00296C8D"/>
    <w:rsid w:val="00296CCB"/>
    <w:rsid w:val="00296CEA"/>
    <w:rsid w:val="00296D01"/>
    <w:rsid w:val="00296D2F"/>
    <w:rsid w:val="00296DF0"/>
    <w:rsid w:val="00296ED4"/>
    <w:rsid w:val="00297151"/>
    <w:rsid w:val="002971A4"/>
    <w:rsid w:val="00297307"/>
    <w:rsid w:val="00297479"/>
    <w:rsid w:val="0029747F"/>
    <w:rsid w:val="00297554"/>
    <w:rsid w:val="00297712"/>
    <w:rsid w:val="002978CA"/>
    <w:rsid w:val="002979E1"/>
    <w:rsid w:val="00297A1B"/>
    <w:rsid w:val="00297D6A"/>
    <w:rsid w:val="00297E0C"/>
    <w:rsid w:val="00297E48"/>
    <w:rsid w:val="00297F27"/>
    <w:rsid w:val="00297F68"/>
    <w:rsid w:val="00297F6A"/>
    <w:rsid w:val="00297F86"/>
    <w:rsid w:val="00297FB6"/>
    <w:rsid w:val="002A0041"/>
    <w:rsid w:val="002A0096"/>
    <w:rsid w:val="002A00CF"/>
    <w:rsid w:val="002A00FE"/>
    <w:rsid w:val="002A0110"/>
    <w:rsid w:val="002A020D"/>
    <w:rsid w:val="002A022E"/>
    <w:rsid w:val="002A0249"/>
    <w:rsid w:val="002A03C5"/>
    <w:rsid w:val="002A03F1"/>
    <w:rsid w:val="002A07DF"/>
    <w:rsid w:val="002A0923"/>
    <w:rsid w:val="002A09B1"/>
    <w:rsid w:val="002A09BC"/>
    <w:rsid w:val="002A0C2C"/>
    <w:rsid w:val="002A0F63"/>
    <w:rsid w:val="002A1111"/>
    <w:rsid w:val="002A11F9"/>
    <w:rsid w:val="002A13FF"/>
    <w:rsid w:val="002A14B3"/>
    <w:rsid w:val="002A1540"/>
    <w:rsid w:val="002A1602"/>
    <w:rsid w:val="002A1706"/>
    <w:rsid w:val="002A1769"/>
    <w:rsid w:val="002A17A0"/>
    <w:rsid w:val="002A1870"/>
    <w:rsid w:val="002A1950"/>
    <w:rsid w:val="002A195A"/>
    <w:rsid w:val="002A19F3"/>
    <w:rsid w:val="002A19FD"/>
    <w:rsid w:val="002A1A23"/>
    <w:rsid w:val="002A1AB4"/>
    <w:rsid w:val="002A1B26"/>
    <w:rsid w:val="002A1B70"/>
    <w:rsid w:val="002A1C69"/>
    <w:rsid w:val="002A1F93"/>
    <w:rsid w:val="002A1FA4"/>
    <w:rsid w:val="002A2021"/>
    <w:rsid w:val="002A20EE"/>
    <w:rsid w:val="002A21D4"/>
    <w:rsid w:val="002A21F8"/>
    <w:rsid w:val="002A2203"/>
    <w:rsid w:val="002A2313"/>
    <w:rsid w:val="002A23C0"/>
    <w:rsid w:val="002A2525"/>
    <w:rsid w:val="002A2533"/>
    <w:rsid w:val="002A2594"/>
    <w:rsid w:val="002A26F4"/>
    <w:rsid w:val="002A2709"/>
    <w:rsid w:val="002A2760"/>
    <w:rsid w:val="002A2963"/>
    <w:rsid w:val="002A2A42"/>
    <w:rsid w:val="002A2A94"/>
    <w:rsid w:val="002A2AB0"/>
    <w:rsid w:val="002A2AB3"/>
    <w:rsid w:val="002A2CBE"/>
    <w:rsid w:val="002A2DD3"/>
    <w:rsid w:val="002A2F9D"/>
    <w:rsid w:val="002A2FBA"/>
    <w:rsid w:val="002A2FF4"/>
    <w:rsid w:val="002A3041"/>
    <w:rsid w:val="002A3079"/>
    <w:rsid w:val="002A3173"/>
    <w:rsid w:val="002A3407"/>
    <w:rsid w:val="002A3422"/>
    <w:rsid w:val="002A3492"/>
    <w:rsid w:val="002A3547"/>
    <w:rsid w:val="002A356F"/>
    <w:rsid w:val="002A3640"/>
    <w:rsid w:val="002A390D"/>
    <w:rsid w:val="002A3A06"/>
    <w:rsid w:val="002A3A4B"/>
    <w:rsid w:val="002A3A52"/>
    <w:rsid w:val="002A3D13"/>
    <w:rsid w:val="002A3D51"/>
    <w:rsid w:val="002A3DFF"/>
    <w:rsid w:val="002A3EBD"/>
    <w:rsid w:val="002A3F30"/>
    <w:rsid w:val="002A3F69"/>
    <w:rsid w:val="002A3FE0"/>
    <w:rsid w:val="002A40E6"/>
    <w:rsid w:val="002A4111"/>
    <w:rsid w:val="002A4199"/>
    <w:rsid w:val="002A4238"/>
    <w:rsid w:val="002A425E"/>
    <w:rsid w:val="002A4384"/>
    <w:rsid w:val="002A4511"/>
    <w:rsid w:val="002A4649"/>
    <w:rsid w:val="002A46BB"/>
    <w:rsid w:val="002A4797"/>
    <w:rsid w:val="002A47C2"/>
    <w:rsid w:val="002A485B"/>
    <w:rsid w:val="002A48A8"/>
    <w:rsid w:val="002A48BB"/>
    <w:rsid w:val="002A48CC"/>
    <w:rsid w:val="002A4ABC"/>
    <w:rsid w:val="002A4B17"/>
    <w:rsid w:val="002A4DC7"/>
    <w:rsid w:val="002A4EA0"/>
    <w:rsid w:val="002A517B"/>
    <w:rsid w:val="002A5288"/>
    <w:rsid w:val="002A530F"/>
    <w:rsid w:val="002A53FC"/>
    <w:rsid w:val="002A5400"/>
    <w:rsid w:val="002A545A"/>
    <w:rsid w:val="002A5473"/>
    <w:rsid w:val="002A54B4"/>
    <w:rsid w:val="002A5563"/>
    <w:rsid w:val="002A56A2"/>
    <w:rsid w:val="002A576F"/>
    <w:rsid w:val="002A583D"/>
    <w:rsid w:val="002A5852"/>
    <w:rsid w:val="002A58AC"/>
    <w:rsid w:val="002A5C76"/>
    <w:rsid w:val="002A5CE3"/>
    <w:rsid w:val="002A5D2E"/>
    <w:rsid w:val="002A5E22"/>
    <w:rsid w:val="002A5FD7"/>
    <w:rsid w:val="002A611F"/>
    <w:rsid w:val="002A61DB"/>
    <w:rsid w:val="002A6289"/>
    <w:rsid w:val="002A6368"/>
    <w:rsid w:val="002A6399"/>
    <w:rsid w:val="002A63EC"/>
    <w:rsid w:val="002A63F5"/>
    <w:rsid w:val="002A640B"/>
    <w:rsid w:val="002A6422"/>
    <w:rsid w:val="002A6641"/>
    <w:rsid w:val="002A674A"/>
    <w:rsid w:val="002A68DF"/>
    <w:rsid w:val="002A690B"/>
    <w:rsid w:val="002A6A16"/>
    <w:rsid w:val="002A6A17"/>
    <w:rsid w:val="002A6C26"/>
    <w:rsid w:val="002A6E5E"/>
    <w:rsid w:val="002A6F90"/>
    <w:rsid w:val="002A6FA4"/>
    <w:rsid w:val="002A6FC1"/>
    <w:rsid w:val="002A7094"/>
    <w:rsid w:val="002A712F"/>
    <w:rsid w:val="002A71A3"/>
    <w:rsid w:val="002A72FD"/>
    <w:rsid w:val="002A72FF"/>
    <w:rsid w:val="002A734A"/>
    <w:rsid w:val="002A7411"/>
    <w:rsid w:val="002A74E9"/>
    <w:rsid w:val="002A7580"/>
    <w:rsid w:val="002A762F"/>
    <w:rsid w:val="002A76B9"/>
    <w:rsid w:val="002A76C6"/>
    <w:rsid w:val="002A7805"/>
    <w:rsid w:val="002A792C"/>
    <w:rsid w:val="002A796F"/>
    <w:rsid w:val="002A79E3"/>
    <w:rsid w:val="002A7B84"/>
    <w:rsid w:val="002A7C1B"/>
    <w:rsid w:val="002A7C82"/>
    <w:rsid w:val="002A7D95"/>
    <w:rsid w:val="002A7F2F"/>
    <w:rsid w:val="002B0043"/>
    <w:rsid w:val="002B0081"/>
    <w:rsid w:val="002B011E"/>
    <w:rsid w:val="002B0170"/>
    <w:rsid w:val="002B0333"/>
    <w:rsid w:val="002B0354"/>
    <w:rsid w:val="002B0493"/>
    <w:rsid w:val="002B0507"/>
    <w:rsid w:val="002B0547"/>
    <w:rsid w:val="002B056E"/>
    <w:rsid w:val="002B05C2"/>
    <w:rsid w:val="002B0704"/>
    <w:rsid w:val="002B0775"/>
    <w:rsid w:val="002B07F7"/>
    <w:rsid w:val="002B088E"/>
    <w:rsid w:val="002B0A67"/>
    <w:rsid w:val="002B0A90"/>
    <w:rsid w:val="002B0B26"/>
    <w:rsid w:val="002B0B90"/>
    <w:rsid w:val="002B0BEB"/>
    <w:rsid w:val="002B0C66"/>
    <w:rsid w:val="002B0DEC"/>
    <w:rsid w:val="002B108F"/>
    <w:rsid w:val="002B110A"/>
    <w:rsid w:val="002B11F6"/>
    <w:rsid w:val="002B13C6"/>
    <w:rsid w:val="002B14C1"/>
    <w:rsid w:val="002B15B6"/>
    <w:rsid w:val="002B16F4"/>
    <w:rsid w:val="002B1700"/>
    <w:rsid w:val="002B1735"/>
    <w:rsid w:val="002B17E8"/>
    <w:rsid w:val="002B181B"/>
    <w:rsid w:val="002B1917"/>
    <w:rsid w:val="002B1A5E"/>
    <w:rsid w:val="002B1A97"/>
    <w:rsid w:val="002B1AB0"/>
    <w:rsid w:val="002B1AE9"/>
    <w:rsid w:val="002B1B49"/>
    <w:rsid w:val="002B1C3F"/>
    <w:rsid w:val="002B1CEA"/>
    <w:rsid w:val="002B1DED"/>
    <w:rsid w:val="002B1EBC"/>
    <w:rsid w:val="002B1F08"/>
    <w:rsid w:val="002B1F20"/>
    <w:rsid w:val="002B203D"/>
    <w:rsid w:val="002B23D8"/>
    <w:rsid w:val="002B2403"/>
    <w:rsid w:val="002B2426"/>
    <w:rsid w:val="002B244D"/>
    <w:rsid w:val="002B2521"/>
    <w:rsid w:val="002B26D5"/>
    <w:rsid w:val="002B26F7"/>
    <w:rsid w:val="002B271B"/>
    <w:rsid w:val="002B273D"/>
    <w:rsid w:val="002B27FE"/>
    <w:rsid w:val="002B2B30"/>
    <w:rsid w:val="002B2B62"/>
    <w:rsid w:val="002B2CE1"/>
    <w:rsid w:val="002B2EA7"/>
    <w:rsid w:val="002B2FC7"/>
    <w:rsid w:val="002B3098"/>
    <w:rsid w:val="002B30D6"/>
    <w:rsid w:val="002B3102"/>
    <w:rsid w:val="002B31A0"/>
    <w:rsid w:val="002B31FA"/>
    <w:rsid w:val="002B321B"/>
    <w:rsid w:val="002B33AA"/>
    <w:rsid w:val="002B3482"/>
    <w:rsid w:val="002B3568"/>
    <w:rsid w:val="002B3576"/>
    <w:rsid w:val="002B360D"/>
    <w:rsid w:val="002B36B8"/>
    <w:rsid w:val="002B37ED"/>
    <w:rsid w:val="002B386C"/>
    <w:rsid w:val="002B3954"/>
    <w:rsid w:val="002B3A12"/>
    <w:rsid w:val="002B3AF2"/>
    <w:rsid w:val="002B3B2C"/>
    <w:rsid w:val="002B3B50"/>
    <w:rsid w:val="002B3B60"/>
    <w:rsid w:val="002B3C21"/>
    <w:rsid w:val="002B3D05"/>
    <w:rsid w:val="002B3D29"/>
    <w:rsid w:val="002B3E72"/>
    <w:rsid w:val="002B4076"/>
    <w:rsid w:val="002B40E7"/>
    <w:rsid w:val="002B4118"/>
    <w:rsid w:val="002B414C"/>
    <w:rsid w:val="002B41E2"/>
    <w:rsid w:val="002B4318"/>
    <w:rsid w:val="002B4392"/>
    <w:rsid w:val="002B44E2"/>
    <w:rsid w:val="002B44F6"/>
    <w:rsid w:val="002B4573"/>
    <w:rsid w:val="002B4639"/>
    <w:rsid w:val="002B467F"/>
    <w:rsid w:val="002B46EC"/>
    <w:rsid w:val="002B47FE"/>
    <w:rsid w:val="002B480B"/>
    <w:rsid w:val="002B4853"/>
    <w:rsid w:val="002B495C"/>
    <w:rsid w:val="002B4B88"/>
    <w:rsid w:val="002B4C98"/>
    <w:rsid w:val="002B4CBB"/>
    <w:rsid w:val="002B4CF4"/>
    <w:rsid w:val="002B4D14"/>
    <w:rsid w:val="002B4D3D"/>
    <w:rsid w:val="002B4DC4"/>
    <w:rsid w:val="002B4F74"/>
    <w:rsid w:val="002B506F"/>
    <w:rsid w:val="002B50B1"/>
    <w:rsid w:val="002B50DB"/>
    <w:rsid w:val="002B5197"/>
    <w:rsid w:val="002B51C7"/>
    <w:rsid w:val="002B51CC"/>
    <w:rsid w:val="002B51EA"/>
    <w:rsid w:val="002B521D"/>
    <w:rsid w:val="002B5282"/>
    <w:rsid w:val="002B5387"/>
    <w:rsid w:val="002B53BB"/>
    <w:rsid w:val="002B5515"/>
    <w:rsid w:val="002B5590"/>
    <w:rsid w:val="002B5695"/>
    <w:rsid w:val="002B569F"/>
    <w:rsid w:val="002B56E9"/>
    <w:rsid w:val="002B5758"/>
    <w:rsid w:val="002B5782"/>
    <w:rsid w:val="002B57D0"/>
    <w:rsid w:val="002B587F"/>
    <w:rsid w:val="002B5997"/>
    <w:rsid w:val="002B5C48"/>
    <w:rsid w:val="002B5D30"/>
    <w:rsid w:val="002B5D41"/>
    <w:rsid w:val="002B5E55"/>
    <w:rsid w:val="002B600C"/>
    <w:rsid w:val="002B6106"/>
    <w:rsid w:val="002B6324"/>
    <w:rsid w:val="002B6376"/>
    <w:rsid w:val="002B65DF"/>
    <w:rsid w:val="002B680E"/>
    <w:rsid w:val="002B680F"/>
    <w:rsid w:val="002B684B"/>
    <w:rsid w:val="002B68E7"/>
    <w:rsid w:val="002B69A1"/>
    <w:rsid w:val="002B6ADD"/>
    <w:rsid w:val="002B6AF9"/>
    <w:rsid w:val="002B6C9C"/>
    <w:rsid w:val="002B6E78"/>
    <w:rsid w:val="002B7161"/>
    <w:rsid w:val="002B7175"/>
    <w:rsid w:val="002B71B4"/>
    <w:rsid w:val="002B7245"/>
    <w:rsid w:val="002B732F"/>
    <w:rsid w:val="002B73E5"/>
    <w:rsid w:val="002B742B"/>
    <w:rsid w:val="002B7452"/>
    <w:rsid w:val="002B7471"/>
    <w:rsid w:val="002B75E5"/>
    <w:rsid w:val="002B762C"/>
    <w:rsid w:val="002B7749"/>
    <w:rsid w:val="002B7796"/>
    <w:rsid w:val="002B77B0"/>
    <w:rsid w:val="002B7864"/>
    <w:rsid w:val="002B7920"/>
    <w:rsid w:val="002B795A"/>
    <w:rsid w:val="002B7976"/>
    <w:rsid w:val="002B7B4E"/>
    <w:rsid w:val="002B7D0D"/>
    <w:rsid w:val="002B7DBC"/>
    <w:rsid w:val="002B7F01"/>
    <w:rsid w:val="002B7F12"/>
    <w:rsid w:val="002C0046"/>
    <w:rsid w:val="002C0094"/>
    <w:rsid w:val="002C016B"/>
    <w:rsid w:val="002C01D6"/>
    <w:rsid w:val="002C05AF"/>
    <w:rsid w:val="002C067C"/>
    <w:rsid w:val="002C070F"/>
    <w:rsid w:val="002C079E"/>
    <w:rsid w:val="002C07CE"/>
    <w:rsid w:val="002C080B"/>
    <w:rsid w:val="002C082F"/>
    <w:rsid w:val="002C084A"/>
    <w:rsid w:val="002C0AD7"/>
    <w:rsid w:val="002C0AE3"/>
    <w:rsid w:val="002C0AEE"/>
    <w:rsid w:val="002C0BF3"/>
    <w:rsid w:val="002C0D81"/>
    <w:rsid w:val="002C0E97"/>
    <w:rsid w:val="002C1050"/>
    <w:rsid w:val="002C10DF"/>
    <w:rsid w:val="002C10FB"/>
    <w:rsid w:val="002C1339"/>
    <w:rsid w:val="002C13EC"/>
    <w:rsid w:val="002C1421"/>
    <w:rsid w:val="002C149B"/>
    <w:rsid w:val="002C1A53"/>
    <w:rsid w:val="002C1B26"/>
    <w:rsid w:val="002C1DD6"/>
    <w:rsid w:val="002C1DFB"/>
    <w:rsid w:val="002C2006"/>
    <w:rsid w:val="002C201A"/>
    <w:rsid w:val="002C2097"/>
    <w:rsid w:val="002C20FB"/>
    <w:rsid w:val="002C2285"/>
    <w:rsid w:val="002C23DC"/>
    <w:rsid w:val="002C24AF"/>
    <w:rsid w:val="002C250D"/>
    <w:rsid w:val="002C2548"/>
    <w:rsid w:val="002C254D"/>
    <w:rsid w:val="002C255B"/>
    <w:rsid w:val="002C258E"/>
    <w:rsid w:val="002C2592"/>
    <w:rsid w:val="002C26E8"/>
    <w:rsid w:val="002C286C"/>
    <w:rsid w:val="002C289F"/>
    <w:rsid w:val="002C28E9"/>
    <w:rsid w:val="002C28F7"/>
    <w:rsid w:val="002C291C"/>
    <w:rsid w:val="002C2962"/>
    <w:rsid w:val="002C2970"/>
    <w:rsid w:val="002C2B97"/>
    <w:rsid w:val="002C2C37"/>
    <w:rsid w:val="002C2D85"/>
    <w:rsid w:val="002C2DB0"/>
    <w:rsid w:val="002C2F47"/>
    <w:rsid w:val="002C2F5F"/>
    <w:rsid w:val="002C2F6C"/>
    <w:rsid w:val="002C2FEB"/>
    <w:rsid w:val="002C300B"/>
    <w:rsid w:val="002C3014"/>
    <w:rsid w:val="002C30FE"/>
    <w:rsid w:val="002C3126"/>
    <w:rsid w:val="002C31D9"/>
    <w:rsid w:val="002C31F3"/>
    <w:rsid w:val="002C326A"/>
    <w:rsid w:val="002C3370"/>
    <w:rsid w:val="002C34D1"/>
    <w:rsid w:val="002C3501"/>
    <w:rsid w:val="002C3584"/>
    <w:rsid w:val="002C358F"/>
    <w:rsid w:val="002C360A"/>
    <w:rsid w:val="002C364E"/>
    <w:rsid w:val="002C36CB"/>
    <w:rsid w:val="002C3800"/>
    <w:rsid w:val="002C3924"/>
    <w:rsid w:val="002C3A5D"/>
    <w:rsid w:val="002C3ACE"/>
    <w:rsid w:val="002C3B9A"/>
    <w:rsid w:val="002C3BA8"/>
    <w:rsid w:val="002C3BDC"/>
    <w:rsid w:val="002C3C2B"/>
    <w:rsid w:val="002C3DC6"/>
    <w:rsid w:val="002C3DEB"/>
    <w:rsid w:val="002C3E9A"/>
    <w:rsid w:val="002C3FFC"/>
    <w:rsid w:val="002C4016"/>
    <w:rsid w:val="002C4072"/>
    <w:rsid w:val="002C41B5"/>
    <w:rsid w:val="002C41CD"/>
    <w:rsid w:val="002C41D3"/>
    <w:rsid w:val="002C4216"/>
    <w:rsid w:val="002C428D"/>
    <w:rsid w:val="002C42D5"/>
    <w:rsid w:val="002C43A6"/>
    <w:rsid w:val="002C4423"/>
    <w:rsid w:val="002C4427"/>
    <w:rsid w:val="002C446E"/>
    <w:rsid w:val="002C467C"/>
    <w:rsid w:val="002C4753"/>
    <w:rsid w:val="002C47FE"/>
    <w:rsid w:val="002C4913"/>
    <w:rsid w:val="002C4B25"/>
    <w:rsid w:val="002C4BD0"/>
    <w:rsid w:val="002C4BFD"/>
    <w:rsid w:val="002C4CCD"/>
    <w:rsid w:val="002C4D03"/>
    <w:rsid w:val="002C4D05"/>
    <w:rsid w:val="002C4D12"/>
    <w:rsid w:val="002C4D35"/>
    <w:rsid w:val="002C4D50"/>
    <w:rsid w:val="002C4DC0"/>
    <w:rsid w:val="002C4DC9"/>
    <w:rsid w:val="002C4EDD"/>
    <w:rsid w:val="002C4F03"/>
    <w:rsid w:val="002C4F0B"/>
    <w:rsid w:val="002C4FA6"/>
    <w:rsid w:val="002C5097"/>
    <w:rsid w:val="002C513F"/>
    <w:rsid w:val="002C521E"/>
    <w:rsid w:val="002C5296"/>
    <w:rsid w:val="002C5356"/>
    <w:rsid w:val="002C5488"/>
    <w:rsid w:val="002C5667"/>
    <w:rsid w:val="002C56CC"/>
    <w:rsid w:val="002C56EE"/>
    <w:rsid w:val="002C5747"/>
    <w:rsid w:val="002C577B"/>
    <w:rsid w:val="002C5935"/>
    <w:rsid w:val="002C596C"/>
    <w:rsid w:val="002C596E"/>
    <w:rsid w:val="002C5BEB"/>
    <w:rsid w:val="002C5D91"/>
    <w:rsid w:val="002C5E3D"/>
    <w:rsid w:val="002C5EF0"/>
    <w:rsid w:val="002C5F16"/>
    <w:rsid w:val="002C6042"/>
    <w:rsid w:val="002C60BD"/>
    <w:rsid w:val="002C60D2"/>
    <w:rsid w:val="002C6164"/>
    <w:rsid w:val="002C619A"/>
    <w:rsid w:val="002C6278"/>
    <w:rsid w:val="002C6366"/>
    <w:rsid w:val="002C63F7"/>
    <w:rsid w:val="002C63F8"/>
    <w:rsid w:val="002C6610"/>
    <w:rsid w:val="002C668C"/>
    <w:rsid w:val="002C66C4"/>
    <w:rsid w:val="002C67B6"/>
    <w:rsid w:val="002C68D5"/>
    <w:rsid w:val="002C69BB"/>
    <w:rsid w:val="002C6AF4"/>
    <w:rsid w:val="002C6BCC"/>
    <w:rsid w:val="002C6C17"/>
    <w:rsid w:val="002C6C30"/>
    <w:rsid w:val="002C6C8D"/>
    <w:rsid w:val="002C6E4C"/>
    <w:rsid w:val="002C6EEC"/>
    <w:rsid w:val="002C6EF0"/>
    <w:rsid w:val="002C6F28"/>
    <w:rsid w:val="002C6F36"/>
    <w:rsid w:val="002C7056"/>
    <w:rsid w:val="002C7089"/>
    <w:rsid w:val="002C70F4"/>
    <w:rsid w:val="002C73B4"/>
    <w:rsid w:val="002C7476"/>
    <w:rsid w:val="002C757D"/>
    <w:rsid w:val="002C7728"/>
    <w:rsid w:val="002C77D0"/>
    <w:rsid w:val="002C7A3D"/>
    <w:rsid w:val="002C7C1F"/>
    <w:rsid w:val="002C7C33"/>
    <w:rsid w:val="002C7C6F"/>
    <w:rsid w:val="002C7D98"/>
    <w:rsid w:val="002C7DB4"/>
    <w:rsid w:val="002C7F33"/>
    <w:rsid w:val="002C7FB6"/>
    <w:rsid w:val="002D01FA"/>
    <w:rsid w:val="002D0356"/>
    <w:rsid w:val="002D063B"/>
    <w:rsid w:val="002D06A0"/>
    <w:rsid w:val="002D0837"/>
    <w:rsid w:val="002D0A20"/>
    <w:rsid w:val="002D0B9F"/>
    <w:rsid w:val="002D0CA8"/>
    <w:rsid w:val="002D0CCD"/>
    <w:rsid w:val="002D0CF0"/>
    <w:rsid w:val="002D0D71"/>
    <w:rsid w:val="002D0DF1"/>
    <w:rsid w:val="002D0E43"/>
    <w:rsid w:val="002D0E72"/>
    <w:rsid w:val="002D10C2"/>
    <w:rsid w:val="002D11C6"/>
    <w:rsid w:val="002D1214"/>
    <w:rsid w:val="002D1217"/>
    <w:rsid w:val="002D123C"/>
    <w:rsid w:val="002D125F"/>
    <w:rsid w:val="002D1545"/>
    <w:rsid w:val="002D1775"/>
    <w:rsid w:val="002D1886"/>
    <w:rsid w:val="002D19F9"/>
    <w:rsid w:val="002D1A10"/>
    <w:rsid w:val="002D1B7A"/>
    <w:rsid w:val="002D1BAA"/>
    <w:rsid w:val="002D1CF0"/>
    <w:rsid w:val="002D1F04"/>
    <w:rsid w:val="002D1F80"/>
    <w:rsid w:val="002D1FE1"/>
    <w:rsid w:val="002D1FF6"/>
    <w:rsid w:val="002D210E"/>
    <w:rsid w:val="002D2224"/>
    <w:rsid w:val="002D2406"/>
    <w:rsid w:val="002D262C"/>
    <w:rsid w:val="002D288C"/>
    <w:rsid w:val="002D2A4C"/>
    <w:rsid w:val="002D2AD1"/>
    <w:rsid w:val="002D2B08"/>
    <w:rsid w:val="002D2BAA"/>
    <w:rsid w:val="002D2C8F"/>
    <w:rsid w:val="002D2D20"/>
    <w:rsid w:val="002D2E15"/>
    <w:rsid w:val="002D2E80"/>
    <w:rsid w:val="002D2F07"/>
    <w:rsid w:val="002D2FDB"/>
    <w:rsid w:val="002D3010"/>
    <w:rsid w:val="002D303A"/>
    <w:rsid w:val="002D309C"/>
    <w:rsid w:val="002D30B0"/>
    <w:rsid w:val="002D3102"/>
    <w:rsid w:val="002D312A"/>
    <w:rsid w:val="002D3275"/>
    <w:rsid w:val="002D3315"/>
    <w:rsid w:val="002D331F"/>
    <w:rsid w:val="002D3416"/>
    <w:rsid w:val="002D3468"/>
    <w:rsid w:val="002D34A4"/>
    <w:rsid w:val="002D34B4"/>
    <w:rsid w:val="002D3618"/>
    <w:rsid w:val="002D3642"/>
    <w:rsid w:val="002D3687"/>
    <w:rsid w:val="002D36E4"/>
    <w:rsid w:val="002D36FA"/>
    <w:rsid w:val="002D3BB7"/>
    <w:rsid w:val="002D3C9D"/>
    <w:rsid w:val="002D3DD0"/>
    <w:rsid w:val="002D3DEB"/>
    <w:rsid w:val="002D3EA3"/>
    <w:rsid w:val="002D3F76"/>
    <w:rsid w:val="002D3FF8"/>
    <w:rsid w:val="002D4017"/>
    <w:rsid w:val="002D4102"/>
    <w:rsid w:val="002D41B1"/>
    <w:rsid w:val="002D4287"/>
    <w:rsid w:val="002D43C3"/>
    <w:rsid w:val="002D4486"/>
    <w:rsid w:val="002D459E"/>
    <w:rsid w:val="002D477B"/>
    <w:rsid w:val="002D47D6"/>
    <w:rsid w:val="002D4865"/>
    <w:rsid w:val="002D48BE"/>
    <w:rsid w:val="002D49CC"/>
    <w:rsid w:val="002D4A5B"/>
    <w:rsid w:val="002D4ADD"/>
    <w:rsid w:val="002D4BF8"/>
    <w:rsid w:val="002D4D80"/>
    <w:rsid w:val="002D4F21"/>
    <w:rsid w:val="002D4F3F"/>
    <w:rsid w:val="002D5390"/>
    <w:rsid w:val="002D5393"/>
    <w:rsid w:val="002D556D"/>
    <w:rsid w:val="002D5575"/>
    <w:rsid w:val="002D5611"/>
    <w:rsid w:val="002D5624"/>
    <w:rsid w:val="002D5651"/>
    <w:rsid w:val="002D56BB"/>
    <w:rsid w:val="002D5829"/>
    <w:rsid w:val="002D582D"/>
    <w:rsid w:val="002D5981"/>
    <w:rsid w:val="002D59C9"/>
    <w:rsid w:val="002D59CD"/>
    <w:rsid w:val="002D5A98"/>
    <w:rsid w:val="002D5AD5"/>
    <w:rsid w:val="002D5AFB"/>
    <w:rsid w:val="002D5B54"/>
    <w:rsid w:val="002D5EE2"/>
    <w:rsid w:val="002D6063"/>
    <w:rsid w:val="002D611D"/>
    <w:rsid w:val="002D62C2"/>
    <w:rsid w:val="002D634B"/>
    <w:rsid w:val="002D6420"/>
    <w:rsid w:val="002D6459"/>
    <w:rsid w:val="002D65D9"/>
    <w:rsid w:val="002D660B"/>
    <w:rsid w:val="002D6698"/>
    <w:rsid w:val="002D6834"/>
    <w:rsid w:val="002D6866"/>
    <w:rsid w:val="002D68F8"/>
    <w:rsid w:val="002D6958"/>
    <w:rsid w:val="002D69BF"/>
    <w:rsid w:val="002D6A3B"/>
    <w:rsid w:val="002D6AEF"/>
    <w:rsid w:val="002D6B65"/>
    <w:rsid w:val="002D6CCC"/>
    <w:rsid w:val="002D6CE8"/>
    <w:rsid w:val="002D6D58"/>
    <w:rsid w:val="002D6D9B"/>
    <w:rsid w:val="002D6DBA"/>
    <w:rsid w:val="002D6E5B"/>
    <w:rsid w:val="002D6E9B"/>
    <w:rsid w:val="002D6EEC"/>
    <w:rsid w:val="002D6F5F"/>
    <w:rsid w:val="002D704A"/>
    <w:rsid w:val="002D70F0"/>
    <w:rsid w:val="002D7213"/>
    <w:rsid w:val="002D7260"/>
    <w:rsid w:val="002D732B"/>
    <w:rsid w:val="002D732E"/>
    <w:rsid w:val="002D7437"/>
    <w:rsid w:val="002D7534"/>
    <w:rsid w:val="002D75F5"/>
    <w:rsid w:val="002D767D"/>
    <w:rsid w:val="002D7680"/>
    <w:rsid w:val="002D76E4"/>
    <w:rsid w:val="002D76E5"/>
    <w:rsid w:val="002D789E"/>
    <w:rsid w:val="002D78FD"/>
    <w:rsid w:val="002D794C"/>
    <w:rsid w:val="002D7983"/>
    <w:rsid w:val="002D79CE"/>
    <w:rsid w:val="002D7BAD"/>
    <w:rsid w:val="002D7C01"/>
    <w:rsid w:val="002D7C07"/>
    <w:rsid w:val="002D7CEF"/>
    <w:rsid w:val="002D7D1C"/>
    <w:rsid w:val="002D7DCF"/>
    <w:rsid w:val="002D7F91"/>
    <w:rsid w:val="002E010C"/>
    <w:rsid w:val="002E0153"/>
    <w:rsid w:val="002E019C"/>
    <w:rsid w:val="002E01D2"/>
    <w:rsid w:val="002E01F5"/>
    <w:rsid w:val="002E03D4"/>
    <w:rsid w:val="002E048C"/>
    <w:rsid w:val="002E0518"/>
    <w:rsid w:val="002E05E8"/>
    <w:rsid w:val="002E0639"/>
    <w:rsid w:val="002E06BD"/>
    <w:rsid w:val="002E0991"/>
    <w:rsid w:val="002E09CE"/>
    <w:rsid w:val="002E09E0"/>
    <w:rsid w:val="002E09FB"/>
    <w:rsid w:val="002E0A1A"/>
    <w:rsid w:val="002E0AC2"/>
    <w:rsid w:val="002E0CE9"/>
    <w:rsid w:val="002E0D5D"/>
    <w:rsid w:val="002E0E03"/>
    <w:rsid w:val="002E0ED1"/>
    <w:rsid w:val="002E0F70"/>
    <w:rsid w:val="002E0FD0"/>
    <w:rsid w:val="002E1019"/>
    <w:rsid w:val="002E10CA"/>
    <w:rsid w:val="002E11EA"/>
    <w:rsid w:val="002E122F"/>
    <w:rsid w:val="002E12EB"/>
    <w:rsid w:val="002E12F6"/>
    <w:rsid w:val="002E1342"/>
    <w:rsid w:val="002E1447"/>
    <w:rsid w:val="002E1457"/>
    <w:rsid w:val="002E14E8"/>
    <w:rsid w:val="002E15D8"/>
    <w:rsid w:val="002E17C3"/>
    <w:rsid w:val="002E18D3"/>
    <w:rsid w:val="002E193B"/>
    <w:rsid w:val="002E1B40"/>
    <w:rsid w:val="002E1B6F"/>
    <w:rsid w:val="002E1C6D"/>
    <w:rsid w:val="002E1C71"/>
    <w:rsid w:val="002E1E3E"/>
    <w:rsid w:val="002E1E5A"/>
    <w:rsid w:val="002E20C2"/>
    <w:rsid w:val="002E21E3"/>
    <w:rsid w:val="002E21F3"/>
    <w:rsid w:val="002E220A"/>
    <w:rsid w:val="002E22A5"/>
    <w:rsid w:val="002E249A"/>
    <w:rsid w:val="002E24A8"/>
    <w:rsid w:val="002E2507"/>
    <w:rsid w:val="002E25C3"/>
    <w:rsid w:val="002E26CC"/>
    <w:rsid w:val="002E26CD"/>
    <w:rsid w:val="002E26D0"/>
    <w:rsid w:val="002E273D"/>
    <w:rsid w:val="002E2753"/>
    <w:rsid w:val="002E28B0"/>
    <w:rsid w:val="002E2B92"/>
    <w:rsid w:val="002E2BD0"/>
    <w:rsid w:val="002E2BDA"/>
    <w:rsid w:val="002E2CA7"/>
    <w:rsid w:val="002E2CC0"/>
    <w:rsid w:val="002E2D85"/>
    <w:rsid w:val="002E2E38"/>
    <w:rsid w:val="002E2EF3"/>
    <w:rsid w:val="002E2FC8"/>
    <w:rsid w:val="002E30D0"/>
    <w:rsid w:val="002E320C"/>
    <w:rsid w:val="002E3212"/>
    <w:rsid w:val="002E323B"/>
    <w:rsid w:val="002E3269"/>
    <w:rsid w:val="002E33AB"/>
    <w:rsid w:val="002E347A"/>
    <w:rsid w:val="002E360C"/>
    <w:rsid w:val="002E37D2"/>
    <w:rsid w:val="002E381C"/>
    <w:rsid w:val="002E393D"/>
    <w:rsid w:val="002E393F"/>
    <w:rsid w:val="002E39B7"/>
    <w:rsid w:val="002E3D6F"/>
    <w:rsid w:val="002E3E49"/>
    <w:rsid w:val="002E4003"/>
    <w:rsid w:val="002E40D4"/>
    <w:rsid w:val="002E41BD"/>
    <w:rsid w:val="002E440D"/>
    <w:rsid w:val="002E443B"/>
    <w:rsid w:val="002E44C5"/>
    <w:rsid w:val="002E4603"/>
    <w:rsid w:val="002E4641"/>
    <w:rsid w:val="002E46D6"/>
    <w:rsid w:val="002E47A5"/>
    <w:rsid w:val="002E483F"/>
    <w:rsid w:val="002E4A68"/>
    <w:rsid w:val="002E4ABD"/>
    <w:rsid w:val="002E4BDC"/>
    <w:rsid w:val="002E4C3C"/>
    <w:rsid w:val="002E4C3D"/>
    <w:rsid w:val="002E4C5D"/>
    <w:rsid w:val="002E4C9B"/>
    <w:rsid w:val="002E4D67"/>
    <w:rsid w:val="002E4D86"/>
    <w:rsid w:val="002E4DEB"/>
    <w:rsid w:val="002E4E16"/>
    <w:rsid w:val="002E4EC7"/>
    <w:rsid w:val="002E4F59"/>
    <w:rsid w:val="002E4F89"/>
    <w:rsid w:val="002E52F0"/>
    <w:rsid w:val="002E5436"/>
    <w:rsid w:val="002E5473"/>
    <w:rsid w:val="002E54CF"/>
    <w:rsid w:val="002E54FA"/>
    <w:rsid w:val="002E555B"/>
    <w:rsid w:val="002E5839"/>
    <w:rsid w:val="002E585B"/>
    <w:rsid w:val="002E5902"/>
    <w:rsid w:val="002E5995"/>
    <w:rsid w:val="002E59D0"/>
    <w:rsid w:val="002E5BC6"/>
    <w:rsid w:val="002E5E15"/>
    <w:rsid w:val="002E5E28"/>
    <w:rsid w:val="002E5E30"/>
    <w:rsid w:val="002E5E3C"/>
    <w:rsid w:val="002E5EDC"/>
    <w:rsid w:val="002E5FA6"/>
    <w:rsid w:val="002E619E"/>
    <w:rsid w:val="002E6367"/>
    <w:rsid w:val="002E638A"/>
    <w:rsid w:val="002E63D9"/>
    <w:rsid w:val="002E671C"/>
    <w:rsid w:val="002E6745"/>
    <w:rsid w:val="002E6769"/>
    <w:rsid w:val="002E6850"/>
    <w:rsid w:val="002E69F9"/>
    <w:rsid w:val="002E6A4F"/>
    <w:rsid w:val="002E6A51"/>
    <w:rsid w:val="002E6A99"/>
    <w:rsid w:val="002E6ABD"/>
    <w:rsid w:val="002E6C41"/>
    <w:rsid w:val="002E6CF1"/>
    <w:rsid w:val="002E6DA6"/>
    <w:rsid w:val="002E6DCA"/>
    <w:rsid w:val="002E6E4A"/>
    <w:rsid w:val="002E6ED6"/>
    <w:rsid w:val="002E70DF"/>
    <w:rsid w:val="002E7118"/>
    <w:rsid w:val="002E71AC"/>
    <w:rsid w:val="002E7278"/>
    <w:rsid w:val="002E7379"/>
    <w:rsid w:val="002E73E3"/>
    <w:rsid w:val="002E7543"/>
    <w:rsid w:val="002E7567"/>
    <w:rsid w:val="002E75DA"/>
    <w:rsid w:val="002E76D3"/>
    <w:rsid w:val="002E772B"/>
    <w:rsid w:val="002E7797"/>
    <w:rsid w:val="002E77FA"/>
    <w:rsid w:val="002E7A00"/>
    <w:rsid w:val="002E7ADF"/>
    <w:rsid w:val="002E7AFE"/>
    <w:rsid w:val="002E7B71"/>
    <w:rsid w:val="002E7B87"/>
    <w:rsid w:val="002E7CE6"/>
    <w:rsid w:val="002E7D1D"/>
    <w:rsid w:val="002E7DE2"/>
    <w:rsid w:val="002E7E5B"/>
    <w:rsid w:val="002E7ED3"/>
    <w:rsid w:val="002E7ED4"/>
    <w:rsid w:val="002E7F78"/>
    <w:rsid w:val="002E7F87"/>
    <w:rsid w:val="002F0036"/>
    <w:rsid w:val="002F0044"/>
    <w:rsid w:val="002F0052"/>
    <w:rsid w:val="002F01F0"/>
    <w:rsid w:val="002F024B"/>
    <w:rsid w:val="002F03E7"/>
    <w:rsid w:val="002F043F"/>
    <w:rsid w:val="002F04E5"/>
    <w:rsid w:val="002F0544"/>
    <w:rsid w:val="002F0777"/>
    <w:rsid w:val="002F0822"/>
    <w:rsid w:val="002F0892"/>
    <w:rsid w:val="002F0910"/>
    <w:rsid w:val="002F098D"/>
    <w:rsid w:val="002F09D4"/>
    <w:rsid w:val="002F0A31"/>
    <w:rsid w:val="002F0B4C"/>
    <w:rsid w:val="002F0B80"/>
    <w:rsid w:val="002F0D59"/>
    <w:rsid w:val="002F0D82"/>
    <w:rsid w:val="002F0F9F"/>
    <w:rsid w:val="002F1042"/>
    <w:rsid w:val="002F116D"/>
    <w:rsid w:val="002F1286"/>
    <w:rsid w:val="002F13F0"/>
    <w:rsid w:val="002F148B"/>
    <w:rsid w:val="002F1786"/>
    <w:rsid w:val="002F18C8"/>
    <w:rsid w:val="002F18D6"/>
    <w:rsid w:val="002F1A04"/>
    <w:rsid w:val="002F1A46"/>
    <w:rsid w:val="002F1CD2"/>
    <w:rsid w:val="002F1CF8"/>
    <w:rsid w:val="002F1E5A"/>
    <w:rsid w:val="002F1E68"/>
    <w:rsid w:val="002F1F11"/>
    <w:rsid w:val="002F1F65"/>
    <w:rsid w:val="002F1FAA"/>
    <w:rsid w:val="002F205F"/>
    <w:rsid w:val="002F2127"/>
    <w:rsid w:val="002F2190"/>
    <w:rsid w:val="002F221A"/>
    <w:rsid w:val="002F223D"/>
    <w:rsid w:val="002F2372"/>
    <w:rsid w:val="002F242D"/>
    <w:rsid w:val="002F25F6"/>
    <w:rsid w:val="002F260E"/>
    <w:rsid w:val="002F2725"/>
    <w:rsid w:val="002F2786"/>
    <w:rsid w:val="002F27AC"/>
    <w:rsid w:val="002F282F"/>
    <w:rsid w:val="002F2865"/>
    <w:rsid w:val="002F2956"/>
    <w:rsid w:val="002F2983"/>
    <w:rsid w:val="002F29B1"/>
    <w:rsid w:val="002F29F5"/>
    <w:rsid w:val="002F2A1C"/>
    <w:rsid w:val="002F2BF9"/>
    <w:rsid w:val="002F2C2C"/>
    <w:rsid w:val="002F2C74"/>
    <w:rsid w:val="002F2CC4"/>
    <w:rsid w:val="002F2D8F"/>
    <w:rsid w:val="002F2DDB"/>
    <w:rsid w:val="002F2E75"/>
    <w:rsid w:val="002F321B"/>
    <w:rsid w:val="002F32DB"/>
    <w:rsid w:val="002F335A"/>
    <w:rsid w:val="002F3463"/>
    <w:rsid w:val="002F3488"/>
    <w:rsid w:val="002F3691"/>
    <w:rsid w:val="002F370A"/>
    <w:rsid w:val="002F384C"/>
    <w:rsid w:val="002F3882"/>
    <w:rsid w:val="002F38AE"/>
    <w:rsid w:val="002F38BB"/>
    <w:rsid w:val="002F3A17"/>
    <w:rsid w:val="002F3A88"/>
    <w:rsid w:val="002F3B1A"/>
    <w:rsid w:val="002F3C20"/>
    <w:rsid w:val="002F3C2C"/>
    <w:rsid w:val="002F3CE6"/>
    <w:rsid w:val="002F3DE6"/>
    <w:rsid w:val="002F3E16"/>
    <w:rsid w:val="002F3ED1"/>
    <w:rsid w:val="002F3EF7"/>
    <w:rsid w:val="002F3F59"/>
    <w:rsid w:val="002F3FE7"/>
    <w:rsid w:val="002F4010"/>
    <w:rsid w:val="002F40F3"/>
    <w:rsid w:val="002F4105"/>
    <w:rsid w:val="002F42FB"/>
    <w:rsid w:val="002F4385"/>
    <w:rsid w:val="002F43A1"/>
    <w:rsid w:val="002F43E4"/>
    <w:rsid w:val="002F4634"/>
    <w:rsid w:val="002F471F"/>
    <w:rsid w:val="002F485A"/>
    <w:rsid w:val="002F48D5"/>
    <w:rsid w:val="002F4993"/>
    <w:rsid w:val="002F4A1A"/>
    <w:rsid w:val="002F4A3F"/>
    <w:rsid w:val="002F4DD7"/>
    <w:rsid w:val="002F4E5D"/>
    <w:rsid w:val="002F4F97"/>
    <w:rsid w:val="002F5112"/>
    <w:rsid w:val="002F51EA"/>
    <w:rsid w:val="002F541F"/>
    <w:rsid w:val="002F5459"/>
    <w:rsid w:val="002F5463"/>
    <w:rsid w:val="002F55DA"/>
    <w:rsid w:val="002F5613"/>
    <w:rsid w:val="002F59B5"/>
    <w:rsid w:val="002F59F4"/>
    <w:rsid w:val="002F5A15"/>
    <w:rsid w:val="002F5A37"/>
    <w:rsid w:val="002F5B5D"/>
    <w:rsid w:val="002F5B69"/>
    <w:rsid w:val="002F5BBA"/>
    <w:rsid w:val="002F5BE0"/>
    <w:rsid w:val="002F5BF1"/>
    <w:rsid w:val="002F5E73"/>
    <w:rsid w:val="002F5F51"/>
    <w:rsid w:val="002F5FF9"/>
    <w:rsid w:val="002F6061"/>
    <w:rsid w:val="002F629F"/>
    <w:rsid w:val="002F6330"/>
    <w:rsid w:val="002F6478"/>
    <w:rsid w:val="002F647C"/>
    <w:rsid w:val="002F647D"/>
    <w:rsid w:val="002F6497"/>
    <w:rsid w:val="002F64CA"/>
    <w:rsid w:val="002F653B"/>
    <w:rsid w:val="002F6559"/>
    <w:rsid w:val="002F656E"/>
    <w:rsid w:val="002F67ED"/>
    <w:rsid w:val="002F6883"/>
    <w:rsid w:val="002F68C7"/>
    <w:rsid w:val="002F6935"/>
    <w:rsid w:val="002F6A2E"/>
    <w:rsid w:val="002F6A8A"/>
    <w:rsid w:val="002F6A9C"/>
    <w:rsid w:val="002F6B71"/>
    <w:rsid w:val="002F6C77"/>
    <w:rsid w:val="002F6D31"/>
    <w:rsid w:val="002F6EC4"/>
    <w:rsid w:val="002F6F4C"/>
    <w:rsid w:val="002F6F5F"/>
    <w:rsid w:val="002F70AE"/>
    <w:rsid w:val="002F7238"/>
    <w:rsid w:val="002F7269"/>
    <w:rsid w:val="002F73E3"/>
    <w:rsid w:val="002F7453"/>
    <w:rsid w:val="002F7701"/>
    <w:rsid w:val="002F7716"/>
    <w:rsid w:val="002F771E"/>
    <w:rsid w:val="002F774C"/>
    <w:rsid w:val="002F779A"/>
    <w:rsid w:val="002F782A"/>
    <w:rsid w:val="002F7876"/>
    <w:rsid w:val="002F798F"/>
    <w:rsid w:val="002F79C1"/>
    <w:rsid w:val="002F79D0"/>
    <w:rsid w:val="002F7B41"/>
    <w:rsid w:val="002F7BC0"/>
    <w:rsid w:val="002F7BDE"/>
    <w:rsid w:val="002F7C93"/>
    <w:rsid w:val="002F7CDC"/>
    <w:rsid w:val="002F7D4C"/>
    <w:rsid w:val="003001D0"/>
    <w:rsid w:val="0030032E"/>
    <w:rsid w:val="00300588"/>
    <w:rsid w:val="00300653"/>
    <w:rsid w:val="0030072F"/>
    <w:rsid w:val="003007C0"/>
    <w:rsid w:val="0030081E"/>
    <w:rsid w:val="00300854"/>
    <w:rsid w:val="00300907"/>
    <w:rsid w:val="00300915"/>
    <w:rsid w:val="00300936"/>
    <w:rsid w:val="00300956"/>
    <w:rsid w:val="00300968"/>
    <w:rsid w:val="003009C6"/>
    <w:rsid w:val="00300A1E"/>
    <w:rsid w:val="00300A68"/>
    <w:rsid w:val="00300B72"/>
    <w:rsid w:val="00300BF0"/>
    <w:rsid w:val="00300D8A"/>
    <w:rsid w:val="00300DF4"/>
    <w:rsid w:val="00300EF5"/>
    <w:rsid w:val="00300F49"/>
    <w:rsid w:val="00300F53"/>
    <w:rsid w:val="00300F59"/>
    <w:rsid w:val="003010A8"/>
    <w:rsid w:val="003010B3"/>
    <w:rsid w:val="003010D8"/>
    <w:rsid w:val="0030141D"/>
    <w:rsid w:val="00301455"/>
    <w:rsid w:val="00301679"/>
    <w:rsid w:val="0030169F"/>
    <w:rsid w:val="003016BF"/>
    <w:rsid w:val="0030175F"/>
    <w:rsid w:val="00301788"/>
    <w:rsid w:val="0030178B"/>
    <w:rsid w:val="0030184B"/>
    <w:rsid w:val="003018A4"/>
    <w:rsid w:val="00301A39"/>
    <w:rsid w:val="00301A9F"/>
    <w:rsid w:val="00301D73"/>
    <w:rsid w:val="00301E18"/>
    <w:rsid w:val="00301F7E"/>
    <w:rsid w:val="00302032"/>
    <w:rsid w:val="0030233C"/>
    <w:rsid w:val="003024A6"/>
    <w:rsid w:val="003024F8"/>
    <w:rsid w:val="00302508"/>
    <w:rsid w:val="003025E1"/>
    <w:rsid w:val="0030265E"/>
    <w:rsid w:val="00302660"/>
    <w:rsid w:val="003029B1"/>
    <w:rsid w:val="00302B54"/>
    <w:rsid w:val="00302B5A"/>
    <w:rsid w:val="00302C40"/>
    <w:rsid w:val="00302DB8"/>
    <w:rsid w:val="00302E67"/>
    <w:rsid w:val="00302EB5"/>
    <w:rsid w:val="00302EDA"/>
    <w:rsid w:val="00302FB1"/>
    <w:rsid w:val="00303033"/>
    <w:rsid w:val="00303050"/>
    <w:rsid w:val="00303100"/>
    <w:rsid w:val="00303185"/>
    <w:rsid w:val="0030325D"/>
    <w:rsid w:val="00303292"/>
    <w:rsid w:val="00303436"/>
    <w:rsid w:val="00303472"/>
    <w:rsid w:val="003034CA"/>
    <w:rsid w:val="0030354F"/>
    <w:rsid w:val="0030363D"/>
    <w:rsid w:val="00303786"/>
    <w:rsid w:val="00303821"/>
    <w:rsid w:val="00303939"/>
    <w:rsid w:val="00303958"/>
    <w:rsid w:val="003039B7"/>
    <w:rsid w:val="00303AC7"/>
    <w:rsid w:val="00303C79"/>
    <w:rsid w:val="00303D1C"/>
    <w:rsid w:val="00303D38"/>
    <w:rsid w:val="00303DC3"/>
    <w:rsid w:val="00303F05"/>
    <w:rsid w:val="00303F14"/>
    <w:rsid w:val="00303F81"/>
    <w:rsid w:val="00304091"/>
    <w:rsid w:val="0030418A"/>
    <w:rsid w:val="003041AA"/>
    <w:rsid w:val="0030423C"/>
    <w:rsid w:val="0030425E"/>
    <w:rsid w:val="00304404"/>
    <w:rsid w:val="0030446F"/>
    <w:rsid w:val="003045DA"/>
    <w:rsid w:val="003046DC"/>
    <w:rsid w:val="0030474D"/>
    <w:rsid w:val="003047B3"/>
    <w:rsid w:val="00304830"/>
    <w:rsid w:val="003048E7"/>
    <w:rsid w:val="00304958"/>
    <w:rsid w:val="00304B19"/>
    <w:rsid w:val="00304BDA"/>
    <w:rsid w:val="00304C3D"/>
    <w:rsid w:val="00304CC6"/>
    <w:rsid w:val="00304D24"/>
    <w:rsid w:val="00304D33"/>
    <w:rsid w:val="00304D5B"/>
    <w:rsid w:val="00304D81"/>
    <w:rsid w:val="00304DC5"/>
    <w:rsid w:val="00304DCE"/>
    <w:rsid w:val="00305105"/>
    <w:rsid w:val="0030513B"/>
    <w:rsid w:val="00305178"/>
    <w:rsid w:val="00305181"/>
    <w:rsid w:val="003051C2"/>
    <w:rsid w:val="003052B8"/>
    <w:rsid w:val="003052DC"/>
    <w:rsid w:val="003052FB"/>
    <w:rsid w:val="0030540B"/>
    <w:rsid w:val="00305539"/>
    <w:rsid w:val="0030559C"/>
    <w:rsid w:val="003055EC"/>
    <w:rsid w:val="00305708"/>
    <w:rsid w:val="0030575D"/>
    <w:rsid w:val="0030579E"/>
    <w:rsid w:val="003057CE"/>
    <w:rsid w:val="003057F4"/>
    <w:rsid w:val="00305808"/>
    <w:rsid w:val="00305888"/>
    <w:rsid w:val="00305917"/>
    <w:rsid w:val="003059C6"/>
    <w:rsid w:val="00305C32"/>
    <w:rsid w:val="00305D66"/>
    <w:rsid w:val="00305E4D"/>
    <w:rsid w:val="00305FB5"/>
    <w:rsid w:val="0030602A"/>
    <w:rsid w:val="003060FC"/>
    <w:rsid w:val="003061A5"/>
    <w:rsid w:val="00306440"/>
    <w:rsid w:val="0030651E"/>
    <w:rsid w:val="0030663B"/>
    <w:rsid w:val="00306706"/>
    <w:rsid w:val="003067CE"/>
    <w:rsid w:val="00306AA1"/>
    <w:rsid w:val="00306B67"/>
    <w:rsid w:val="00306C43"/>
    <w:rsid w:val="00306CE5"/>
    <w:rsid w:val="00306E90"/>
    <w:rsid w:val="00306EDF"/>
    <w:rsid w:val="00306F61"/>
    <w:rsid w:val="003071D4"/>
    <w:rsid w:val="003071E7"/>
    <w:rsid w:val="003072A5"/>
    <w:rsid w:val="003073DC"/>
    <w:rsid w:val="003074F4"/>
    <w:rsid w:val="003074FD"/>
    <w:rsid w:val="003075EA"/>
    <w:rsid w:val="003076C0"/>
    <w:rsid w:val="0030770D"/>
    <w:rsid w:val="003077F6"/>
    <w:rsid w:val="00307AA1"/>
    <w:rsid w:val="00307C46"/>
    <w:rsid w:val="00307CC6"/>
    <w:rsid w:val="00307D3B"/>
    <w:rsid w:val="00307D9C"/>
    <w:rsid w:val="00307EDD"/>
    <w:rsid w:val="00310018"/>
    <w:rsid w:val="003103BC"/>
    <w:rsid w:val="003105CE"/>
    <w:rsid w:val="003105D2"/>
    <w:rsid w:val="003106E7"/>
    <w:rsid w:val="003107A9"/>
    <w:rsid w:val="00310830"/>
    <w:rsid w:val="0031089F"/>
    <w:rsid w:val="00310991"/>
    <w:rsid w:val="00310A65"/>
    <w:rsid w:val="00310A85"/>
    <w:rsid w:val="00310AD3"/>
    <w:rsid w:val="00310B08"/>
    <w:rsid w:val="00310C4B"/>
    <w:rsid w:val="00310D5B"/>
    <w:rsid w:val="00310D8A"/>
    <w:rsid w:val="00310F09"/>
    <w:rsid w:val="00310F26"/>
    <w:rsid w:val="003110A7"/>
    <w:rsid w:val="003110C5"/>
    <w:rsid w:val="003110EE"/>
    <w:rsid w:val="00311140"/>
    <w:rsid w:val="0031120A"/>
    <w:rsid w:val="00311326"/>
    <w:rsid w:val="00311394"/>
    <w:rsid w:val="00311408"/>
    <w:rsid w:val="00311426"/>
    <w:rsid w:val="00311494"/>
    <w:rsid w:val="003114DE"/>
    <w:rsid w:val="003115EA"/>
    <w:rsid w:val="00311707"/>
    <w:rsid w:val="0031187A"/>
    <w:rsid w:val="00311893"/>
    <w:rsid w:val="003118C2"/>
    <w:rsid w:val="0031194D"/>
    <w:rsid w:val="003119B3"/>
    <w:rsid w:val="00311ABB"/>
    <w:rsid w:val="00311B0C"/>
    <w:rsid w:val="00311B5C"/>
    <w:rsid w:val="00311BFD"/>
    <w:rsid w:val="00311C06"/>
    <w:rsid w:val="00311CBF"/>
    <w:rsid w:val="00311D50"/>
    <w:rsid w:val="00311D87"/>
    <w:rsid w:val="00311DBB"/>
    <w:rsid w:val="00311E33"/>
    <w:rsid w:val="00311E86"/>
    <w:rsid w:val="00311F66"/>
    <w:rsid w:val="00311FB0"/>
    <w:rsid w:val="00311FCB"/>
    <w:rsid w:val="00311FCE"/>
    <w:rsid w:val="00312009"/>
    <w:rsid w:val="003120AF"/>
    <w:rsid w:val="0031214D"/>
    <w:rsid w:val="00312189"/>
    <w:rsid w:val="00312275"/>
    <w:rsid w:val="003123E5"/>
    <w:rsid w:val="003124D6"/>
    <w:rsid w:val="00312521"/>
    <w:rsid w:val="003125F4"/>
    <w:rsid w:val="003126C1"/>
    <w:rsid w:val="003126F2"/>
    <w:rsid w:val="00312855"/>
    <w:rsid w:val="0031288C"/>
    <w:rsid w:val="00312A6F"/>
    <w:rsid w:val="00312B09"/>
    <w:rsid w:val="00312B69"/>
    <w:rsid w:val="00312BF1"/>
    <w:rsid w:val="00312D75"/>
    <w:rsid w:val="00312D8F"/>
    <w:rsid w:val="00312E1A"/>
    <w:rsid w:val="00312E73"/>
    <w:rsid w:val="00312F31"/>
    <w:rsid w:val="00312F3B"/>
    <w:rsid w:val="00312FC9"/>
    <w:rsid w:val="00312FD3"/>
    <w:rsid w:val="00313211"/>
    <w:rsid w:val="0031340C"/>
    <w:rsid w:val="00313458"/>
    <w:rsid w:val="003135D5"/>
    <w:rsid w:val="003135E3"/>
    <w:rsid w:val="003137B9"/>
    <w:rsid w:val="003137DC"/>
    <w:rsid w:val="00313845"/>
    <w:rsid w:val="0031389E"/>
    <w:rsid w:val="003139B2"/>
    <w:rsid w:val="00313A5D"/>
    <w:rsid w:val="00313A5F"/>
    <w:rsid w:val="00313B26"/>
    <w:rsid w:val="00313C26"/>
    <w:rsid w:val="00313FBA"/>
    <w:rsid w:val="00313FC8"/>
    <w:rsid w:val="00314046"/>
    <w:rsid w:val="003140CB"/>
    <w:rsid w:val="003140F7"/>
    <w:rsid w:val="00314118"/>
    <w:rsid w:val="0031422F"/>
    <w:rsid w:val="00314391"/>
    <w:rsid w:val="00314488"/>
    <w:rsid w:val="003147D1"/>
    <w:rsid w:val="003147EC"/>
    <w:rsid w:val="00314817"/>
    <w:rsid w:val="003148AB"/>
    <w:rsid w:val="0031492E"/>
    <w:rsid w:val="00314934"/>
    <w:rsid w:val="0031499D"/>
    <w:rsid w:val="00314C23"/>
    <w:rsid w:val="00314C4F"/>
    <w:rsid w:val="00314CE7"/>
    <w:rsid w:val="00314D12"/>
    <w:rsid w:val="00314D8E"/>
    <w:rsid w:val="00314EFC"/>
    <w:rsid w:val="00314F30"/>
    <w:rsid w:val="00314FCF"/>
    <w:rsid w:val="00315075"/>
    <w:rsid w:val="0031509B"/>
    <w:rsid w:val="003150B6"/>
    <w:rsid w:val="00315121"/>
    <w:rsid w:val="003151C9"/>
    <w:rsid w:val="003152A3"/>
    <w:rsid w:val="0031530C"/>
    <w:rsid w:val="0031533B"/>
    <w:rsid w:val="00315353"/>
    <w:rsid w:val="003155BC"/>
    <w:rsid w:val="0031594A"/>
    <w:rsid w:val="00315A23"/>
    <w:rsid w:val="00315A38"/>
    <w:rsid w:val="00315B84"/>
    <w:rsid w:val="00315C98"/>
    <w:rsid w:val="00315DB0"/>
    <w:rsid w:val="00315EE2"/>
    <w:rsid w:val="00315FAA"/>
    <w:rsid w:val="00315FE0"/>
    <w:rsid w:val="00316012"/>
    <w:rsid w:val="00316113"/>
    <w:rsid w:val="00316550"/>
    <w:rsid w:val="00316598"/>
    <w:rsid w:val="003165B6"/>
    <w:rsid w:val="00316A32"/>
    <w:rsid w:val="00316B2E"/>
    <w:rsid w:val="00316BDA"/>
    <w:rsid w:val="00316C96"/>
    <w:rsid w:val="00316CFB"/>
    <w:rsid w:val="00316D89"/>
    <w:rsid w:val="00316DAE"/>
    <w:rsid w:val="00316E7D"/>
    <w:rsid w:val="00316FD1"/>
    <w:rsid w:val="0031704A"/>
    <w:rsid w:val="00317109"/>
    <w:rsid w:val="0031714B"/>
    <w:rsid w:val="0031720D"/>
    <w:rsid w:val="00317317"/>
    <w:rsid w:val="00317388"/>
    <w:rsid w:val="00317408"/>
    <w:rsid w:val="003174FB"/>
    <w:rsid w:val="00317588"/>
    <w:rsid w:val="003176D6"/>
    <w:rsid w:val="003177A5"/>
    <w:rsid w:val="003177F9"/>
    <w:rsid w:val="00317830"/>
    <w:rsid w:val="003179BE"/>
    <w:rsid w:val="00317CC0"/>
    <w:rsid w:val="00317EFB"/>
    <w:rsid w:val="00317F2E"/>
    <w:rsid w:val="00320023"/>
    <w:rsid w:val="00320078"/>
    <w:rsid w:val="003200C2"/>
    <w:rsid w:val="0032014C"/>
    <w:rsid w:val="00320169"/>
    <w:rsid w:val="0032029D"/>
    <w:rsid w:val="003202E9"/>
    <w:rsid w:val="00320308"/>
    <w:rsid w:val="003204E9"/>
    <w:rsid w:val="00320506"/>
    <w:rsid w:val="0032078A"/>
    <w:rsid w:val="003207AA"/>
    <w:rsid w:val="003209A7"/>
    <w:rsid w:val="00320AAD"/>
    <w:rsid w:val="00320B35"/>
    <w:rsid w:val="00320C8C"/>
    <w:rsid w:val="00320C90"/>
    <w:rsid w:val="00320CD5"/>
    <w:rsid w:val="00320D3C"/>
    <w:rsid w:val="00320D95"/>
    <w:rsid w:val="00320D9A"/>
    <w:rsid w:val="00320E39"/>
    <w:rsid w:val="00320F71"/>
    <w:rsid w:val="00320F8A"/>
    <w:rsid w:val="00320FB1"/>
    <w:rsid w:val="00321032"/>
    <w:rsid w:val="003211B5"/>
    <w:rsid w:val="003211DB"/>
    <w:rsid w:val="0032121C"/>
    <w:rsid w:val="00321244"/>
    <w:rsid w:val="00321414"/>
    <w:rsid w:val="0032141D"/>
    <w:rsid w:val="00321488"/>
    <w:rsid w:val="003217F2"/>
    <w:rsid w:val="0032192E"/>
    <w:rsid w:val="00321BB3"/>
    <w:rsid w:val="00321BC9"/>
    <w:rsid w:val="00321D91"/>
    <w:rsid w:val="0032200E"/>
    <w:rsid w:val="0032203C"/>
    <w:rsid w:val="00322107"/>
    <w:rsid w:val="0032217E"/>
    <w:rsid w:val="003221FA"/>
    <w:rsid w:val="00322227"/>
    <w:rsid w:val="00322294"/>
    <w:rsid w:val="003222DB"/>
    <w:rsid w:val="0032237A"/>
    <w:rsid w:val="003223D7"/>
    <w:rsid w:val="003223FB"/>
    <w:rsid w:val="00322416"/>
    <w:rsid w:val="00322548"/>
    <w:rsid w:val="00322668"/>
    <w:rsid w:val="00322699"/>
    <w:rsid w:val="003226FB"/>
    <w:rsid w:val="0032278A"/>
    <w:rsid w:val="003227CB"/>
    <w:rsid w:val="00322935"/>
    <w:rsid w:val="00322978"/>
    <w:rsid w:val="00322A1A"/>
    <w:rsid w:val="00322D0D"/>
    <w:rsid w:val="00322D4D"/>
    <w:rsid w:val="00322DE9"/>
    <w:rsid w:val="00322E61"/>
    <w:rsid w:val="00322EB5"/>
    <w:rsid w:val="00322EEB"/>
    <w:rsid w:val="00322EEC"/>
    <w:rsid w:val="00322F25"/>
    <w:rsid w:val="00323053"/>
    <w:rsid w:val="00323162"/>
    <w:rsid w:val="0032333B"/>
    <w:rsid w:val="00323353"/>
    <w:rsid w:val="00323456"/>
    <w:rsid w:val="00323462"/>
    <w:rsid w:val="003234EB"/>
    <w:rsid w:val="0032353A"/>
    <w:rsid w:val="00323582"/>
    <w:rsid w:val="00323719"/>
    <w:rsid w:val="00323779"/>
    <w:rsid w:val="0032382D"/>
    <w:rsid w:val="00323861"/>
    <w:rsid w:val="003239A2"/>
    <w:rsid w:val="00323B54"/>
    <w:rsid w:val="00323BF1"/>
    <w:rsid w:val="00323C4B"/>
    <w:rsid w:val="00323D16"/>
    <w:rsid w:val="00323ED6"/>
    <w:rsid w:val="00323F18"/>
    <w:rsid w:val="003241F5"/>
    <w:rsid w:val="00324244"/>
    <w:rsid w:val="003243D1"/>
    <w:rsid w:val="00324506"/>
    <w:rsid w:val="00324799"/>
    <w:rsid w:val="0032491A"/>
    <w:rsid w:val="00324968"/>
    <w:rsid w:val="00324975"/>
    <w:rsid w:val="00324BCD"/>
    <w:rsid w:val="00324C21"/>
    <w:rsid w:val="00324D9C"/>
    <w:rsid w:val="00324DCD"/>
    <w:rsid w:val="00324F8B"/>
    <w:rsid w:val="003250FA"/>
    <w:rsid w:val="00325127"/>
    <w:rsid w:val="00325189"/>
    <w:rsid w:val="0032526E"/>
    <w:rsid w:val="003254FC"/>
    <w:rsid w:val="0032556A"/>
    <w:rsid w:val="00325575"/>
    <w:rsid w:val="003255F8"/>
    <w:rsid w:val="003256D0"/>
    <w:rsid w:val="0032573D"/>
    <w:rsid w:val="00325884"/>
    <w:rsid w:val="00325A49"/>
    <w:rsid w:val="00325BAE"/>
    <w:rsid w:val="00325BD6"/>
    <w:rsid w:val="00325C6B"/>
    <w:rsid w:val="00325DFE"/>
    <w:rsid w:val="00325E46"/>
    <w:rsid w:val="0032617A"/>
    <w:rsid w:val="0032618D"/>
    <w:rsid w:val="00326199"/>
    <w:rsid w:val="0032634B"/>
    <w:rsid w:val="003264CC"/>
    <w:rsid w:val="0032685B"/>
    <w:rsid w:val="00326894"/>
    <w:rsid w:val="003268C5"/>
    <w:rsid w:val="00326959"/>
    <w:rsid w:val="00326A45"/>
    <w:rsid w:val="00326A77"/>
    <w:rsid w:val="00326A7C"/>
    <w:rsid w:val="00326B1B"/>
    <w:rsid w:val="00326BEC"/>
    <w:rsid w:val="00326C66"/>
    <w:rsid w:val="00326D20"/>
    <w:rsid w:val="00326DA1"/>
    <w:rsid w:val="00326E96"/>
    <w:rsid w:val="00326F18"/>
    <w:rsid w:val="00326FB5"/>
    <w:rsid w:val="003270C9"/>
    <w:rsid w:val="003270E6"/>
    <w:rsid w:val="00327105"/>
    <w:rsid w:val="003271F7"/>
    <w:rsid w:val="003272DA"/>
    <w:rsid w:val="003272F3"/>
    <w:rsid w:val="0032739D"/>
    <w:rsid w:val="003273EF"/>
    <w:rsid w:val="00327409"/>
    <w:rsid w:val="00327482"/>
    <w:rsid w:val="0032748C"/>
    <w:rsid w:val="003274BC"/>
    <w:rsid w:val="003274CC"/>
    <w:rsid w:val="00327530"/>
    <w:rsid w:val="0032775A"/>
    <w:rsid w:val="00327764"/>
    <w:rsid w:val="003279F8"/>
    <w:rsid w:val="003279F9"/>
    <w:rsid w:val="00327A42"/>
    <w:rsid w:val="00327A46"/>
    <w:rsid w:val="00327A6E"/>
    <w:rsid w:val="00327B10"/>
    <w:rsid w:val="00327B3B"/>
    <w:rsid w:val="00327C14"/>
    <w:rsid w:val="00327C5A"/>
    <w:rsid w:val="00327C94"/>
    <w:rsid w:val="00327F5F"/>
    <w:rsid w:val="00327F96"/>
    <w:rsid w:val="00330083"/>
    <w:rsid w:val="0033033B"/>
    <w:rsid w:val="00330386"/>
    <w:rsid w:val="003303B0"/>
    <w:rsid w:val="003303DC"/>
    <w:rsid w:val="00330408"/>
    <w:rsid w:val="00330411"/>
    <w:rsid w:val="00330456"/>
    <w:rsid w:val="0033086E"/>
    <w:rsid w:val="00330885"/>
    <w:rsid w:val="00330923"/>
    <w:rsid w:val="00330935"/>
    <w:rsid w:val="00330B6C"/>
    <w:rsid w:val="00330BD7"/>
    <w:rsid w:val="00330C03"/>
    <w:rsid w:val="00330D7D"/>
    <w:rsid w:val="00330E28"/>
    <w:rsid w:val="00330E9E"/>
    <w:rsid w:val="00330F13"/>
    <w:rsid w:val="00330FFB"/>
    <w:rsid w:val="00331230"/>
    <w:rsid w:val="003313A0"/>
    <w:rsid w:val="003314BC"/>
    <w:rsid w:val="0033156A"/>
    <w:rsid w:val="003315F6"/>
    <w:rsid w:val="00331672"/>
    <w:rsid w:val="00331709"/>
    <w:rsid w:val="00331803"/>
    <w:rsid w:val="003319B3"/>
    <w:rsid w:val="003319F6"/>
    <w:rsid w:val="00331ADB"/>
    <w:rsid w:val="00331B8C"/>
    <w:rsid w:val="00331C8B"/>
    <w:rsid w:val="00331CFE"/>
    <w:rsid w:val="00331E8E"/>
    <w:rsid w:val="00331EB2"/>
    <w:rsid w:val="00331EB7"/>
    <w:rsid w:val="00331ECD"/>
    <w:rsid w:val="00331F0D"/>
    <w:rsid w:val="00331F92"/>
    <w:rsid w:val="00331FD1"/>
    <w:rsid w:val="00332097"/>
    <w:rsid w:val="003320AF"/>
    <w:rsid w:val="003320FD"/>
    <w:rsid w:val="003321FC"/>
    <w:rsid w:val="0033220E"/>
    <w:rsid w:val="00332308"/>
    <w:rsid w:val="00332319"/>
    <w:rsid w:val="00332358"/>
    <w:rsid w:val="00332480"/>
    <w:rsid w:val="00332504"/>
    <w:rsid w:val="00332568"/>
    <w:rsid w:val="003326F1"/>
    <w:rsid w:val="0033270C"/>
    <w:rsid w:val="0033276A"/>
    <w:rsid w:val="0033280C"/>
    <w:rsid w:val="003328C3"/>
    <w:rsid w:val="0033290C"/>
    <w:rsid w:val="0033297A"/>
    <w:rsid w:val="00332AA0"/>
    <w:rsid w:val="00332B15"/>
    <w:rsid w:val="00332B7E"/>
    <w:rsid w:val="00332BA9"/>
    <w:rsid w:val="00332BB2"/>
    <w:rsid w:val="00332C36"/>
    <w:rsid w:val="00332E46"/>
    <w:rsid w:val="00332E98"/>
    <w:rsid w:val="00332FEA"/>
    <w:rsid w:val="00332FEC"/>
    <w:rsid w:val="00333028"/>
    <w:rsid w:val="00333047"/>
    <w:rsid w:val="003330A9"/>
    <w:rsid w:val="0033313F"/>
    <w:rsid w:val="0033317E"/>
    <w:rsid w:val="003332DD"/>
    <w:rsid w:val="0033333B"/>
    <w:rsid w:val="0033346C"/>
    <w:rsid w:val="003334C6"/>
    <w:rsid w:val="003334F5"/>
    <w:rsid w:val="00333521"/>
    <w:rsid w:val="003335C0"/>
    <w:rsid w:val="003336A9"/>
    <w:rsid w:val="0033383A"/>
    <w:rsid w:val="003338E4"/>
    <w:rsid w:val="00333912"/>
    <w:rsid w:val="003339B9"/>
    <w:rsid w:val="003339EB"/>
    <w:rsid w:val="00333B3E"/>
    <w:rsid w:val="00333C6F"/>
    <w:rsid w:val="00333D54"/>
    <w:rsid w:val="00333D69"/>
    <w:rsid w:val="00333DA9"/>
    <w:rsid w:val="00333DCA"/>
    <w:rsid w:val="00333E1E"/>
    <w:rsid w:val="00333E21"/>
    <w:rsid w:val="00333E69"/>
    <w:rsid w:val="00333F5E"/>
    <w:rsid w:val="00333FF8"/>
    <w:rsid w:val="00334039"/>
    <w:rsid w:val="0033408A"/>
    <w:rsid w:val="00334091"/>
    <w:rsid w:val="00334218"/>
    <w:rsid w:val="003342C2"/>
    <w:rsid w:val="00334323"/>
    <w:rsid w:val="003343B7"/>
    <w:rsid w:val="003346CE"/>
    <w:rsid w:val="003346E5"/>
    <w:rsid w:val="0033487E"/>
    <w:rsid w:val="00334AF7"/>
    <w:rsid w:val="00334C11"/>
    <w:rsid w:val="00334CA4"/>
    <w:rsid w:val="00334E49"/>
    <w:rsid w:val="00334E8C"/>
    <w:rsid w:val="003350D6"/>
    <w:rsid w:val="003351D8"/>
    <w:rsid w:val="003351E3"/>
    <w:rsid w:val="00335233"/>
    <w:rsid w:val="003352CD"/>
    <w:rsid w:val="00335518"/>
    <w:rsid w:val="00335673"/>
    <w:rsid w:val="003356A4"/>
    <w:rsid w:val="00335763"/>
    <w:rsid w:val="00335781"/>
    <w:rsid w:val="0033597E"/>
    <w:rsid w:val="003359A3"/>
    <w:rsid w:val="003359F2"/>
    <w:rsid w:val="00335ACF"/>
    <w:rsid w:val="00335B86"/>
    <w:rsid w:val="00335BA7"/>
    <w:rsid w:val="00335D1D"/>
    <w:rsid w:val="00335DB4"/>
    <w:rsid w:val="00335F15"/>
    <w:rsid w:val="00336079"/>
    <w:rsid w:val="003360B9"/>
    <w:rsid w:val="00336139"/>
    <w:rsid w:val="003362E1"/>
    <w:rsid w:val="0033632C"/>
    <w:rsid w:val="00336373"/>
    <w:rsid w:val="003363BD"/>
    <w:rsid w:val="003363CE"/>
    <w:rsid w:val="00336401"/>
    <w:rsid w:val="00336539"/>
    <w:rsid w:val="00336566"/>
    <w:rsid w:val="00336627"/>
    <w:rsid w:val="0033662D"/>
    <w:rsid w:val="00336649"/>
    <w:rsid w:val="003366C4"/>
    <w:rsid w:val="003366F1"/>
    <w:rsid w:val="00336771"/>
    <w:rsid w:val="00336874"/>
    <w:rsid w:val="00336A8D"/>
    <w:rsid w:val="00336B89"/>
    <w:rsid w:val="00336BEA"/>
    <w:rsid w:val="00336C53"/>
    <w:rsid w:val="00336D8B"/>
    <w:rsid w:val="00336F79"/>
    <w:rsid w:val="00336F92"/>
    <w:rsid w:val="00336FA1"/>
    <w:rsid w:val="00337005"/>
    <w:rsid w:val="0033702B"/>
    <w:rsid w:val="00337063"/>
    <w:rsid w:val="003371BD"/>
    <w:rsid w:val="00337275"/>
    <w:rsid w:val="00337338"/>
    <w:rsid w:val="003376F5"/>
    <w:rsid w:val="003377FA"/>
    <w:rsid w:val="00337828"/>
    <w:rsid w:val="00337849"/>
    <w:rsid w:val="00337868"/>
    <w:rsid w:val="0033786B"/>
    <w:rsid w:val="00337C9B"/>
    <w:rsid w:val="00340066"/>
    <w:rsid w:val="00340129"/>
    <w:rsid w:val="00340192"/>
    <w:rsid w:val="003401E1"/>
    <w:rsid w:val="0034025C"/>
    <w:rsid w:val="003403E4"/>
    <w:rsid w:val="00340632"/>
    <w:rsid w:val="00340680"/>
    <w:rsid w:val="0034076C"/>
    <w:rsid w:val="0034089E"/>
    <w:rsid w:val="003408DC"/>
    <w:rsid w:val="00340A3F"/>
    <w:rsid w:val="00340A42"/>
    <w:rsid w:val="00340AC9"/>
    <w:rsid w:val="00340B30"/>
    <w:rsid w:val="00340B3A"/>
    <w:rsid w:val="00340BB6"/>
    <w:rsid w:val="00340C3F"/>
    <w:rsid w:val="00340CEC"/>
    <w:rsid w:val="00340E17"/>
    <w:rsid w:val="00340F5E"/>
    <w:rsid w:val="00340FBE"/>
    <w:rsid w:val="003410C9"/>
    <w:rsid w:val="0034111E"/>
    <w:rsid w:val="003411C6"/>
    <w:rsid w:val="00341208"/>
    <w:rsid w:val="0034129C"/>
    <w:rsid w:val="00341333"/>
    <w:rsid w:val="003413D5"/>
    <w:rsid w:val="0034148A"/>
    <w:rsid w:val="003414C0"/>
    <w:rsid w:val="003414C7"/>
    <w:rsid w:val="003414E4"/>
    <w:rsid w:val="003414FF"/>
    <w:rsid w:val="00341716"/>
    <w:rsid w:val="00341723"/>
    <w:rsid w:val="00341A1C"/>
    <w:rsid w:val="00341A55"/>
    <w:rsid w:val="00341A62"/>
    <w:rsid w:val="00341A9E"/>
    <w:rsid w:val="00341AE7"/>
    <w:rsid w:val="00341AEE"/>
    <w:rsid w:val="00341C2C"/>
    <w:rsid w:val="00341D08"/>
    <w:rsid w:val="00341E1F"/>
    <w:rsid w:val="00341F4C"/>
    <w:rsid w:val="00341FA4"/>
    <w:rsid w:val="00342054"/>
    <w:rsid w:val="003420A9"/>
    <w:rsid w:val="003421CD"/>
    <w:rsid w:val="0034222A"/>
    <w:rsid w:val="003422B7"/>
    <w:rsid w:val="0034245E"/>
    <w:rsid w:val="0034251E"/>
    <w:rsid w:val="0034256A"/>
    <w:rsid w:val="003425FA"/>
    <w:rsid w:val="0034263F"/>
    <w:rsid w:val="00342829"/>
    <w:rsid w:val="00342943"/>
    <w:rsid w:val="00342A2F"/>
    <w:rsid w:val="00342AA7"/>
    <w:rsid w:val="00342BDF"/>
    <w:rsid w:val="00342BE3"/>
    <w:rsid w:val="00342BF9"/>
    <w:rsid w:val="00342CB5"/>
    <w:rsid w:val="00342CF8"/>
    <w:rsid w:val="00342DD1"/>
    <w:rsid w:val="00342F57"/>
    <w:rsid w:val="00342FA1"/>
    <w:rsid w:val="00343075"/>
    <w:rsid w:val="00343215"/>
    <w:rsid w:val="003432C0"/>
    <w:rsid w:val="0034342A"/>
    <w:rsid w:val="0034347E"/>
    <w:rsid w:val="003436A6"/>
    <w:rsid w:val="00343713"/>
    <w:rsid w:val="00343796"/>
    <w:rsid w:val="003438A1"/>
    <w:rsid w:val="00343934"/>
    <w:rsid w:val="003439BE"/>
    <w:rsid w:val="00343BA3"/>
    <w:rsid w:val="00343C97"/>
    <w:rsid w:val="00343D52"/>
    <w:rsid w:val="00343D5F"/>
    <w:rsid w:val="00343EC1"/>
    <w:rsid w:val="00343FED"/>
    <w:rsid w:val="00344062"/>
    <w:rsid w:val="00344221"/>
    <w:rsid w:val="0034434D"/>
    <w:rsid w:val="00344681"/>
    <w:rsid w:val="00344799"/>
    <w:rsid w:val="00344846"/>
    <w:rsid w:val="00344894"/>
    <w:rsid w:val="003448A0"/>
    <w:rsid w:val="003448C2"/>
    <w:rsid w:val="00344922"/>
    <w:rsid w:val="003449C3"/>
    <w:rsid w:val="003449C6"/>
    <w:rsid w:val="003449E2"/>
    <w:rsid w:val="00344A24"/>
    <w:rsid w:val="00344AAD"/>
    <w:rsid w:val="00344B0A"/>
    <w:rsid w:val="00344B6B"/>
    <w:rsid w:val="00344E1C"/>
    <w:rsid w:val="00344E4A"/>
    <w:rsid w:val="00344E50"/>
    <w:rsid w:val="00344ED2"/>
    <w:rsid w:val="00345009"/>
    <w:rsid w:val="003451F5"/>
    <w:rsid w:val="00345564"/>
    <w:rsid w:val="003456AD"/>
    <w:rsid w:val="003456B5"/>
    <w:rsid w:val="00345790"/>
    <w:rsid w:val="003458AE"/>
    <w:rsid w:val="0034597D"/>
    <w:rsid w:val="003459AB"/>
    <w:rsid w:val="00345A97"/>
    <w:rsid w:val="00345B26"/>
    <w:rsid w:val="00345E03"/>
    <w:rsid w:val="00345F2D"/>
    <w:rsid w:val="00345F54"/>
    <w:rsid w:val="00345F84"/>
    <w:rsid w:val="00346045"/>
    <w:rsid w:val="003460CF"/>
    <w:rsid w:val="003460E2"/>
    <w:rsid w:val="0034615C"/>
    <w:rsid w:val="003461E9"/>
    <w:rsid w:val="00346293"/>
    <w:rsid w:val="003464EA"/>
    <w:rsid w:val="003465FE"/>
    <w:rsid w:val="00346612"/>
    <w:rsid w:val="00346668"/>
    <w:rsid w:val="00346765"/>
    <w:rsid w:val="00346A04"/>
    <w:rsid w:val="00346A4F"/>
    <w:rsid w:val="00346A71"/>
    <w:rsid w:val="00346A8E"/>
    <w:rsid w:val="00346B7A"/>
    <w:rsid w:val="00346CDD"/>
    <w:rsid w:val="003470B7"/>
    <w:rsid w:val="00347124"/>
    <w:rsid w:val="00347284"/>
    <w:rsid w:val="003472E1"/>
    <w:rsid w:val="00347524"/>
    <w:rsid w:val="00347550"/>
    <w:rsid w:val="00347609"/>
    <w:rsid w:val="003477F8"/>
    <w:rsid w:val="00347859"/>
    <w:rsid w:val="003478ED"/>
    <w:rsid w:val="00347939"/>
    <w:rsid w:val="00347A0A"/>
    <w:rsid w:val="00347A91"/>
    <w:rsid w:val="00347ADF"/>
    <w:rsid w:val="00347B02"/>
    <w:rsid w:val="00347C2D"/>
    <w:rsid w:val="00347D62"/>
    <w:rsid w:val="00347EB7"/>
    <w:rsid w:val="00347FB1"/>
    <w:rsid w:val="00347FE0"/>
    <w:rsid w:val="00350093"/>
    <w:rsid w:val="00350324"/>
    <w:rsid w:val="00350345"/>
    <w:rsid w:val="003503E1"/>
    <w:rsid w:val="00350477"/>
    <w:rsid w:val="00350502"/>
    <w:rsid w:val="0035065E"/>
    <w:rsid w:val="003506C0"/>
    <w:rsid w:val="003507AD"/>
    <w:rsid w:val="00350852"/>
    <w:rsid w:val="003508AC"/>
    <w:rsid w:val="00350A33"/>
    <w:rsid w:val="00350B32"/>
    <w:rsid w:val="00350B4D"/>
    <w:rsid w:val="00350B79"/>
    <w:rsid w:val="00350BAD"/>
    <w:rsid w:val="00350CD6"/>
    <w:rsid w:val="00350EA8"/>
    <w:rsid w:val="00350F09"/>
    <w:rsid w:val="00350F69"/>
    <w:rsid w:val="003510E3"/>
    <w:rsid w:val="0035112A"/>
    <w:rsid w:val="003511D0"/>
    <w:rsid w:val="003511DF"/>
    <w:rsid w:val="00351217"/>
    <w:rsid w:val="00351228"/>
    <w:rsid w:val="00351284"/>
    <w:rsid w:val="003512C7"/>
    <w:rsid w:val="0035133C"/>
    <w:rsid w:val="00351346"/>
    <w:rsid w:val="0035136D"/>
    <w:rsid w:val="0035145A"/>
    <w:rsid w:val="00351499"/>
    <w:rsid w:val="0035161E"/>
    <w:rsid w:val="0035168E"/>
    <w:rsid w:val="0035178C"/>
    <w:rsid w:val="00351B7A"/>
    <w:rsid w:val="00351BFB"/>
    <w:rsid w:val="00351C2B"/>
    <w:rsid w:val="00351C34"/>
    <w:rsid w:val="00351C35"/>
    <w:rsid w:val="00351D27"/>
    <w:rsid w:val="00351E28"/>
    <w:rsid w:val="00351F13"/>
    <w:rsid w:val="00351F90"/>
    <w:rsid w:val="00352013"/>
    <w:rsid w:val="00352209"/>
    <w:rsid w:val="0035244E"/>
    <w:rsid w:val="00352494"/>
    <w:rsid w:val="003525DB"/>
    <w:rsid w:val="003526AE"/>
    <w:rsid w:val="003528A5"/>
    <w:rsid w:val="00352923"/>
    <w:rsid w:val="0035298A"/>
    <w:rsid w:val="00352999"/>
    <w:rsid w:val="00352C1B"/>
    <w:rsid w:val="00352C84"/>
    <w:rsid w:val="00352CB1"/>
    <w:rsid w:val="00352E2A"/>
    <w:rsid w:val="00352F0E"/>
    <w:rsid w:val="003530CE"/>
    <w:rsid w:val="003532C2"/>
    <w:rsid w:val="00353314"/>
    <w:rsid w:val="003534B2"/>
    <w:rsid w:val="003534CA"/>
    <w:rsid w:val="003535CB"/>
    <w:rsid w:val="003535D0"/>
    <w:rsid w:val="00353646"/>
    <w:rsid w:val="00353727"/>
    <w:rsid w:val="00353786"/>
    <w:rsid w:val="00353826"/>
    <w:rsid w:val="0035382A"/>
    <w:rsid w:val="0035384D"/>
    <w:rsid w:val="00353861"/>
    <w:rsid w:val="00353964"/>
    <w:rsid w:val="00353A75"/>
    <w:rsid w:val="00353C45"/>
    <w:rsid w:val="00353DE1"/>
    <w:rsid w:val="00353E43"/>
    <w:rsid w:val="00353E4D"/>
    <w:rsid w:val="00353E61"/>
    <w:rsid w:val="00353EB9"/>
    <w:rsid w:val="00353F64"/>
    <w:rsid w:val="003541C3"/>
    <w:rsid w:val="003543BE"/>
    <w:rsid w:val="0035457B"/>
    <w:rsid w:val="00354610"/>
    <w:rsid w:val="0035473B"/>
    <w:rsid w:val="003548E9"/>
    <w:rsid w:val="00354922"/>
    <w:rsid w:val="00354963"/>
    <w:rsid w:val="003549CE"/>
    <w:rsid w:val="003549D6"/>
    <w:rsid w:val="00354A8A"/>
    <w:rsid w:val="00354AE2"/>
    <w:rsid w:val="00354BE7"/>
    <w:rsid w:val="00354C72"/>
    <w:rsid w:val="00354D43"/>
    <w:rsid w:val="00354E09"/>
    <w:rsid w:val="00354E2E"/>
    <w:rsid w:val="00354E65"/>
    <w:rsid w:val="0035506B"/>
    <w:rsid w:val="003552D3"/>
    <w:rsid w:val="00355324"/>
    <w:rsid w:val="003554CC"/>
    <w:rsid w:val="003555CB"/>
    <w:rsid w:val="003555DC"/>
    <w:rsid w:val="00355616"/>
    <w:rsid w:val="0035569D"/>
    <w:rsid w:val="00355765"/>
    <w:rsid w:val="00355769"/>
    <w:rsid w:val="00355841"/>
    <w:rsid w:val="003558BE"/>
    <w:rsid w:val="003558C4"/>
    <w:rsid w:val="00355A3D"/>
    <w:rsid w:val="00355B31"/>
    <w:rsid w:val="00355B6B"/>
    <w:rsid w:val="00355C3B"/>
    <w:rsid w:val="00355DF7"/>
    <w:rsid w:val="00355E12"/>
    <w:rsid w:val="00355F68"/>
    <w:rsid w:val="00356114"/>
    <w:rsid w:val="0035629A"/>
    <w:rsid w:val="003563AC"/>
    <w:rsid w:val="0035640B"/>
    <w:rsid w:val="00356438"/>
    <w:rsid w:val="00356460"/>
    <w:rsid w:val="00356561"/>
    <w:rsid w:val="003565BD"/>
    <w:rsid w:val="0035677E"/>
    <w:rsid w:val="003567CB"/>
    <w:rsid w:val="0035681B"/>
    <w:rsid w:val="00356972"/>
    <w:rsid w:val="00356A23"/>
    <w:rsid w:val="00356B66"/>
    <w:rsid w:val="00356CD1"/>
    <w:rsid w:val="00356D75"/>
    <w:rsid w:val="00356DAB"/>
    <w:rsid w:val="00356E5F"/>
    <w:rsid w:val="00356F3F"/>
    <w:rsid w:val="003570FD"/>
    <w:rsid w:val="00357119"/>
    <w:rsid w:val="0035712F"/>
    <w:rsid w:val="00357186"/>
    <w:rsid w:val="003571D0"/>
    <w:rsid w:val="0035724D"/>
    <w:rsid w:val="00357264"/>
    <w:rsid w:val="00357326"/>
    <w:rsid w:val="00357368"/>
    <w:rsid w:val="00357496"/>
    <w:rsid w:val="003574BB"/>
    <w:rsid w:val="0035752C"/>
    <w:rsid w:val="00357545"/>
    <w:rsid w:val="00357547"/>
    <w:rsid w:val="003575AD"/>
    <w:rsid w:val="003575F6"/>
    <w:rsid w:val="00357616"/>
    <w:rsid w:val="003578D1"/>
    <w:rsid w:val="003579FA"/>
    <w:rsid w:val="00357A75"/>
    <w:rsid w:val="00357A7C"/>
    <w:rsid w:val="00357B21"/>
    <w:rsid w:val="00357B38"/>
    <w:rsid w:val="00357B9C"/>
    <w:rsid w:val="00357C88"/>
    <w:rsid w:val="00357C97"/>
    <w:rsid w:val="00357E32"/>
    <w:rsid w:val="003600D5"/>
    <w:rsid w:val="00360282"/>
    <w:rsid w:val="003602BA"/>
    <w:rsid w:val="003602E6"/>
    <w:rsid w:val="00360444"/>
    <w:rsid w:val="00360517"/>
    <w:rsid w:val="0036071C"/>
    <w:rsid w:val="00360747"/>
    <w:rsid w:val="0036077F"/>
    <w:rsid w:val="0036090D"/>
    <w:rsid w:val="00360947"/>
    <w:rsid w:val="00360961"/>
    <w:rsid w:val="00360AB1"/>
    <w:rsid w:val="00360B63"/>
    <w:rsid w:val="00360C23"/>
    <w:rsid w:val="00360C25"/>
    <w:rsid w:val="00360C60"/>
    <w:rsid w:val="00360D0A"/>
    <w:rsid w:val="00360DC0"/>
    <w:rsid w:val="00360DD8"/>
    <w:rsid w:val="00360DE8"/>
    <w:rsid w:val="00360F0A"/>
    <w:rsid w:val="00360F38"/>
    <w:rsid w:val="00360F88"/>
    <w:rsid w:val="00361063"/>
    <w:rsid w:val="003610FA"/>
    <w:rsid w:val="00361185"/>
    <w:rsid w:val="0036118C"/>
    <w:rsid w:val="00361197"/>
    <w:rsid w:val="003611ED"/>
    <w:rsid w:val="003611F0"/>
    <w:rsid w:val="00361230"/>
    <w:rsid w:val="00361244"/>
    <w:rsid w:val="00361246"/>
    <w:rsid w:val="00361320"/>
    <w:rsid w:val="00361389"/>
    <w:rsid w:val="003613B0"/>
    <w:rsid w:val="003613D3"/>
    <w:rsid w:val="00361614"/>
    <w:rsid w:val="00361625"/>
    <w:rsid w:val="00361787"/>
    <w:rsid w:val="003618F5"/>
    <w:rsid w:val="00361933"/>
    <w:rsid w:val="0036197D"/>
    <w:rsid w:val="003619B5"/>
    <w:rsid w:val="00361A23"/>
    <w:rsid w:val="00361B00"/>
    <w:rsid w:val="00361B26"/>
    <w:rsid w:val="00361B82"/>
    <w:rsid w:val="00361C7C"/>
    <w:rsid w:val="00361D17"/>
    <w:rsid w:val="00361D62"/>
    <w:rsid w:val="00361E67"/>
    <w:rsid w:val="00361EAD"/>
    <w:rsid w:val="00362049"/>
    <w:rsid w:val="00362172"/>
    <w:rsid w:val="003621AF"/>
    <w:rsid w:val="0036225D"/>
    <w:rsid w:val="00362443"/>
    <w:rsid w:val="00362494"/>
    <w:rsid w:val="003624F6"/>
    <w:rsid w:val="0036252F"/>
    <w:rsid w:val="003627D6"/>
    <w:rsid w:val="003628A0"/>
    <w:rsid w:val="00362A07"/>
    <w:rsid w:val="00362A9E"/>
    <w:rsid w:val="00362B2A"/>
    <w:rsid w:val="00362B78"/>
    <w:rsid w:val="00362CA8"/>
    <w:rsid w:val="00362E5E"/>
    <w:rsid w:val="00362E89"/>
    <w:rsid w:val="00362FA8"/>
    <w:rsid w:val="00362FB3"/>
    <w:rsid w:val="00363021"/>
    <w:rsid w:val="0036312E"/>
    <w:rsid w:val="003631C9"/>
    <w:rsid w:val="0036323F"/>
    <w:rsid w:val="003632FA"/>
    <w:rsid w:val="0036344B"/>
    <w:rsid w:val="003634BA"/>
    <w:rsid w:val="003634CE"/>
    <w:rsid w:val="003635C4"/>
    <w:rsid w:val="003635CB"/>
    <w:rsid w:val="003635D3"/>
    <w:rsid w:val="00363604"/>
    <w:rsid w:val="0036360A"/>
    <w:rsid w:val="00363661"/>
    <w:rsid w:val="0036366A"/>
    <w:rsid w:val="003636D8"/>
    <w:rsid w:val="003636F3"/>
    <w:rsid w:val="0036383E"/>
    <w:rsid w:val="00363881"/>
    <w:rsid w:val="003639AB"/>
    <w:rsid w:val="00363ACA"/>
    <w:rsid w:val="00363B3C"/>
    <w:rsid w:val="00363D3F"/>
    <w:rsid w:val="00363D64"/>
    <w:rsid w:val="00363E2E"/>
    <w:rsid w:val="00363E9D"/>
    <w:rsid w:val="00363ED4"/>
    <w:rsid w:val="0036409D"/>
    <w:rsid w:val="00364105"/>
    <w:rsid w:val="00364351"/>
    <w:rsid w:val="003643A2"/>
    <w:rsid w:val="00364452"/>
    <w:rsid w:val="00364490"/>
    <w:rsid w:val="00364560"/>
    <w:rsid w:val="003646E1"/>
    <w:rsid w:val="003646E2"/>
    <w:rsid w:val="00364701"/>
    <w:rsid w:val="003647BD"/>
    <w:rsid w:val="003647C9"/>
    <w:rsid w:val="00364822"/>
    <w:rsid w:val="00364847"/>
    <w:rsid w:val="00364899"/>
    <w:rsid w:val="00364ADB"/>
    <w:rsid w:val="00364B58"/>
    <w:rsid w:val="00364BDB"/>
    <w:rsid w:val="00364C28"/>
    <w:rsid w:val="00364CEE"/>
    <w:rsid w:val="00364CEF"/>
    <w:rsid w:val="00364D08"/>
    <w:rsid w:val="00364D44"/>
    <w:rsid w:val="00364D96"/>
    <w:rsid w:val="0036505C"/>
    <w:rsid w:val="0036508C"/>
    <w:rsid w:val="00365147"/>
    <w:rsid w:val="003652A0"/>
    <w:rsid w:val="00365390"/>
    <w:rsid w:val="003653EF"/>
    <w:rsid w:val="0036540A"/>
    <w:rsid w:val="00365492"/>
    <w:rsid w:val="0036564D"/>
    <w:rsid w:val="0036569E"/>
    <w:rsid w:val="003656DF"/>
    <w:rsid w:val="0036575D"/>
    <w:rsid w:val="0036576D"/>
    <w:rsid w:val="003658FF"/>
    <w:rsid w:val="0036596E"/>
    <w:rsid w:val="003659E3"/>
    <w:rsid w:val="00365ACB"/>
    <w:rsid w:val="00365B24"/>
    <w:rsid w:val="00365BD8"/>
    <w:rsid w:val="00365BDB"/>
    <w:rsid w:val="00365D66"/>
    <w:rsid w:val="00365D81"/>
    <w:rsid w:val="00365D8E"/>
    <w:rsid w:val="00365F6F"/>
    <w:rsid w:val="00366013"/>
    <w:rsid w:val="003660AF"/>
    <w:rsid w:val="003660B5"/>
    <w:rsid w:val="0036618F"/>
    <w:rsid w:val="003662B7"/>
    <w:rsid w:val="00366339"/>
    <w:rsid w:val="0036669B"/>
    <w:rsid w:val="0036669D"/>
    <w:rsid w:val="0036670D"/>
    <w:rsid w:val="0036687B"/>
    <w:rsid w:val="00366A36"/>
    <w:rsid w:val="00366AFE"/>
    <w:rsid w:val="00366B7D"/>
    <w:rsid w:val="00366BAB"/>
    <w:rsid w:val="00366C05"/>
    <w:rsid w:val="00366C9D"/>
    <w:rsid w:val="00366CA0"/>
    <w:rsid w:val="00366D89"/>
    <w:rsid w:val="00366DF4"/>
    <w:rsid w:val="00366EB0"/>
    <w:rsid w:val="00366EC5"/>
    <w:rsid w:val="00367020"/>
    <w:rsid w:val="00367170"/>
    <w:rsid w:val="00367280"/>
    <w:rsid w:val="00367319"/>
    <w:rsid w:val="00367359"/>
    <w:rsid w:val="003675D9"/>
    <w:rsid w:val="00367622"/>
    <w:rsid w:val="003676B7"/>
    <w:rsid w:val="003677AE"/>
    <w:rsid w:val="00367883"/>
    <w:rsid w:val="00367945"/>
    <w:rsid w:val="00367976"/>
    <w:rsid w:val="00367A8C"/>
    <w:rsid w:val="00367AE3"/>
    <w:rsid w:val="00367C8A"/>
    <w:rsid w:val="00367DEA"/>
    <w:rsid w:val="00367DF7"/>
    <w:rsid w:val="00367E0E"/>
    <w:rsid w:val="00367E24"/>
    <w:rsid w:val="00367F34"/>
    <w:rsid w:val="00367F96"/>
    <w:rsid w:val="0037010F"/>
    <w:rsid w:val="003701D1"/>
    <w:rsid w:val="0037038F"/>
    <w:rsid w:val="003703E5"/>
    <w:rsid w:val="00370456"/>
    <w:rsid w:val="00370537"/>
    <w:rsid w:val="00370592"/>
    <w:rsid w:val="0037061B"/>
    <w:rsid w:val="00370667"/>
    <w:rsid w:val="00370709"/>
    <w:rsid w:val="00370A40"/>
    <w:rsid w:val="00370A6E"/>
    <w:rsid w:val="00370C96"/>
    <w:rsid w:val="00370C9F"/>
    <w:rsid w:val="00370E9F"/>
    <w:rsid w:val="00370F45"/>
    <w:rsid w:val="00370F80"/>
    <w:rsid w:val="003710CD"/>
    <w:rsid w:val="00371284"/>
    <w:rsid w:val="00371319"/>
    <w:rsid w:val="003713D2"/>
    <w:rsid w:val="00371421"/>
    <w:rsid w:val="0037142A"/>
    <w:rsid w:val="0037148D"/>
    <w:rsid w:val="003715E4"/>
    <w:rsid w:val="00371840"/>
    <w:rsid w:val="00371944"/>
    <w:rsid w:val="00371961"/>
    <w:rsid w:val="0037199D"/>
    <w:rsid w:val="00371B47"/>
    <w:rsid w:val="00371B56"/>
    <w:rsid w:val="00371BA2"/>
    <w:rsid w:val="00371C97"/>
    <w:rsid w:val="00371D04"/>
    <w:rsid w:val="00371D2B"/>
    <w:rsid w:val="00371E77"/>
    <w:rsid w:val="00371F99"/>
    <w:rsid w:val="00371FA2"/>
    <w:rsid w:val="00371FC3"/>
    <w:rsid w:val="00372010"/>
    <w:rsid w:val="0037212E"/>
    <w:rsid w:val="00372157"/>
    <w:rsid w:val="00372308"/>
    <w:rsid w:val="00372309"/>
    <w:rsid w:val="0037231B"/>
    <w:rsid w:val="00372346"/>
    <w:rsid w:val="00372388"/>
    <w:rsid w:val="0037247A"/>
    <w:rsid w:val="003724A9"/>
    <w:rsid w:val="003724BD"/>
    <w:rsid w:val="003724D9"/>
    <w:rsid w:val="0037251A"/>
    <w:rsid w:val="00372540"/>
    <w:rsid w:val="00372543"/>
    <w:rsid w:val="00372580"/>
    <w:rsid w:val="003725B2"/>
    <w:rsid w:val="00372789"/>
    <w:rsid w:val="003727F6"/>
    <w:rsid w:val="0037294D"/>
    <w:rsid w:val="00372978"/>
    <w:rsid w:val="0037298D"/>
    <w:rsid w:val="00372996"/>
    <w:rsid w:val="00372A4E"/>
    <w:rsid w:val="00372D81"/>
    <w:rsid w:val="00372DF2"/>
    <w:rsid w:val="00372ED6"/>
    <w:rsid w:val="00372FC5"/>
    <w:rsid w:val="00373062"/>
    <w:rsid w:val="003730F5"/>
    <w:rsid w:val="0037315A"/>
    <w:rsid w:val="003731F6"/>
    <w:rsid w:val="0037353B"/>
    <w:rsid w:val="003735A2"/>
    <w:rsid w:val="0037366A"/>
    <w:rsid w:val="00373686"/>
    <w:rsid w:val="003736CA"/>
    <w:rsid w:val="00373705"/>
    <w:rsid w:val="00373899"/>
    <w:rsid w:val="00373933"/>
    <w:rsid w:val="003739D9"/>
    <w:rsid w:val="00373AC6"/>
    <w:rsid w:val="00373B28"/>
    <w:rsid w:val="00373C00"/>
    <w:rsid w:val="00373C95"/>
    <w:rsid w:val="00373CE9"/>
    <w:rsid w:val="00373DA9"/>
    <w:rsid w:val="00373DEB"/>
    <w:rsid w:val="00373E2B"/>
    <w:rsid w:val="00373E37"/>
    <w:rsid w:val="00373E9E"/>
    <w:rsid w:val="00374031"/>
    <w:rsid w:val="0037408C"/>
    <w:rsid w:val="00374097"/>
    <w:rsid w:val="00374257"/>
    <w:rsid w:val="003742ED"/>
    <w:rsid w:val="00374356"/>
    <w:rsid w:val="003743A0"/>
    <w:rsid w:val="003744B9"/>
    <w:rsid w:val="003747A8"/>
    <w:rsid w:val="003747E6"/>
    <w:rsid w:val="00374848"/>
    <w:rsid w:val="0037488C"/>
    <w:rsid w:val="00374926"/>
    <w:rsid w:val="00374A09"/>
    <w:rsid w:val="00374A6C"/>
    <w:rsid w:val="00374A7C"/>
    <w:rsid w:val="00374AA1"/>
    <w:rsid w:val="00374B26"/>
    <w:rsid w:val="00374D41"/>
    <w:rsid w:val="00374D72"/>
    <w:rsid w:val="00374F6F"/>
    <w:rsid w:val="0037525B"/>
    <w:rsid w:val="003752D5"/>
    <w:rsid w:val="003753C6"/>
    <w:rsid w:val="003755C6"/>
    <w:rsid w:val="00375659"/>
    <w:rsid w:val="0037574E"/>
    <w:rsid w:val="00375846"/>
    <w:rsid w:val="0037584C"/>
    <w:rsid w:val="003758CC"/>
    <w:rsid w:val="00375B18"/>
    <w:rsid w:val="00375CFE"/>
    <w:rsid w:val="00375DC0"/>
    <w:rsid w:val="00375DCE"/>
    <w:rsid w:val="00375E5B"/>
    <w:rsid w:val="00375EF1"/>
    <w:rsid w:val="00375F71"/>
    <w:rsid w:val="00376085"/>
    <w:rsid w:val="003760ED"/>
    <w:rsid w:val="00376189"/>
    <w:rsid w:val="00376330"/>
    <w:rsid w:val="0037635B"/>
    <w:rsid w:val="0037648A"/>
    <w:rsid w:val="003764F8"/>
    <w:rsid w:val="0037689F"/>
    <w:rsid w:val="00376AE4"/>
    <w:rsid w:val="00376DD9"/>
    <w:rsid w:val="00376EAE"/>
    <w:rsid w:val="00376F3B"/>
    <w:rsid w:val="00376F57"/>
    <w:rsid w:val="00376F9B"/>
    <w:rsid w:val="0037702D"/>
    <w:rsid w:val="003771A5"/>
    <w:rsid w:val="003772C3"/>
    <w:rsid w:val="003772CD"/>
    <w:rsid w:val="00377632"/>
    <w:rsid w:val="0037764E"/>
    <w:rsid w:val="003777F6"/>
    <w:rsid w:val="0037789E"/>
    <w:rsid w:val="003778E8"/>
    <w:rsid w:val="00377927"/>
    <w:rsid w:val="00377A01"/>
    <w:rsid w:val="00377A3B"/>
    <w:rsid w:val="00377A40"/>
    <w:rsid w:val="00377A87"/>
    <w:rsid w:val="00377AAF"/>
    <w:rsid w:val="00377AC8"/>
    <w:rsid w:val="00377AF1"/>
    <w:rsid w:val="00377BF2"/>
    <w:rsid w:val="00377BF7"/>
    <w:rsid w:val="00377C47"/>
    <w:rsid w:val="00377CF8"/>
    <w:rsid w:val="003802A2"/>
    <w:rsid w:val="00380336"/>
    <w:rsid w:val="00380378"/>
    <w:rsid w:val="00380381"/>
    <w:rsid w:val="003803B9"/>
    <w:rsid w:val="00380403"/>
    <w:rsid w:val="00380463"/>
    <w:rsid w:val="00380471"/>
    <w:rsid w:val="00380565"/>
    <w:rsid w:val="003806BC"/>
    <w:rsid w:val="00380C7F"/>
    <w:rsid w:val="00380D83"/>
    <w:rsid w:val="0038118D"/>
    <w:rsid w:val="00381354"/>
    <w:rsid w:val="003813FE"/>
    <w:rsid w:val="00381472"/>
    <w:rsid w:val="003814EB"/>
    <w:rsid w:val="003815B8"/>
    <w:rsid w:val="003817EA"/>
    <w:rsid w:val="003818A7"/>
    <w:rsid w:val="0038196C"/>
    <w:rsid w:val="003819EE"/>
    <w:rsid w:val="00381A70"/>
    <w:rsid w:val="00381A82"/>
    <w:rsid w:val="00381B2C"/>
    <w:rsid w:val="00381B9B"/>
    <w:rsid w:val="00381BA5"/>
    <w:rsid w:val="00381BD2"/>
    <w:rsid w:val="00381CA4"/>
    <w:rsid w:val="00381D29"/>
    <w:rsid w:val="00381DC8"/>
    <w:rsid w:val="00381E2B"/>
    <w:rsid w:val="00381EE0"/>
    <w:rsid w:val="00381F34"/>
    <w:rsid w:val="00382001"/>
    <w:rsid w:val="00382059"/>
    <w:rsid w:val="003821E4"/>
    <w:rsid w:val="00382258"/>
    <w:rsid w:val="00382295"/>
    <w:rsid w:val="003822BC"/>
    <w:rsid w:val="0038239E"/>
    <w:rsid w:val="00382452"/>
    <w:rsid w:val="00382492"/>
    <w:rsid w:val="003827BF"/>
    <w:rsid w:val="00382819"/>
    <w:rsid w:val="00382964"/>
    <w:rsid w:val="00382BD4"/>
    <w:rsid w:val="00382D47"/>
    <w:rsid w:val="00382E3D"/>
    <w:rsid w:val="00382E40"/>
    <w:rsid w:val="00382EAE"/>
    <w:rsid w:val="00382F10"/>
    <w:rsid w:val="00382FD0"/>
    <w:rsid w:val="00382FE8"/>
    <w:rsid w:val="00382FF4"/>
    <w:rsid w:val="00382FFE"/>
    <w:rsid w:val="003830EE"/>
    <w:rsid w:val="00383256"/>
    <w:rsid w:val="00383467"/>
    <w:rsid w:val="003834C6"/>
    <w:rsid w:val="003834D9"/>
    <w:rsid w:val="003834FE"/>
    <w:rsid w:val="0038359C"/>
    <w:rsid w:val="00383754"/>
    <w:rsid w:val="0038380C"/>
    <w:rsid w:val="003838F0"/>
    <w:rsid w:val="00383ACD"/>
    <w:rsid w:val="00383C04"/>
    <w:rsid w:val="00383CB9"/>
    <w:rsid w:val="00383DD7"/>
    <w:rsid w:val="00383E90"/>
    <w:rsid w:val="00383EA0"/>
    <w:rsid w:val="00383F39"/>
    <w:rsid w:val="00384220"/>
    <w:rsid w:val="0038425F"/>
    <w:rsid w:val="003842B6"/>
    <w:rsid w:val="0038449F"/>
    <w:rsid w:val="00384527"/>
    <w:rsid w:val="003845F3"/>
    <w:rsid w:val="0038477F"/>
    <w:rsid w:val="00384840"/>
    <w:rsid w:val="00384992"/>
    <w:rsid w:val="00384A88"/>
    <w:rsid w:val="00384C7F"/>
    <w:rsid w:val="00384C85"/>
    <w:rsid w:val="00384ECE"/>
    <w:rsid w:val="00384F86"/>
    <w:rsid w:val="00385029"/>
    <w:rsid w:val="003853A9"/>
    <w:rsid w:val="0038544F"/>
    <w:rsid w:val="003854C6"/>
    <w:rsid w:val="003854FE"/>
    <w:rsid w:val="00385555"/>
    <w:rsid w:val="00385578"/>
    <w:rsid w:val="003855A3"/>
    <w:rsid w:val="003855FA"/>
    <w:rsid w:val="00385777"/>
    <w:rsid w:val="003857D1"/>
    <w:rsid w:val="003857FD"/>
    <w:rsid w:val="003859F2"/>
    <w:rsid w:val="00385A24"/>
    <w:rsid w:val="00385AD3"/>
    <w:rsid w:val="00385B37"/>
    <w:rsid w:val="00385B8D"/>
    <w:rsid w:val="00385CD4"/>
    <w:rsid w:val="00385D14"/>
    <w:rsid w:val="00385DED"/>
    <w:rsid w:val="00385DF9"/>
    <w:rsid w:val="00385E2D"/>
    <w:rsid w:val="00385E5F"/>
    <w:rsid w:val="00385FC1"/>
    <w:rsid w:val="00385FD4"/>
    <w:rsid w:val="00386006"/>
    <w:rsid w:val="00386095"/>
    <w:rsid w:val="00386135"/>
    <w:rsid w:val="00386139"/>
    <w:rsid w:val="003861C9"/>
    <w:rsid w:val="00386275"/>
    <w:rsid w:val="003862B8"/>
    <w:rsid w:val="003862F7"/>
    <w:rsid w:val="0038631C"/>
    <w:rsid w:val="00386329"/>
    <w:rsid w:val="0038656B"/>
    <w:rsid w:val="00386587"/>
    <w:rsid w:val="00386658"/>
    <w:rsid w:val="00386687"/>
    <w:rsid w:val="003866E0"/>
    <w:rsid w:val="0038675D"/>
    <w:rsid w:val="003868C3"/>
    <w:rsid w:val="00386AC4"/>
    <w:rsid w:val="00386B31"/>
    <w:rsid w:val="00386B3B"/>
    <w:rsid w:val="00386B7A"/>
    <w:rsid w:val="00386BEE"/>
    <w:rsid w:val="00386C9A"/>
    <w:rsid w:val="00386D1F"/>
    <w:rsid w:val="00386DD7"/>
    <w:rsid w:val="00386F17"/>
    <w:rsid w:val="00386FEA"/>
    <w:rsid w:val="00387060"/>
    <w:rsid w:val="003870BE"/>
    <w:rsid w:val="0038721A"/>
    <w:rsid w:val="003872EB"/>
    <w:rsid w:val="00387323"/>
    <w:rsid w:val="00387334"/>
    <w:rsid w:val="00387344"/>
    <w:rsid w:val="00387373"/>
    <w:rsid w:val="00387397"/>
    <w:rsid w:val="00387589"/>
    <w:rsid w:val="00387643"/>
    <w:rsid w:val="0038766D"/>
    <w:rsid w:val="003877B0"/>
    <w:rsid w:val="00387819"/>
    <w:rsid w:val="00387A6E"/>
    <w:rsid w:val="00387AA3"/>
    <w:rsid w:val="00387B42"/>
    <w:rsid w:val="00387B8C"/>
    <w:rsid w:val="00387D9E"/>
    <w:rsid w:val="00387E63"/>
    <w:rsid w:val="00387F10"/>
    <w:rsid w:val="00387FC3"/>
    <w:rsid w:val="00390044"/>
    <w:rsid w:val="00390078"/>
    <w:rsid w:val="003900E7"/>
    <w:rsid w:val="00390105"/>
    <w:rsid w:val="00390205"/>
    <w:rsid w:val="003902C3"/>
    <w:rsid w:val="00390402"/>
    <w:rsid w:val="00390489"/>
    <w:rsid w:val="00390528"/>
    <w:rsid w:val="00390668"/>
    <w:rsid w:val="0039070C"/>
    <w:rsid w:val="0039085A"/>
    <w:rsid w:val="00390A08"/>
    <w:rsid w:val="00390A5D"/>
    <w:rsid w:val="00390CB5"/>
    <w:rsid w:val="00390CDE"/>
    <w:rsid w:val="00391057"/>
    <w:rsid w:val="00391113"/>
    <w:rsid w:val="003911C9"/>
    <w:rsid w:val="0039133A"/>
    <w:rsid w:val="003913A3"/>
    <w:rsid w:val="003913F1"/>
    <w:rsid w:val="0039143C"/>
    <w:rsid w:val="00391555"/>
    <w:rsid w:val="003915A6"/>
    <w:rsid w:val="003915AB"/>
    <w:rsid w:val="00391666"/>
    <w:rsid w:val="0039176D"/>
    <w:rsid w:val="003918E9"/>
    <w:rsid w:val="003919C6"/>
    <w:rsid w:val="003919FA"/>
    <w:rsid w:val="00391AA7"/>
    <w:rsid w:val="00391AC4"/>
    <w:rsid w:val="00391AFE"/>
    <w:rsid w:val="00391B2F"/>
    <w:rsid w:val="00391B49"/>
    <w:rsid w:val="00391BF0"/>
    <w:rsid w:val="00391C26"/>
    <w:rsid w:val="00391C6D"/>
    <w:rsid w:val="00391D10"/>
    <w:rsid w:val="00391D8B"/>
    <w:rsid w:val="00391DBE"/>
    <w:rsid w:val="00391FED"/>
    <w:rsid w:val="003920BA"/>
    <w:rsid w:val="0039211C"/>
    <w:rsid w:val="003921AF"/>
    <w:rsid w:val="003922F4"/>
    <w:rsid w:val="00392394"/>
    <w:rsid w:val="003923D3"/>
    <w:rsid w:val="00392468"/>
    <w:rsid w:val="003924B4"/>
    <w:rsid w:val="003924E7"/>
    <w:rsid w:val="00392527"/>
    <w:rsid w:val="003925EA"/>
    <w:rsid w:val="0039263A"/>
    <w:rsid w:val="00392745"/>
    <w:rsid w:val="003927B3"/>
    <w:rsid w:val="003927E3"/>
    <w:rsid w:val="003927F6"/>
    <w:rsid w:val="003929C6"/>
    <w:rsid w:val="00392A60"/>
    <w:rsid w:val="00392B6A"/>
    <w:rsid w:val="00392B80"/>
    <w:rsid w:val="00392F0D"/>
    <w:rsid w:val="00392F93"/>
    <w:rsid w:val="003930B7"/>
    <w:rsid w:val="00393155"/>
    <w:rsid w:val="003931A3"/>
    <w:rsid w:val="00393207"/>
    <w:rsid w:val="0039320A"/>
    <w:rsid w:val="0039359A"/>
    <w:rsid w:val="003936C5"/>
    <w:rsid w:val="003936EF"/>
    <w:rsid w:val="00393703"/>
    <w:rsid w:val="0039379C"/>
    <w:rsid w:val="003937F7"/>
    <w:rsid w:val="00393820"/>
    <w:rsid w:val="003938BE"/>
    <w:rsid w:val="003939CB"/>
    <w:rsid w:val="003939EB"/>
    <w:rsid w:val="00393A77"/>
    <w:rsid w:val="00393B92"/>
    <w:rsid w:val="00393C1C"/>
    <w:rsid w:val="00393D2D"/>
    <w:rsid w:val="00393FFA"/>
    <w:rsid w:val="00394212"/>
    <w:rsid w:val="003943D7"/>
    <w:rsid w:val="00394465"/>
    <w:rsid w:val="0039452E"/>
    <w:rsid w:val="0039460C"/>
    <w:rsid w:val="0039480A"/>
    <w:rsid w:val="00394899"/>
    <w:rsid w:val="00394941"/>
    <w:rsid w:val="00394978"/>
    <w:rsid w:val="003949D6"/>
    <w:rsid w:val="003949EB"/>
    <w:rsid w:val="00394A1F"/>
    <w:rsid w:val="00394AD8"/>
    <w:rsid w:val="00394B01"/>
    <w:rsid w:val="00394B21"/>
    <w:rsid w:val="00394B3D"/>
    <w:rsid w:val="00394C25"/>
    <w:rsid w:val="00394D4B"/>
    <w:rsid w:val="00394E63"/>
    <w:rsid w:val="00394E9F"/>
    <w:rsid w:val="00394F11"/>
    <w:rsid w:val="00395096"/>
    <w:rsid w:val="003950C3"/>
    <w:rsid w:val="00395252"/>
    <w:rsid w:val="003953C1"/>
    <w:rsid w:val="003953E1"/>
    <w:rsid w:val="003954A4"/>
    <w:rsid w:val="003954EB"/>
    <w:rsid w:val="00395523"/>
    <w:rsid w:val="0039555E"/>
    <w:rsid w:val="003955BD"/>
    <w:rsid w:val="00395669"/>
    <w:rsid w:val="003956D7"/>
    <w:rsid w:val="00395726"/>
    <w:rsid w:val="003957B7"/>
    <w:rsid w:val="0039592A"/>
    <w:rsid w:val="00395944"/>
    <w:rsid w:val="00395A3F"/>
    <w:rsid w:val="00395A8A"/>
    <w:rsid w:val="00395B82"/>
    <w:rsid w:val="00395C84"/>
    <w:rsid w:val="00395CFA"/>
    <w:rsid w:val="00395D13"/>
    <w:rsid w:val="003960AF"/>
    <w:rsid w:val="0039618C"/>
    <w:rsid w:val="0039619F"/>
    <w:rsid w:val="003961B3"/>
    <w:rsid w:val="0039624E"/>
    <w:rsid w:val="00396318"/>
    <w:rsid w:val="00396623"/>
    <w:rsid w:val="003966AA"/>
    <w:rsid w:val="00396783"/>
    <w:rsid w:val="0039681D"/>
    <w:rsid w:val="00396859"/>
    <w:rsid w:val="0039695B"/>
    <w:rsid w:val="0039698D"/>
    <w:rsid w:val="003969EC"/>
    <w:rsid w:val="00396A67"/>
    <w:rsid w:val="00396ABE"/>
    <w:rsid w:val="00396AD2"/>
    <w:rsid w:val="00396CFD"/>
    <w:rsid w:val="00396D46"/>
    <w:rsid w:val="00397184"/>
    <w:rsid w:val="003971B6"/>
    <w:rsid w:val="003973D9"/>
    <w:rsid w:val="003973F0"/>
    <w:rsid w:val="0039745A"/>
    <w:rsid w:val="00397476"/>
    <w:rsid w:val="0039754B"/>
    <w:rsid w:val="0039754E"/>
    <w:rsid w:val="0039756C"/>
    <w:rsid w:val="003975C4"/>
    <w:rsid w:val="003976D4"/>
    <w:rsid w:val="003978BD"/>
    <w:rsid w:val="0039792A"/>
    <w:rsid w:val="00397972"/>
    <w:rsid w:val="00397B29"/>
    <w:rsid w:val="00397BEF"/>
    <w:rsid w:val="00397C2C"/>
    <w:rsid w:val="00397CC7"/>
    <w:rsid w:val="00397FFD"/>
    <w:rsid w:val="003A0108"/>
    <w:rsid w:val="003A014F"/>
    <w:rsid w:val="003A01D7"/>
    <w:rsid w:val="003A0216"/>
    <w:rsid w:val="003A0334"/>
    <w:rsid w:val="003A03E1"/>
    <w:rsid w:val="003A03EF"/>
    <w:rsid w:val="003A083B"/>
    <w:rsid w:val="003A08F9"/>
    <w:rsid w:val="003A09CE"/>
    <w:rsid w:val="003A09F6"/>
    <w:rsid w:val="003A0A74"/>
    <w:rsid w:val="003A0AB1"/>
    <w:rsid w:val="003A0AB4"/>
    <w:rsid w:val="003A0BA1"/>
    <w:rsid w:val="003A0DC7"/>
    <w:rsid w:val="003A0E85"/>
    <w:rsid w:val="003A0F08"/>
    <w:rsid w:val="003A0F8B"/>
    <w:rsid w:val="003A1065"/>
    <w:rsid w:val="003A109A"/>
    <w:rsid w:val="003A111B"/>
    <w:rsid w:val="003A11E0"/>
    <w:rsid w:val="003A12B5"/>
    <w:rsid w:val="003A12FA"/>
    <w:rsid w:val="003A13D9"/>
    <w:rsid w:val="003A13E9"/>
    <w:rsid w:val="003A1406"/>
    <w:rsid w:val="003A16FC"/>
    <w:rsid w:val="003A1758"/>
    <w:rsid w:val="003A18B6"/>
    <w:rsid w:val="003A19E6"/>
    <w:rsid w:val="003A1A2D"/>
    <w:rsid w:val="003A1AB8"/>
    <w:rsid w:val="003A1AE4"/>
    <w:rsid w:val="003A1B1B"/>
    <w:rsid w:val="003A1BD9"/>
    <w:rsid w:val="003A1D11"/>
    <w:rsid w:val="003A1DA0"/>
    <w:rsid w:val="003A1DDB"/>
    <w:rsid w:val="003A1DF4"/>
    <w:rsid w:val="003A1E14"/>
    <w:rsid w:val="003A1E66"/>
    <w:rsid w:val="003A1ECE"/>
    <w:rsid w:val="003A1EFB"/>
    <w:rsid w:val="003A20D7"/>
    <w:rsid w:val="003A20DA"/>
    <w:rsid w:val="003A20FC"/>
    <w:rsid w:val="003A2177"/>
    <w:rsid w:val="003A21A5"/>
    <w:rsid w:val="003A2364"/>
    <w:rsid w:val="003A23A0"/>
    <w:rsid w:val="003A248F"/>
    <w:rsid w:val="003A24E8"/>
    <w:rsid w:val="003A2596"/>
    <w:rsid w:val="003A26D5"/>
    <w:rsid w:val="003A27EE"/>
    <w:rsid w:val="003A281D"/>
    <w:rsid w:val="003A28D1"/>
    <w:rsid w:val="003A2961"/>
    <w:rsid w:val="003A29D0"/>
    <w:rsid w:val="003A2AF6"/>
    <w:rsid w:val="003A2BE7"/>
    <w:rsid w:val="003A2C04"/>
    <w:rsid w:val="003A2CBA"/>
    <w:rsid w:val="003A2CFC"/>
    <w:rsid w:val="003A2D67"/>
    <w:rsid w:val="003A2E29"/>
    <w:rsid w:val="003A2E39"/>
    <w:rsid w:val="003A2E52"/>
    <w:rsid w:val="003A2E75"/>
    <w:rsid w:val="003A2EE2"/>
    <w:rsid w:val="003A30CA"/>
    <w:rsid w:val="003A30EF"/>
    <w:rsid w:val="003A31CB"/>
    <w:rsid w:val="003A323A"/>
    <w:rsid w:val="003A32FF"/>
    <w:rsid w:val="003A333E"/>
    <w:rsid w:val="003A3479"/>
    <w:rsid w:val="003A35E0"/>
    <w:rsid w:val="003A3618"/>
    <w:rsid w:val="003A36BE"/>
    <w:rsid w:val="003A3838"/>
    <w:rsid w:val="003A38FB"/>
    <w:rsid w:val="003A3976"/>
    <w:rsid w:val="003A3998"/>
    <w:rsid w:val="003A3AA0"/>
    <w:rsid w:val="003A3AC2"/>
    <w:rsid w:val="003A3AD6"/>
    <w:rsid w:val="003A3BB7"/>
    <w:rsid w:val="003A3BE0"/>
    <w:rsid w:val="003A3BFA"/>
    <w:rsid w:val="003A3C3F"/>
    <w:rsid w:val="003A3C4C"/>
    <w:rsid w:val="003A3C78"/>
    <w:rsid w:val="003A3D75"/>
    <w:rsid w:val="003A3D90"/>
    <w:rsid w:val="003A3E47"/>
    <w:rsid w:val="003A3E55"/>
    <w:rsid w:val="003A3E60"/>
    <w:rsid w:val="003A3F0E"/>
    <w:rsid w:val="003A3F23"/>
    <w:rsid w:val="003A4273"/>
    <w:rsid w:val="003A434B"/>
    <w:rsid w:val="003A442A"/>
    <w:rsid w:val="003A444B"/>
    <w:rsid w:val="003A4458"/>
    <w:rsid w:val="003A44FD"/>
    <w:rsid w:val="003A4832"/>
    <w:rsid w:val="003A49B3"/>
    <w:rsid w:val="003A49B5"/>
    <w:rsid w:val="003A49EA"/>
    <w:rsid w:val="003A4A2D"/>
    <w:rsid w:val="003A4BB1"/>
    <w:rsid w:val="003A4D4F"/>
    <w:rsid w:val="003A4E2B"/>
    <w:rsid w:val="003A4FE7"/>
    <w:rsid w:val="003A5199"/>
    <w:rsid w:val="003A51AA"/>
    <w:rsid w:val="003A528B"/>
    <w:rsid w:val="003A5297"/>
    <w:rsid w:val="003A536C"/>
    <w:rsid w:val="003A53AC"/>
    <w:rsid w:val="003A540D"/>
    <w:rsid w:val="003A54B5"/>
    <w:rsid w:val="003A555B"/>
    <w:rsid w:val="003A572D"/>
    <w:rsid w:val="003A6049"/>
    <w:rsid w:val="003A6058"/>
    <w:rsid w:val="003A60F1"/>
    <w:rsid w:val="003A631B"/>
    <w:rsid w:val="003A6320"/>
    <w:rsid w:val="003A6338"/>
    <w:rsid w:val="003A63E6"/>
    <w:rsid w:val="003A63F7"/>
    <w:rsid w:val="003A641F"/>
    <w:rsid w:val="003A64AD"/>
    <w:rsid w:val="003A654A"/>
    <w:rsid w:val="003A657E"/>
    <w:rsid w:val="003A65B8"/>
    <w:rsid w:val="003A67C5"/>
    <w:rsid w:val="003A6835"/>
    <w:rsid w:val="003A6A10"/>
    <w:rsid w:val="003A6A65"/>
    <w:rsid w:val="003A6A8B"/>
    <w:rsid w:val="003A6C35"/>
    <w:rsid w:val="003A6F81"/>
    <w:rsid w:val="003A7766"/>
    <w:rsid w:val="003A7A1C"/>
    <w:rsid w:val="003A7B3F"/>
    <w:rsid w:val="003A7B85"/>
    <w:rsid w:val="003A7D78"/>
    <w:rsid w:val="003A7D79"/>
    <w:rsid w:val="003A7F3B"/>
    <w:rsid w:val="003B0059"/>
    <w:rsid w:val="003B0074"/>
    <w:rsid w:val="003B0114"/>
    <w:rsid w:val="003B0181"/>
    <w:rsid w:val="003B0218"/>
    <w:rsid w:val="003B02BA"/>
    <w:rsid w:val="003B02C5"/>
    <w:rsid w:val="003B02D2"/>
    <w:rsid w:val="003B038F"/>
    <w:rsid w:val="003B03DE"/>
    <w:rsid w:val="003B0499"/>
    <w:rsid w:val="003B053B"/>
    <w:rsid w:val="003B0624"/>
    <w:rsid w:val="003B0687"/>
    <w:rsid w:val="003B0738"/>
    <w:rsid w:val="003B07A4"/>
    <w:rsid w:val="003B0800"/>
    <w:rsid w:val="003B080F"/>
    <w:rsid w:val="003B084A"/>
    <w:rsid w:val="003B0928"/>
    <w:rsid w:val="003B0964"/>
    <w:rsid w:val="003B09D4"/>
    <w:rsid w:val="003B0AB8"/>
    <w:rsid w:val="003B0ABA"/>
    <w:rsid w:val="003B0AFA"/>
    <w:rsid w:val="003B0C11"/>
    <w:rsid w:val="003B0ECE"/>
    <w:rsid w:val="003B0F50"/>
    <w:rsid w:val="003B1083"/>
    <w:rsid w:val="003B1168"/>
    <w:rsid w:val="003B11A2"/>
    <w:rsid w:val="003B1351"/>
    <w:rsid w:val="003B1370"/>
    <w:rsid w:val="003B1423"/>
    <w:rsid w:val="003B1715"/>
    <w:rsid w:val="003B1776"/>
    <w:rsid w:val="003B17AF"/>
    <w:rsid w:val="003B1934"/>
    <w:rsid w:val="003B1A0A"/>
    <w:rsid w:val="003B1A28"/>
    <w:rsid w:val="003B1A5F"/>
    <w:rsid w:val="003B1ADD"/>
    <w:rsid w:val="003B1B0E"/>
    <w:rsid w:val="003B1C66"/>
    <w:rsid w:val="003B1C8E"/>
    <w:rsid w:val="003B1D9C"/>
    <w:rsid w:val="003B1E47"/>
    <w:rsid w:val="003B20B9"/>
    <w:rsid w:val="003B2249"/>
    <w:rsid w:val="003B227F"/>
    <w:rsid w:val="003B2302"/>
    <w:rsid w:val="003B248E"/>
    <w:rsid w:val="003B2557"/>
    <w:rsid w:val="003B25D6"/>
    <w:rsid w:val="003B2623"/>
    <w:rsid w:val="003B2712"/>
    <w:rsid w:val="003B277C"/>
    <w:rsid w:val="003B27DF"/>
    <w:rsid w:val="003B289F"/>
    <w:rsid w:val="003B28A3"/>
    <w:rsid w:val="003B2969"/>
    <w:rsid w:val="003B29D5"/>
    <w:rsid w:val="003B2B96"/>
    <w:rsid w:val="003B2C47"/>
    <w:rsid w:val="003B2E6C"/>
    <w:rsid w:val="003B2F72"/>
    <w:rsid w:val="003B2FA1"/>
    <w:rsid w:val="003B3000"/>
    <w:rsid w:val="003B3001"/>
    <w:rsid w:val="003B3040"/>
    <w:rsid w:val="003B3217"/>
    <w:rsid w:val="003B32B4"/>
    <w:rsid w:val="003B3321"/>
    <w:rsid w:val="003B33A6"/>
    <w:rsid w:val="003B3412"/>
    <w:rsid w:val="003B346B"/>
    <w:rsid w:val="003B357D"/>
    <w:rsid w:val="003B3590"/>
    <w:rsid w:val="003B3670"/>
    <w:rsid w:val="003B36B6"/>
    <w:rsid w:val="003B36F5"/>
    <w:rsid w:val="003B388A"/>
    <w:rsid w:val="003B3895"/>
    <w:rsid w:val="003B3955"/>
    <w:rsid w:val="003B3A7F"/>
    <w:rsid w:val="003B3AF3"/>
    <w:rsid w:val="003B3B33"/>
    <w:rsid w:val="003B3C76"/>
    <w:rsid w:val="003B3CBD"/>
    <w:rsid w:val="003B3E29"/>
    <w:rsid w:val="003B3F44"/>
    <w:rsid w:val="003B3FD8"/>
    <w:rsid w:val="003B3FFB"/>
    <w:rsid w:val="003B4058"/>
    <w:rsid w:val="003B4097"/>
    <w:rsid w:val="003B416F"/>
    <w:rsid w:val="003B41F0"/>
    <w:rsid w:val="003B4245"/>
    <w:rsid w:val="003B43D6"/>
    <w:rsid w:val="003B446B"/>
    <w:rsid w:val="003B459D"/>
    <w:rsid w:val="003B45B0"/>
    <w:rsid w:val="003B464F"/>
    <w:rsid w:val="003B477A"/>
    <w:rsid w:val="003B481B"/>
    <w:rsid w:val="003B487A"/>
    <w:rsid w:val="003B4911"/>
    <w:rsid w:val="003B49B9"/>
    <w:rsid w:val="003B49F2"/>
    <w:rsid w:val="003B4AAE"/>
    <w:rsid w:val="003B4AD0"/>
    <w:rsid w:val="003B4BBB"/>
    <w:rsid w:val="003B4BD2"/>
    <w:rsid w:val="003B4C6F"/>
    <w:rsid w:val="003B4C9F"/>
    <w:rsid w:val="003B4CA1"/>
    <w:rsid w:val="003B4CD4"/>
    <w:rsid w:val="003B4DEC"/>
    <w:rsid w:val="003B4E18"/>
    <w:rsid w:val="003B4E96"/>
    <w:rsid w:val="003B4EEC"/>
    <w:rsid w:val="003B4F2D"/>
    <w:rsid w:val="003B4F79"/>
    <w:rsid w:val="003B4FCC"/>
    <w:rsid w:val="003B51CA"/>
    <w:rsid w:val="003B51DE"/>
    <w:rsid w:val="003B546F"/>
    <w:rsid w:val="003B55BB"/>
    <w:rsid w:val="003B5644"/>
    <w:rsid w:val="003B56E5"/>
    <w:rsid w:val="003B5713"/>
    <w:rsid w:val="003B57AD"/>
    <w:rsid w:val="003B57E0"/>
    <w:rsid w:val="003B57EE"/>
    <w:rsid w:val="003B5871"/>
    <w:rsid w:val="003B5929"/>
    <w:rsid w:val="003B5A76"/>
    <w:rsid w:val="003B5A9E"/>
    <w:rsid w:val="003B5B79"/>
    <w:rsid w:val="003B5C52"/>
    <w:rsid w:val="003B5D58"/>
    <w:rsid w:val="003B5F31"/>
    <w:rsid w:val="003B5FDA"/>
    <w:rsid w:val="003B61C3"/>
    <w:rsid w:val="003B61D3"/>
    <w:rsid w:val="003B622F"/>
    <w:rsid w:val="003B62BA"/>
    <w:rsid w:val="003B6325"/>
    <w:rsid w:val="003B6370"/>
    <w:rsid w:val="003B66DF"/>
    <w:rsid w:val="003B672A"/>
    <w:rsid w:val="003B685E"/>
    <w:rsid w:val="003B69D1"/>
    <w:rsid w:val="003B6A77"/>
    <w:rsid w:val="003B6B26"/>
    <w:rsid w:val="003B6B4A"/>
    <w:rsid w:val="003B6B53"/>
    <w:rsid w:val="003B6D34"/>
    <w:rsid w:val="003B6FAA"/>
    <w:rsid w:val="003B6FC9"/>
    <w:rsid w:val="003B7118"/>
    <w:rsid w:val="003B729B"/>
    <w:rsid w:val="003B745C"/>
    <w:rsid w:val="003B748A"/>
    <w:rsid w:val="003B74BB"/>
    <w:rsid w:val="003B7530"/>
    <w:rsid w:val="003B761C"/>
    <w:rsid w:val="003B7680"/>
    <w:rsid w:val="003B77B1"/>
    <w:rsid w:val="003B77BF"/>
    <w:rsid w:val="003B7A0F"/>
    <w:rsid w:val="003B7A3A"/>
    <w:rsid w:val="003B7A77"/>
    <w:rsid w:val="003B7AA1"/>
    <w:rsid w:val="003B7B59"/>
    <w:rsid w:val="003C00D5"/>
    <w:rsid w:val="003C00F6"/>
    <w:rsid w:val="003C047C"/>
    <w:rsid w:val="003C05F2"/>
    <w:rsid w:val="003C0692"/>
    <w:rsid w:val="003C072B"/>
    <w:rsid w:val="003C07ED"/>
    <w:rsid w:val="003C0835"/>
    <w:rsid w:val="003C0A5C"/>
    <w:rsid w:val="003C0B3C"/>
    <w:rsid w:val="003C0BC9"/>
    <w:rsid w:val="003C0CBC"/>
    <w:rsid w:val="003C0CCF"/>
    <w:rsid w:val="003C0E55"/>
    <w:rsid w:val="003C0F7C"/>
    <w:rsid w:val="003C102C"/>
    <w:rsid w:val="003C10D4"/>
    <w:rsid w:val="003C10D9"/>
    <w:rsid w:val="003C121A"/>
    <w:rsid w:val="003C121D"/>
    <w:rsid w:val="003C12DE"/>
    <w:rsid w:val="003C12ED"/>
    <w:rsid w:val="003C13B5"/>
    <w:rsid w:val="003C14D3"/>
    <w:rsid w:val="003C1580"/>
    <w:rsid w:val="003C1615"/>
    <w:rsid w:val="003C1657"/>
    <w:rsid w:val="003C169D"/>
    <w:rsid w:val="003C17AE"/>
    <w:rsid w:val="003C183C"/>
    <w:rsid w:val="003C1920"/>
    <w:rsid w:val="003C1A8B"/>
    <w:rsid w:val="003C1AFA"/>
    <w:rsid w:val="003C1C1E"/>
    <w:rsid w:val="003C1CA4"/>
    <w:rsid w:val="003C1D68"/>
    <w:rsid w:val="003C1FC4"/>
    <w:rsid w:val="003C217D"/>
    <w:rsid w:val="003C2230"/>
    <w:rsid w:val="003C2294"/>
    <w:rsid w:val="003C233B"/>
    <w:rsid w:val="003C2399"/>
    <w:rsid w:val="003C2425"/>
    <w:rsid w:val="003C2480"/>
    <w:rsid w:val="003C24E9"/>
    <w:rsid w:val="003C2500"/>
    <w:rsid w:val="003C272C"/>
    <w:rsid w:val="003C2738"/>
    <w:rsid w:val="003C280B"/>
    <w:rsid w:val="003C2957"/>
    <w:rsid w:val="003C2C90"/>
    <w:rsid w:val="003C2CA6"/>
    <w:rsid w:val="003C2D2E"/>
    <w:rsid w:val="003C2F93"/>
    <w:rsid w:val="003C302F"/>
    <w:rsid w:val="003C3031"/>
    <w:rsid w:val="003C3056"/>
    <w:rsid w:val="003C30A1"/>
    <w:rsid w:val="003C30FD"/>
    <w:rsid w:val="003C3185"/>
    <w:rsid w:val="003C31BF"/>
    <w:rsid w:val="003C3223"/>
    <w:rsid w:val="003C326B"/>
    <w:rsid w:val="003C332F"/>
    <w:rsid w:val="003C3415"/>
    <w:rsid w:val="003C3446"/>
    <w:rsid w:val="003C345A"/>
    <w:rsid w:val="003C35EC"/>
    <w:rsid w:val="003C3698"/>
    <w:rsid w:val="003C36B9"/>
    <w:rsid w:val="003C3777"/>
    <w:rsid w:val="003C3788"/>
    <w:rsid w:val="003C387F"/>
    <w:rsid w:val="003C3889"/>
    <w:rsid w:val="003C38C6"/>
    <w:rsid w:val="003C39BE"/>
    <w:rsid w:val="003C3A0E"/>
    <w:rsid w:val="003C3A24"/>
    <w:rsid w:val="003C3A73"/>
    <w:rsid w:val="003C3B08"/>
    <w:rsid w:val="003C3B3A"/>
    <w:rsid w:val="003C3D9F"/>
    <w:rsid w:val="003C3E85"/>
    <w:rsid w:val="003C400A"/>
    <w:rsid w:val="003C4027"/>
    <w:rsid w:val="003C4212"/>
    <w:rsid w:val="003C4269"/>
    <w:rsid w:val="003C42F6"/>
    <w:rsid w:val="003C4362"/>
    <w:rsid w:val="003C43A2"/>
    <w:rsid w:val="003C43B0"/>
    <w:rsid w:val="003C4427"/>
    <w:rsid w:val="003C4667"/>
    <w:rsid w:val="003C4855"/>
    <w:rsid w:val="003C4868"/>
    <w:rsid w:val="003C48C6"/>
    <w:rsid w:val="003C4961"/>
    <w:rsid w:val="003C49CA"/>
    <w:rsid w:val="003C4A05"/>
    <w:rsid w:val="003C4BCC"/>
    <w:rsid w:val="003C4DA3"/>
    <w:rsid w:val="003C4E72"/>
    <w:rsid w:val="003C4E81"/>
    <w:rsid w:val="003C4F52"/>
    <w:rsid w:val="003C4F95"/>
    <w:rsid w:val="003C4FB0"/>
    <w:rsid w:val="003C4FB4"/>
    <w:rsid w:val="003C4FB5"/>
    <w:rsid w:val="003C5232"/>
    <w:rsid w:val="003C543D"/>
    <w:rsid w:val="003C5465"/>
    <w:rsid w:val="003C5495"/>
    <w:rsid w:val="003C54F5"/>
    <w:rsid w:val="003C55C1"/>
    <w:rsid w:val="003C570F"/>
    <w:rsid w:val="003C575E"/>
    <w:rsid w:val="003C5874"/>
    <w:rsid w:val="003C58A7"/>
    <w:rsid w:val="003C58D0"/>
    <w:rsid w:val="003C5A98"/>
    <w:rsid w:val="003C5AA1"/>
    <w:rsid w:val="003C5AA5"/>
    <w:rsid w:val="003C5AF0"/>
    <w:rsid w:val="003C5BB2"/>
    <w:rsid w:val="003C5CFE"/>
    <w:rsid w:val="003C5D37"/>
    <w:rsid w:val="003C6040"/>
    <w:rsid w:val="003C6053"/>
    <w:rsid w:val="003C6061"/>
    <w:rsid w:val="003C6100"/>
    <w:rsid w:val="003C6221"/>
    <w:rsid w:val="003C628F"/>
    <w:rsid w:val="003C62B9"/>
    <w:rsid w:val="003C6348"/>
    <w:rsid w:val="003C637E"/>
    <w:rsid w:val="003C64A6"/>
    <w:rsid w:val="003C64BB"/>
    <w:rsid w:val="003C64DC"/>
    <w:rsid w:val="003C6501"/>
    <w:rsid w:val="003C67E4"/>
    <w:rsid w:val="003C6900"/>
    <w:rsid w:val="003C69C1"/>
    <w:rsid w:val="003C69E0"/>
    <w:rsid w:val="003C6BF1"/>
    <w:rsid w:val="003C7172"/>
    <w:rsid w:val="003C71C0"/>
    <w:rsid w:val="003C74B7"/>
    <w:rsid w:val="003C74E2"/>
    <w:rsid w:val="003C753B"/>
    <w:rsid w:val="003C75B6"/>
    <w:rsid w:val="003C7643"/>
    <w:rsid w:val="003C777E"/>
    <w:rsid w:val="003C780E"/>
    <w:rsid w:val="003C7864"/>
    <w:rsid w:val="003C789D"/>
    <w:rsid w:val="003C7927"/>
    <w:rsid w:val="003C794B"/>
    <w:rsid w:val="003C79E7"/>
    <w:rsid w:val="003C7AA1"/>
    <w:rsid w:val="003C7B91"/>
    <w:rsid w:val="003C7C23"/>
    <w:rsid w:val="003C7C32"/>
    <w:rsid w:val="003C7D42"/>
    <w:rsid w:val="003C7DC0"/>
    <w:rsid w:val="003C7E8E"/>
    <w:rsid w:val="003D002A"/>
    <w:rsid w:val="003D012A"/>
    <w:rsid w:val="003D0233"/>
    <w:rsid w:val="003D02C2"/>
    <w:rsid w:val="003D0390"/>
    <w:rsid w:val="003D0443"/>
    <w:rsid w:val="003D0453"/>
    <w:rsid w:val="003D0464"/>
    <w:rsid w:val="003D0469"/>
    <w:rsid w:val="003D0474"/>
    <w:rsid w:val="003D04B4"/>
    <w:rsid w:val="003D05D4"/>
    <w:rsid w:val="003D0898"/>
    <w:rsid w:val="003D0992"/>
    <w:rsid w:val="003D09FE"/>
    <w:rsid w:val="003D0A42"/>
    <w:rsid w:val="003D0A86"/>
    <w:rsid w:val="003D0AB7"/>
    <w:rsid w:val="003D0AE3"/>
    <w:rsid w:val="003D0B27"/>
    <w:rsid w:val="003D0C43"/>
    <w:rsid w:val="003D0C8A"/>
    <w:rsid w:val="003D0D6D"/>
    <w:rsid w:val="003D0D96"/>
    <w:rsid w:val="003D105F"/>
    <w:rsid w:val="003D111C"/>
    <w:rsid w:val="003D11F5"/>
    <w:rsid w:val="003D12A4"/>
    <w:rsid w:val="003D1333"/>
    <w:rsid w:val="003D13CE"/>
    <w:rsid w:val="003D1410"/>
    <w:rsid w:val="003D14ED"/>
    <w:rsid w:val="003D15D1"/>
    <w:rsid w:val="003D15E9"/>
    <w:rsid w:val="003D16A1"/>
    <w:rsid w:val="003D18C0"/>
    <w:rsid w:val="003D19E7"/>
    <w:rsid w:val="003D1A41"/>
    <w:rsid w:val="003D1B19"/>
    <w:rsid w:val="003D1C18"/>
    <w:rsid w:val="003D1C2E"/>
    <w:rsid w:val="003D1C31"/>
    <w:rsid w:val="003D1C9B"/>
    <w:rsid w:val="003D1E0B"/>
    <w:rsid w:val="003D1E8A"/>
    <w:rsid w:val="003D1F9D"/>
    <w:rsid w:val="003D2230"/>
    <w:rsid w:val="003D2238"/>
    <w:rsid w:val="003D22AE"/>
    <w:rsid w:val="003D2379"/>
    <w:rsid w:val="003D24DF"/>
    <w:rsid w:val="003D251E"/>
    <w:rsid w:val="003D264A"/>
    <w:rsid w:val="003D2678"/>
    <w:rsid w:val="003D2831"/>
    <w:rsid w:val="003D29FB"/>
    <w:rsid w:val="003D2AFF"/>
    <w:rsid w:val="003D2B72"/>
    <w:rsid w:val="003D2BED"/>
    <w:rsid w:val="003D2C45"/>
    <w:rsid w:val="003D2C50"/>
    <w:rsid w:val="003D2CFA"/>
    <w:rsid w:val="003D2DB2"/>
    <w:rsid w:val="003D2DB3"/>
    <w:rsid w:val="003D2E58"/>
    <w:rsid w:val="003D2E59"/>
    <w:rsid w:val="003D2EA6"/>
    <w:rsid w:val="003D2EAD"/>
    <w:rsid w:val="003D2FE7"/>
    <w:rsid w:val="003D3052"/>
    <w:rsid w:val="003D320A"/>
    <w:rsid w:val="003D3257"/>
    <w:rsid w:val="003D325A"/>
    <w:rsid w:val="003D3381"/>
    <w:rsid w:val="003D3400"/>
    <w:rsid w:val="003D347E"/>
    <w:rsid w:val="003D34C7"/>
    <w:rsid w:val="003D35C7"/>
    <w:rsid w:val="003D35ED"/>
    <w:rsid w:val="003D3606"/>
    <w:rsid w:val="003D36D5"/>
    <w:rsid w:val="003D36EB"/>
    <w:rsid w:val="003D3A2C"/>
    <w:rsid w:val="003D3B16"/>
    <w:rsid w:val="003D3B79"/>
    <w:rsid w:val="003D3DF9"/>
    <w:rsid w:val="003D3E81"/>
    <w:rsid w:val="003D3E88"/>
    <w:rsid w:val="003D3EAF"/>
    <w:rsid w:val="003D3EC7"/>
    <w:rsid w:val="003D3FC4"/>
    <w:rsid w:val="003D4058"/>
    <w:rsid w:val="003D411E"/>
    <w:rsid w:val="003D4160"/>
    <w:rsid w:val="003D418D"/>
    <w:rsid w:val="003D42DB"/>
    <w:rsid w:val="003D4348"/>
    <w:rsid w:val="003D450E"/>
    <w:rsid w:val="003D4568"/>
    <w:rsid w:val="003D4883"/>
    <w:rsid w:val="003D48F2"/>
    <w:rsid w:val="003D492C"/>
    <w:rsid w:val="003D4997"/>
    <w:rsid w:val="003D4EB5"/>
    <w:rsid w:val="003D4FC2"/>
    <w:rsid w:val="003D4FC8"/>
    <w:rsid w:val="003D5027"/>
    <w:rsid w:val="003D5124"/>
    <w:rsid w:val="003D514A"/>
    <w:rsid w:val="003D51A8"/>
    <w:rsid w:val="003D533B"/>
    <w:rsid w:val="003D5355"/>
    <w:rsid w:val="003D5377"/>
    <w:rsid w:val="003D551F"/>
    <w:rsid w:val="003D5548"/>
    <w:rsid w:val="003D5662"/>
    <w:rsid w:val="003D5755"/>
    <w:rsid w:val="003D5794"/>
    <w:rsid w:val="003D5877"/>
    <w:rsid w:val="003D5964"/>
    <w:rsid w:val="003D59F6"/>
    <w:rsid w:val="003D5A67"/>
    <w:rsid w:val="003D5AD1"/>
    <w:rsid w:val="003D5AEC"/>
    <w:rsid w:val="003D5B0F"/>
    <w:rsid w:val="003D5B49"/>
    <w:rsid w:val="003D5C2B"/>
    <w:rsid w:val="003D5E3A"/>
    <w:rsid w:val="003D5E9E"/>
    <w:rsid w:val="003D5F46"/>
    <w:rsid w:val="003D6039"/>
    <w:rsid w:val="003D61F9"/>
    <w:rsid w:val="003D62C7"/>
    <w:rsid w:val="003D6343"/>
    <w:rsid w:val="003D6376"/>
    <w:rsid w:val="003D64A2"/>
    <w:rsid w:val="003D64B3"/>
    <w:rsid w:val="003D64F6"/>
    <w:rsid w:val="003D6871"/>
    <w:rsid w:val="003D6878"/>
    <w:rsid w:val="003D6896"/>
    <w:rsid w:val="003D6929"/>
    <w:rsid w:val="003D692F"/>
    <w:rsid w:val="003D6990"/>
    <w:rsid w:val="003D69DF"/>
    <w:rsid w:val="003D6A03"/>
    <w:rsid w:val="003D6A0F"/>
    <w:rsid w:val="003D6A59"/>
    <w:rsid w:val="003D6AF8"/>
    <w:rsid w:val="003D6B66"/>
    <w:rsid w:val="003D6BEE"/>
    <w:rsid w:val="003D6D2C"/>
    <w:rsid w:val="003D6E3C"/>
    <w:rsid w:val="003D6E64"/>
    <w:rsid w:val="003D6F6A"/>
    <w:rsid w:val="003D701F"/>
    <w:rsid w:val="003D7059"/>
    <w:rsid w:val="003D7085"/>
    <w:rsid w:val="003D71DC"/>
    <w:rsid w:val="003D7207"/>
    <w:rsid w:val="003D73AC"/>
    <w:rsid w:val="003D7447"/>
    <w:rsid w:val="003D74BF"/>
    <w:rsid w:val="003D74F1"/>
    <w:rsid w:val="003D7537"/>
    <w:rsid w:val="003D762A"/>
    <w:rsid w:val="003D76B4"/>
    <w:rsid w:val="003D774E"/>
    <w:rsid w:val="003D77A9"/>
    <w:rsid w:val="003D77F4"/>
    <w:rsid w:val="003D788C"/>
    <w:rsid w:val="003D7930"/>
    <w:rsid w:val="003D7959"/>
    <w:rsid w:val="003D7A5F"/>
    <w:rsid w:val="003D7D08"/>
    <w:rsid w:val="003D7D8C"/>
    <w:rsid w:val="003D7E83"/>
    <w:rsid w:val="003D7FD8"/>
    <w:rsid w:val="003E00BC"/>
    <w:rsid w:val="003E0119"/>
    <w:rsid w:val="003E020C"/>
    <w:rsid w:val="003E020E"/>
    <w:rsid w:val="003E0228"/>
    <w:rsid w:val="003E02D9"/>
    <w:rsid w:val="003E0591"/>
    <w:rsid w:val="003E068C"/>
    <w:rsid w:val="003E070D"/>
    <w:rsid w:val="003E075A"/>
    <w:rsid w:val="003E07DA"/>
    <w:rsid w:val="003E07EE"/>
    <w:rsid w:val="003E080B"/>
    <w:rsid w:val="003E0870"/>
    <w:rsid w:val="003E0895"/>
    <w:rsid w:val="003E08D4"/>
    <w:rsid w:val="003E09BC"/>
    <w:rsid w:val="003E0D44"/>
    <w:rsid w:val="003E0E06"/>
    <w:rsid w:val="003E0EA0"/>
    <w:rsid w:val="003E0EC4"/>
    <w:rsid w:val="003E0F5C"/>
    <w:rsid w:val="003E0FFE"/>
    <w:rsid w:val="003E115B"/>
    <w:rsid w:val="003E115E"/>
    <w:rsid w:val="003E1195"/>
    <w:rsid w:val="003E11AF"/>
    <w:rsid w:val="003E11B3"/>
    <w:rsid w:val="003E11FF"/>
    <w:rsid w:val="003E121D"/>
    <w:rsid w:val="003E1246"/>
    <w:rsid w:val="003E1282"/>
    <w:rsid w:val="003E1370"/>
    <w:rsid w:val="003E1391"/>
    <w:rsid w:val="003E13CE"/>
    <w:rsid w:val="003E1465"/>
    <w:rsid w:val="003E14AF"/>
    <w:rsid w:val="003E1523"/>
    <w:rsid w:val="003E1531"/>
    <w:rsid w:val="003E1598"/>
    <w:rsid w:val="003E168D"/>
    <w:rsid w:val="003E177A"/>
    <w:rsid w:val="003E179C"/>
    <w:rsid w:val="003E183E"/>
    <w:rsid w:val="003E18B9"/>
    <w:rsid w:val="003E1B58"/>
    <w:rsid w:val="003E1BA0"/>
    <w:rsid w:val="003E1C7E"/>
    <w:rsid w:val="003E1CC9"/>
    <w:rsid w:val="003E1DAA"/>
    <w:rsid w:val="003E1E26"/>
    <w:rsid w:val="003E2168"/>
    <w:rsid w:val="003E21B8"/>
    <w:rsid w:val="003E21F1"/>
    <w:rsid w:val="003E2350"/>
    <w:rsid w:val="003E23A6"/>
    <w:rsid w:val="003E2627"/>
    <w:rsid w:val="003E26FA"/>
    <w:rsid w:val="003E281C"/>
    <w:rsid w:val="003E293D"/>
    <w:rsid w:val="003E2A1C"/>
    <w:rsid w:val="003E2A51"/>
    <w:rsid w:val="003E2AEF"/>
    <w:rsid w:val="003E2B05"/>
    <w:rsid w:val="003E2B6D"/>
    <w:rsid w:val="003E2BE6"/>
    <w:rsid w:val="003E2D71"/>
    <w:rsid w:val="003E2E1D"/>
    <w:rsid w:val="003E2F7B"/>
    <w:rsid w:val="003E2FD6"/>
    <w:rsid w:val="003E2FE4"/>
    <w:rsid w:val="003E309D"/>
    <w:rsid w:val="003E3432"/>
    <w:rsid w:val="003E3515"/>
    <w:rsid w:val="003E36E7"/>
    <w:rsid w:val="003E372C"/>
    <w:rsid w:val="003E3902"/>
    <w:rsid w:val="003E3952"/>
    <w:rsid w:val="003E3A87"/>
    <w:rsid w:val="003E3AC8"/>
    <w:rsid w:val="003E3B42"/>
    <w:rsid w:val="003E3BE5"/>
    <w:rsid w:val="003E3E0C"/>
    <w:rsid w:val="003E3E27"/>
    <w:rsid w:val="003E4186"/>
    <w:rsid w:val="003E4546"/>
    <w:rsid w:val="003E45BC"/>
    <w:rsid w:val="003E46CB"/>
    <w:rsid w:val="003E4776"/>
    <w:rsid w:val="003E4968"/>
    <w:rsid w:val="003E49AB"/>
    <w:rsid w:val="003E49D8"/>
    <w:rsid w:val="003E49E8"/>
    <w:rsid w:val="003E4A3B"/>
    <w:rsid w:val="003E4AB4"/>
    <w:rsid w:val="003E4B10"/>
    <w:rsid w:val="003E4C31"/>
    <w:rsid w:val="003E4CF8"/>
    <w:rsid w:val="003E4E4D"/>
    <w:rsid w:val="003E4E70"/>
    <w:rsid w:val="003E4EBB"/>
    <w:rsid w:val="003E4EF1"/>
    <w:rsid w:val="003E4F64"/>
    <w:rsid w:val="003E4F85"/>
    <w:rsid w:val="003E4FED"/>
    <w:rsid w:val="003E5139"/>
    <w:rsid w:val="003E527C"/>
    <w:rsid w:val="003E53B1"/>
    <w:rsid w:val="003E53C7"/>
    <w:rsid w:val="003E55EB"/>
    <w:rsid w:val="003E5639"/>
    <w:rsid w:val="003E564C"/>
    <w:rsid w:val="003E5729"/>
    <w:rsid w:val="003E59BA"/>
    <w:rsid w:val="003E5A0B"/>
    <w:rsid w:val="003E5AEF"/>
    <w:rsid w:val="003E5C16"/>
    <w:rsid w:val="003E5CB8"/>
    <w:rsid w:val="003E5D07"/>
    <w:rsid w:val="003E5D4C"/>
    <w:rsid w:val="003E5D9A"/>
    <w:rsid w:val="003E5DF9"/>
    <w:rsid w:val="003E5E10"/>
    <w:rsid w:val="003E5E36"/>
    <w:rsid w:val="003E5FFA"/>
    <w:rsid w:val="003E6010"/>
    <w:rsid w:val="003E6144"/>
    <w:rsid w:val="003E61C4"/>
    <w:rsid w:val="003E63DB"/>
    <w:rsid w:val="003E6566"/>
    <w:rsid w:val="003E6585"/>
    <w:rsid w:val="003E65CF"/>
    <w:rsid w:val="003E6659"/>
    <w:rsid w:val="003E66CA"/>
    <w:rsid w:val="003E676C"/>
    <w:rsid w:val="003E68D0"/>
    <w:rsid w:val="003E6948"/>
    <w:rsid w:val="003E696B"/>
    <w:rsid w:val="003E69AA"/>
    <w:rsid w:val="003E69F0"/>
    <w:rsid w:val="003E69FD"/>
    <w:rsid w:val="003E6A4E"/>
    <w:rsid w:val="003E6BE1"/>
    <w:rsid w:val="003E6BFA"/>
    <w:rsid w:val="003E6CCA"/>
    <w:rsid w:val="003E6D49"/>
    <w:rsid w:val="003E6F5B"/>
    <w:rsid w:val="003E701D"/>
    <w:rsid w:val="003E70B3"/>
    <w:rsid w:val="003E70D0"/>
    <w:rsid w:val="003E71C2"/>
    <w:rsid w:val="003E72D6"/>
    <w:rsid w:val="003E7464"/>
    <w:rsid w:val="003E7554"/>
    <w:rsid w:val="003E75AE"/>
    <w:rsid w:val="003E7607"/>
    <w:rsid w:val="003E7629"/>
    <w:rsid w:val="003E763B"/>
    <w:rsid w:val="003E768B"/>
    <w:rsid w:val="003E782E"/>
    <w:rsid w:val="003E7858"/>
    <w:rsid w:val="003E78EE"/>
    <w:rsid w:val="003E7B0C"/>
    <w:rsid w:val="003E7B25"/>
    <w:rsid w:val="003E7D49"/>
    <w:rsid w:val="003E7D9A"/>
    <w:rsid w:val="003E7E03"/>
    <w:rsid w:val="003E7FDC"/>
    <w:rsid w:val="003F0073"/>
    <w:rsid w:val="003F0196"/>
    <w:rsid w:val="003F030F"/>
    <w:rsid w:val="003F0381"/>
    <w:rsid w:val="003F03E0"/>
    <w:rsid w:val="003F0501"/>
    <w:rsid w:val="003F059C"/>
    <w:rsid w:val="003F05B5"/>
    <w:rsid w:val="003F0606"/>
    <w:rsid w:val="003F06E6"/>
    <w:rsid w:val="003F08BB"/>
    <w:rsid w:val="003F0944"/>
    <w:rsid w:val="003F0A18"/>
    <w:rsid w:val="003F0B2B"/>
    <w:rsid w:val="003F0B49"/>
    <w:rsid w:val="003F0B77"/>
    <w:rsid w:val="003F0C2A"/>
    <w:rsid w:val="003F0C38"/>
    <w:rsid w:val="003F0C52"/>
    <w:rsid w:val="003F0C55"/>
    <w:rsid w:val="003F0CA7"/>
    <w:rsid w:val="003F0E05"/>
    <w:rsid w:val="003F0F38"/>
    <w:rsid w:val="003F0FE6"/>
    <w:rsid w:val="003F11BF"/>
    <w:rsid w:val="003F12D9"/>
    <w:rsid w:val="003F13A4"/>
    <w:rsid w:val="003F14D4"/>
    <w:rsid w:val="003F162F"/>
    <w:rsid w:val="003F182A"/>
    <w:rsid w:val="003F1B48"/>
    <w:rsid w:val="003F1BB3"/>
    <w:rsid w:val="003F1BBF"/>
    <w:rsid w:val="003F1C55"/>
    <w:rsid w:val="003F1C98"/>
    <w:rsid w:val="003F1CE8"/>
    <w:rsid w:val="003F1D8F"/>
    <w:rsid w:val="003F1F5C"/>
    <w:rsid w:val="003F1F8F"/>
    <w:rsid w:val="003F1FBF"/>
    <w:rsid w:val="003F1FD5"/>
    <w:rsid w:val="003F1FE9"/>
    <w:rsid w:val="003F2069"/>
    <w:rsid w:val="003F2092"/>
    <w:rsid w:val="003F2108"/>
    <w:rsid w:val="003F242F"/>
    <w:rsid w:val="003F256B"/>
    <w:rsid w:val="003F26C8"/>
    <w:rsid w:val="003F274C"/>
    <w:rsid w:val="003F2832"/>
    <w:rsid w:val="003F290B"/>
    <w:rsid w:val="003F2A1B"/>
    <w:rsid w:val="003F2B22"/>
    <w:rsid w:val="003F2B54"/>
    <w:rsid w:val="003F2C51"/>
    <w:rsid w:val="003F2E3B"/>
    <w:rsid w:val="003F2ECB"/>
    <w:rsid w:val="003F2F10"/>
    <w:rsid w:val="003F2F23"/>
    <w:rsid w:val="003F3007"/>
    <w:rsid w:val="003F3174"/>
    <w:rsid w:val="003F3210"/>
    <w:rsid w:val="003F32A0"/>
    <w:rsid w:val="003F32B3"/>
    <w:rsid w:val="003F333E"/>
    <w:rsid w:val="003F3405"/>
    <w:rsid w:val="003F343C"/>
    <w:rsid w:val="003F3461"/>
    <w:rsid w:val="003F35FA"/>
    <w:rsid w:val="003F36C6"/>
    <w:rsid w:val="003F36EF"/>
    <w:rsid w:val="003F3733"/>
    <w:rsid w:val="003F373C"/>
    <w:rsid w:val="003F37F2"/>
    <w:rsid w:val="003F3879"/>
    <w:rsid w:val="003F394B"/>
    <w:rsid w:val="003F39DB"/>
    <w:rsid w:val="003F3A58"/>
    <w:rsid w:val="003F3B6B"/>
    <w:rsid w:val="003F3BB6"/>
    <w:rsid w:val="003F3BCD"/>
    <w:rsid w:val="003F3C0B"/>
    <w:rsid w:val="003F3CB6"/>
    <w:rsid w:val="003F3D1B"/>
    <w:rsid w:val="003F3D87"/>
    <w:rsid w:val="003F3DCD"/>
    <w:rsid w:val="003F3DFD"/>
    <w:rsid w:val="003F3E23"/>
    <w:rsid w:val="003F3E3C"/>
    <w:rsid w:val="003F404D"/>
    <w:rsid w:val="003F4070"/>
    <w:rsid w:val="003F409A"/>
    <w:rsid w:val="003F40C4"/>
    <w:rsid w:val="003F4192"/>
    <w:rsid w:val="003F421E"/>
    <w:rsid w:val="003F42F4"/>
    <w:rsid w:val="003F4341"/>
    <w:rsid w:val="003F43E6"/>
    <w:rsid w:val="003F44CF"/>
    <w:rsid w:val="003F44F0"/>
    <w:rsid w:val="003F4569"/>
    <w:rsid w:val="003F45E4"/>
    <w:rsid w:val="003F4697"/>
    <w:rsid w:val="003F47B6"/>
    <w:rsid w:val="003F487B"/>
    <w:rsid w:val="003F4AAC"/>
    <w:rsid w:val="003F4B0B"/>
    <w:rsid w:val="003F4CB2"/>
    <w:rsid w:val="003F4CCB"/>
    <w:rsid w:val="003F4D1A"/>
    <w:rsid w:val="003F4DC9"/>
    <w:rsid w:val="003F4E12"/>
    <w:rsid w:val="003F5074"/>
    <w:rsid w:val="003F5286"/>
    <w:rsid w:val="003F55BF"/>
    <w:rsid w:val="003F55C9"/>
    <w:rsid w:val="003F561F"/>
    <w:rsid w:val="003F576F"/>
    <w:rsid w:val="003F5969"/>
    <w:rsid w:val="003F5A11"/>
    <w:rsid w:val="003F5B6E"/>
    <w:rsid w:val="003F5BD9"/>
    <w:rsid w:val="003F5D85"/>
    <w:rsid w:val="003F5F9F"/>
    <w:rsid w:val="003F5FA3"/>
    <w:rsid w:val="003F5FB5"/>
    <w:rsid w:val="003F60A4"/>
    <w:rsid w:val="003F6160"/>
    <w:rsid w:val="003F618A"/>
    <w:rsid w:val="003F61AB"/>
    <w:rsid w:val="003F6297"/>
    <w:rsid w:val="003F62CF"/>
    <w:rsid w:val="003F64AA"/>
    <w:rsid w:val="003F65FC"/>
    <w:rsid w:val="003F6699"/>
    <w:rsid w:val="003F679C"/>
    <w:rsid w:val="003F67AC"/>
    <w:rsid w:val="003F67C4"/>
    <w:rsid w:val="003F67CE"/>
    <w:rsid w:val="003F694B"/>
    <w:rsid w:val="003F6BC1"/>
    <w:rsid w:val="003F6CA0"/>
    <w:rsid w:val="003F6D32"/>
    <w:rsid w:val="003F6D49"/>
    <w:rsid w:val="003F6D58"/>
    <w:rsid w:val="003F6EE4"/>
    <w:rsid w:val="003F6F33"/>
    <w:rsid w:val="003F7202"/>
    <w:rsid w:val="003F7298"/>
    <w:rsid w:val="003F72F6"/>
    <w:rsid w:val="003F738C"/>
    <w:rsid w:val="003F738F"/>
    <w:rsid w:val="003F7417"/>
    <w:rsid w:val="003F7422"/>
    <w:rsid w:val="003F74EA"/>
    <w:rsid w:val="003F7502"/>
    <w:rsid w:val="003F7535"/>
    <w:rsid w:val="003F75E4"/>
    <w:rsid w:val="003F7604"/>
    <w:rsid w:val="003F76D5"/>
    <w:rsid w:val="003F77B1"/>
    <w:rsid w:val="003F7819"/>
    <w:rsid w:val="003F787F"/>
    <w:rsid w:val="003F78D4"/>
    <w:rsid w:val="003F7930"/>
    <w:rsid w:val="003F7935"/>
    <w:rsid w:val="003F7A91"/>
    <w:rsid w:val="003F7BF5"/>
    <w:rsid w:val="003F7C56"/>
    <w:rsid w:val="003F7C5A"/>
    <w:rsid w:val="003F7C93"/>
    <w:rsid w:val="003F7CF9"/>
    <w:rsid w:val="003F7DE4"/>
    <w:rsid w:val="003F7E92"/>
    <w:rsid w:val="00400056"/>
    <w:rsid w:val="0040005E"/>
    <w:rsid w:val="004001B5"/>
    <w:rsid w:val="0040029B"/>
    <w:rsid w:val="004002B0"/>
    <w:rsid w:val="0040032F"/>
    <w:rsid w:val="004003F9"/>
    <w:rsid w:val="00400574"/>
    <w:rsid w:val="00400671"/>
    <w:rsid w:val="004006C6"/>
    <w:rsid w:val="00400900"/>
    <w:rsid w:val="00400914"/>
    <w:rsid w:val="00400ADC"/>
    <w:rsid w:val="00400AEA"/>
    <w:rsid w:val="00400B4D"/>
    <w:rsid w:val="00400B60"/>
    <w:rsid w:val="00400C7B"/>
    <w:rsid w:val="00400D50"/>
    <w:rsid w:val="00400DD8"/>
    <w:rsid w:val="00400F72"/>
    <w:rsid w:val="00400FB8"/>
    <w:rsid w:val="00400FF8"/>
    <w:rsid w:val="0040102C"/>
    <w:rsid w:val="00401043"/>
    <w:rsid w:val="0040112F"/>
    <w:rsid w:val="00401193"/>
    <w:rsid w:val="0040122E"/>
    <w:rsid w:val="00401302"/>
    <w:rsid w:val="00401432"/>
    <w:rsid w:val="00401691"/>
    <w:rsid w:val="004016B3"/>
    <w:rsid w:val="004017C5"/>
    <w:rsid w:val="00401862"/>
    <w:rsid w:val="00401966"/>
    <w:rsid w:val="00401A4E"/>
    <w:rsid w:val="00401A8C"/>
    <w:rsid w:val="00401B0A"/>
    <w:rsid w:val="00401B16"/>
    <w:rsid w:val="00401B36"/>
    <w:rsid w:val="00401B3F"/>
    <w:rsid w:val="00401B80"/>
    <w:rsid w:val="00401B91"/>
    <w:rsid w:val="00401D87"/>
    <w:rsid w:val="00401E8F"/>
    <w:rsid w:val="00401FAA"/>
    <w:rsid w:val="0040202D"/>
    <w:rsid w:val="004021FE"/>
    <w:rsid w:val="0040238D"/>
    <w:rsid w:val="004023BA"/>
    <w:rsid w:val="00402400"/>
    <w:rsid w:val="00402717"/>
    <w:rsid w:val="00402756"/>
    <w:rsid w:val="00402834"/>
    <w:rsid w:val="0040283C"/>
    <w:rsid w:val="00402AB1"/>
    <w:rsid w:val="00402AB8"/>
    <w:rsid w:val="00402AFA"/>
    <w:rsid w:val="00402CD4"/>
    <w:rsid w:val="00402D56"/>
    <w:rsid w:val="00402D81"/>
    <w:rsid w:val="00402DE4"/>
    <w:rsid w:val="00402EE4"/>
    <w:rsid w:val="00402FD9"/>
    <w:rsid w:val="00403041"/>
    <w:rsid w:val="0040304A"/>
    <w:rsid w:val="004030BF"/>
    <w:rsid w:val="00403110"/>
    <w:rsid w:val="0040317D"/>
    <w:rsid w:val="0040327E"/>
    <w:rsid w:val="00403300"/>
    <w:rsid w:val="0040337B"/>
    <w:rsid w:val="00403396"/>
    <w:rsid w:val="004033B6"/>
    <w:rsid w:val="0040342A"/>
    <w:rsid w:val="00403671"/>
    <w:rsid w:val="00403681"/>
    <w:rsid w:val="00403809"/>
    <w:rsid w:val="00403864"/>
    <w:rsid w:val="004039E7"/>
    <w:rsid w:val="00403B62"/>
    <w:rsid w:val="00403BBC"/>
    <w:rsid w:val="00403CE9"/>
    <w:rsid w:val="00403CEF"/>
    <w:rsid w:val="00403D27"/>
    <w:rsid w:val="00403D90"/>
    <w:rsid w:val="00403DD7"/>
    <w:rsid w:val="00403EA7"/>
    <w:rsid w:val="00403EF3"/>
    <w:rsid w:val="0040407F"/>
    <w:rsid w:val="004040C2"/>
    <w:rsid w:val="004040C9"/>
    <w:rsid w:val="004042B6"/>
    <w:rsid w:val="004042D3"/>
    <w:rsid w:val="00404353"/>
    <w:rsid w:val="00404374"/>
    <w:rsid w:val="0040444C"/>
    <w:rsid w:val="0040449A"/>
    <w:rsid w:val="0040457F"/>
    <w:rsid w:val="0040469D"/>
    <w:rsid w:val="004046D5"/>
    <w:rsid w:val="004046F2"/>
    <w:rsid w:val="0040477E"/>
    <w:rsid w:val="0040486E"/>
    <w:rsid w:val="0040487E"/>
    <w:rsid w:val="0040488D"/>
    <w:rsid w:val="004048FD"/>
    <w:rsid w:val="00404929"/>
    <w:rsid w:val="0040495F"/>
    <w:rsid w:val="00404ACA"/>
    <w:rsid w:val="00404FEC"/>
    <w:rsid w:val="00405047"/>
    <w:rsid w:val="00405347"/>
    <w:rsid w:val="00405385"/>
    <w:rsid w:val="004056F7"/>
    <w:rsid w:val="0040574D"/>
    <w:rsid w:val="00405831"/>
    <w:rsid w:val="004058C6"/>
    <w:rsid w:val="00405A51"/>
    <w:rsid w:val="00405AF8"/>
    <w:rsid w:val="00405B58"/>
    <w:rsid w:val="00405BBA"/>
    <w:rsid w:val="00405D7A"/>
    <w:rsid w:val="00405F31"/>
    <w:rsid w:val="00405F42"/>
    <w:rsid w:val="0040600E"/>
    <w:rsid w:val="004060DD"/>
    <w:rsid w:val="0040611E"/>
    <w:rsid w:val="00406176"/>
    <w:rsid w:val="004061E6"/>
    <w:rsid w:val="004062E8"/>
    <w:rsid w:val="0040643A"/>
    <w:rsid w:val="004064E2"/>
    <w:rsid w:val="0040650C"/>
    <w:rsid w:val="004066A3"/>
    <w:rsid w:val="00406708"/>
    <w:rsid w:val="004067C8"/>
    <w:rsid w:val="00406880"/>
    <w:rsid w:val="004068A1"/>
    <w:rsid w:val="00406934"/>
    <w:rsid w:val="0040694E"/>
    <w:rsid w:val="004069E0"/>
    <w:rsid w:val="00406A5A"/>
    <w:rsid w:val="00406C17"/>
    <w:rsid w:val="00406C41"/>
    <w:rsid w:val="00406C87"/>
    <w:rsid w:val="00406CF8"/>
    <w:rsid w:val="00406DBE"/>
    <w:rsid w:val="00406EDC"/>
    <w:rsid w:val="00406FA1"/>
    <w:rsid w:val="0040700A"/>
    <w:rsid w:val="004070D5"/>
    <w:rsid w:val="0040718E"/>
    <w:rsid w:val="004071EE"/>
    <w:rsid w:val="0040729C"/>
    <w:rsid w:val="00407423"/>
    <w:rsid w:val="00407485"/>
    <w:rsid w:val="00407591"/>
    <w:rsid w:val="004076E9"/>
    <w:rsid w:val="00407A11"/>
    <w:rsid w:val="00407B54"/>
    <w:rsid w:val="00407BB8"/>
    <w:rsid w:val="00407C80"/>
    <w:rsid w:val="00407D56"/>
    <w:rsid w:val="00407D9C"/>
    <w:rsid w:val="00407E33"/>
    <w:rsid w:val="00407EDF"/>
    <w:rsid w:val="004100A0"/>
    <w:rsid w:val="004100A4"/>
    <w:rsid w:val="00410125"/>
    <w:rsid w:val="00410282"/>
    <w:rsid w:val="004102FC"/>
    <w:rsid w:val="004103B0"/>
    <w:rsid w:val="004103B1"/>
    <w:rsid w:val="004103F0"/>
    <w:rsid w:val="0041043F"/>
    <w:rsid w:val="0041047E"/>
    <w:rsid w:val="004104BF"/>
    <w:rsid w:val="004105AD"/>
    <w:rsid w:val="0041062D"/>
    <w:rsid w:val="004108AC"/>
    <w:rsid w:val="0041090F"/>
    <w:rsid w:val="00410922"/>
    <w:rsid w:val="00410A46"/>
    <w:rsid w:val="00410AC2"/>
    <w:rsid w:val="00410B98"/>
    <w:rsid w:val="00410C53"/>
    <w:rsid w:val="00410DA9"/>
    <w:rsid w:val="00410E14"/>
    <w:rsid w:val="00410EFE"/>
    <w:rsid w:val="00411023"/>
    <w:rsid w:val="0041103E"/>
    <w:rsid w:val="00411041"/>
    <w:rsid w:val="004110C7"/>
    <w:rsid w:val="004111CE"/>
    <w:rsid w:val="004113D4"/>
    <w:rsid w:val="004115E2"/>
    <w:rsid w:val="004116C2"/>
    <w:rsid w:val="004116C3"/>
    <w:rsid w:val="0041173D"/>
    <w:rsid w:val="00411748"/>
    <w:rsid w:val="004117C3"/>
    <w:rsid w:val="00411850"/>
    <w:rsid w:val="004118BA"/>
    <w:rsid w:val="004118C4"/>
    <w:rsid w:val="00411978"/>
    <w:rsid w:val="00411CC5"/>
    <w:rsid w:val="00411F48"/>
    <w:rsid w:val="00412144"/>
    <w:rsid w:val="00412147"/>
    <w:rsid w:val="00412162"/>
    <w:rsid w:val="0041218C"/>
    <w:rsid w:val="00412262"/>
    <w:rsid w:val="00412282"/>
    <w:rsid w:val="004122C6"/>
    <w:rsid w:val="00412315"/>
    <w:rsid w:val="00412323"/>
    <w:rsid w:val="0041272B"/>
    <w:rsid w:val="0041288B"/>
    <w:rsid w:val="004128A9"/>
    <w:rsid w:val="004128FC"/>
    <w:rsid w:val="00412958"/>
    <w:rsid w:val="0041299C"/>
    <w:rsid w:val="004129DE"/>
    <w:rsid w:val="00412A38"/>
    <w:rsid w:val="00412A50"/>
    <w:rsid w:val="00412AC4"/>
    <w:rsid w:val="00412B5C"/>
    <w:rsid w:val="00412BE9"/>
    <w:rsid w:val="00412E62"/>
    <w:rsid w:val="00412EA0"/>
    <w:rsid w:val="00412FD5"/>
    <w:rsid w:val="00413339"/>
    <w:rsid w:val="00413351"/>
    <w:rsid w:val="004133AE"/>
    <w:rsid w:val="00413488"/>
    <w:rsid w:val="004134BB"/>
    <w:rsid w:val="00413549"/>
    <w:rsid w:val="00413577"/>
    <w:rsid w:val="00413661"/>
    <w:rsid w:val="00413680"/>
    <w:rsid w:val="004136F4"/>
    <w:rsid w:val="00413792"/>
    <w:rsid w:val="004137EF"/>
    <w:rsid w:val="00413839"/>
    <w:rsid w:val="00413860"/>
    <w:rsid w:val="00413952"/>
    <w:rsid w:val="00413A1F"/>
    <w:rsid w:val="00413C09"/>
    <w:rsid w:val="00413C5A"/>
    <w:rsid w:val="00413CE3"/>
    <w:rsid w:val="00414124"/>
    <w:rsid w:val="004141C2"/>
    <w:rsid w:val="00414267"/>
    <w:rsid w:val="00414315"/>
    <w:rsid w:val="00414498"/>
    <w:rsid w:val="00414586"/>
    <w:rsid w:val="0041461C"/>
    <w:rsid w:val="004147B8"/>
    <w:rsid w:val="00414800"/>
    <w:rsid w:val="00414828"/>
    <w:rsid w:val="0041493F"/>
    <w:rsid w:val="004149F0"/>
    <w:rsid w:val="004149FC"/>
    <w:rsid w:val="00414B12"/>
    <w:rsid w:val="00414B3E"/>
    <w:rsid w:val="00414B6C"/>
    <w:rsid w:val="00414BCD"/>
    <w:rsid w:val="00414C40"/>
    <w:rsid w:val="00414CD3"/>
    <w:rsid w:val="00414D61"/>
    <w:rsid w:val="00414E7F"/>
    <w:rsid w:val="00414EF9"/>
    <w:rsid w:val="00414F6B"/>
    <w:rsid w:val="00414FBD"/>
    <w:rsid w:val="00414FCA"/>
    <w:rsid w:val="004150E9"/>
    <w:rsid w:val="004150F5"/>
    <w:rsid w:val="004150FD"/>
    <w:rsid w:val="004151EB"/>
    <w:rsid w:val="00415237"/>
    <w:rsid w:val="004152C7"/>
    <w:rsid w:val="004152D2"/>
    <w:rsid w:val="004153A8"/>
    <w:rsid w:val="0041545D"/>
    <w:rsid w:val="0041548F"/>
    <w:rsid w:val="0041558A"/>
    <w:rsid w:val="004155F0"/>
    <w:rsid w:val="004157A1"/>
    <w:rsid w:val="004158D1"/>
    <w:rsid w:val="00415B2C"/>
    <w:rsid w:val="00415BD9"/>
    <w:rsid w:val="00415CA1"/>
    <w:rsid w:val="00415CF8"/>
    <w:rsid w:val="00415DB7"/>
    <w:rsid w:val="00415E2E"/>
    <w:rsid w:val="00415E46"/>
    <w:rsid w:val="00415E8E"/>
    <w:rsid w:val="00415F0D"/>
    <w:rsid w:val="00415F7D"/>
    <w:rsid w:val="00416193"/>
    <w:rsid w:val="00416228"/>
    <w:rsid w:val="00416263"/>
    <w:rsid w:val="004162BE"/>
    <w:rsid w:val="0041649D"/>
    <w:rsid w:val="004164F7"/>
    <w:rsid w:val="0041674D"/>
    <w:rsid w:val="00416776"/>
    <w:rsid w:val="00416779"/>
    <w:rsid w:val="004167A6"/>
    <w:rsid w:val="004167B9"/>
    <w:rsid w:val="004167BF"/>
    <w:rsid w:val="004167F9"/>
    <w:rsid w:val="00416848"/>
    <w:rsid w:val="0041685B"/>
    <w:rsid w:val="00416A2A"/>
    <w:rsid w:val="00416B4A"/>
    <w:rsid w:val="00416CC9"/>
    <w:rsid w:val="00416D90"/>
    <w:rsid w:val="00416DA3"/>
    <w:rsid w:val="00416DCD"/>
    <w:rsid w:val="00416E48"/>
    <w:rsid w:val="00416E9E"/>
    <w:rsid w:val="00416EA6"/>
    <w:rsid w:val="00416F9A"/>
    <w:rsid w:val="004170A8"/>
    <w:rsid w:val="004170F0"/>
    <w:rsid w:val="00417119"/>
    <w:rsid w:val="0041734A"/>
    <w:rsid w:val="00417428"/>
    <w:rsid w:val="004175C3"/>
    <w:rsid w:val="004176B0"/>
    <w:rsid w:val="004176DF"/>
    <w:rsid w:val="00417702"/>
    <w:rsid w:val="004179F0"/>
    <w:rsid w:val="00417A59"/>
    <w:rsid w:val="00417A8B"/>
    <w:rsid w:val="00417ACD"/>
    <w:rsid w:val="00417B57"/>
    <w:rsid w:val="00417B77"/>
    <w:rsid w:val="00417BB3"/>
    <w:rsid w:val="00417BC3"/>
    <w:rsid w:val="00417BEE"/>
    <w:rsid w:val="00417C75"/>
    <w:rsid w:val="00417FC1"/>
    <w:rsid w:val="00417FF4"/>
    <w:rsid w:val="0042008B"/>
    <w:rsid w:val="00420099"/>
    <w:rsid w:val="00420145"/>
    <w:rsid w:val="004201F1"/>
    <w:rsid w:val="0042020B"/>
    <w:rsid w:val="00420244"/>
    <w:rsid w:val="0042037E"/>
    <w:rsid w:val="00420381"/>
    <w:rsid w:val="0042042D"/>
    <w:rsid w:val="0042059E"/>
    <w:rsid w:val="00420631"/>
    <w:rsid w:val="0042071F"/>
    <w:rsid w:val="00420896"/>
    <w:rsid w:val="004208A8"/>
    <w:rsid w:val="00420946"/>
    <w:rsid w:val="004209B9"/>
    <w:rsid w:val="00420A3E"/>
    <w:rsid w:val="00420AD8"/>
    <w:rsid w:val="00420B1C"/>
    <w:rsid w:val="00420BC6"/>
    <w:rsid w:val="00420BD1"/>
    <w:rsid w:val="00420DCA"/>
    <w:rsid w:val="00420FA1"/>
    <w:rsid w:val="00420FD0"/>
    <w:rsid w:val="00421001"/>
    <w:rsid w:val="00421009"/>
    <w:rsid w:val="00421044"/>
    <w:rsid w:val="004210D4"/>
    <w:rsid w:val="004211A7"/>
    <w:rsid w:val="0042146B"/>
    <w:rsid w:val="00421580"/>
    <w:rsid w:val="0042165C"/>
    <w:rsid w:val="0042178A"/>
    <w:rsid w:val="00421799"/>
    <w:rsid w:val="004218BB"/>
    <w:rsid w:val="004218D1"/>
    <w:rsid w:val="004218F5"/>
    <w:rsid w:val="00421973"/>
    <w:rsid w:val="0042198F"/>
    <w:rsid w:val="00421A46"/>
    <w:rsid w:val="00421A47"/>
    <w:rsid w:val="00421BCD"/>
    <w:rsid w:val="00421C57"/>
    <w:rsid w:val="00421E1C"/>
    <w:rsid w:val="00421F11"/>
    <w:rsid w:val="004220B7"/>
    <w:rsid w:val="00422361"/>
    <w:rsid w:val="004225F2"/>
    <w:rsid w:val="00422619"/>
    <w:rsid w:val="004227BA"/>
    <w:rsid w:val="00422805"/>
    <w:rsid w:val="00422834"/>
    <w:rsid w:val="004228D4"/>
    <w:rsid w:val="004229B4"/>
    <w:rsid w:val="00422B5B"/>
    <w:rsid w:val="00422BE2"/>
    <w:rsid w:val="00422C6D"/>
    <w:rsid w:val="00422C8F"/>
    <w:rsid w:val="00422C9A"/>
    <w:rsid w:val="00422D38"/>
    <w:rsid w:val="00422E1C"/>
    <w:rsid w:val="00422F25"/>
    <w:rsid w:val="00422FD6"/>
    <w:rsid w:val="00422FEE"/>
    <w:rsid w:val="00423103"/>
    <w:rsid w:val="0042310C"/>
    <w:rsid w:val="004232E7"/>
    <w:rsid w:val="00423328"/>
    <w:rsid w:val="0042333B"/>
    <w:rsid w:val="004233B1"/>
    <w:rsid w:val="004233B2"/>
    <w:rsid w:val="004233DE"/>
    <w:rsid w:val="00423415"/>
    <w:rsid w:val="0042344D"/>
    <w:rsid w:val="004237A3"/>
    <w:rsid w:val="004237BA"/>
    <w:rsid w:val="0042396F"/>
    <w:rsid w:val="004239B6"/>
    <w:rsid w:val="00423A1A"/>
    <w:rsid w:val="00423A74"/>
    <w:rsid w:val="00423A81"/>
    <w:rsid w:val="00423A8A"/>
    <w:rsid w:val="00423B79"/>
    <w:rsid w:val="00423BCF"/>
    <w:rsid w:val="00423CCB"/>
    <w:rsid w:val="00423D18"/>
    <w:rsid w:val="00423DD3"/>
    <w:rsid w:val="00423DF1"/>
    <w:rsid w:val="00423F28"/>
    <w:rsid w:val="00424083"/>
    <w:rsid w:val="0042417C"/>
    <w:rsid w:val="00424357"/>
    <w:rsid w:val="00424403"/>
    <w:rsid w:val="0042440B"/>
    <w:rsid w:val="0042452C"/>
    <w:rsid w:val="004245BB"/>
    <w:rsid w:val="00424693"/>
    <w:rsid w:val="00424760"/>
    <w:rsid w:val="00424874"/>
    <w:rsid w:val="004248B2"/>
    <w:rsid w:val="00424974"/>
    <w:rsid w:val="004249EF"/>
    <w:rsid w:val="00424A91"/>
    <w:rsid w:val="00424B08"/>
    <w:rsid w:val="00424BDF"/>
    <w:rsid w:val="00424D54"/>
    <w:rsid w:val="00424D64"/>
    <w:rsid w:val="00424E1A"/>
    <w:rsid w:val="00424F8A"/>
    <w:rsid w:val="00424FAA"/>
    <w:rsid w:val="0042503B"/>
    <w:rsid w:val="00425096"/>
    <w:rsid w:val="00425183"/>
    <w:rsid w:val="00425184"/>
    <w:rsid w:val="00425242"/>
    <w:rsid w:val="00425269"/>
    <w:rsid w:val="00425286"/>
    <w:rsid w:val="004252DF"/>
    <w:rsid w:val="00425464"/>
    <w:rsid w:val="00425467"/>
    <w:rsid w:val="00425625"/>
    <w:rsid w:val="00425653"/>
    <w:rsid w:val="0042569B"/>
    <w:rsid w:val="004256E7"/>
    <w:rsid w:val="004256F9"/>
    <w:rsid w:val="00425801"/>
    <w:rsid w:val="00425822"/>
    <w:rsid w:val="00425997"/>
    <w:rsid w:val="004259DA"/>
    <w:rsid w:val="004259E1"/>
    <w:rsid w:val="004259FF"/>
    <w:rsid w:val="00425BA0"/>
    <w:rsid w:val="00425DD1"/>
    <w:rsid w:val="00425E35"/>
    <w:rsid w:val="00425E4D"/>
    <w:rsid w:val="00425EF9"/>
    <w:rsid w:val="00425EFC"/>
    <w:rsid w:val="00425F1E"/>
    <w:rsid w:val="00425F36"/>
    <w:rsid w:val="00425F9A"/>
    <w:rsid w:val="0042618C"/>
    <w:rsid w:val="004262B9"/>
    <w:rsid w:val="00426305"/>
    <w:rsid w:val="004263D6"/>
    <w:rsid w:val="00426455"/>
    <w:rsid w:val="00426485"/>
    <w:rsid w:val="00426642"/>
    <w:rsid w:val="004266EA"/>
    <w:rsid w:val="0042678B"/>
    <w:rsid w:val="004268AD"/>
    <w:rsid w:val="004268EE"/>
    <w:rsid w:val="004268FF"/>
    <w:rsid w:val="00426A19"/>
    <w:rsid w:val="00426AF5"/>
    <w:rsid w:val="00426C3E"/>
    <w:rsid w:val="00426CE5"/>
    <w:rsid w:val="00426D00"/>
    <w:rsid w:val="00426D94"/>
    <w:rsid w:val="00426E29"/>
    <w:rsid w:val="00426F31"/>
    <w:rsid w:val="00426F9D"/>
    <w:rsid w:val="0042704F"/>
    <w:rsid w:val="004273C1"/>
    <w:rsid w:val="00427405"/>
    <w:rsid w:val="00427498"/>
    <w:rsid w:val="00427515"/>
    <w:rsid w:val="00427551"/>
    <w:rsid w:val="0042761B"/>
    <w:rsid w:val="00427668"/>
    <w:rsid w:val="004278A0"/>
    <w:rsid w:val="004279A8"/>
    <w:rsid w:val="00427A33"/>
    <w:rsid w:val="00427B6A"/>
    <w:rsid w:val="00427E04"/>
    <w:rsid w:val="00427E38"/>
    <w:rsid w:val="00427E6A"/>
    <w:rsid w:val="00427E85"/>
    <w:rsid w:val="00427EE6"/>
    <w:rsid w:val="00427F27"/>
    <w:rsid w:val="00427FA5"/>
    <w:rsid w:val="00430039"/>
    <w:rsid w:val="004300F3"/>
    <w:rsid w:val="00430116"/>
    <w:rsid w:val="00430223"/>
    <w:rsid w:val="00430226"/>
    <w:rsid w:val="00430298"/>
    <w:rsid w:val="004302EB"/>
    <w:rsid w:val="00430375"/>
    <w:rsid w:val="0043038D"/>
    <w:rsid w:val="004304AE"/>
    <w:rsid w:val="00430550"/>
    <w:rsid w:val="00430566"/>
    <w:rsid w:val="004306A7"/>
    <w:rsid w:val="00430701"/>
    <w:rsid w:val="00430764"/>
    <w:rsid w:val="00430785"/>
    <w:rsid w:val="004308EA"/>
    <w:rsid w:val="004308EE"/>
    <w:rsid w:val="0043094D"/>
    <w:rsid w:val="004309DA"/>
    <w:rsid w:val="00430AD1"/>
    <w:rsid w:val="00430BDA"/>
    <w:rsid w:val="00430D16"/>
    <w:rsid w:val="00430D1B"/>
    <w:rsid w:val="00430D84"/>
    <w:rsid w:val="00430FE8"/>
    <w:rsid w:val="00431125"/>
    <w:rsid w:val="00431155"/>
    <w:rsid w:val="0043128C"/>
    <w:rsid w:val="0043128D"/>
    <w:rsid w:val="004313C0"/>
    <w:rsid w:val="00431532"/>
    <w:rsid w:val="004315A9"/>
    <w:rsid w:val="0043167E"/>
    <w:rsid w:val="00431757"/>
    <w:rsid w:val="00431928"/>
    <w:rsid w:val="004319D8"/>
    <w:rsid w:val="00431A20"/>
    <w:rsid w:val="00431A21"/>
    <w:rsid w:val="00431AF8"/>
    <w:rsid w:val="00431B39"/>
    <w:rsid w:val="00431BD3"/>
    <w:rsid w:val="00431D10"/>
    <w:rsid w:val="00431DBF"/>
    <w:rsid w:val="00431E44"/>
    <w:rsid w:val="00431EBC"/>
    <w:rsid w:val="00431ECC"/>
    <w:rsid w:val="00432121"/>
    <w:rsid w:val="0043219D"/>
    <w:rsid w:val="0043228F"/>
    <w:rsid w:val="004324AB"/>
    <w:rsid w:val="004324D0"/>
    <w:rsid w:val="00432516"/>
    <w:rsid w:val="004325A5"/>
    <w:rsid w:val="00432671"/>
    <w:rsid w:val="0043270A"/>
    <w:rsid w:val="004327BF"/>
    <w:rsid w:val="004328C8"/>
    <w:rsid w:val="00432904"/>
    <w:rsid w:val="00432A70"/>
    <w:rsid w:val="00432A87"/>
    <w:rsid w:val="00432BE8"/>
    <w:rsid w:val="00432C8D"/>
    <w:rsid w:val="00432CEE"/>
    <w:rsid w:val="00432D50"/>
    <w:rsid w:val="00432DF5"/>
    <w:rsid w:val="00432F13"/>
    <w:rsid w:val="00433099"/>
    <w:rsid w:val="0043314B"/>
    <w:rsid w:val="004331C9"/>
    <w:rsid w:val="00433265"/>
    <w:rsid w:val="00433280"/>
    <w:rsid w:val="004334DF"/>
    <w:rsid w:val="004335C6"/>
    <w:rsid w:val="00433656"/>
    <w:rsid w:val="004336AD"/>
    <w:rsid w:val="00433860"/>
    <w:rsid w:val="004338E0"/>
    <w:rsid w:val="00433A1B"/>
    <w:rsid w:val="00433AB1"/>
    <w:rsid w:val="00433ABB"/>
    <w:rsid w:val="00433AC5"/>
    <w:rsid w:val="00433B39"/>
    <w:rsid w:val="00433CCC"/>
    <w:rsid w:val="00433CDC"/>
    <w:rsid w:val="00433CE3"/>
    <w:rsid w:val="00433D1A"/>
    <w:rsid w:val="00433ED0"/>
    <w:rsid w:val="00433FF2"/>
    <w:rsid w:val="00434039"/>
    <w:rsid w:val="004340A9"/>
    <w:rsid w:val="00434398"/>
    <w:rsid w:val="0043449E"/>
    <w:rsid w:val="004346F2"/>
    <w:rsid w:val="00434714"/>
    <w:rsid w:val="00434720"/>
    <w:rsid w:val="0043483C"/>
    <w:rsid w:val="004348AB"/>
    <w:rsid w:val="0043490F"/>
    <w:rsid w:val="004349EB"/>
    <w:rsid w:val="004349EC"/>
    <w:rsid w:val="00434A4E"/>
    <w:rsid w:val="00434C12"/>
    <w:rsid w:val="00434C3C"/>
    <w:rsid w:val="00434CEF"/>
    <w:rsid w:val="00434D7A"/>
    <w:rsid w:val="00434E3D"/>
    <w:rsid w:val="00434E44"/>
    <w:rsid w:val="00434F26"/>
    <w:rsid w:val="00434F27"/>
    <w:rsid w:val="004352AD"/>
    <w:rsid w:val="00435353"/>
    <w:rsid w:val="00435416"/>
    <w:rsid w:val="004355B0"/>
    <w:rsid w:val="00435735"/>
    <w:rsid w:val="004357A2"/>
    <w:rsid w:val="0043581D"/>
    <w:rsid w:val="0043599C"/>
    <w:rsid w:val="00435B67"/>
    <w:rsid w:val="00435B6F"/>
    <w:rsid w:val="00435BD4"/>
    <w:rsid w:val="00435D07"/>
    <w:rsid w:val="00435D23"/>
    <w:rsid w:val="00436242"/>
    <w:rsid w:val="0043629A"/>
    <w:rsid w:val="00436436"/>
    <w:rsid w:val="004364B3"/>
    <w:rsid w:val="00436595"/>
    <w:rsid w:val="00436DE1"/>
    <w:rsid w:val="00436E05"/>
    <w:rsid w:val="00436ECE"/>
    <w:rsid w:val="00436F2D"/>
    <w:rsid w:val="00436FFC"/>
    <w:rsid w:val="00437033"/>
    <w:rsid w:val="00437105"/>
    <w:rsid w:val="00437241"/>
    <w:rsid w:val="0043726E"/>
    <w:rsid w:val="004374B5"/>
    <w:rsid w:val="00437594"/>
    <w:rsid w:val="00437717"/>
    <w:rsid w:val="00437928"/>
    <w:rsid w:val="004379F4"/>
    <w:rsid w:val="00437A80"/>
    <w:rsid w:val="00437A8F"/>
    <w:rsid w:val="00437AD0"/>
    <w:rsid w:val="00437ADF"/>
    <w:rsid w:val="00437C03"/>
    <w:rsid w:val="00437D4F"/>
    <w:rsid w:val="00437D62"/>
    <w:rsid w:val="00437E03"/>
    <w:rsid w:val="00437FA5"/>
    <w:rsid w:val="00440072"/>
    <w:rsid w:val="0044007B"/>
    <w:rsid w:val="0044027E"/>
    <w:rsid w:val="004402D9"/>
    <w:rsid w:val="0044037E"/>
    <w:rsid w:val="004404FD"/>
    <w:rsid w:val="004405E1"/>
    <w:rsid w:val="004407B8"/>
    <w:rsid w:val="0044082D"/>
    <w:rsid w:val="00440911"/>
    <w:rsid w:val="004409E1"/>
    <w:rsid w:val="00440AC3"/>
    <w:rsid w:val="00440B28"/>
    <w:rsid w:val="00440BC5"/>
    <w:rsid w:val="00440C89"/>
    <w:rsid w:val="00440CFF"/>
    <w:rsid w:val="00440D03"/>
    <w:rsid w:val="00440D36"/>
    <w:rsid w:val="00440DEB"/>
    <w:rsid w:val="00440F0A"/>
    <w:rsid w:val="00440F73"/>
    <w:rsid w:val="004410D3"/>
    <w:rsid w:val="004411B3"/>
    <w:rsid w:val="004412A4"/>
    <w:rsid w:val="00441371"/>
    <w:rsid w:val="00441384"/>
    <w:rsid w:val="00441496"/>
    <w:rsid w:val="00441532"/>
    <w:rsid w:val="00441589"/>
    <w:rsid w:val="00441671"/>
    <w:rsid w:val="0044176D"/>
    <w:rsid w:val="004417F5"/>
    <w:rsid w:val="004417FA"/>
    <w:rsid w:val="004418FC"/>
    <w:rsid w:val="0044190E"/>
    <w:rsid w:val="00441A22"/>
    <w:rsid w:val="00441ADB"/>
    <w:rsid w:val="00441BB8"/>
    <w:rsid w:val="00441C1A"/>
    <w:rsid w:val="00441C25"/>
    <w:rsid w:val="00441CCF"/>
    <w:rsid w:val="00441D74"/>
    <w:rsid w:val="00441EFC"/>
    <w:rsid w:val="00441F07"/>
    <w:rsid w:val="00441F33"/>
    <w:rsid w:val="00441F54"/>
    <w:rsid w:val="00442044"/>
    <w:rsid w:val="00442048"/>
    <w:rsid w:val="004420AB"/>
    <w:rsid w:val="00442103"/>
    <w:rsid w:val="00442244"/>
    <w:rsid w:val="004422E3"/>
    <w:rsid w:val="004423D2"/>
    <w:rsid w:val="004424AE"/>
    <w:rsid w:val="004425A9"/>
    <w:rsid w:val="004425CE"/>
    <w:rsid w:val="004425F0"/>
    <w:rsid w:val="004427C0"/>
    <w:rsid w:val="004428DC"/>
    <w:rsid w:val="00442918"/>
    <w:rsid w:val="00442938"/>
    <w:rsid w:val="004429ED"/>
    <w:rsid w:val="00442D85"/>
    <w:rsid w:val="00442D90"/>
    <w:rsid w:val="00442DB0"/>
    <w:rsid w:val="00443322"/>
    <w:rsid w:val="00443330"/>
    <w:rsid w:val="0044347D"/>
    <w:rsid w:val="00443787"/>
    <w:rsid w:val="00443867"/>
    <w:rsid w:val="00443939"/>
    <w:rsid w:val="00443970"/>
    <w:rsid w:val="004439D3"/>
    <w:rsid w:val="00443A7F"/>
    <w:rsid w:val="00443B21"/>
    <w:rsid w:val="00443B7B"/>
    <w:rsid w:val="00443C0E"/>
    <w:rsid w:val="00443D0D"/>
    <w:rsid w:val="00443DEB"/>
    <w:rsid w:val="00443E7C"/>
    <w:rsid w:val="00444194"/>
    <w:rsid w:val="00444269"/>
    <w:rsid w:val="004444B7"/>
    <w:rsid w:val="00444500"/>
    <w:rsid w:val="00444528"/>
    <w:rsid w:val="0044495B"/>
    <w:rsid w:val="00444969"/>
    <w:rsid w:val="00444A7E"/>
    <w:rsid w:val="00444AC2"/>
    <w:rsid w:val="00444ADC"/>
    <w:rsid w:val="00444C0C"/>
    <w:rsid w:val="00444C12"/>
    <w:rsid w:val="00444C61"/>
    <w:rsid w:val="00444CF2"/>
    <w:rsid w:val="00444CF3"/>
    <w:rsid w:val="00444EE8"/>
    <w:rsid w:val="00444FA4"/>
    <w:rsid w:val="004450C8"/>
    <w:rsid w:val="00445136"/>
    <w:rsid w:val="00445143"/>
    <w:rsid w:val="004451A4"/>
    <w:rsid w:val="004451CE"/>
    <w:rsid w:val="0044525D"/>
    <w:rsid w:val="004454CF"/>
    <w:rsid w:val="004454E4"/>
    <w:rsid w:val="004455D4"/>
    <w:rsid w:val="004455DB"/>
    <w:rsid w:val="00445674"/>
    <w:rsid w:val="00445973"/>
    <w:rsid w:val="00445DAC"/>
    <w:rsid w:val="00445DEF"/>
    <w:rsid w:val="00445E15"/>
    <w:rsid w:val="00445F76"/>
    <w:rsid w:val="0044606E"/>
    <w:rsid w:val="0044617D"/>
    <w:rsid w:val="004461B6"/>
    <w:rsid w:val="00446406"/>
    <w:rsid w:val="0044643C"/>
    <w:rsid w:val="00446534"/>
    <w:rsid w:val="0044657F"/>
    <w:rsid w:val="004465FE"/>
    <w:rsid w:val="004467FD"/>
    <w:rsid w:val="00446804"/>
    <w:rsid w:val="00446828"/>
    <w:rsid w:val="00446835"/>
    <w:rsid w:val="0044685D"/>
    <w:rsid w:val="004468F7"/>
    <w:rsid w:val="004469BA"/>
    <w:rsid w:val="00446AD6"/>
    <w:rsid w:val="00446B9D"/>
    <w:rsid w:val="00446D37"/>
    <w:rsid w:val="00446DA2"/>
    <w:rsid w:val="00446EB7"/>
    <w:rsid w:val="00446F41"/>
    <w:rsid w:val="00446FFA"/>
    <w:rsid w:val="00447090"/>
    <w:rsid w:val="004470A0"/>
    <w:rsid w:val="004470CA"/>
    <w:rsid w:val="004471F5"/>
    <w:rsid w:val="00447207"/>
    <w:rsid w:val="004472B7"/>
    <w:rsid w:val="004472C9"/>
    <w:rsid w:val="00447496"/>
    <w:rsid w:val="00447582"/>
    <w:rsid w:val="004475A9"/>
    <w:rsid w:val="00447629"/>
    <w:rsid w:val="00447714"/>
    <w:rsid w:val="00447751"/>
    <w:rsid w:val="004477CD"/>
    <w:rsid w:val="00447829"/>
    <w:rsid w:val="0044794B"/>
    <w:rsid w:val="0044796E"/>
    <w:rsid w:val="0044798B"/>
    <w:rsid w:val="004479B4"/>
    <w:rsid w:val="004479D3"/>
    <w:rsid w:val="00447AC5"/>
    <w:rsid w:val="00447CA7"/>
    <w:rsid w:val="00447CDD"/>
    <w:rsid w:val="00447DBD"/>
    <w:rsid w:val="00447E22"/>
    <w:rsid w:val="00447E2C"/>
    <w:rsid w:val="00447F03"/>
    <w:rsid w:val="00447F4C"/>
    <w:rsid w:val="00447F6F"/>
    <w:rsid w:val="004500DE"/>
    <w:rsid w:val="00450172"/>
    <w:rsid w:val="004501AE"/>
    <w:rsid w:val="004502F1"/>
    <w:rsid w:val="0045034C"/>
    <w:rsid w:val="004503A9"/>
    <w:rsid w:val="004504B7"/>
    <w:rsid w:val="004507AE"/>
    <w:rsid w:val="004507BE"/>
    <w:rsid w:val="00450B63"/>
    <w:rsid w:val="00450C34"/>
    <w:rsid w:val="00450DCC"/>
    <w:rsid w:val="004511A2"/>
    <w:rsid w:val="004511BC"/>
    <w:rsid w:val="0045129C"/>
    <w:rsid w:val="004512B9"/>
    <w:rsid w:val="004514FD"/>
    <w:rsid w:val="00451539"/>
    <w:rsid w:val="00451557"/>
    <w:rsid w:val="004516AC"/>
    <w:rsid w:val="00451716"/>
    <w:rsid w:val="004517E7"/>
    <w:rsid w:val="00451867"/>
    <w:rsid w:val="004519B7"/>
    <w:rsid w:val="00451D08"/>
    <w:rsid w:val="00451F68"/>
    <w:rsid w:val="00451FA7"/>
    <w:rsid w:val="0045201B"/>
    <w:rsid w:val="0045202E"/>
    <w:rsid w:val="0045209E"/>
    <w:rsid w:val="004520EC"/>
    <w:rsid w:val="00452155"/>
    <w:rsid w:val="004521E3"/>
    <w:rsid w:val="00452266"/>
    <w:rsid w:val="004522A7"/>
    <w:rsid w:val="00452313"/>
    <w:rsid w:val="004523BE"/>
    <w:rsid w:val="004523E8"/>
    <w:rsid w:val="0045250F"/>
    <w:rsid w:val="00452541"/>
    <w:rsid w:val="00452600"/>
    <w:rsid w:val="00452603"/>
    <w:rsid w:val="0045265C"/>
    <w:rsid w:val="00452765"/>
    <w:rsid w:val="0045291E"/>
    <w:rsid w:val="004529A7"/>
    <w:rsid w:val="004529BA"/>
    <w:rsid w:val="00452AA8"/>
    <w:rsid w:val="00452B43"/>
    <w:rsid w:val="00452C1F"/>
    <w:rsid w:val="00452CFA"/>
    <w:rsid w:val="00452D73"/>
    <w:rsid w:val="00452DCF"/>
    <w:rsid w:val="00452DDA"/>
    <w:rsid w:val="00452F54"/>
    <w:rsid w:val="00452FCB"/>
    <w:rsid w:val="0045301B"/>
    <w:rsid w:val="00453079"/>
    <w:rsid w:val="00453088"/>
    <w:rsid w:val="004532F4"/>
    <w:rsid w:val="00453303"/>
    <w:rsid w:val="0045337C"/>
    <w:rsid w:val="004533C5"/>
    <w:rsid w:val="00453493"/>
    <w:rsid w:val="00453524"/>
    <w:rsid w:val="0045352B"/>
    <w:rsid w:val="00453611"/>
    <w:rsid w:val="004536D1"/>
    <w:rsid w:val="004536E7"/>
    <w:rsid w:val="00453788"/>
    <w:rsid w:val="004537D3"/>
    <w:rsid w:val="004538EE"/>
    <w:rsid w:val="00453C60"/>
    <w:rsid w:val="00453D1A"/>
    <w:rsid w:val="00453D62"/>
    <w:rsid w:val="00453DAB"/>
    <w:rsid w:val="00453E66"/>
    <w:rsid w:val="00453EB7"/>
    <w:rsid w:val="00453F4C"/>
    <w:rsid w:val="0045400C"/>
    <w:rsid w:val="004540CA"/>
    <w:rsid w:val="0045418D"/>
    <w:rsid w:val="00454305"/>
    <w:rsid w:val="004545EA"/>
    <w:rsid w:val="004545FA"/>
    <w:rsid w:val="00454645"/>
    <w:rsid w:val="00454648"/>
    <w:rsid w:val="004547D2"/>
    <w:rsid w:val="004547EC"/>
    <w:rsid w:val="0045490B"/>
    <w:rsid w:val="00454A73"/>
    <w:rsid w:val="00454CF5"/>
    <w:rsid w:val="00454D3C"/>
    <w:rsid w:val="00454D42"/>
    <w:rsid w:val="00454EAC"/>
    <w:rsid w:val="00454EF5"/>
    <w:rsid w:val="00455011"/>
    <w:rsid w:val="00455098"/>
    <w:rsid w:val="004551AC"/>
    <w:rsid w:val="004552A3"/>
    <w:rsid w:val="00455358"/>
    <w:rsid w:val="00455494"/>
    <w:rsid w:val="0045552D"/>
    <w:rsid w:val="0045566B"/>
    <w:rsid w:val="00455670"/>
    <w:rsid w:val="004556B1"/>
    <w:rsid w:val="00455906"/>
    <w:rsid w:val="00455916"/>
    <w:rsid w:val="00455A97"/>
    <w:rsid w:val="00455AA0"/>
    <w:rsid w:val="00455C43"/>
    <w:rsid w:val="00455CE4"/>
    <w:rsid w:val="00455DD3"/>
    <w:rsid w:val="0045607E"/>
    <w:rsid w:val="00456091"/>
    <w:rsid w:val="004560B2"/>
    <w:rsid w:val="004560DB"/>
    <w:rsid w:val="0045610E"/>
    <w:rsid w:val="00456237"/>
    <w:rsid w:val="00456458"/>
    <w:rsid w:val="004564DA"/>
    <w:rsid w:val="00456591"/>
    <w:rsid w:val="00456699"/>
    <w:rsid w:val="0045675C"/>
    <w:rsid w:val="0045679A"/>
    <w:rsid w:val="00456809"/>
    <w:rsid w:val="00456852"/>
    <w:rsid w:val="004569B2"/>
    <w:rsid w:val="00456A47"/>
    <w:rsid w:val="00456A4C"/>
    <w:rsid w:val="00456A92"/>
    <w:rsid w:val="00456AA5"/>
    <w:rsid w:val="00456CA8"/>
    <w:rsid w:val="00456CE8"/>
    <w:rsid w:val="00456D24"/>
    <w:rsid w:val="00456F84"/>
    <w:rsid w:val="00456FBF"/>
    <w:rsid w:val="004572A8"/>
    <w:rsid w:val="0045753F"/>
    <w:rsid w:val="004577E8"/>
    <w:rsid w:val="0045787A"/>
    <w:rsid w:val="004578B0"/>
    <w:rsid w:val="004578D9"/>
    <w:rsid w:val="004578DF"/>
    <w:rsid w:val="00457990"/>
    <w:rsid w:val="004579A6"/>
    <w:rsid w:val="00457AB3"/>
    <w:rsid w:val="00457BE8"/>
    <w:rsid w:val="00457BEB"/>
    <w:rsid w:val="00457CCA"/>
    <w:rsid w:val="00457D04"/>
    <w:rsid w:val="00457D18"/>
    <w:rsid w:val="00457D22"/>
    <w:rsid w:val="00457D71"/>
    <w:rsid w:val="00457E72"/>
    <w:rsid w:val="00457E82"/>
    <w:rsid w:val="00457FB7"/>
    <w:rsid w:val="0046017E"/>
    <w:rsid w:val="004601CA"/>
    <w:rsid w:val="004601E4"/>
    <w:rsid w:val="00460270"/>
    <w:rsid w:val="004602ED"/>
    <w:rsid w:val="00460392"/>
    <w:rsid w:val="00460435"/>
    <w:rsid w:val="004604D7"/>
    <w:rsid w:val="00460637"/>
    <w:rsid w:val="004606E9"/>
    <w:rsid w:val="00460765"/>
    <w:rsid w:val="0046088A"/>
    <w:rsid w:val="0046093C"/>
    <w:rsid w:val="00460AA6"/>
    <w:rsid w:val="00460B11"/>
    <w:rsid w:val="00460B8E"/>
    <w:rsid w:val="00460BEF"/>
    <w:rsid w:val="00460C52"/>
    <w:rsid w:val="00460DDB"/>
    <w:rsid w:val="00460E60"/>
    <w:rsid w:val="00460F21"/>
    <w:rsid w:val="00460F62"/>
    <w:rsid w:val="00461115"/>
    <w:rsid w:val="00461125"/>
    <w:rsid w:val="00461137"/>
    <w:rsid w:val="004612B8"/>
    <w:rsid w:val="004612E3"/>
    <w:rsid w:val="00461300"/>
    <w:rsid w:val="004613C7"/>
    <w:rsid w:val="004613E2"/>
    <w:rsid w:val="00461476"/>
    <w:rsid w:val="00461501"/>
    <w:rsid w:val="004616D1"/>
    <w:rsid w:val="004616F3"/>
    <w:rsid w:val="0046196A"/>
    <w:rsid w:val="004619EA"/>
    <w:rsid w:val="004619EE"/>
    <w:rsid w:val="00461ABB"/>
    <w:rsid w:val="00461B75"/>
    <w:rsid w:val="00461B91"/>
    <w:rsid w:val="00461B9A"/>
    <w:rsid w:val="00461BCD"/>
    <w:rsid w:val="00461C69"/>
    <w:rsid w:val="00461D98"/>
    <w:rsid w:val="00461E2A"/>
    <w:rsid w:val="00461EF0"/>
    <w:rsid w:val="00461F56"/>
    <w:rsid w:val="0046214F"/>
    <w:rsid w:val="004621F0"/>
    <w:rsid w:val="0046237C"/>
    <w:rsid w:val="00462384"/>
    <w:rsid w:val="00462558"/>
    <w:rsid w:val="004625FE"/>
    <w:rsid w:val="0046269C"/>
    <w:rsid w:val="0046276B"/>
    <w:rsid w:val="00462869"/>
    <w:rsid w:val="004628C3"/>
    <w:rsid w:val="00462AE7"/>
    <w:rsid w:val="00462B48"/>
    <w:rsid w:val="00462B5F"/>
    <w:rsid w:val="00462D2A"/>
    <w:rsid w:val="00462E84"/>
    <w:rsid w:val="00462EA4"/>
    <w:rsid w:val="00462EAB"/>
    <w:rsid w:val="00462F2D"/>
    <w:rsid w:val="004631CD"/>
    <w:rsid w:val="004633BB"/>
    <w:rsid w:val="004633D1"/>
    <w:rsid w:val="0046369B"/>
    <w:rsid w:val="004637E3"/>
    <w:rsid w:val="004638D4"/>
    <w:rsid w:val="004638DF"/>
    <w:rsid w:val="004638E9"/>
    <w:rsid w:val="0046391C"/>
    <w:rsid w:val="0046392B"/>
    <w:rsid w:val="00463A89"/>
    <w:rsid w:val="00463CAF"/>
    <w:rsid w:val="00463DF6"/>
    <w:rsid w:val="00463FAB"/>
    <w:rsid w:val="00463FDE"/>
    <w:rsid w:val="00463FE6"/>
    <w:rsid w:val="004641A2"/>
    <w:rsid w:val="004641F9"/>
    <w:rsid w:val="00464261"/>
    <w:rsid w:val="00464323"/>
    <w:rsid w:val="004643CC"/>
    <w:rsid w:val="0046445C"/>
    <w:rsid w:val="00464512"/>
    <w:rsid w:val="00464542"/>
    <w:rsid w:val="0046458C"/>
    <w:rsid w:val="004647E9"/>
    <w:rsid w:val="00464821"/>
    <w:rsid w:val="00464860"/>
    <w:rsid w:val="004648E8"/>
    <w:rsid w:val="00464947"/>
    <w:rsid w:val="004649B8"/>
    <w:rsid w:val="00464C21"/>
    <w:rsid w:val="00464CBA"/>
    <w:rsid w:val="00464FB1"/>
    <w:rsid w:val="004651CE"/>
    <w:rsid w:val="004651D8"/>
    <w:rsid w:val="0046533F"/>
    <w:rsid w:val="00465374"/>
    <w:rsid w:val="004653A9"/>
    <w:rsid w:val="0046540F"/>
    <w:rsid w:val="00465585"/>
    <w:rsid w:val="00465744"/>
    <w:rsid w:val="00465759"/>
    <w:rsid w:val="0046576E"/>
    <w:rsid w:val="0046577C"/>
    <w:rsid w:val="004657EA"/>
    <w:rsid w:val="00465A1C"/>
    <w:rsid w:val="00465A97"/>
    <w:rsid w:val="00465AC5"/>
    <w:rsid w:val="00465BC8"/>
    <w:rsid w:val="00465C4B"/>
    <w:rsid w:val="00465CB8"/>
    <w:rsid w:val="00465F39"/>
    <w:rsid w:val="00465F7B"/>
    <w:rsid w:val="00466054"/>
    <w:rsid w:val="004660C3"/>
    <w:rsid w:val="004660FD"/>
    <w:rsid w:val="00466110"/>
    <w:rsid w:val="004661A6"/>
    <w:rsid w:val="0046624D"/>
    <w:rsid w:val="004662B4"/>
    <w:rsid w:val="004663CF"/>
    <w:rsid w:val="004664AF"/>
    <w:rsid w:val="00466737"/>
    <w:rsid w:val="004667DC"/>
    <w:rsid w:val="004667F7"/>
    <w:rsid w:val="004668B1"/>
    <w:rsid w:val="0046696A"/>
    <w:rsid w:val="004669E0"/>
    <w:rsid w:val="00466A8B"/>
    <w:rsid w:val="00466BD4"/>
    <w:rsid w:val="00466BE9"/>
    <w:rsid w:val="00466BF5"/>
    <w:rsid w:val="00466DDB"/>
    <w:rsid w:val="00466E28"/>
    <w:rsid w:val="00466F2F"/>
    <w:rsid w:val="00466F3F"/>
    <w:rsid w:val="00466F52"/>
    <w:rsid w:val="00466F85"/>
    <w:rsid w:val="00466F9A"/>
    <w:rsid w:val="00466FA6"/>
    <w:rsid w:val="0046706A"/>
    <w:rsid w:val="004670AD"/>
    <w:rsid w:val="004670B4"/>
    <w:rsid w:val="0046710D"/>
    <w:rsid w:val="00467367"/>
    <w:rsid w:val="00467467"/>
    <w:rsid w:val="0046751B"/>
    <w:rsid w:val="0046754E"/>
    <w:rsid w:val="0046756F"/>
    <w:rsid w:val="00467582"/>
    <w:rsid w:val="00467619"/>
    <w:rsid w:val="0046766B"/>
    <w:rsid w:val="004677DE"/>
    <w:rsid w:val="00467822"/>
    <w:rsid w:val="004679B8"/>
    <w:rsid w:val="00467B18"/>
    <w:rsid w:val="00467CD6"/>
    <w:rsid w:val="00467D1A"/>
    <w:rsid w:val="00467DE2"/>
    <w:rsid w:val="00467FAB"/>
    <w:rsid w:val="004700AA"/>
    <w:rsid w:val="0047023D"/>
    <w:rsid w:val="00470420"/>
    <w:rsid w:val="004704B9"/>
    <w:rsid w:val="004705CB"/>
    <w:rsid w:val="004705F1"/>
    <w:rsid w:val="00470659"/>
    <w:rsid w:val="00470887"/>
    <w:rsid w:val="004708F2"/>
    <w:rsid w:val="00470903"/>
    <w:rsid w:val="0047099C"/>
    <w:rsid w:val="00470AB0"/>
    <w:rsid w:val="00470B59"/>
    <w:rsid w:val="00470C0D"/>
    <w:rsid w:val="00470C30"/>
    <w:rsid w:val="00470C7B"/>
    <w:rsid w:val="00470DD1"/>
    <w:rsid w:val="00470E69"/>
    <w:rsid w:val="00470FA2"/>
    <w:rsid w:val="00471064"/>
    <w:rsid w:val="004710A0"/>
    <w:rsid w:val="004711B8"/>
    <w:rsid w:val="00471278"/>
    <w:rsid w:val="004714B0"/>
    <w:rsid w:val="00471508"/>
    <w:rsid w:val="004715DE"/>
    <w:rsid w:val="00471624"/>
    <w:rsid w:val="00471751"/>
    <w:rsid w:val="00471763"/>
    <w:rsid w:val="004717A6"/>
    <w:rsid w:val="004717CC"/>
    <w:rsid w:val="0047187C"/>
    <w:rsid w:val="004718A4"/>
    <w:rsid w:val="004719BF"/>
    <w:rsid w:val="00471A48"/>
    <w:rsid w:val="00471BDA"/>
    <w:rsid w:val="00471D55"/>
    <w:rsid w:val="00471E3F"/>
    <w:rsid w:val="00471E9E"/>
    <w:rsid w:val="00471FE8"/>
    <w:rsid w:val="0047206D"/>
    <w:rsid w:val="00472284"/>
    <w:rsid w:val="0047234B"/>
    <w:rsid w:val="004723E0"/>
    <w:rsid w:val="00472440"/>
    <w:rsid w:val="0047255C"/>
    <w:rsid w:val="004725B3"/>
    <w:rsid w:val="00472604"/>
    <w:rsid w:val="0047276B"/>
    <w:rsid w:val="00472825"/>
    <w:rsid w:val="00472878"/>
    <w:rsid w:val="0047288D"/>
    <w:rsid w:val="0047290E"/>
    <w:rsid w:val="00472A11"/>
    <w:rsid w:val="00472B5B"/>
    <w:rsid w:val="00472B9E"/>
    <w:rsid w:val="00472BB8"/>
    <w:rsid w:val="00472BD7"/>
    <w:rsid w:val="00472D11"/>
    <w:rsid w:val="00472D60"/>
    <w:rsid w:val="00472D91"/>
    <w:rsid w:val="0047300A"/>
    <w:rsid w:val="004732F3"/>
    <w:rsid w:val="00473489"/>
    <w:rsid w:val="00473602"/>
    <w:rsid w:val="00473678"/>
    <w:rsid w:val="00473701"/>
    <w:rsid w:val="004737C8"/>
    <w:rsid w:val="0047390D"/>
    <w:rsid w:val="004739F3"/>
    <w:rsid w:val="00473ABC"/>
    <w:rsid w:val="00473B2F"/>
    <w:rsid w:val="00473CA8"/>
    <w:rsid w:val="00473CDC"/>
    <w:rsid w:val="00473D3B"/>
    <w:rsid w:val="00473D57"/>
    <w:rsid w:val="00473E71"/>
    <w:rsid w:val="00473E97"/>
    <w:rsid w:val="00473F02"/>
    <w:rsid w:val="00474088"/>
    <w:rsid w:val="0047414E"/>
    <w:rsid w:val="00474184"/>
    <w:rsid w:val="0047424A"/>
    <w:rsid w:val="004743BF"/>
    <w:rsid w:val="0047444B"/>
    <w:rsid w:val="004744D2"/>
    <w:rsid w:val="004744E8"/>
    <w:rsid w:val="00474526"/>
    <w:rsid w:val="0047466B"/>
    <w:rsid w:val="004746F3"/>
    <w:rsid w:val="004748A2"/>
    <w:rsid w:val="0047491A"/>
    <w:rsid w:val="00474BE5"/>
    <w:rsid w:val="00474D7A"/>
    <w:rsid w:val="00474DD0"/>
    <w:rsid w:val="00474E60"/>
    <w:rsid w:val="00475047"/>
    <w:rsid w:val="00475163"/>
    <w:rsid w:val="0047517C"/>
    <w:rsid w:val="0047519C"/>
    <w:rsid w:val="004751AD"/>
    <w:rsid w:val="00475233"/>
    <w:rsid w:val="00475245"/>
    <w:rsid w:val="00475266"/>
    <w:rsid w:val="004752D7"/>
    <w:rsid w:val="00475373"/>
    <w:rsid w:val="004753C9"/>
    <w:rsid w:val="004753F6"/>
    <w:rsid w:val="00475436"/>
    <w:rsid w:val="004754EB"/>
    <w:rsid w:val="00475585"/>
    <w:rsid w:val="00475635"/>
    <w:rsid w:val="004756E5"/>
    <w:rsid w:val="0047583E"/>
    <w:rsid w:val="00475873"/>
    <w:rsid w:val="0047587D"/>
    <w:rsid w:val="004758DE"/>
    <w:rsid w:val="00475932"/>
    <w:rsid w:val="00475BAD"/>
    <w:rsid w:val="00475C01"/>
    <w:rsid w:val="00475DD2"/>
    <w:rsid w:val="00475DD9"/>
    <w:rsid w:val="00475FF6"/>
    <w:rsid w:val="00475FF9"/>
    <w:rsid w:val="0047617E"/>
    <w:rsid w:val="00476192"/>
    <w:rsid w:val="004761F6"/>
    <w:rsid w:val="0047623F"/>
    <w:rsid w:val="00476444"/>
    <w:rsid w:val="00476478"/>
    <w:rsid w:val="004764A3"/>
    <w:rsid w:val="004764CA"/>
    <w:rsid w:val="004764D7"/>
    <w:rsid w:val="0047682B"/>
    <w:rsid w:val="00476937"/>
    <w:rsid w:val="00476958"/>
    <w:rsid w:val="00476A11"/>
    <w:rsid w:val="00476A3A"/>
    <w:rsid w:val="00476A6E"/>
    <w:rsid w:val="00476DE8"/>
    <w:rsid w:val="00476E25"/>
    <w:rsid w:val="00476E77"/>
    <w:rsid w:val="00476EBD"/>
    <w:rsid w:val="00476FF7"/>
    <w:rsid w:val="00476FF9"/>
    <w:rsid w:val="0047703B"/>
    <w:rsid w:val="00477086"/>
    <w:rsid w:val="00477326"/>
    <w:rsid w:val="004774A4"/>
    <w:rsid w:val="004774B0"/>
    <w:rsid w:val="004775AD"/>
    <w:rsid w:val="00477625"/>
    <w:rsid w:val="00477860"/>
    <w:rsid w:val="004778B4"/>
    <w:rsid w:val="004778E1"/>
    <w:rsid w:val="00477A55"/>
    <w:rsid w:val="00477A73"/>
    <w:rsid w:val="00477A85"/>
    <w:rsid w:val="00477B27"/>
    <w:rsid w:val="00477D11"/>
    <w:rsid w:val="00477D79"/>
    <w:rsid w:val="00477DB1"/>
    <w:rsid w:val="00477EAE"/>
    <w:rsid w:val="004800D4"/>
    <w:rsid w:val="0048039B"/>
    <w:rsid w:val="004803DA"/>
    <w:rsid w:val="00480662"/>
    <w:rsid w:val="0048069E"/>
    <w:rsid w:val="00480741"/>
    <w:rsid w:val="004808E7"/>
    <w:rsid w:val="00480AD7"/>
    <w:rsid w:val="00480B31"/>
    <w:rsid w:val="00480B8D"/>
    <w:rsid w:val="00480B94"/>
    <w:rsid w:val="00480DBF"/>
    <w:rsid w:val="00480E74"/>
    <w:rsid w:val="00480EEE"/>
    <w:rsid w:val="004810A8"/>
    <w:rsid w:val="004811F3"/>
    <w:rsid w:val="00481247"/>
    <w:rsid w:val="0048124A"/>
    <w:rsid w:val="004812F2"/>
    <w:rsid w:val="0048138B"/>
    <w:rsid w:val="004814EC"/>
    <w:rsid w:val="00481596"/>
    <w:rsid w:val="004815D4"/>
    <w:rsid w:val="0048168E"/>
    <w:rsid w:val="004816AE"/>
    <w:rsid w:val="00481784"/>
    <w:rsid w:val="0048178C"/>
    <w:rsid w:val="00481846"/>
    <w:rsid w:val="0048198E"/>
    <w:rsid w:val="004819C7"/>
    <w:rsid w:val="00481A04"/>
    <w:rsid w:val="00481B3C"/>
    <w:rsid w:val="00481C58"/>
    <w:rsid w:val="00481D35"/>
    <w:rsid w:val="00481E0F"/>
    <w:rsid w:val="00481E51"/>
    <w:rsid w:val="004821E8"/>
    <w:rsid w:val="00482288"/>
    <w:rsid w:val="00482427"/>
    <w:rsid w:val="00482630"/>
    <w:rsid w:val="0048263F"/>
    <w:rsid w:val="00482724"/>
    <w:rsid w:val="0048276F"/>
    <w:rsid w:val="004828C9"/>
    <w:rsid w:val="00482965"/>
    <w:rsid w:val="00482AD1"/>
    <w:rsid w:val="00482BD4"/>
    <w:rsid w:val="00482C77"/>
    <w:rsid w:val="00482E83"/>
    <w:rsid w:val="00482E8A"/>
    <w:rsid w:val="00482FE4"/>
    <w:rsid w:val="00483131"/>
    <w:rsid w:val="00483219"/>
    <w:rsid w:val="0048349E"/>
    <w:rsid w:val="00483527"/>
    <w:rsid w:val="004835AA"/>
    <w:rsid w:val="004835DC"/>
    <w:rsid w:val="004836C9"/>
    <w:rsid w:val="004837B0"/>
    <w:rsid w:val="004837E7"/>
    <w:rsid w:val="00483A05"/>
    <w:rsid w:val="00483A4B"/>
    <w:rsid w:val="00483B09"/>
    <w:rsid w:val="00483BE5"/>
    <w:rsid w:val="00483D1E"/>
    <w:rsid w:val="00483E3B"/>
    <w:rsid w:val="00483E85"/>
    <w:rsid w:val="00483F59"/>
    <w:rsid w:val="004841E7"/>
    <w:rsid w:val="004842AA"/>
    <w:rsid w:val="00484341"/>
    <w:rsid w:val="0048441C"/>
    <w:rsid w:val="004844FF"/>
    <w:rsid w:val="0048456C"/>
    <w:rsid w:val="0048466F"/>
    <w:rsid w:val="0048477C"/>
    <w:rsid w:val="0048478C"/>
    <w:rsid w:val="004849B0"/>
    <w:rsid w:val="00484A0B"/>
    <w:rsid w:val="00484ABA"/>
    <w:rsid w:val="00484B28"/>
    <w:rsid w:val="00484B9D"/>
    <w:rsid w:val="00484BCA"/>
    <w:rsid w:val="00484C1F"/>
    <w:rsid w:val="00484C2A"/>
    <w:rsid w:val="00484C69"/>
    <w:rsid w:val="00484C6D"/>
    <w:rsid w:val="00484CBE"/>
    <w:rsid w:val="00484DA6"/>
    <w:rsid w:val="00484E78"/>
    <w:rsid w:val="00484FF3"/>
    <w:rsid w:val="004850C0"/>
    <w:rsid w:val="0048519F"/>
    <w:rsid w:val="0048532D"/>
    <w:rsid w:val="0048550F"/>
    <w:rsid w:val="0048563A"/>
    <w:rsid w:val="0048565E"/>
    <w:rsid w:val="00485751"/>
    <w:rsid w:val="00485808"/>
    <w:rsid w:val="004858FB"/>
    <w:rsid w:val="00485A5E"/>
    <w:rsid w:val="00485A80"/>
    <w:rsid w:val="00485A82"/>
    <w:rsid w:val="00485A9B"/>
    <w:rsid w:val="00485B89"/>
    <w:rsid w:val="00485CA9"/>
    <w:rsid w:val="00485CB9"/>
    <w:rsid w:val="00485CE0"/>
    <w:rsid w:val="00485D62"/>
    <w:rsid w:val="00485F43"/>
    <w:rsid w:val="004860DB"/>
    <w:rsid w:val="0048610F"/>
    <w:rsid w:val="004862A5"/>
    <w:rsid w:val="004862F0"/>
    <w:rsid w:val="00486301"/>
    <w:rsid w:val="004864C0"/>
    <w:rsid w:val="00486523"/>
    <w:rsid w:val="00486591"/>
    <w:rsid w:val="00486830"/>
    <w:rsid w:val="00486935"/>
    <w:rsid w:val="00486960"/>
    <w:rsid w:val="004869F7"/>
    <w:rsid w:val="00486A73"/>
    <w:rsid w:val="00486A8A"/>
    <w:rsid w:val="00486BAC"/>
    <w:rsid w:val="00486BBD"/>
    <w:rsid w:val="00486E16"/>
    <w:rsid w:val="00486E53"/>
    <w:rsid w:val="00486E90"/>
    <w:rsid w:val="00486EB1"/>
    <w:rsid w:val="00486F6B"/>
    <w:rsid w:val="00486F90"/>
    <w:rsid w:val="004870EC"/>
    <w:rsid w:val="004871B5"/>
    <w:rsid w:val="00487285"/>
    <w:rsid w:val="004872E4"/>
    <w:rsid w:val="00487439"/>
    <w:rsid w:val="00487455"/>
    <w:rsid w:val="0048748F"/>
    <w:rsid w:val="00487538"/>
    <w:rsid w:val="004875A1"/>
    <w:rsid w:val="004876B2"/>
    <w:rsid w:val="004876F5"/>
    <w:rsid w:val="004878ED"/>
    <w:rsid w:val="00487A1D"/>
    <w:rsid w:val="00487A23"/>
    <w:rsid w:val="00487A4A"/>
    <w:rsid w:val="00487C2C"/>
    <w:rsid w:val="00487C44"/>
    <w:rsid w:val="00487C72"/>
    <w:rsid w:val="00487CD7"/>
    <w:rsid w:val="00487CF7"/>
    <w:rsid w:val="00487D45"/>
    <w:rsid w:val="00487E80"/>
    <w:rsid w:val="00487E88"/>
    <w:rsid w:val="00487F42"/>
    <w:rsid w:val="00490045"/>
    <w:rsid w:val="00490064"/>
    <w:rsid w:val="00490245"/>
    <w:rsid w:val="00490254"/>
    <w:rsid w:val="004902C8"/>
    <w:rsid w:val="004902CF"/>
    <w:rsid w:val="0049033F"/>
    <w:rsid w:val="0049035C"/>
    <w:rsid w:val="0049036A"/>
    <w:rsid w:val="004903FD"/>
    <w:rsid w:val="004904FE"/>
    <w:rsid w:val="004905F9"/>
    <w:rsid w:val="00490735"/>
    <w:rsid w:val="0049078D"/>
    <w:rsid w:val="004907CD"/>
    <w:rsid w:val="00490B20"/>
    <w:rsid w:val="00490CD7"/>
    <w:rsid w:val="00490D11"/>
    <w:rsid w:val="00490E00"/>
    <w:rsid w:val="00490E84"/>
    <w:rsid w:val="0049108D"/>
    <w:rsid w:val="0049110C"/>
    <w:rsid w:val="004911D4"/>
    <w:rsid w:val="004912B8"/>
    <w:rsid w:val="004912C0"/>
    <w:rsid w:val="004912F7"/>
    <w:rsid w:val="0049132E"/>
    <w:rsid w:val="004914EC"/>
    <w:rsid w:val="0049151B"/>
    <w:rsid w:val="00491534"/>
    <w:rsid w:val="00491549"/>
    <w:rsid w:val="0049159E"/>
    <w:rsid w:val="0049160C"/>
    <w:rsid w:val="0049161A"/>
    <w:rsid w:val="004916A4"/>
    <w:rsid w:val="00491866"/>
    <w:rsid w:val="0049197B"/>
    <w:rsid w:val="0049198D"/>
    <w:rsid w:val="00491A21"/>
    <w:rsid w:val="00491AEE"/>
    <w:rsid w:val="00491D54"/>
    <w:rsid w:val="00491D5C"/>
    <w:rsid w:val="00491E8C"/>
    <w:rsid w:val="00491F85"/>
    <w:rsid w:val="00492042"/>
    <w:rsid w:val="004922EA"/>
    <w:rsid w:val="0049274D"/>
    <w:rsid w:val="00492769"/>
    <w:rsid w:val="00492827"/>
    <w:rsid w:val="00492831"/>
    <w:rsid w:val="004928B8"/>
    <w:rsid w:val="004928E6"/>
    <w:rsid w:val="00492929"/>
    <w:rsid w:val="00492ACB"/>
    <w:rsid w:val="00492BCA"/>
    <w:rsid w:val="00492CC9"/>
    <w:rsid w:val="00492F5A"/>
    <w:rsid w:val="00492FC1"/>
    <w:rsid w:val="00493066"/>
    <w:rsid w:val="004932CC"/>
    <w:rsid w:val="004932EC"/>
    <w:rsid w:val="004932EF"/>
    <w:rsid w:val="00493338"/>
    <w:rsid w:val="00493381"/>
    <w:rsid w:val="004933D5"/>
    <w:rsid w:val="00493469"/>
    <w:rsid w:val="004934C5"/>
    <w:rsid w:val="0049360C"/>
    <w:rsid w:val="00493692"/>
    <w:rsid w:val="0049372C"/>
    <w:rsid w:val="0049376C"/>
    <w:rsid w:val="004937B0"/>
    <w:rsid w:val="0049381D"/>
    <w:rsid w:val="0049386D"/>
    <w:rsid w:val="00493885"/>
    <w:rsid w:val="004938AF"/>
    <w:rsid w:val="00493960"/>
    <w:rsid w:val="00493B01"/>
    <w:rsid w:val="00493B9F"/>
    <w:rsid w:val="00493C22"/>
    <w:rsid w:val="00493C78"/>
    <w:rsid w:val="00493DF9"/>
    <w:rsid w:val="00493E0D"/>
    <w:rsid w:val="00493F6C"/>
    <w:rsid w:val="004940F0"/>
    <w:rsid w:val="00494198"/>
    <w:rsid w:val="0049420E"/>
    <w:rsid w:val="004943B1"/>
    <w:rsid w:val="0049445B"/>
    <w:rsid w:val="0049457A"/>
    <w:rsid w:val="004945A4"/>
    <w:rsid w:val="00494622"/>
    <w:rsid w:val="004946C6"/>
    <w:rsid w:val="00494729"/>
    <w:rsid w:val="004947DF"/>
    <w:rsid w:val="00494825"/>
    <w:rsid w:val="0049484D"/>
    <w:rsid w:val="004948C5"/>
    <w:rsid w:val="004948FA"/>
    <w:rsid w:val="00494913"/>
    <w:rsid w:val="00494A36"/>
    <w:rsid w:val="00494B8A"/>
    <w:rsid w:val="00494DDB"/>
    <w:rsid w:val="00494DDE"/>
    <w:rsid w:val="00494DF0"/>
    <w:rsid w:val="00494E2E"/>
    <w:rsid w:val="00494FB2"/>
    <w:rsid w:val="00495011"/>
    <w:rsid w:val="00495142"/>
    <w:rsid w:val="00495147"/>
    <w:rsid w:val="004951AF"/>
    <w:rsid w:val="00495278"/>
    <w:rsid w:val="004953CB"/>
    <w:rsid w:val="00495481"/>
    <w:rsid w:val="00495591"/>
    <w:rsid w:val="004956DA"/>
    <w:rsid w:val="00495741"/>
    <w:rsid w:val="004958E1"/>
    <w:rsid w:val="00495961"/>
    <w:rsid w:val="00495967"/>
    <w:rsid w:val="00495979"/>
    <w:rsid w:val="00495A52"/>
    <w:rsid w:val="00495AF2"/>
    <w:rsid w:val="00495D63"/>
    <w:rsid w:val="00495E12"/>
    <w:rsid w:val="0049603F"/>
    <w:rsid w:val="00496117"/>
    <w:rsid w:val="00496120"/>
    <w:rsid w:val="00496196"/>
    <w:rsid w:val="0049625B"/>
    <w:rsid w:val="00496342"/>
    <w:rsid w:val="004963D9"/>
    <w:rsid w:val="004963E4"/>
    <w:rsid w:val="0049678D"/>
    <w:rsid w:val="00496815"/>
    <w:rsid w:val="00496857"/>
    <w:rsid w:val="004968CA"/>
    <w:rsid w:val="004968EC"/>
    <w:rsid w:val="00496A2E"/>
    <w:rsid w:val="00496A47"/>
    <w:rsid w:val="00496A51"/>
    <w:rsid w:val="00496C07"/>
    <w:rsid w:val="00496C33"/>
    <w:rsid w:val="00496CF8"/>
    <w:rsid w:val="00496DDB"/>
    <w:rsid w:val="00496E0C"/>
    <w:rsid w:val="00496E31"/>
    <w:rsid w:val="00496F2E"/>
    <w:rsid w:val="0049704F"/>
    <w:rsid w:val="004970B2"/>
    <w:rsid w:val="004971A1"/>
    <w:rsid w:val="0049723F"/>
    <w:rsid w:val="0049724E"/>
    <w:rsid w:val="00497269"/>
    <w:rsid w:val="004972FA"/>
    <w:rsid w:val="0049745A"/>
    <w:rsid w:val="00497617"/>
    <w:rsid w:val="00497640"/>
    <w:rsid w:val="004976DA"/>
    <w:rsid w:val="00497786"/>
    <w:rsid w:val="00497870"/>
    <w:rsid w:val="00497949"/>
    <w:rsid w:val="00497A61"/>
    <w:rsid w:val="00497C0B"/>
    <w:rsid w:val="00497C62"/>
    <w:rsid w:val="00497C94"/>
    <w:rsid w:val="00497D41"/>
    <w:rsid w:val="00497E27"/>
    <w:rsid w:val="00497E8D"/>
    <w:rsid w:val="00497EA7"/>
    <w:rsid w:val="00497F07"/>
    <w:rsid w:val="004A01A5"/>
    <w:rsid w:val="004A0406"/>
    <w:rsid w:val="004A0454"/>
    <w:rsid w:val="004A052F"/>
    <w:rsid w:val="004A0583"/>
    <w:rsid w:val="004A065B"/>
    <w:rsid w:val="004A06FF"/>
    <w:rsid w:val="004A0788"/>
    <w:rsid w:val="004A07D6"/>
    <w:rsid w:val="004A094E"/>
    <w:rsid w:val="004A09CB"/>
    <w:rsid w:val="004A0A57"/>
    <w:rsid w:val="004A0D84"/>
    <w:rsid w:val="004A0E74"/>
    <w:rsid w:val="004A0E7D"/>
    <w:rsid w:val="004A0EAB"/>
    <w:rsid w:val="004A0FB7"/>
    <w:rsid w:val="004A103D"/>
    <w:rsid w:val="004A11D7"/>
    <w:rsid w:val="004A13EC"/>
    <w:rsid w:val="004A14D6"/>
    <w:rsid w:val="004A14DE"/>
    <w:rsid w:val="004A1577"/>
    <w:rsid w:val="004A168A"/>
    <w:rsid w:val="004A16F5"/>
    <w:rsid w:val="004A1734"/>
    <w:rsid w:val="004A191B"/>
    <w:rsid w:val="004A1A31"/>
    <w:rsid w:val="004A1A71"/>
    <w:rsid w:val="004A1ADB"/>
    <w:rsid w:val="004A1B18"/>
    <w:rsid w:val="004A1B2B"/>
    <w:rsid w:val="004A1B8A"/>
    <w:rsid w:val="004A1C39"/>
    <w:rsid w:val="004A1CF4"/>
    <w:rsid w:val="004A1D32"/>
    <w:rsid w:val="004A1F25"/>
    <w:rsid w:val="004A20AF"/>
    <w:rsid w:val="004A2120"/>
    <w:rsid w:val="004A21AC"/>
    <w:rsid w:val="004A2538"/>
    <w:rsid w:val="004A254F"/>
    <w:rsid w:val="004A2588"/>
    <w:rsid w:val="004A2698"/>
    <w:rsid w:val="004A26B3"/>
    <w:rsid w:val="004A2885"/>
    <w:rsid w:val="004A28B2"/>
    <w:rsid w:val="004A2956"/>
    <w:rsid w:val="004A29A5"/>
    <w:rsid w:val="004A2A97"/>
    <w:rsid w:val="004A2B51"/>
    <w:rsid w:val="004A2B8E"/>
    <w:rsid w:val="004A2BC8"/>
    <w:rsid w:val="004A2BCD"/>
    <w:rsid w:val="004A2C03"/>
    <w:rsid w:val="004A2EB7"/>
    <w:rsid w:val="004A302A"/>
    <w:rsid w:val="004A30FE"/>
    <w:rsid w:val="004A31CF"/>
    <w:rsid w:val="004A344F"/>
    <w:rsid w:val="004A3538"/>
    <w:rsid w:val="004A35C2"/>
    <w:rsid w:val="004A3698"/>
    <w:rsid w:val="004A3738"/>
    <w:rsid w:val="004A37B2"/>
    <w:rsid w:val="004A3925"/>
    <w:rsid w:val="004A399F"/>
    <w:rsid w:val="004A39D3"/>
    <w:rsid w:val="004A3B02"/>
    <w:rsid w:val="004A3B2F"/>
    <w:rsid w:val="004A3BA5"/>
    <w:rsid w:val="004A3BC8"/>
    <w:rsid w:val="004A3BD4"/>
    <w:rsid w:val="004A3D0A"/>
    <w:rsid w:val="004A3D77"/>
    <w:rsid w:val="004A3E3C"/>
    <w:rsid w:val="004A3EBB"/>
    <w:rsid w:val="004A3EE2"/>
    <w:rsid w:val="004A3F44"/>
    <w:rsid w:val="004A40E0"/>
    <w:rsid w:val="004A411F"/>
    <w:rsid w:val="004A4160"/>
    <w:rsid w:val="004A41A9"/>
    <w:rsid w:val="004A4223"/>
    <w:rsid w:val="004A4356"/>
    <w:rsid w:val="004A4383"/>
    <w:rsid w:val="004A43AA"/>
    <w:rsid w:val="004A43E3"/>
    <w:rsid w:val="004A4566"/>
    <w:rsid w:val="004A456C"/>
    <w:rsid w:val="004A4773"/>
    <w:rsid w:val="004A479C"/>
    <w:rsid w:val="004A47CA"/>
    <w:rsid w:val="004A47D8"/>
    <w:rsid w:val="004A48BC"/>
    <w:rsid w:val="004A4ABE"/>
    <w:rsid w:val="004A4AEB"/>
    <w:rsid w:val="004A4C49"/>
    <w:rsid w:val="004A4D51"/>
    <w:rsid w:val="004A4D67"/>
    <w:rsid w:val="004A4E71"/>
    <w:rsid w:val="004A4E78"/>
    <w:rsid w:val="004A4EF6"/>
    <w:rsid w:val="004A4F81"/>
    <w:rsid w:val="004A51E5"/>
    <w:rsid w:val="004A52F8"/>
    <w:rsid w:val="004A5509"/>
    <w:rsid w:val="004A55E2"/>
    <w:rsid w:val="004A561C"/>
    <w:rsid w:val="004A5668"/>
    <w:rsid w:val="004A5731"/>
    <w:rsid w:val="004A598A"/>
    <w:rsid w:val="004A59F2"/>
    <w:rsid w:val="004A5A41"/>
    <w:rsid w:val="004A5C09"/>
    <w:rsid w:val="004A5C25"/>
    <w:rsid w:val="004A5DD7"/>
    <w:rsid w:val="004A5E71"/>
    <w:rsid w:val="004A5E94"/>
    <w:rsid w:val="004A5EA3"/>
    <w:rsid w:val="004A6017"/>
    <w:rsid w:val="004A608D"/>
    <w:rsid w:val="004A61C8"/>
    <w:rsid w:val="004A61FC"/>
    <w:rsid w:val="004A62F8"/>
    <w:rsid w:val="004A637D"/>
    <w:rsid w:val="004A638E"/>
    <w:rsid w:val="004A646D"/>
    <w:rsid w:val="004A65BA"/>
    <w:rsid w:val="004A6713"/>
    <w:rsid w:val="004A6810"/>
    <w:rsid w:val="004A688F"/>
    <w:rsid w:val="004A699B"/>
    <w:rsid w:val="004A6BBB"/>
    <w:rsid w:val="004A6D27"/>
    <w:rsid w:val="004A6D2C"/>
    <w:rsid w:val="004A6D68"/>
    <w:rsid w:val="004A6D81"/>
    <w:rsid w:val="004A6EEE"/>
    <w:rsid w:val="004A6F13"/>
    <w:rsid w:val="004A7131"/>
    <w:rsid w:val="004A7172"/>
    <w:rsid w:val="004A728B"/>
    <w:rsid w:val="004A72AB"/>
    <w:rsid w:val="004A72D7"/>
    <w:rsid w:val="004A72DC"/>
    <w:rsid w:val="004A73A0"/>
    <w:rsid w:val="004A7469"/>
    <w:rsid w:val="004A75A2"/>
    <w:rsid w:val="004A75EF"/>
    <w:rsid w:val="004A764D"/>
    <w:rsid w:val="004A76A0"/>
    <w:rsid w:val="004A76AA"/>
    <w:rsid w:val="004A76B4"/>
    <w:rsid w:val="004A7859"/>
    <w:rsid w:val="004A785F"/>
    <w:rsid w:val="004A79C3"/>
    <w:rsid w:val="004A7C5B"/>
    <w:rsid w:val="004A7CBE"/>
    <w:rsid w:val="004A7E8F"/>
    <w:rsid w:val="004B0076"/>
    <w:rsid w:val="004B00A2"/>
    <w:rsid w:val="004B0152"/>
    <w:rsid w:val="004B017D"/>
    <w:rsid w:val="004B01DF"/>
    <w:rsid w:val="004B032C"/>
    <w:rsid w:val="004B0580"/>
    <w:rsid w:val="004B0626"/>
    <w:rsid w:val="004B068A"/>
    <w:rsid w:val="004B07D8"/>
    <w:rsid w:val="004B082E"/>
    <w:rsid w:val="004B0838"/>
    <w:rsid w:val="004B08BD"/>
    <w:rsid w:val="004B09AC"/>
    <w:rsid w:val="004B0B61"/>
    <w:rsid w:val="004B0C74"/>
    <w:rsid w:val="004B0C81"/>
    <w:rsid w:val="004B0F83"/>
    <w:rsid w:val="004B10AD"/>
    <w:rsid w:val="004B110A"/>
    <w:rsid w:val="004B125C"/>
    <w:rsid w:val="004B128D"/>
    <w:rsid w:val="004B1299"/>
    <w:rsid w:val="004B1335"/>
    <w:rsid w:val="004B13AA"/>
    <w:rsid w:val="004B13BE"/>
    <w:rsid w:val="004B140B"/>
    <w:rsid w:val="004B142C"/>
    <w:rsid w:val="004B15C5"/>
    <w:rsid w:val="004B166A"/>
    <w:rsid w:val="004B17C3"/>
    <w:rsid w:val="004B17CE"/>
    <w:rsid w:val="004B18D6"/>
    <w:rsid w:val="004B1977"/>
    <w:rsid w:val="004B1AB2"/>
    <w:rsid w:val="004B1AF1"/>
    <w:rsid w:val="004B1BD2"/>
    <w:rsid w:val="004B1C74"/>
    <w:rsid w:val="004B1CB2"/>
    <w:rsid w:val="004B1CB6"/>
    <w:rsid w:val="004B1D15"/>
    <w:rsid w:val="004B1D91"/>
    <w:rsid w:val="004B1DB7"/>
    <w:rsid w:val="004B2170"/>
    <w:rsid w:val="004B21B7"/>
    <w:rsid w:val="004B222E"/>
    <w:rsid w:val="004B22A8"/>
    <w:rsid w:val="004B230B"/>
    <w:rsid w:val="004B24A1"/>
    <w:rsid w:val="004B2551"/>
    <w:rsid w:val="004B261E"/>
    <w:rsid w:val="004B2727"/>
    <w:rsid w:val="004B2778"/>
    <w:rsid w:val="004B2894"/>
    <w:rsid w:val="004B2A46"/>
    <w:rsid w:val="004B2A6E"/>
    <w:rsid w:val="004B2CF3"/>
    <w:rsid w:val="004B2D71"/>
    <w:rsid w:val="004B2F22"/>
    <w:rsid w:val="004B2F45"/>
    <w:rsid w:val="004B2FAF"/>
    <w:rsid w:val="004B302C"/>
    <w:rsid w:val="004B3042"/>
    <w:rsid w:val="004B3314"/>
    <w:rsid w:val="004B340C"/>
    <w:rsid w:val="004B362E"/>
    <w:rsid w:val="004B365B"/>
    <w:rsid w:val="004B3798"/>
    <w:rsid w:val="004B37EB"/>
    <w:rsid w:val="004B3BBD"/>
    <w:rsid w:val="004B3BF8"/>
    <w:rsid w:val="004B3D0B"/>
    <w:rsid w:val="004B3D64"/>
    <w:rsid w:val="004B3D6A"/>
    <w:rsid w:val="004B3DBE"/>
    <w:rsid w:val="004B3E0F"/>
    <w:rsid w:val="004B3EC3"/>
    <w:rsid w:val="004B3EFD"/>
    <w:rsid w:val="004B403C"/>
    <w:rsid w:val="004B409A"/>
    <w:rsid w:val="004B40D5"/>
    <w:rsid w:val="004B42F9"/>
    <w:rsid w:val="004B43D8"/>
    <w:rsid w:val="004B442F"/>
    <w:rsid w:val="004B45C4"/>
    <w:rsid w:val="004B4663"/>
    <w:rsid w:val="004B46D3"/>
    <w:rsid w:val="004B4749"/>
    <w:rsid w:val="004B4781"/>
    <w:rsid w:val="004B47F8"/>
    <w:rsid w:val="004B48EA"/>
    <w:rsid w:val="004B4946"/>
    <w:rsid w:val="004B4A96"/>
    <w:rsid w:val="004B4AF5"/>
    <w:rsid w:val="004B4B0F"/>
    <w:rsid w:val="004B4BFC"/>
    <w:rsid w:val="004B4C08"/>
    <w:rsid w:val="004B4D9D"/>
    <w:rsid w:val="004B4EE7"/>
    <w:rsid w:val="004B4EEE"/>
    <w:rsid w:val="004B4EF6"/>
    <w:rsid w:val="004B4F05"/>
    <w:rsid w:val="004B4F2F"/>
    <w:rsid w:val="004B4FB1"/>
    <w:rsid w:val="004B51E3"/>
    <w:rsid w:val="004B521C"/>
    <w:rsid w:val="004B5299"/>
    <w:rsid w:val="004B533E"/>
    <w:rsid w:val="004B544B"/>
    <w:rsid w:val="004B55CF"/>
    <w:rsid w:val="004B5600"/>
    <w:rsid w:val="004B5659"/>
    <w:rsid w:val="004B5915"/>
    <w:rsid w:val="004B5AC6"/>
    <w:rsid w:val="004B5B59"/>
    <w:rsid w:val="004B5CAA"/>
    <w:rsid w:val="004B5CF4"/>
    <w:rsid w:val="004B5CF5"/>
    <w:rsid w:val="004B5E34"/>
    <w:rsid w:val="004B5EB8"/>
    <w:rsid w:val="004B5F8F"/>
    <w:rsid w:val="004B6148"/>
    <w:rsid w:val="004B61D1"/>
    <w:rsid w:val="004B6200"/>
    <w:rsid w:val="004B637B"/>
    <w:rsid w:val="004B643A"/>
    <w:rsid w:val="004B64DD"/>
    <w:rsid w:val="004B6999"/>
    <w:rsid w:val="004B6B47"/>
    <w:rsid w:val="004B6BB9"/>
    <w:rsid w:val="004B6D1B"/>
    <w:rsid w:val="004B6F03"/>
    <w:rsid w:val="004B6F1F"/>
    <w:rsid w:val="004B6F2F"/>
    <w:rsid w:val="004B6F92"/>
    <w:rsid w:val="004B6FE5"/>
    <w:rsid w:val="004B7006"/>
    <w:rsid w:val="004B702F"/>
    <w:rsid w:val="004B7056"/>
    <w:rsid w:val="004B70B0"/>
    <w:rsid w:val="004B70DB"/>
    <w:rsid w:val="004B7148"/>
    <w:rsid w:val="004B7162"/>
    <w:rsid w:val="004B71C3"/>
    <w:rsid w:val="004B724F"/>
    <w:rsid w:val="004B7302"/>
    <w:rsid w:val="004B7311"/>
    <w:rsid w:val="004B7344"/>
    <w:rsid w:val="004B737E"/>
    <w:rsid w:val="004B73EB"/>
    <w:rsid w:val="004B7422"/>
    <w:rsid w:val="004B7485"/>
    <w:rsid w:val="004B74C1"/>
    <w:rsid w:val="004B7505"/>
    <w:rsid w:val="004B791C"/>
    <w:rsid w:val="004B7A56"/>
    <w:rsid w:val="004B7AD4"/>
    <w:rsid w:val="004B7BE4"/>
    <w:rsid w:val="004B7C12"/>
    <w:rsid w:val="004B7C7C"/>
    <w:rsid w:val="004B7D55"/>
    <w:rsid w:val="004B7D7F"/>
    <w:rsid w:val="004B7EE5"/>
    <w:rsid w:val="004C0013"/>
    <w:rsid w:val="004C01E9"/>
    <w:rsid w:val="004C0219"/>
    <w:rsid w:val="004C0264"/>
    <w:rsid w:val="004C03AC"/>
    <w:rsid w:val="004C0423"/>
    <w:rsid w:val="004C0519"/>
    <w:rsid w:val="004C051B"/>
    <w:rsid w:val="004C0549"/>
    <w:rsid w:val="004C05D1"/>
    <w:rsid w:val="004C06CA"/>
    <w:rsid w:val="004C06DB"/>
    <w:rsid w:val="004C087E"/>
    <w:rsid w:val="004C08B6"/>
    <w:rsid w:val="004C0A4B"/>
    <w:rsid w:val="004C0A66"/>
    <w:rsid w:val="004C0BC3"/>
    <w:rsid w:val="004C0C89"/>
    <w:rsid w:val="004C0D53"/>
    <w:rsid w:val="004C0ECB"/>
    <w:rsid w:val="004C0FA3"/>
    <w:rsid w:val="004C1038"/>
    <w:rsid w:val="004C1138"/>
    <w:rsid w:val="004C11A2"/>
    <w:rsid w:val="004C120B"/>
    <w:rsid w:val="004C12D3"/>
    <w:rsid w:val="004C1376"/>
    <w:rsid w:val="004C1392"/>
    <w:rsid w:val="004C1482"/>
    <w:rsid w:val="004C14FE"/>
    <w:rsid w:val="004C15AD"/>
    <w:rsid w:val="004C170E"/>
    <w:rsid w:val="004C1800"/>
    <w:rsid w:val="004C1862"/>
    <w:rsid w:val="004C18F7"/>
    <w:rsid w:val="004C1925"/>
    <w:rsid w:val="004C1947"/>
    <w:rsid w:val="004C19E4"/>
    <w:rsid w:val="004C1A65"/>
    <w:rsid w:val="004C1AD5"/>
    <w:rsid w:val="004C1D12"/>
    <w:rsid w:val="004C1D18"/>
    <w:rsid w:val="004C1EAB"/>
    <w:rsid w:val="004C1ECA"/>
    <w:rsid w:val="004C1F52"/>
    <w:rsid w:val="004C1F77"/>
    <w:rsid w:val="004C20E2"/>
    <w:rsid w:val="004C20FF"/>
    <w:rsid w:val="004C2133"/>
    <w:rsid w:val="004C2382"/>
    <w:rsid w:val="004C242A"/>
    <w:rsid w:val="004C24A8"/>
    <w:rsid w:val="004C2626"/>
    <w:rsid w:val="004C2633"/>
    <w:rsid w:val="004C28B6"/>
    <w:rsid w:val="004C291D"/>
    <w:rsid w:val="004C29A5"/>
    <w:rsid w:val="004C2A74"/>
    <w:rsid w:val="004C2A8C"/>
    <w:rsid w:val="004C2B25"/>
    <w:rsid w:val="004C2BCB"/>
    <w:rsid w:val="004C2CC0"/>
    <w:rsid w:val="004C2D51"/>
    <w:rsid w:val="004C2D9B"/>
    <w:rsid w:val="004C2F5A"/>
    <w:rsid w:val="004C3076"/>
    <w:rsid w:val="004C308B"/>
    <w:rsid w:val="004C3096"/>
    <w:rsid w:val="004C30D5"/>
    <w:rsid w:val="004C30DF"/>
    <w:rsid w:val="004C33E1"/>
    <w:rsid w:val="004C3457"/>
    <w:rsid w:val="004C35D3"/>
    <w:rsid w:val="004C3605"/>
    <w:rsid w:val="004C363E"/>
    <w:rsid w:val="004C37A0"/>
    <w:rsid w:val="004C3AA9"/>
    <w:rsid w:val="004C3AE4"/>
    <w:rsid w:val="004C3B86"/>
    <w:rsid w:val="004C3C30"/>
    <w:rsid w:val="004C3CE3"/>
    <w:rsid w:val="004C3D3A"/>
    <w:rsid w:val="004C3D5E"/>
    <w:rsid w:val="004C3D6C"/>
    <w:rsid w:val="004C3EB9"/>
    <w:rsid w:val="004C3F27"/>
    <w:rsid w:val="004C3F53"/>
    <w:rsid w:val="004C3FFE"/>
    <w:rsid w:val="004C40B1"/>
    <w:rsid w:val="004C413D"/>
    <w:rsid w:val="004C4188"/>
    <w:rsid w:val="004C418E"/>
    <w:rsid w:val="004C41F7"/>
    <w:rsid w:val="004C4432"/>
    <w:rsid w:val="004C44C9"/>
    <w:rsid w:val="004C4610"/>
    <w:rsid w:val="004C4625"/>
    <w:rsid w:val="004C46CE"/>
    <w:rsid w:val="004C4807"/>
    <w:rsid w:val="004C4830"/>
    <w:rsid w:val="004C4860"/>
    <w:rsid w:val="004C49AE"/>
    <w:rsid w:val="004C4B56"/>
    <w:rsid w:val="004C4C7C"/>
    <w:rsid w:val="004C4CC0"/>
    <w:rsid w:val="004C4DBF"/>
    <w:rsid w:val="004C4DF3"/>
    <w:rsid w:val="004C4F52"/>
    <w:rsid w:val="004C5008"/>
    <w:rsid w:val="004C5034"/>
    <w:rsid w:val="004C512E"/>
    <w:rsid w:val="004C514E"/>
    <w:rsid w:val="004C5210"/>
    <w:rsid w:val="004C545A"/>
    <w:rsid w:val="004C546A"/>
    <w:rsid w:val="004C54E3"/>
    <w:rsid w:val="004C563F"/>
    <w:rsid w:val="004C58E8"/>
    <w:rsid w:val="004C5926"/>
    <w:rsid w:val="004C5949"/>
    <w:rsid w:val="004C5A47"/>
    <w:rsid w:val="004C5B93"/>
    <w:rsid w:val="004C5BCE"/>
    <w:rsid w:val="004C5C9A"/>
    <w:rsid w:val="004C5D9D"/>
    <w:rsid w:val="004C5F59"/>
    <w:rsid w:val="004C6174"/>
    <w:rsid w:val="004C619D"/>
    <w:rsid w:val="004C622E"/>
    <w:rsid w:val="004C62A5"/>
    <w:rsid w:val="004C6374"/>
    <w:rsid w:val="004C6516"/>
    <w:rsid w:val="004C6724"/>
    <w:rsid w:val="004C6894"/>
    <w:rsid w:val="004C69C4"/>
    <w:rsid w:val="004C6A0F"/>
    <w:rsid w:val="004C6AF7"/>
    <w:rsid w:val="004C6B9C"/>
    <w:rsid w:val="004C6BD3"/>
    <w:rsid w:val="004C6BE6"/>
    <w:rsid w:val="004C6BEB"/>
    <w:rsid w:val="004C6D01"/>
    <w:rsid w:val="004C6D3E"/>
    <w:rsid w:val="004C6D8D"/>
    <w:rsid w:val="004C6DBA"/>
    <w:rsid w:val="004C6F38"/>
    <w:rsid w:val="004C6F39"/>
    <w:rsid w:val="004C6F87"/>
    <w:rsid w:val="004C71D6"/>
    <w:rsid w:val="004C722A"/>
    <w:rsid w:val="004C7270"/>
    <w:rsid w:val="004C7271"/>
    <w:rsid w:val="004C738A"/>
    <w:rsid w:val="004C756F"/>
    <w:rsid w:val="004C7578"/>
    <w:rsid w:val="004C75AE"/>
    <w:rsid w:val="004C7638"/>
    <w:rsid w:val="004C7714"/>
    <w:rsid w:val="004C77C2"/>
    <w:rsid w:val="004C786C"/>
    <w:rsid w:val="004C7924"/>
    <w:rsid w:val="004C7959"/>
    <w:rsid w:val="004C7AFE"/>
    <w:rsid w:val="004C7B83"/>
    <w:rsid w:val="004C7C6A"/>
    <w:rsid w:val="004C7CD0"/>
    <w:rsid w:val="004C7D07"/>
    <w:rsid w:val="004C7D5C"/>
    <w:rsid w:val="004C7D96"/>
    <w:rsid w:val="004C7E7F"/>
    <w:rsid w:val="004C7EF6"/>
    <w:rsid w:val="004D0039"/>
    <w:rsid w:val="004D011D"/>
    <w:rsid w:val="004D01CB"/>
    <w:rsid w:val="004D01D9"/>
    <w:rsid w:val="004D031F"/>
    <w:rsid w:val="004D0321"/>
    <w:rsid w:val="004D037B"/>
    <w:rsid w:val="004D03AE"/>
    <w:rsid w:val="004D0432"/>
    <w:rsid w:val="004D0584"/>
    <w:rsid w:val="004D05EA"/>
    <w:rsid w:val="004D064B"/>
    <w:rsid w:val="004D07A7"/>
    <w:rsid w:val="004D07AA"/>
    <w:rsid w:val="004D0814"/>
    <w:rsid w:val="004D089E"/>
    <w:rsid w:val="004D0A6D"/>
    <w:rsid w:val="004D0B54"/>
    <w:rsid w:val="004D0BF1"/>
    <w:rsid w:val="004D0CC7"/>
    <w:rsid w:val="004D0DC3"/>
    <w:rsid w:val="004D0E73"/>
    <w:rsid w:val="004D0F67"/>
    <w:rsid w:val="004D1097"/>
    <w:rsid w:val="004D10F9"/>
    <w:rsid w:val="004D122C"/>
    <w:rsid w:val="004D1251"/>
    <w:rsid w:val="004D1386"/>
    <w:rsid w:val="004D16EC"/>
    <w:rsid w:val="004D1733"/>
    <w:rsid w:val="004D1768"/>
    <w:rsid w:val="004D1885"/>
    <w:rsid w:val="004D194F"/>
    <w:rsid w:val="004D1994"/>
    <w:rsid w:val="004D1A12"/>
    <w:rsid w:val="004D1B13"/>
    <w:rsid w:val="004D1BB0"/>
    <w:rsid w:val="004D1BFF"/>
    <w:rsid w:val="004D1C6F"/>
    <w:rsid w:val="004D1D00"/>
    <w:rsid w:val="004D1D61"/>
    <w:rsid w:val="004D1D83"/>
    <w:rsid w:val="004D20A6"/>
    <w:rsid w:val="004D20AB"/>
    <w:rsid w:val="004D21B4"/>
    <w:rsid w:val="004D2217"/>
    <w:rsid w:val="004D2323"/>
    <w:rsid w:val="004D23EE"/>
    <w:rsid w:val="004D2407"/>
    <w:rsid w:val="004D2425"/>
    <w:rsid w:val="004D246E"/>
    <w:rsid w:val="004D24EB"/>
    <w:rsid w:val="004D262C"/>
    <w:rsid w:val="004D2634"/>
    <w:rsid w:val="004D2694"/>
    <w:rsid w:val="004D2708"/>
    <w:rsid w:val="004D271C"/>
    <w:rsid w:val="004D2783"/>
    <w:rsid w:val="004D2849"/>
    <w:rsid w:val="004D2888"/>
    <w:rsid w:val="004D2979"/>
    <w:rsid w:val="004D2AD7"/>
    <w:rsid w:val="004D2B74"/>
    <w:rsid w:val="004D2BBC"/>
    <w:rsid w:val="004D2CF0"/>
    <w:rsid w:val="004D2DB1"/>
    <w:rsid w:val="004D2EB0"/>
    <w:rsid w:val="004D2FB8"/>
    <w:rsid w:val="004D30D8"/>
    <w:rsid w:val="004D315E"/>
    <w:rsid w:val="004D3177"/>
    <w:rsid w:val="004D31D3"/>
    <w:rsid w:val="004D3429"/>
    <w:rsid w:val="004D3667"/>
    <w:rsid w:val="004D3682"/>
    <w:rsid w:val="004D36AA"/>
    <w:rsid w:val="004D383E"/>
    <w:rsid w:val="004D3897"/>
    <w:rsid w:val="004D393D"/>
    <w:rsid w:val="004D3972"/>
    <w:rsid w:val="004D39BE"/>
    <w:rsid w:val="004D3D6B"/>
    <w:rsid w:val="004D3D9A"/>
    <w:rsid w:val="004D3E5D"/>
    <w:rsid w:val="004D3E9E"/>
    <w:rsid w:val="004D3F1B"/>
    <w:rsid w:val="004D3F79"/>
    <w:rsid w:val="004D404A"/>
    <w:rsid w:val="004D411E"/>
    <w:rsid w:val="004D414E"/>
    <w:rsid w:val="004D42DD"/>
    <w:rsid w:val="004D4369"/>
    <w:rsid w:val="004D442D"/>
    <w:rsid w:val="004D444C"/>
    <w:rsid w:val="004D444D"/>
    <w:rsid w:val="004D4458"/>
    <w:rsid w:val="004D44C3"/>
    <w:rsid w:val="004D454A"/>
    <w:rsid w:val="004D462D"/>
    <w:rsid w:val="004D46EA"/>
    <w:rsid w:val="004D474D"/>
    <w:rsid w:val="004D486E"/>
    <w:rsid w:val="004D4875"/>
    <w:rsid w:val="004D48F5"/>
    <w:rsid w:val="004D4942"/>
    <w:rsid w:val="004D499C"/>
    <w:rsid w:val="004D4A88"/>
    <w:rsid w:val="004D4B30"/>
    <w:rsid w:val="004D4C0C"/>
    <w:rsid w:val="004D4D81"/>
    <w:rsid w:val="004D4DC1"/>
    <w:rsid w:val="004D4E38"/>
    <w:rsid w:val="004D4EFE"/>
    <w:rsid w:val="004D4F0D"/>
    <w:rsid w:val="004D4FF7"/>
    <w:rsid w:val="004D5039"/>
    <w:rsid w:val="004D5314"/>
    <w:rsid w:val="004D5327"/>
    <w:rsid w:val="004D5435"/>
    <w:rsid w:val="004D543A"/>
    <w:rsid w:val="004D54B6"/>
    <w:rsid w:val="004D5524"/>
    <w:rsid w:val="004D55D5"/>
    <w:rsid w:val="004D55EB"/>
    <w:rsid w:val="004D58E3"/>
    <w:rsid w:val="004D58E4"/>
    <w:rsid w:val="004D5983"/>
    <w:rsid w:val="004D5A19"/>
    <w:rsid w:val="004D5AC7"/>
    <w:rsid w:val="004D5CAD"/>
    <w:rsid w:val="004D5CC2"/>
    <w:rsid w:val="004D5D46"/>
    <w:rsid w:val="004D5D8C"/>
    <w:rsid w:val="004D5DCF"/>
    <w:rsid w:val="004D5EE2"/>
    <w:rsid w:val="004D5FDE"/>
    <w:rsid w:val="004D63CF"/>
    <w:rsid w:val="004D64BE"/>
    <w:rsid w:val="004D6765"/>
    <w:rsid w:val="004D680B"/>
    <w:rsid w:val="004D6B10"/>
    <w:rsid w:val="004D6B51"/>
    <w:rsid w:val="004D6D16"/>
    <w:rsid w:val="004D6DE1"/>
    <w:rsid w:val="004D6F7C"/>
    <w:rsid w:val="004D6FB2"/>
    <w:rsid w:val="004D7047"/>
    <w:rsid w:val="004D7050"/>
    <w:rsid w:val="004D7145"/>
    <w:rsid w:val="004D7222"/>
    <w:rsid w:val="004D7248"/>
    <w:rsid w:val="004D731F"/>
    <w:rsid w:val="004D7404"/>
    <w:rsid w:val="004D7485"/>
    <w:rsid w:val="004D7490"/>
    <w:rsid w:val="004D7527"/>
    <w:rsid w:val="004D75C2"/>
    <w:rsid w:val="004D762E"/>
    <w:rsid w:val="004D7756"/>
    <w:rsid w:val="004D7940"/>
    <w:rsid w:val="004D7965"/>
    <w:rsid w:val="004D79F3"/>
    <w:rsid w:val="004D7A47"/>
    <w:rsid w:val="004D7AB7"/>
    <w:rsid w:val="004D7B74"/>
    <w:rsid w:val="004D7CB2"/>
    <w:rsid w:val="004D7D5A"/>
    <w:rsid w:val="004D7F3B"/>
    <w:rsid w:val="004D7F4D"/>
    <w:rsid w:val="004D7FF9"/>
    <w:rsid w:val="004E018A"/>
    <w:rsid w:val="004E02BD"/>
    <w:rsid w:val="004E0400"/>
    <w:rsid w:val="004E0512"/>
    <w:rsid w:val="004E067C"/>
    <w:rsid w:val="004E0713"/>
    <w:rsid w:val="004E0732"/>
    <w:rsid w:val="004E07A5"/>
    <w:rsid w:val="004E07E9"/>
    <w:rsid w:val="004E085E"/>
    <w:rsid w:val="004E0942"/>
    <w:rsid w:val="004E09DC"/>
    <w:rsid w:val="004E0AAC"/>
    <w:rsid w:val="004E0ADC"/>
    <w:rsid w:val="004E0BCC"/>
    <w:rsid w:val="004E0C49"/>
    <w:rsid w:val="004E0CF2"/>
    <w:rsid w:val="004E0F0B"/>
    <w:rsid w:val="004E0FEA"/>
    <w:rsid w:val="004E1036"/>
    <w:rsid w:val="004E1229"/>
    <w:rsid w:val="004E12C1"/>
    <w:rsid w:val="004E139E"/>
    <w:rsid w:val="004E13BF"/>
    <w:rsid w:val="004E1406"/>
    <w:rsid w:val="004E146B"/>
    <w:rsid w:val="004E1556"/>
    <w:rsid w:val="004E1683"/>
    <w:rsid w:val="004E1739"/>
    <w:rsid w:val="004E18FB"/>
    <w:rsid w:val="004E190D"/>
    <w:rsid w:val="004E1988"/>
    <w:rsid w:val="004E19DA"/>
    <w:rsid w:val="004E1C03"/>
    <w:rsid w:val="004E1D19"/>
    <w:rsid w:val="004E1F62"/>
    <w:rsid w:val="004E20D1"/>
    <w:rsid w:val="004E21F9"/>
    <w:rsid w:val="004E23AB"/>
    <w:rsid w:val="004E257D"/>
    <w:rsid w:val="004E2590"/>
    <w:rsid w:val="004E27AD"/>
    <w:rsid w:val="004E27CB"/>
    <w:rsid w:val="004E2938"/>
    <w:rsid w:val="004E2957"/>
    <w:rsid w:val="004E29F2"/>
    <w:rsid w:val="004E29FA"/>
    <w:rsid w:val="004E2A2C"/>
    <w:rsid w:val="004E2B16"/>
    <w:rsid w:val="004E2B47"/>
    <w:rsid w:val="004E2D2E"/>
    <w:rsid w:val="004E2D39"/>
    <w:rsid w:val="004E2D90"/>
    <w:rsid w:val="004E3109"/>
    <w:rsid w:val="004E3166"/>
    <w:rsid w:val="004E3292"/>
    <w:rsid w:val="004E32F7"/>
    <w:rsid w:val="004E3368"/>
    <w:rsid w:val="004E3455"/>
    <w:rsid w:val="004E34A7"/>
    <w:rsid w:val="004E35FD"/>
    <w:rsid w:val="004E3618"/>
    <w:rsid w:val="004E37AB"/>
    <w:rsid w:val="004E3869"/>
    <w:rsid w:val="004E386A"/>
    <w:rsid w:val="004E38D0"/>
    <w:rsid w:val="004E3A70"/>
    <w:rsid w:val="004E3AFC"/>
    <w:rsid w:val="004E3B45"/>
    <w:rsid w:val="004E3BC0"/>
    <w:rsid w:val="004E3D1A"/>
    <w:rsid w:val="004E3D6B"/>
    <w:rsid w:val="004E3DCE"/>
    <w:rsid w:val="004E3E3C"/>
    <w:rsid w:val="004E3F48"/>
    <w:rsid w:val="004E4021"/>
    <w:rsid w:val="004E4062"/>
    <w:rsid w:val="004E40C0"/>
    <w:rsid w:val="004E415E"/>
    <w:rsid w:val="004E4257"/>
    <w:rsid w:val="004E426E"/>
    <w:rsid w:val="004E4276"/>
    <w:rsid w:val="004E42AC"/>
    <w:rsid w:val="004E4307"/>
    <w:rsid w:val="004E4457"/>
    <w:rsid w:val="004E4515"/>
    <w:rsid w:val="004E45E3"/>
    <w:rsid w:val="004E46B2"/>
    <w:rsid w:val="004E4733"/>
    <w:rsid w:val="004E4774"/>
    <w:rsid w:val="004E47BA"/>
    <w:rsid w:val="004E47BD"/>
    <w:rsid w:val="004E47CA"/>
    <w:rsid w:val="004E48C9"/>
    <w:rsid w:val="004E49E0"/>
    <w:rsid w:val="004E49FF"/>
    <w:rsid w:val="004E4A48"/>
    <w:rsid w:val="004E4B57"/>
    <w:rsid w:val="004E4B68"/>
    <w:rsid w:val="004E4B7C"/>
    <w:rsid w:val="004E4B8B"/>
    <w:rsid w:val="004E4C40"/>
    <w:rsid w:val="004E4C6E"/>
    <w:rsid w:val="004E4F27"/>
    <w:rsid w:val="004E5009"/>
    <w:rsid w:val="004E5052"/>
    <w:rsid w:val="004E5187"/>
    <w:rsid w:val="004E521E"/>
    <w:rsid w:val="004E523B"/>
    <w:rsid w:val="004E525E"/>
    <w:rsid w:val="004E53CC"/>
    <w:rsid w:val="004E53E3"/>
    <w:rsid w:val="004E54B8"/>
    <w:rsid w:val="004E55AC"/>
    <w:rsid w:val="004E55BF"/>
    <w:rsid w:val="004E566D"/>
    <w:rsid w:val="004E56FC"/>
    <w:rsid w:val="004E575D"/>
    <w:rsid w:val="004E57CF"/>
    <w:rsid w:val="004E5922"/>
    <w:rsid w:val="004E5948"/>
    <w:rsid w:val="004E5A12"/>
    <w:rsid w:val="004E5AE5"/>
    <w:rsid w:val="004E5B52"/>
    <w:rsid w:val="004E5C2C"/>
    <w:rsid w:val="004E5CF6"/>
    <w:rsid w:val="004E5CFF"/>
    <w:rsid w:val="004E5D40"/>
    <w:rsid w:val="004E5D9B"/>
    <w:rsid w:val="004E5E6E"/>
    <w:rsid w:val="004E60AC"/>
    <w:rsid w:val="004E62CC"/>
    <w:rsid w:val="004E633B"/>
    <w:rsid w:val="004E636A"/>
    <w:rsid w:val="004E64BF"/>
    <w:rsid w:val="004E64DC"/>
    <w:rsid w:val="004E664B"/>
    <w:rsid w:val="004E678D"/>
    <w:rsid w:val="004E6828"/>
    <w:rsid w:val="004E6969"/>
    <w:rsid w:val="004E69C3"/>
    <w:rsid w:val="004E6C0B"/>
    <w:rsid w:val="004E6C76"/>
    <w:rsid w:val="004E6E0D"/>
    <w:rsid w:val="004E6F25"/>
    <w:rsid w:val="004E706A"/>
    <w:rsid w:val="004E70EC"/>
    <w:rsid w:val="004E714C"/>
    <w:rsid w:val="004E72E7"/>
    <w:rsid w:val="004E746B"/>
    <w:rsid w:val="004E7485"/>
    <w:rsid w:val="004E74F7"/>
    <w:rsid w:val="004E75F5"/>
    <w:rsid w:val="004E75F6"/>
    <w:rsid w:val="004E75F9"/>
    <w:rsid w:val="004E76AF"/>
    <w:rsid w:val="004E77D3"/>
    <w:rsid w:val="004E7873"/>
    <w:rsid w:val="004E7991"/>
    <w:rsid w:val="004E7A67"/>
    <w:rsid w:val="004E7AE4"/>
    <w:rsid w:val="004E7AFE"/>
    <w:rsid w:val="004E7B08"/>
    <w:rsid w:val="004E7B58"/>
    <w:rsid w:val="004E7C27"/>
    <w:rsid w:val="004E7CF4"/>
    <w:rsid w:val="004E7D93"/>
    <w:rsid w:val="004E7F46"/>
    <w:rsid w:val="004E7FEB"/>
    <w:rsid w:val="004F0058"/>
    <w:rsid w:val="004F0313"/>
    <w:rsid w:val="004F0359"/>
    <w:rsid w:val="004F03E4"/>
    <w:rsid w:val="004F0512"/>
    <w:rsid w:val="004F0683"/>
    <w:rsid w:val="004F06D8"/>
    <w:rsid w:val="004F08A7"/>
    <w:rsid w:val="004F0BAD"/>
    <w:rsid w:val="004F0C1A"/>
    <w:rsid w:val="004F0C95"/>
    <w:rsid w:val="004F0CB0"/>
    <w:rsid w:val="004F0D0D"/>
    <w:rsid w:val="004F0FC9"/>
    <w:rsid w:val="004F10CA"/>
    <w:rsid w:val="004F1377"/>
    <w:rsid w:val="004F1391"/>
    <w:rsid w:val="004F1398"/>
    <w:rsid w:val="004F151F"/>
    <w:rsid w:val="004F167C"/>
    <w:rsid w:val="004F1774"/>
    <w:rsid w:val="004F178C"/>
    <w:rsid w:val="004F195C"/>
    <w:rsid w:val="004F1972"/>
    <w:rsid w:val="004F198F"/>
    <w:rsid w:val="004F19D0"/>
    <w:rsid w:val="004F1A0B"/>
    <w:rsid w:val="004F1A3E"/>
    <w:rsid w:val="004F1A6C"/>
    <w:rsid w:val="004F1ACE"/>
    <w:rsid w:val="004F1CB0"/>
    <w:rsid w:val="004F1DCE"/>
    <w:rsid w:val="004F1E13"/>
    <w:rsid w:val="004F1F99"/>
    <w:rsid w:val="004F20F6"/>
    <w:rsid w:val="004F2298"/>
    <w:rsid w:val="004F2420"/>
    <w:rsid w:val="004F2511"/>
    <w:rsid w:val="004F25DD"/>
    <w:rsid w:val="004F2779"/>
    <w:rsid w:val="004F2792"/>
    <w:rsid w:val="004F28AF"/>
    <w:rsid w:val="004F2A34"/>
    <w:rsid w:val="004F2AE5"/>
    <w:rsid w:val="004F2AFB"/>
    <w:rsid w:val="004F2B82"/>
    <w:rsid w:val="004F2D22"/>
    <w:rsid w:val="004F2DD9"/>
    <w:rsid w:val="004F2E35"/>
    <w:rsid w:val="004F2E3C"/>
    <w:rsid w:val="004F2EBC"/>
    <w:rsid w:val="004F2F4B"/>
    <w:rsid w:val="004F30B5"/>
    <w:rsid w:val="004F338C"/>
    <w:rsid w:val="004F33B8"/>
    <w:rsid w:val="004F33C3"/>
    <w:rsid w:val="004F343C"/>
    <w:rsid w:val="004F3460"/>
    <w:rsid w:val="004F346B"/>
    <w:rsid w:val="004F3491"/>
    <w:rsid w:val="004F34CA"/>
    <w:rsid w:val="004F34D0"/>
    <w:rsid w:val="004F35AC"/>
    <w:rsid w:val="004F37DA"/>
    <w:rsid w:val="004F38B6"/>
    <w:rsid w:val="004F3943"/>
    <w:rsid w:val="004F3A9A"/>
    <w:rsid w:val="004F3AA6"/>
    <w:rsid w:val="004F3BA9"/>
    <w:rsid w:val="004F3C60"/>
    <w:rsid w:val="004F3E62"/>
    <w:rsid w:val="004F3E6D"/>
    <w:rsid w:val="004F3F2C"/>
    <w:rsid w:val="004F3FD9"/>
    <w:rsid w:val="004F40E3"/>
    <w:rsid w:val="004F41A0"/>
    <w:rsid w:val="004F42A6"/>
    <w:rsid w:val="004F42EB"/>
    <w:rsid w:val="004F4357"/>
    <w:rsid w:val="004F43C3"/>
    <w:rsid w:val="004F43FE"/>
    <w:rsid w:val="004F4467"/>
    <w:rsid w:val="004F44C1"/>
    <w:rsid w:val="004F4504"/>
    <w:rsid w:val="004F4763"/>
    <w:rsid w:val="004F4901"/>
    <w:rsid w:val="004F497B"/>
    <w:rsid w:val="004F49A8"/>
    <w:rsid w:val="004F49E2"/>
    <w:rsid w:val="004F4A18"/>
    <w:rsid w:val="004F4A6E"/>
    <w:rsid w:val="004F4AFF"/>
    <w:rsid w:val="004F4B06"/>
    <w:rsid w:val="004F4BB0"/>
    <w:rsid w:val="004F4D34"/>
    <w:rsid w:val="004F4E0C"/>
    <w:rsid w:val="004F4E52"/>
    <w:rsid w:val="004F4F1C"/>
    <w:rsid w:val="004F53A7"/>
    <w:rsid w:val="004F5695"/>
    <w:rsid w:val="004F5715"/>
    <w:rsid w:val="004F573B"/>
    <w:rsid w:val="004F5747"/>
    <w:rsid w:val="004F5810"/>
    <w:rsid w:val="004F5880"/>
    <w:rsid w:val="004F591F"/>
    <w:rsid w:val="004F5BAC"/>
    <w:rsid w:val="004F5C04"/>
    <w:rsid w:val="004F5C14"/>
    <w:rsid w:val="004F5CEB"/>
    <w:rsid w:val="004F5D46"/>
    <w:rsid w:val="004F5DED"/>
    <w:rsid w:val="004F5E87"/>
    <w:rsid w:val="004F5F2C"/>
    <w:rsid w:val="004F60C6"/>
    <w:rsid w:val="004F60DD"/>
    <w:rsid w:val="004F6140"/>
    <w:rsid w:val="004F6162"/>
    <w:rsid w:val="004F618E"/>
    <w:rsid w:val="004F61C6"/>
    <w:rsid w:val="004F620E"/>
    <w:rsid w:val="004F621B"/>
    <w:rsid w:val="004F62F8"/>
    <w:rsid w:val="004F6368"/>
    <w:rsid w:val="004F6615"/>
    <w:rsid w:val="004F667B"/>
    <w:rsid w:val="004F6812"/>
    <w:rsid w:val="004F6884"/>
    <w:rsid w:val="004F6917"/>
    <w:rsid w:val="004F694D"/>
    <w:rsid w:val="004F69DD"/>
    <w:rsid w:val="004F6AAE"/>
    <w:rsid w:val="004F6ADA"/>
    <w:rsid w:val="004F6B99"/>
    <w:rsid w:val="004F6C9F"/>
    <w:rsid w:val="004F6CB6"/>
    <w:rsid w:val="004F6D73"/>
    <w:rsid w:val="004F6EE6"/>
    <w:rsid w:val="004F6EF4"/>
    <w:rsid w:val="004F6F71"/>
    <w:rsid w:val="004F710E"/>
    <w:rsid w:val="004F7180"/>
    <w:rsid w:val="004F71BE"/>
    <w:rsid w:val="004F721D"/>
    <w:rsid w:val="004F73C9"/>
    <w:rsid w:val="004F7440"/>
    <w:rsid w:val="004F74E7"/>
    <w:rsid w:val="004F7522"/>
    <w:rsid w:val="004F7561"/>
    <w:rsid w:val="004F764D"/>
    <w:rsid w:val="004F7740"/>
    <w:rsid w:val="004F77E8"/>
    <w:rsid w:val="004F7886"/>
    <w:rsid w:val="004F788D"/>
    <w:rsid w:val="004F7897"/>
    <w:rsid w:val="004F78D5"/>
    <w:rsid w:val="004F793C"/>
    <w:rsid w:val="004F7941"/>
    <w:rsid w:val="004F79BD"/>
    <w:rsid w:val="004F7B36"/>
    <w:rsid w:val="004F7B70"/>
    <w:rsid w:val="004F7C0E"/>
    <w:rsid w:val="004F7E24"/>
    <w:rsid w:val="004F7E49"/>
    <w:rsid w:val="004F7EB7"/>
    <w:rsid w:val="004F7F34"/>
    <w:rsid w:val="004F7FE4"/>
    <w:rsid w:val="0050005F"/>
    <w:rsid w:val="005000A4"/>
    <w:rsid w:val="00500128"/>
    <w:rsid w:val="00500175"/>
    <w:rsid w:val="005001D8"/>
    <w:rsid w:val="00500392"/>
    <w:rsid w:val="005003FD"/>
    <w:rsid w:val="0050046D"/>
    <w:rsid w:val="00500548"/>
    <w:rsid w:val="00500712"/>
    <w:rsid w:val="00500853"/>
    <w:rsid w:val="00500856"/>
    <w:rsid w:val="00500894"/>
    <w:rsid w:val="005008B8"/>
    <w:rsid w:val="0050090A"/>
    <w:rsid w:val="0050096D"/>
    <w:rsid w:val="00500AB3"/>
    <w:rsid w:val="00500ADC"/>
    <w:rsid w:val="00500B35"/>
    <w:rsid w:val="00500B48"/>
    <w:rsid w:val="00500C26"/>
    <w:rsid w:val="00500E72"/>
    <w:rsid w:val="00500F26"/>
    <w:rsid w:val="00500F4B"/>
    <w:rsid w:val="00501141"/>
    <w:rsid w:val="00501262"/>
    <w:rsid w:val="005012F8"/>
    <w:rsid w:val="005014D3"/>
    <w:rsid w:val="005014F8"/>
    <w:rsid w:val="005015B6"/>
    <w:rsid w:val="00501657"/>
    <w:rsid w:val="0050170C"/>
    <w:rsid w:val="0050172C"/>
    <w:rsid w:val="0050190C"/>
    <w:rsid w:val="00501969"/>
    <w:rsid w:val="0050196D"/>
    <w:rsid w:val="00501AA6"/>
    <w:rsid w:val="00501AC9"/>
    <w:rsid w:val="00501BE5"/>
    <w:rsid w:val="00501C2D"/>
    <w:rsid w:val="00501C6F"/>
    <w:rsid w:val="00501CD6"/>
    <w:rsid w:val="00501CF6"/>
    <w:rsid w:val="00501D90"/>
    <w:rsid w:val="00501E48"/>
    <w:rsid w:val="00501E99"/>
    <w:rsid w:val="00501EB1"/>
    <w:rsid w:val="00501EE3"/>
    <w:rsid w:val="00501F3D"/>
    <w:rsid w:val="00501FEF"/>
    <w:rsid w:val="005020AC"/>
    <w:rsid w:val="00502137"/>
    <w:rsid w:val="0050214A"/>
    <w:rsid w:val="0050219E"/>
    <w:rsid w:val="005021D5"/>
    <w:rsid w:val="00502348"/>
    <w:rsid w:val="005023B1"/>
    <w:rsid w:val="00502515"/>
    <w:rsid w:val="00502579"/>
    <w:rsid w:val="005025F8"/>
    <w:rsid w:val="00502663"/>
    <w:rsid w:val="005026A0"/>
    <w:rsid w:val="005026EB"/>
    <w:rsid w:val="005027B7"/>
    <w:rsid w:val="0050281E"/>
    <w:rsid w:val="00502926"/>
    <w:rsid w:val="00502A13"/>
    <w:rsid w:val="00502ABC"/>
    <w:rsid w:val="00502C90"/>
    <w:rsid w:val="00502E26"/>
    <w:rsid w:val="00502F57"/>
    <w:rsid w:val="00502F7E"/>
    <w:rsid w:val="005030B4"/>
    <w:rsid w:val="005032D5"/>
    <w:rsid w:val="005032EB"/>
    <w:rsid w:val="00503301"/>
    <w:rsid w:val="005033DC"/>
    <w:rsid w:val="00503485"/>
    <w:rsid w:val="005034CB"/>
    <w:rsid w:val="005036C7"/>
    <w:rsid w:val="005038D7"/>
    <w:rsid w:val="005038F4"/>
    <w:rsid w:val="00503BBB"/>
    <w:rsid w:val="00503C41"/>
    <w:rsid w:val="00503C8D"/>
    <w:rsid w:val="00503CA0"/>
    <w:rsid w:val="00503D45"/>
    <w:rsid w:val="00503DCC"/>
    <w:rsid w:val="005043ED"/>
    <w:rsid w:val="0050448D"/>
    <w:rsid w:val="005044BE"/>
    <w:rsid w:val="005045B7"/>
    <w:rsid w:val="005046A6"/>
    <w:rsid w:val="005049B4"/>
    <w:rsid w:val="00504B2B"/>
    <w:rsid w:val="00504B8A"/>
    <w:rsid w:val="00504C4F"/>
    <w:rsid w:val="00504C9D"/>
    <w:rsid w:val="00504D48"/>
    <w:rsid w:val="00504E57"/>
    <w:rsid w:val="00504E9B"/>
    <w:rsid w:val="00504EF8"/>
    <w:rsid w:val="0050520D"/>
    <w:rsid w:val="0050529E"/>
    <w:rsid w:val="0050541E"/>
    <w:rsid w:val="00505612"/>
    <w:rsid w:val="005056E5"/>
    <w:rsid w:val="0050579B"/>
    <w:rsid w:val="005057AB"/>
    <w:rsid w:val="00505848"/>
    <w:rsid w:val="005058D4"/>
    <w:rsid w:val="00505ADB"/>
    <w:rsid w:val="00505B0B"/>
    <w:rsid w:val="00505B8C"/>
    <w:rsid w:val="00505EAA"/>
    <w:rsid w:val="00505EB7"/>
    <w:rsid w:val="00506027"/>
    <w:rsid w:val="00506055"/>
    <w:rsid w:val="005060A0"/>
    <w:rsid w:val="00506163"/>
    <w:rsid w:val="00506171"/>
    <w:rsid w:val="005062CB"/>
    <w:rsid w:val="005062CE"/>
    <w:rsid w:val="0050638B"/>
    <w:rsid w:val="00506418"/>
    <w:rsid w:val="00506457"/>
    <w:rsid w:val="005064C7"/>
    <w:rsid w:val="00506560"/>
    <w:rsid w:val="00506577"/>
    <w:rsid w:val="005065BB"/>
    <w:rsid w:val="0050674F"/>
    <w:rsid w:val="0050681A"/>
    <w:rsid w:val="00506833"/>
    <w:rsid w:val="00506845"/>
    <w:rsid w:val="0050697F"/>
    <w:rsid w:val="00506A52"/>
    <w:rsid w:val="00506B0E"/>
    <w:rsid w:val="00506C75"/>
    <w:rsid w:val="00506CD2"/>
    <w:rsid w:val="00506CD6"/>
    <w:rsid w:val="00506D0D"/>
    <w:rsid w:val="00506D20"/>
    <w:rsid w:val="00506D9E"/>
    <w:rsid w:val="00506DF9"/>
    <w:rsid w:val="00506E8D"/>
    <w:rsid w:val="00506EB8"/>
    <w:rsid w:val="005070D9"/>
    <w:rsid w:val="005071D2"/>
    <w:rsid w:val="005072B2"/>
    <w:rsid w:val="005072F8"/>
    <w:rsid w:val="005074F7"/>
    <w:rsid w:val="0050778B"/>
    <w:rsid w:val="00507832"/>
    <w:rsid w:val="005079D0"/>
    <w:rsid w:val="005079DC"/>
    <w:rsid w:val="00507A53"/>
    <w:rsid w:val="00507B01"/>
    <w:rsid w:val="00507B13"/>
    <w:rsid w:val="00507BB0"/>
    <w:rsid w:val="00507E0F"/>
    <w:rsid w:val="00507E32"/>
    <w:rsid w:val="00507E3D"/>
    <w:rsid w:val="00507EA8"/>
    <w:rsid w:val="00507F5C"/>
    <w:rsid w:val="00507F91"/>
    <w:rsid w:val="00510068"/>
    <w:rsid w:val="005100B7"/>
    <w:rsid w:val="005102B3"/>
    <w:rsid w:val="005102F4"/>
    <w:rsid w:val="00510372"/>
    <w:rsid w:val="00510391"/>
    <w:rsid w:val="00510411"/>
    <w:rsid w:val="00510529"/>
    <w:rsid w:val="00510593"/>
    <w:rsid w:val="005105F7"/>
    <w:rsid w:val="00510641"/>
    <w:rsid w:val="00510658"/>
    <w:rsid w:val="0051071B"/>
    <w:rsid w:val="0051082D"/>
    <w:rsid w:val="00510BFA"/>
    <w:rsid w:val="00510C17"/>
    <w:rsid w:val="00510C4B"/>
    <w:rsid w:val="00510D88"/>
    <w:rsid w:val="00510E05"/>
    <w:rsid w:val="00510EFF"/>
    <w:rsid w:val="00511007"/>
    <w:rsid w:val="00511053"/>
    <w:rsid w:val="005110C3"/>
    <w:rsid w:val="00511200"/>
    <w:rsid w:val="0051146C"/>
    <w:rsid w:val="00511620"/>
    <w:rsid w:val="00511859"/>
    <w:rsid w:val="005118B5"/>
    <w:rsid w:val="00511C23"/>
    <w:rsid w:val="00511CC2"/>
    <w:rsid w:val="00511DB6"/>
    <w:rsid w:val="00511F3E"/>
    <w:rsid w:val="00511FB3"/>
    <w:rsid w:val="00512034"/>
    <w:rsid w:val="00512038"/>
    <w:rsid w:val="0051210D"/>
    <w:rsid w:val="005122A0"/>
    <w:rsid w:val="0051233C"/>
    <w:rsid w:val="00512478"/>
    <w:rsid w:val="005124C3"/>
    <w:rsid w:val="0051254B"/>
    <w:rsid w:val="00512602"/>
    <w:rsid w:val="0051264D"/>
    <w:rsid w:val="00512678"/>
    <w:rsid w:val="0051279F"/>
    <w:rsid w:val="00512878"/>
    <w:rsid w:val="00512929"/>
    <w:rsid w:val="0051297B"/>
    <w:rsid w:val="00512CD5"/>
    <w:rsid w:val="00512D1E"/>
    <w:rsid w:val="00512DE1"/>
    <w:rsid w:val="00512ED0"/>
    <w:rsid w:val="00512F3C"/>
    <w:rsid w:val="00512FC5"/>
    <w:rsid w:val="005131E0"/>
    <w:rsid w:val="00513210"/>
    <w:rsid w:val="00513261"/>
    <w:rsid w:val="00513353"/>
    <w:rsid w:val="0051335C"/>
    <w:rsid w:val="0051339A"/>
    <w:rsid w:val="00513430"/>
    <w:rsid w:val="00513441"/>
    <w:rsid w:val="00513568"/>
    <w:rsid w:val="00513596"/>
    <w:rsid w:val="005135FA"/>
    <w:rsid w:val="00513629"/>
    <w:rsid w:val="005136F1"/>
    <w:rsid w:val="005137C4"/>
    <w:rsid w:val="00513800"/>
    <w:rsid w:val="0051385C"/>
    <w:rsid w:val="00513920"/>
    <w:rsid w:val="00513B67"/>
    <w:rsid w:val="00513B9A"/>
    <w:rsid w:val="00513BEF"/>
    <w:rsid w:val="00513C2C"/>
    <w:rsid w:val="00513C71"/>
    <w:rsid w:val="00513CFA"/>
    <w:rsid w:val="00513E0D"/>
    <w:rsid w:val="00513E77"/>
    <w:rsid w:val="00513EF5"/>
    <w:rsid w:val="00513FB1"/>
    <w:rsid w:val="00513FCE"/>
    <w:rsid w:val="00514086"/>
    <w:rsid w:val="00514155"/>
    <w:rsid w:val="0051415C"/>
    <w:rsid w:val="005141F0"/>
    <w:rsid w:val="00514316"/>
    <w:rsid w:val="00514320"/>
    <w:rsid w:val="005143A7"/>
    <w:rsid w:val="005143DF"/>
    <w:rsid w:val="00514627"/>
    <w:rsid w:val="005147DF"/>
    <w:rsid w:val="00514907"/>
    <w:rsid w:val="005149D5"/>
    <w:rsid w:val="00514A93"/>
    <w:rsid w:val="00514AFB"/>
    <w:rsid w:val="00514BEF"/>
    <w:rsid w:val="00514C56"/>
    <w:rsid w:val="00514DE6"/>
    <w:rsid w:val="00514E5A"/>
    <w:rsid w:val="00514E89"/>
    <w:rsid w:val="00514E90"/>
    <w:rsid w:val="00515028"/>
    <w:rsid w:val="00515104"/>
    <w:rsid w:val="00515120"/>
    <w:rsid w:val="005151D8"/>
    <w:rsid w:val="005151D9"/>
    <w:rsid w:val="005151DF"/>
    <w:rsid w:val="00515213"/>
    <w:rsid w:val="00515347"/>
    <w:rsid w:val="005153F5"/>
    <w:rsid w:val="00515522"/>
    <w:rsid w:val="005155BA"/>
    <w:rsid w:val="005155D5"/>
    <w:rsid w:val="005156CE"/>
    <w:rsid w:val="00515A7D"/>
    <w:rsid w:val="00515A97"/>
    <w:rsid w:val="00515B3A"/>
    <w:rsid w:val="00515E1B"/>
    <w:rsid w:val="0051600E"/>
    <w:rsid w:val="00516069"/>
    <w:rsid w:val="0051617F"/>
    <w:rsid w:val="005162AF"/>
    <w:rsid w:val="00516354"/>
    <w:rsid w:val="00516439"/>
    <w:rsid w:val="005164A6"/>
    <w:rsid w:val="0051650D"/>
    <w:rsid w:val="00516766"/>
    <w:rsid w:val="00516793"/>
    <w:rsid w:val="005167D5"/>
    <w:rsid w:val="00516839"/>
    <w:rsid w:val="005168E3"/>
    <w:rsid w:val="005168FE"/>
    <w:rsid w:val="00516918"/>
    <w:rsid w:val="00516BE0"/>
    <w:rsid w:val="00516C06"/>
    <w:rsid w:val="00516C91"/>
    <w:rsid w:val="00516D46"/>
    <w:rsid w:val="00516DCF"/>
    <w:rsid w:val="00516E92"/>
    <w:rsid w:val="00516F15"/>
    <w:rsid w:val="00516F76"/>
    <w:rsid w:val="005170DD"/>
    <w:rsid w:val="00517204"/>
    <w:rsid w:val="005172BB"/>
    <w:rsid w:val="00517370"/>
    <w:rsid w:val="005174F2"/>
    <w:rsid w:val="00517503"/>
    <w:rsid w:val="005175E4"/>
    <w:rsid w:val="005176CD"/>
    <w:rsid w:val="005176E2"/>
    <w:rsid w:val="0051782D"/>
    <w:rsid w:val="00517861"/>
    <w:rsid w:val="00517878"/>
    <w:rsid w:val="00517A9B"/>
    <w:rsid w:val="00517B3C"/>
    <w:rsid w:val="00517C11"/>
    <w:rsid w:val="00517D64"/>
    <w:rsid w:val="00517D7F"/>
    <w:rsid w:val="00517E76"/>
    <w:rsid w:val="00517ED3"/>
    <w:rsid w:val="00517F40"/>
    <w:rsid w:val="00517F70"/>
    <w:rsid w:val="00520090"/>
    <w:rsid w:val="00520104"/>
    <w:rsid w:val="0052012F"/>
    <w:rsid w:val="005201D3"/>
    <w:rsid w:val="00520300"/>
    <w:rsid w:val="0052030A"/>
    <w:rsid w:val="0052034D"/>
    <w:rsid w:val="00520351"/>
    <w:rsid w:val="005203CD"/>
    <w:rsid w:val="005205A4"/>
    <w:rsid w:val="0052067A"/>
    <w:rsid w:val="00520724"/>
    <w:rsid w:val="0052079C"/>
    <w:rsid w:val="005207DC"/>
    <w:rsid w:val="00520909"/>
    <w:rsid w:val="00520927"/>
    <w:rsid w:val="0052092E"/>
    <w:rsid w:val="005209B2"/>
    <w:rsid w:val="005209E9"/>
    <w:rsid w:val="00520A16"/>
    <w:rsid w:val="00520AD8"/>
    <w:rsid w:val="00520C33"/>
    <w:rsid w:val="00520C6A"/>
    <w:rsid w:val="00520E37"/>
    <w:rsid w:val="00520F0F"/>
    <w:rsid w:val="00520FE9"/>
    <w:rsid w:val="00521005"/>
    <w:rsid w:val="00521034"/>
    <w:rsid w:val="0052105C"/>
    <w:rsid w:val="00521132"/>
    <w:rsid w:val="005211D3"/>
    <w:rsid w:val="00521330"/>
    <w:rsid w:val="005213C7"/>
    <w:rsid w:val="0052181B"/>
    <w:rsid w:val="005218C0"/>
    <w:rsid w:val="005218C9"/>
    <w:rsid w:val="005219B5"/>
    <w:rsid w:val="00521A67"/>
    <w:rsid w:val="00521B69"/>
    <w:rsid w:val="00521B85"/>
    <w:rsid w:val="00521C43"/>
    <w:rsid w:val="00521E22"/>
    <w:rsid w:val="00521E5E"/>
    <w:rsid w:val="00522101"/>
    <w:rsid w:val="0052211E"/>
    <w:rsid w:val="00522164"/>
    <w:rsid w:val="0052221C"/>
    <w:rsid w:val="00522272"/>
    <w:rsid w:val="00522324"/>
    <w:rsid w:val="0052238B"/>
    <w:rsid w:val="0052247D"/>
    <w:rsid w:val="0052254C"/>
    <w:rsid w:val="0052258A"/>
    <w:rsid w:val="00522618"/>
    <w:rsid w:val="005226A0"/>
    <w:rsid w:val="005226B8"/>
    <w:rsid w:val="005226BC"/>
    <w:rsid w:val="0052270F"/>
    <w:rsid w:val="005227A2"/>
    <w:rsid w:val="00522847"/>
    <w:rsid w:val="00522960"/>
    <w:rsid w:val="00522980"/>
    <w:rsid w:val="00522B1D"/>
    <w:rsid w:val="00522C27"/>
    <w:rsid w:val="00522CDC"/>
    <w:rsid w:val="00522D9F"/>
    <w:rsid w:val="00522E61"/>
    <w:rsid w:val="00522EA5"/>
    <w:rsid w:val="00522F58"/>
    <w:rsid w:val="00522FF6"/>
    <w:rsid w:val="00522FF8"/>
    <w:rsid w:val="005230C3"/>
    <w:rsid w:val="00523221"/>
    <w:rsid w:val="00523285"/>
    <w:rsid w:val="005233C0"/>
    <w:rsid w:val="005234EB"/>
    <w:rsid w:val="00523569"/>
    <w:rsid w:val="0052369F"/>
    <w:rsid w:val="00523957"/>
    <w:rsid w:val="0052399D"/>
    <w:rsid w:val="00523D10"/>
    <w:rsid w:val="00523D8D"/>
    <w:rsid w:val="00523D98"/>
    <w:rsid w:val="00524012"/>
    <w:rsid w:val="005241B9"/>
    <w:rsid w:val="005241CE"/>
    <w:rsid w:val="005242D2"/>
    <w:rsid w:val="005244DD"/>
    <w:rsid w:val="005245AA"/>
    <w:rsid w:val="0052475A"/>
    <w:rsid w:val="005248B0"/>
    <w:rsid w:val="005248B9"/>
    <w:rsid w:val="005249D1"/>
    <w:rsid w:val="00524AF2"/>
    <w:rsid w:val="00524BEF"/>
    <w:rsid w:val="00524BFA"/>
    <w:rsid w:val="00524CC5"/>
    <w:rsid w:val="00524E61"/>
    <w:rsid w:val="00524E95"/>
    <w:rsid w:val="00524EEB"/>
    <w:rsid w:val="00524EFD"/>
    <w:rsid w:val="00524F0B"/>
    <w:rsid w:val="0052506C"/>
    <w:rsid w:val="0052514A"/>
    <w:rsid w:val="005251A6"/>
    <w:rsid w:val="005253BE"/>
    <w:rsid w:val="005253F2"/>
    <w:rsid w:val="0052544B"/>
    <w:rsid w:val="005254F9"/>
    <w:rsid w:val="00525722"/>
    <w:rsid w:val="00525782"/>
    <w:rsid w:val="00525844"/>
    <w:rsid w:val="00525946"/>
    <w:rsid w:val="00525983"/>
    <w:rsid w:val="00525A8C"/>
    <w:rsid w:val="00525AA9"/>
    <w:rsid w:val="00525AD3"/>
    <w:rsid w:val="00525B2A"/>
    <w:rsid w:val="00525B62"/>
    <w:rsid w:val="00525BDB"/>
    <w:rsid w:val="00525C14"/>
    <w:rsid w:val="00525CD1"/>
    <w:rsid w:val="00525CD3"/>
    <w:rsid w:val="00525CFA"/>
    <w:rsid w:val="00525F57"/>
    <w:rsid w:val="00525FE7"/>
    <w:rsid w:val="00525FFF"/>
    <w:rsid w:val="005260C1"/>
    <w:rsid w:val="005261A9"/>
    <w:rsid w:val="005261AF"/>
    <w:rsid w:val="005261E2"/>
    <w:rsid w:val="005262BC"/>
    <w:rsid w:val="005263D9"/>
    <w:rsid w:val="005263F4"/>
    <w:rsid w:val="00526491"/>
    <w:rsid w:val="00526607"/>
    <w:rsid w:val="00526674"/>
    <w:rsid w:val="0052671F"/>
    <w:rsid w:val="0052672F"/>
    <w:rsid w:val="005267D3"/>
    <w:rsid w:val="00526858"/>
    <w:rsid w:val="005269BB"/>
    <w:rsid w:val="00526B15"/>
    <w:rsid w:val="00526BA9"/>
    <w:rsid w:val="00526CA8"/>
    <w:rsid w:val="00526D13"/>
    <w:rsid w:val="00526D33"/>
    <w:rsid w:val="00526D7C"/>
    <w:rsid w:val="00526DCB"/>
    <w:rsid w:val="00526E65"/>
    <w:rsid w:val="00526F15"/>
    <w:rsid w:val="00526F70"/>
    <w:rsid w:val="005270B7"/>
    <w:rsid w:val="005270E2"/>
    <w:rsid w:val="00527123"/>
    <w:rsid w:val="005271B8"/>
    <w:rsid w:val="005272D9"/>
    <w:rsid w:val="005273A3"/>
    <w:rsid w:val="00527506"/>
    <w:rsid w:val="00527512"/>
    <w:rsid w:val="00527639"/>
    <w:rsid w:val="0052771D"/>
    <w:rsid w:val="0052782C"/>
    <w:rsid w:val="00527842"/>
    <w:rsid w:val="005278B0"/>
    <w:rsid w:val="00527B7D"/>
    <w:rsid w:val="00527BA3"/>
    <w:rsid w:val="00527BC5"/>
    <w:rsid w:val="00527C54"/>
    <w:rsid w:val="00527D27"/>
    <w:rsid w:val="00527E2A"/>
    <w:rsid w:val="00527EBA"/>
    <w:rsid w:val="00527F04"/>
    <w:rsid w:val="00527F10"/>
    <w:rsid w:val="005300DB"/>
    <w:rsid w:val="005300E5"/>
    <w:rsid w:val="005301EB"/>
    <w:rsid w:val="00530206"/>
    <w:rsid w:val="005302C6"/>
    <w:rsid w:val="005303EC"/>
    <w:rsid w:val="0053049B"/>
    <w:rsid w:val="00530559"/>
    <w:rsid w:val="00530672"/>
    <w:rsid w:val="005306B2"/>
    <w:rsid w:val="005307E1"/>
    <w:rsid w:val="00530892"/>
    <w:rsid w:val="00530A57"/>
    <w:rsid w:val="00530A58"/>
    <w:rsid w:val="00530C46"/>
    <w:rsid w:val="00530D38"/>
    <w:rsid w:val="00530E78"/>
    <w:rsid w:val="00530E9A"/>
    <w:rsid w:val="00530EC2"/>
    <w:rsid w:val="00530F1D"/>
    <w:rsid w:val="00531075"/>
    <w:rsid w:val="005310EB"/>
    <w:rsid w:val="00531181"/>
    <w:rsid w:val="005311A7"/>
    <w:rsid w:val="005311E6"/>
    <w:rsid w:val="005313B4"/>
    <w:rsid w:val="005313B6"/>
    <w:rsid w:val="00531445"/>
    <w:rsid w:val="00531470"/>
    <w:rsid w:val="00531505"/>
    <w:rsid w:val="0053155B"/>
    <w:rsid w:val="005316AC"/>
    <w:rsid w:val="00531717"/>
    <w:rsid w:val="0053182A"/>
    <w:rsid w:val="00531845"/>
    <w:rsid w:val="0053189E"/>
    <w:rsid w:val="00531A04"/>
    <w:rsid w:val="00531CE0"/>
    <w:rsid w:val="00531E6E"/>
    <w:rsid w:val="00531F10"/>
    <w:rsid w:val="00531F39"/>
    <w:rsid w:val="00532043"/>
    <w:rsid w:val="0053208A"/>
    <w:rsid w:val="00532138"/>
    <w:rsid w:val="005321A4"/>
    <w:rsid w:val="005321C1"/>
    <w:rsid w:val="005321F3"/>
    <w:rsid w:val="00532259"/>
    <w:rsid w:val="0053227E"/>
    <w:rsid w:val="005322ED"/>
    <w:rsid w:val="005324FC"/>
    <w:rsid w:val="0053253B"/>
    <w:rsid w:val="00532590"/>
    <w:rsid w:val="005326BC"/>
    <w:rsid w:val="005326E6"/>
    <w:rsid w:val="005326F8"/>
    <w:rsid w:val="005326F9"/>
    <w:rsid w:val="00532768"/>
    <w:rsid w:val="005327CF"/>
    <w:rsid w:val="0053281D"/>
    <w:rsid w:val="00532823"/>
    <w:rsid w:val="005329D5"/>
    <w:rsid w:val="00532A71"/>
    <w:rsid w:val="00532A8B"/>
    <w:rsid w:val="00532ACA"/>
    <w:rsid w:val="00532AFD"/>
    <w:rsid w:val="00532BA8"/>
    <w:rsid w:val="00532CC4"/>
    <w:rsid w:val="00532E61"/>
    <w:rsid w:val="00532EE4"/>
    <w:rsid w:val="00532F6C"/>
    <w:rsid w:val="00532FF8"/>
    <w:rsid w:val="00533032"/>
    <w:rsid w:val="0053304A"/>
    <w:rsid w:val="005331C4"/>
    <w:rsid w:val="005332BF"/>
    <w:rsid w:val="005332C6"/>
    <w:rsid w:val="00533355"/>
    <w:rsid w:val="00533368"/>
    <w:rsid w:val="0053346F"/>
    <w:rsid w:val="005334F7"/>
    <w:rsid w:val="00533529"/>
    <w:rsid w:val="0053353A"/>
    <w:rsid w:val="0053356E"/>
    <w:rsid w:val="00533666"/>
    <w:rsid w:val="005337FA"/>
    <w:rsid w:val="005338BE"/>
    <w:rsid w:val="0053392E"/>
    <w:rsid w:val="00533A3F"/>
    <w:rsid w:val="00533AA5"/>
    <w:rsid w:val="00533ACE"/>
    <w:rsid w:val="00533AFD"/>
    <w:rsid w:val="00533B30"/>
    <w:rsid w:val="00533BC7"/>
    <w:rsid w:val="00533CD8"/>
    <w:rsid w:val="00533DAB"/>
    <w:rsid w:val="00533DF2"/>
    <w:rsid w:val="00533FBD"/>
    <w:rsid w:val="00534154"/>
    <w:rsid w:val="00534199"/>
    <w:rsid w:val="00534231"/>
    <w:rsid w:val="00534260"/>
    <w:rsid w:val="00534515"/>
    <w:rsid w:val="00534746"/>
    <w:rsid w:val="005347EC"/>
    <w:rsid w:val="00534842"/>
    <w:rsid w:val="005348C1"/>
    <w:rsid w:val="005348DD"/>
    <w:rsid w:val="00534937"/>
    <w:rsid w:val="00534A91"/>
    <w:rsid w:val="00534AA8"/>
    <w:rsid w:val="00534B0A"/>
    <w:rsid w:val="00534B0C"/>
    <w:rsid w:val="00534DD5"/>
    <w:rsid w:val="00534E3E"/>
    <w:rsid w:val="00534E42"/>
    <w:rsid w:val="00535038"/>
    <w:rsid w:val="005350AE"/>
    <w:rsid w:val="0053526A"/>
    <w:rsid w:val="00535332"/>
    <w:rsid w:val="0053535D"/>
    <w:rsid w:val="00535548"/>
    <w:rsid w:val="0053555F"/>
    <w:rsid w:val="0053576A"/>
    <w:rsid w:val="0053580F"/>
    <w:rsid w:val="005359D8"/>
    <w:rsid w:val="00535AD0"/>
    <w:rsid w:val="00535AFB"/>
    <w:rsid w:val="00535CA2"/>
    <w:rsid w:val="00535DB3"/>
    <w:rsid w:val="00535EB4"/>
    <w:rsid w:val="00535F22"/>
    <w:rsid w:val="00535FBC"/>
    <w:rsid w:val="00536083"/>
    <w:rsid w:val="0053608A"/>
    <w:rsid w:val="005362D5"/>
    <w:rsid w:val="00536324"/>
    <w:rsid w:val="0053645E"/>
    <w:rsid w:val="0053646D"/>
    <w:rsid w:val="005365AA"/>
    <w:rsid w:val="0053668A"/>
    <w:rsid w:val="005368AA"/>
    <w:rsid w:val="00536B4B"/>
    <w:rsid w:val="00536BBA"/>
    <w:rsid w:val="00536C42"/>
    <w:rsid w:val="00536C95"/>
    <w:rsid w:val="00536C9D"/>
    <w:rsid w:val="00536CC0"/>
    <w:rsid w:val="00536D45"/>
    <w:rsid w:val="00536E72"/>
    <w:rsid w:val="00536E84"/>
    <w:rsid w:val="00536E86"/>
    <w:rsid w:val="00536EA4"/>
    <w:rsid w:val="00536FFE"/>
    <w:rsid w:val="00537088"/>
    <w:rsid w:val="00537159"/>
    <w:rsid w:val="005372FC"/>
    <w:rsid w:val="00537458"/>
    <w:rsid w:val="005375AA"/>
    <w:rsid w:val="005375C4"/>
    <w:rsid w:val="005375D9"/>
    <w:rsid w:val="00537737"/>
    <w:rsid w:val="005378D4"/>
    <w:rsid w:val="00537926"/>
    <w:rsid w:val="005379AE"/>
    <w:rsid w:val="00537AD3"/>
    <w:rsid w:val="00537B40"/>
    <w:rsid w:val="00537B61"/>
    <w:rsid w:val="00537BA8"/>
    <w:rsid w:val="00537BD7"/>
    <w:rsid w:val="00537D78"/>
    <w:rsid w:val="00537F81"/>
    <w:rsid w:val="00540062"/>
    <w:rsid w:val="0054008A"/>
    <w:rsid w:val="005402F6"/>
    <w:rsid w:val="005403D5"/>
    <w:rsid w:val="005403DB"/>
    <w:rsid w:val="0054069F"/>
    <w:rsid w:val="0054072A"/>
    <w:rsid w:val="00540820"/>
    <w:rsid w:val="00540859"/>
    <w:rsid w:val="005408EE"/>
    <w:rsid w:val="00540964"/>
    <w:rsid w:val="00540986"/>
    <w:rsid w:val="00540A15"/>
    <w:rsid w:val="00540A76"/>
    <w:rsid w:val="00540C0E"/>
    <w:rsid w:val="00540D27"/>
    <w:rsid w:val="00540D6B"/>
    <w:rsid w:val="00540E35"/>
    <w:rsid w:val="0054110C"/>
    <w:rsid w:val="00541120"/>
    <w:rsid w:val="00541164"/>
    <w:rsid w:val="0054125E"/>
    <w:rsid w:val="005412B3"/>
    <w:rsid w:val="0054140A"/>
    <w:rsid w:val="005414B2"/>
    <w:rsid w:val="005414BD"/>
    <w:rsid w:val="005414DD"/>
    <w:rsid w:val="00541515"/>
    <w:rsid w:val="005415D8"/>
    <w:rsid w:val="005415EE"/>
    <w:rsid w:val="00541601"/>
    <w:rsid w:val="0054175D"/>
    <w:rsid w:val="005417AA"/>
    <w:rsid w:val="0054190A"/>
    <w:rsid w:val="005419B7"/>
    <w:rsid w:val="005419FB"/>
    <w:rsid w:val="00541A32"/>
    <w:rsid w:val="00541CC8"/>
    <w:rsid w:val="00541E58"/>
    <w:rsid w:val="00541EC0"/>
    <w:rsid w:val="00541FBD"/>
    <w:rsid w:val="005420EB"/>
    <w:rsid w:val="0054210B"/>
    <w:rsid w:val="00542130"/>
    <w:rsid w:val="005421D6"/>
    <w:rsid w:val="00542338"/>
    <w:rsid w:val="00542385"/>
    <w:rsid w:val="0054249F"/>
    <w:rsid w:val="00542555"/>
    <w:rsid w:val="0054255A"/>
    <w:rsid w:val="00542566"/>
    <w:rsid w:val="0054258B"/>
    <w:rsid w:val="005426E5"/>
    <w:rsid w:val="005427B1"/>
    <w:rsid w:val="005429BA"/>
    <w:rsid w:val="00542A00"/>
    <w:rsid w:val="00542AD5"/>
    <w:rsid w:val="00542BF8"/>
    <w:rsid w:val="00542C90"/>
    <w:rsid w:val="00542CBB"/>
    <w:rsid w:val="00542D8D"/>
    <w:rsid w:val="00542ED2"/>
    <w:rsid w:val="00543073"/>
    <w:rsid w:val="00543093"/>
    <w:rsid w:val="005430D2"/>
    <w:rsid w:val="0054325B"/>
    <w:rsid w:val="0054329B"/>
    <w:rsid w:val="005432F1"/>
    <w:rsid w:val="0054358B"/>
    <w:rsid w:val="00543590"/>
    <w:rsid w:val="0054374A"/>
    <w:rsid w:val="0054375E"/>
    <w:rsid w:val="00543975"/>
    <w:rsid w:val="005439FC"/>
    <w:rsid w:val="00543BFE"/>
    <w:rsid w:val="00543D6E"/>
    <w:rsid w:val="00543DE4"/>
    <w:rsid w:val="00543E14"/>
    <w:rsid w:val="00543E39"/>
    <w:rsid w:val="00543F06"/>
    <w:rsid w:val="00543F5C"/>
    <w:rsid w:val="00543F7C"/>
    <w:rsid w:val="00543F95"/>
    <w:rsid w:val="00543FE2"/>
    <w:rsid w:val="0054402C"/>
    <w:rsid w:val="005442A9"/>
    <w:rsid w:val="005443D5"/>
    <w:rsid w:val="0054440E"/>
    <w:rsid w:val="00544445"/>
    <w:rsid w:val="0054455C"/>
    <w:rsid w:val="005445E3"/>
    <w:rsid w:val="00544624"/>
    <w:rsid w:val="0054465F"/>
    <w:rsid w:val="005447E2"/>
    <w:rsid w:val="00544827"/>
    <w:rsid w:val="00544A1E"/>
    <w:rsid w:val="00544A5F"/>
    <w:rsid w:val="00544A80"/>
    <w:rsid w:val="00544AC9"/>
    <w:rsid w:val="00544C21"/>
    <w:rsid w:val="00544C64"/>
    <w:rsid w:val="00544D90"/>
    <w:rsid w:val="00544DCE"/>
    <w:rsid w:val="00544E05"/>
    <w:rsid w:val="00544E61"/>
    <w:rsid w:val="00544F34"/>
    <w:rsid w:val="00544FE2"/>
    <w:rsid w:val="005450E6"/>
    <w:rsid w:val="00545190"/>
    <w:rsid w:val="0054527C"/>
    <w:rsid w:val="00545284"/>
    <w:rsid w:val="00545290"/>
    <w:rsid w:val="005452E1"/>
    <w:rsid w:val="005453FC"/>
    <w:rsid w:val="00545714"/>
    <w:rsid w:val="0054575F"/>
    <w:rsid w:val="0054582E"/>
    <w:rsid w:val="00545875"/>
    <w:rsid w:val="00545ADC"/>
    <w:rsid w:val="00545B81"/>
    <w:rsid w:val="00545E27"/>
    <w:rsid w:val="00545E6C"/>
    <w:rsid w:val="00545EE2"/>
    <w:rsid w:val="00545F1E"/>
    <w:rsid w:val="00546022"/>
    <w:rsid w:val="0054602A"/>
    <w:rsid w:val="005460EB"/>
    <w:rsid w:val="0054613F"/>
    <w:rsid w:val="00546153"/>
    <w:rsid w:val="005461CA"/>
    <w:rsid w:val="0054620C"/>
    <w:rsid w:val="00546214"/>
    <w:rsid w:val="005462AD"/>
    <w:rsid w:val="005462C2"/>
    <w:rsid w:val="00546318"/>
    <w:rsid w:val="005463A7"/>
    <w:rsid w:val="005463C1"/>
    <w:rsid w:val="005468DC"/>
    <w:rsid w:val="005468F7"/>
    <w:rsid w:val="00546A00"/>
    <w:rsid w:val="00546A1B"/>
    <w:rsid w:val="00546AA0"/>
    <w:rsid w:val="00546BB7"/>
    <w:rsid w:val="00546C6E"/>
    <w:rsid w:val="00546DBA"/>
    <w:rsid w:val="00546F94"/>
    <w:rsid w:val="0054705B"/>
    <w:rsid w:val="005470A0"/>
    <w:rsid w:val="00547195"/>
    <w:rsid w:val="00547286"/>
    <w:rsid w:val="005472B2"/>
    <w:rsid w:val="00547309"/>
    <w:rsid w:val="0054740E"/>
    <w:rsid w:val="00547501"/>
    <w:rsid w:val="00547651"/>
    <w:rsid w:val="0054769E"/>
    <w:rsid w:val="005476BD"/>
    <w:rsid w:val="0054777D"/>
    <w:rsid w:val="00547828"/>
    <w:rsid w:val="0054785C"/>
    <w:rsid w:val="005478ED"/>
    <w:rsid w:val="005479DC"/>
    <w:rsid w:val="00547B40"/>
    <w:rsid w:val="00547B95"/>
    <w:rsid w:val="00547BC1"/>
    <w:rsid w:val="00547C36"/>
    <w:rsid w:val="00547C9C"/>
    <w:rsid w:val="00547CC2"/>
    <w:rsid w:val="00547CD7"/>
    <w:rsid w:val="00547D0D"/>
    <w:rsid w:val="00547D7E"/>
    <w:rsid w:val="00547E9C"/>
    <w:rsid w:val="00547EB7"/>
    <w:rsid w:val="005500A1"/>
    <w:rsid w:val="0055010C"/>
    <w:rsid w:val="00550196"/>
    <w:rsid w:val="0055019A"/>
    <w:rsid w:val="005501E2"/>
    <w:rsid w:val="00550255"/>
    <w:rsid w:val="0055027D"/>
    <w:rsid w:val="0055031C"/>
    <w:rsid w:val="0055039D"/>
    <w:rsid w:val="005503CB"/>
    <w:rsid w:val="005503D8"/>
    <w:rsid w:val="00550460"/>
    <w:rsid w:val="00550603"/>
    <w:rsid w:val="00550624"/>
    <w:rsid w:val="00550722"/>
    <w:rsid w:val="00550727"/>
    <w:rsid w:val="005509C4"/>
    <w:rsid w:val="00550AA6"/>
    <w:rsid w:val="00550AB4"/>
    <w:rsid w:val="00550CC9"/>
    <w:rsid w:val="00550D08"/>
    <w:rsid w:val="00550D1B"/>
    <w:rsid w:val="00550EAE"/>
    <w:rsid w:val="00550EC0"/>
    <w:rsid w:val="00551117"/>
    <w:rsid w:val="00551190"/>
    <w:rsid w:val="005514A6"/>
    <w:rsid w:val="00551534"/>
    <w:rsid w:val="00551579"/>
    <w:rsid w:val="0055163C"/>
    <w:rsid w:val="0055176B"/>
    <w:rsid w:val="005517A6"/>
    <w:rsid w:val="00551AE3"/>
    <w:rsid w:val="00551B51"/>
    <w:rsid w:val="00551C4D"/>
    <w:rsid w:val="00551D6A"/>
    <w:rsid w:val="00551DC2"/>
    <w:rsid w:val="00551E4D"/>
    <w:rsid w:val="00551E91"/>
    <w:rsid w:val="00551FA9"/>
    <w:rsid w:val="00551FFA"/>
    <w:rsid w:val="005520AC"/>
    <w:rsid w:val="005520C0"/>
    <w:rsid w:val="00552259"/>
    <w:rsid w:val="0055231C"/>
    <w:rsid w:val="00552378"/>
    <w:rsid w:val="005523B6"/>
    <w:rsid w:val="00552425"/>
    <w:rsid w:val="00552427"/>
    <w:rsid w:val="00552467"/>
    <w:rsid w:val="00552619"/>
    <w:rsid w:val="005526BC"/>
    <w:rsid w:val="00552822"/>
    <w:rsid w:val="005528D5"/>
    <w:rsid w:val="00552AB0"/>
    <w:rsid w:val="00552B2B"/>
    <w:rsid w:val="00552D86"/>
    <w:rsid w:val="00552DEC"/>
    <w:rsid w:val="00552F07"/>
    <w:rsid w:val="00552FA6"/>
    <w:rsid w:val="00553138"/>
    <w:rsid w:val="0055314C"/>
    <w:rsid w:val="00553196"/>
    <w:rsid w:val="00553204"/>
    <w:rsid w:val="00553254"/>
    <w:rsid w:val="00553401"/>
    <w:rsid w:val="00553454"/>
    <w:rsid w:val="00553669"/>
    <w:rsid w:val="005538AD"/>
    <w:rsid w:val="00553A2F"/>
    <w:rsid w:val="00553AF3"/>
    <w:rsid w:val="00553BB0"/>
    <w:rsid w:val="00553C24"/>
    <w:rsid w:val="00553CBE"/>
    <w:rsid w:val="00553DBD"/>
    <w:rsid w:val="00553DF1"/>
    <w:rsid w:val="00553FB6"/>
    <w:rsid w:val="00554052"/>
    <w:rsid w:val="005541AE"/>
    <w:rsid w:val="005541D2"/>
    <w:rsid w:val="005542B7"/>
    <w:rsid w:val="005542CD"/>
    <w:rsid w:val="005542F9"/>
    <w:rsid w:val="0055437C"/>
    <w:rsid w:val="005543CA"/>
    <w:rsid w:val="005543EA"/>
    <w:rsid w:val="005543F8"/>
    <w:rsid w:val="005544C1"/>
    <w:rsid w:val="0055455E"/>
    <w:rsid w:val="0055463B"/>
    <w:rsid w:val="005546D3"/>
    <w:rsid w:val="005546EC"/>
    <w:rsid w:val="00554929"/>
    <w:rsid w:val="00554978"/>
    <w:rsid w:val="00554994"/>
    <w:rsid w:val="00554B83"/>
    <w:rsid w:val="00554C6B"/>
    <w:rsid w:val="00554D12"/>
    <w:rsid w:val="00554F00"/>
    <w:rsid w:val="00555064"/>
    <w:rsid w:val="0055507F"/>
    <w:rsid w:val="0055524E"/>
    <w:rsid w:val="00555259"/>
    <w:rsid w:val="0055527F"/>
    <w:rsid w:val="005552BE"/>
    <w:rsid w:val="00555669"/>
    <w:rsid w:val="0055566C"/>
    <w:rsid w:val="005556BE"/>
    <w:rsid w:val="005556F2"/>
    <w:rsid w:val="005557A5"/>
    <w:rsid w:val="005557F7"/>
    <w:rsid w:val="00555853"/>
    <w:rsid w:val="00555929"/>
    <w:rsid w:val="00555966"/>
    <w:rsid w:val="00555AD0"/>
    <w:rsid w:val="00555B1A"/>
    <w:rsid w:val="00555B3B"/>
    <w:rsid w:val="00555BDF"/>
    <w:rsid w:val="00555CC7"/>
    <w:rsid w:val="00555DB2"/>
    <w:rsid w:val="00555E13"/>
    <w:rsid w:val="00555EB8"/>
    <w:rsid w:val="00555ED5"/>
    <w:rsid w:val="00555FEF"/>
    <w:rsid w:val="00556034"/>
    <w:rsid w:val="005560D2"/>
    <w:rsid w:val="0055616C"/>
    <w:rsid w:val="005562D6"/>
    <w:rsid w:val="0055631F"/>
    <w:rsid w:val="00556398"/>
    <w:rsid w:val="005563F4"/>
    <w:rsid w:val="00556422"/>
    <w:rsid w:val="00556480"/>
    <w:rsid w:val="005565B2"/>
    <w:rsid w:val="005566A1"/>
    <w:rsid w:val="005566B8"/>
    <w:rsid w:val="005566DE"/>
    <w:rsid w:val="005567FF"/>
    <w:rsid w:val="00556830"/>
    <w:rsid w:val="005568AB"/>
    <w:rsid w:val="0055694C"/>
    <w:rsid w:val="00556AC9"/>
    <w:rsid w:val="00556BB1"/>
    <w:rsid w:val="00556C11"/>
    <w:rsid w:val="00556C4B"/>
    <w:rsid w:val="00556CB4"/>
    <w:rsid w:val="00556CFC"/>
    <w:rsid w:val="00556D8C"/>
    <w:rsid w:val="00556E03"/>
    <w:rsid w:val="00556E84"/>
    <w:rsid w:val="00556EBA"/>
    <w:rsid w:val="00556FF6"/>
    <w:rsid w:val="0055706C"/>
    <w:rsid w:val="005572CB"/>
    <w:rsid w:val="00557342"/>
    <w:rsid w:val="005573F5"/>
    <w:rsid w:val="0055753E"/>
    <w:rsid w:val="00557692"/>
    <w:rsid w:val="005577F7"/>
    <w:rsid w:val="00557803"/>
    <w:rsid w:val="00557811"/>
    <w:rsid w:val="00557937"/>
    <w:rsid w:val="00557A3A"/>
    <w:rsid w:val="00557A4E"/>
    <w:rsid w:val="00557B4E"/>
    <w:rsid w:val="00557C14"/>
    <w:rsid w:val="00557D0D"/>
    <w:rsid w:val="00557EE0"/>
    <w:rsid w:val="00557EE9"/>
    <w:rsid w:val="00557F64"/>
    <w:rsid w:val="00560073"/>
    <w:rsid w:val="0056007C"/>
    <w:rsid w:val="0056008C"/>
    <w:rsid w:val="0056013D"/>
    <w:rsid w:val="005601AC"/>
    <w:rsid w:val="005601EB"/>
    <w:rsid w:val="005602DE"/>
    <w:rsid w:val="00560445"/>
    <w:rsid w:val="00560453"/>
    <w:rsid w:val="005609FD"/>
    <w:rsid w:val="00560A87"/>
    <w:rsid w:val="00560C48"/>
    <w:rsid w:val="00560CC9"/>
    <w:rsid w:val="00560CDA"/>
    <w:rsid w:val="00560D85"/>
    <w:rsid w:val="00560D8D"/>
    <w:rsid w:val="00560DD4"/>
    <w:rsid w:val="00560EDC"/>
    <w:rsid w:val="00560FF7"/>
    <w:rsid w:val="0056101E"/>
    <w:rsid w:val="00561208"/>
    <w:rsid w:val="00561222"/>
    <w:rsid w:val="00561268"/>
    <w:rsid w:val="0056131B"/>
    <w:rsid w:val="0056149D"/>
    <w:rsid w:val="005614CA"/>
    <w:rsid w:val="0056170A"/>
    <w:rsid w:val="005617C9"/>
    <w:rsid w:val="00561821"/>
    <w:rsid w:val="005619B3"/>
    <w:rsid w:val="005619E8"/>
    <w:rsid w:val="00561A51"/>
    <w:rsid w:val="00561CF1"/>
    <w:rsid w:val="00561D0E"/>
    <w:rsid w:val="00561DDE"/>
    <w:rsid w:val="00561E47"/>
    <w:rsid w:val="00561EAD"/>
    <w:rsid w:val="00561EE2"/>
    <w:rsid w:val="00561F25"/>
    <w:rsid w:val="00561F7E"/>
    <w:rsid w:val="00561F97"/>
    <w:rsid w:val="00562001"/>
    <w:rsid w:val="0056209A"/>
    <w:rsid w:val="005620BB"/>
    <w:rsid w:val="005620EA"/>
    <w:rsid w:val="00562173"/>
    <w:rsid w:val="00562378"/>
    <w:rsid w:val="005624F2"/>
    <w:rsid w:val="00562517"/>
    <w:rsid w:val="00562520"/>
    <w:rsid w:val="0056283F"/>
    <w:rsid w:val="00562901"/>
    <w:rsid w:val="00562A6B"/>
    <w:rsid w:val="00562A9A"/>
    <w:rsid w:val="00562AA6"/>
    <w:rsid w:val="00562AB7"/>
    <w:rsid w:val="00562BFF"/>
    <w:rsid w:val="00562CD4"/>
    <w:rsid w:val="00562D46"/>
    <w:rsid w:val="00562DC5"/>
    <w:rsid w:val="00562E12"/>
    <w:rsid w:val="00562E53"/>
    <w:rsid w:val="00562F3D"/>
    <w:rsid w:val="005630E3"/>
    <w:rsid w:val="00563325"/>
    <w:rsid w:val="00563344"/>
    <w:rsid w:val="00563380"/>
    <w:rsid w:val="00563389"/>
    <w:rsid w:val="00563553"/>
    <w:rsid w:val="0056361D"/>
    <w:rsid w:val="005636C7"/>
    <w:rsid w:val="0056370B"/>
    <w:rsid w:val="005638AA"/>
    <w:rsid w:val="00563910"/>
    <w:rsid w:val="00563A4C"/>
    <w:rsid w:val="00563A9B"/>
    <w:rsid w:val="00563AED"/>
    <w:rsid w:val="00563B79"/>
    <w:rsid w:val="00563B7C"/>
    <w:rsid w:val="00563D11"/>
    <w:rsid w:val="00563D5B"/>
    <w:rsid w:val="00563D6E"/>
    <w:rsid w:val="00563E0D"/>
    <w:rsid w:val="00563E33"/>
    <w:rsid w:val="00563E60"/>
    <w:rsid w:val="00563F60"/>
    <w:rsid w:val="00563FCE"/>
    <w:rsid w:val="00563FD7"/>
    <w:rsid w:val="0056406B"/>
    <w:rsid w:val="00564177"/>
    <w:rsid w:val="0056418C"/>
    <w:rsid w:val="0056423F"/>
    <w:rsid w:val="00564298"/>
    <w:rsid w:val="005642B0"/>
    <w:rsid w:val="005642C7"/>
    <w:rsid w:val="0056466D"/>
    <w:rsid w:val="005646B7"/>
    <w:rsid w:val="005646DF"/>
    <w:rsid w:val="005646E2"/>
    <w:rsid w:val="00564784"/>
    <w:rsid w:val="00564804"/>
    <w:rsid w:val="00564B33"/>
    <w:rsid w:val="00564B55"/>
    <w:rsid w:val="00564BCB"/>
    <w:rsid w:val="00564BFC"/>
    <w:rsid w:val="00564CB4"/>
    <w:rsid w:val="00564CEE"/>
    <w:rsid w:val="00564D4C"/>
    <w:rsid w:val="00564DB3"/>
    <w:rsid w:val="00564DED"/>
    <w:rsid w:val="00564F1C"/>
    <w:rsid w:val="00564F69"/>
    <w:rsid w:val="00564FED"/>
    <w:rsid w:val="00565068"/>
    <w:rsid w:val="0056534E"/>
    <w:rsid w:val="005653B9"/>
    <w:rsid w:val="0056577A"/>
    <w:rsid w:val="005657A3"/>
    <w:rsid w:val="005657D6"/>
    <w:rsid w:val="0056586A"/>
    <w:rsid w:val="00565906"/>
    <w:rsid w:val="00565ADF"/>
    <w:rsid w:val="00565C00"/>
    <w:rsid w:val="00565C4C"/>
    <w:rsid w:val="00565D3D"/>
    <w:rsid w:val="00565E8F"/>
    <w:rsid w:val="00565F15"/>
    <w:rsid w:val="00565F78"/>
    <w:rsid w:val="00565F94"/>
    <w:rsid w:val="005662AB"/>
    <w:rsid w:val="0056637E"/>
    <w:rsid w:val="00566389"/>
    <w:rsid w:val="00566450"/>
    <w:rsid w:val="00566491"/>
    <w:rsid w:val="005665B3"/>
    <w:rsid w:val="0056664A"/>
    <w:rsid w:val="0056667E"/>
    <w:rsid w:val="00566C3C"/>
    <w:rsid w:val="00566EB8"/>
    <w:rsid w:val="00566EC7"/>
    <w:rsid w:val="00566EE4"/>
    <w:rsid w:val="0056709D"/>
    <w:rsid w:val="00567255"/>
    <w:rsid w:val="0056727C"/>
    <w:rsid w:val="005672CB"/>
    <w:rsid w:val="005672CC"/>
    <w:rsid w:val="0056734C"/>
    <w:rsid w:val="0056754E"/>
    <w:rsid w:val="00567738"/>
    <w:rsid w:val="005677B2"/>
    <w:rsid w:val="00567850"/>
    <w:rsid w:val="005678A1"/>
    <w:rsid w:val="005679E3"/>
    <w:rsid w:val="00567A1A"/>
    <w:rsid w:val="00567ABB"/>
    <w:rsid w:val="00567BCD"/>
    <w:rsid w:val="00567C0B"/>
    <w:rsid w:val="00567C53"/>
    <w:rsid w:val="00567D99"/>
    <w:rsid w:val="00567DAA"/>
    <w:rsid w:val="00567DD8"/>
    <w:rsid w:val="00567DF6"/>
    <w:rsid w:val="00567E0B"/>
    <w:rsid w:val="00567EB2"/>
    <w:rsid w:val="00567F1E"/>
    <w:rsid w:val="00567F72"/>
    <w:rsid w:val="00567F78"/>
    <w:rsid w:val="00570068"/>
    <w:rsid w:val="00570075"/>
    <w:rsid w:val="00570081"/>
    <w:rsid w:val="00570105"/>
    <w:rsid w:val="00570122"/>
    <w:rsid w:val="00570128"/>
    <w:rsid w:val="0057017C"/>
    <w:rsid w:val="0057021E"/>
    <w:rsid w:val="0057035B"/>
    <w:rsid w:val="0057043B"/>
    <w:rsid w:val="00570651"/>
    <w:rsid w:val="00570769"/>
    <w:rsid w:val="005708A6"/>
    <w:rsid w:val="00570919"/>
    <w:rsid w:val="00570992"/>
    <w:rsid w:val="00570A0D"/>
    <w:rsid w:val="00570B20"/>
    <w:rsid w:val="00570CA5"/>
    <w:rsid w:val="00570CFD"/>
    <w:rsid w:val="00570D89"/>
    <w:rsid w:val="00570EB1"/>
    <w:rsid w:val="00570EEA"/>
    <w:rsid w:val="00570EF5"/>
    <w:rsid w:val="00570F0A"/>
    <w:rsid w:val="00570F98"/>
    <w:rsid w:val="00570FA1"/>
    <w:rsid w:val="00571025"/>
    <w:rsid w:val="005712EC"/>
    <w:rsid w:val="0057143C"/>
    <w:rsid w:val="0057143E"/>
    <w:rsid w:val="00571459"/>
    <w:rsid w:val="005715EB"/>
    <w:rsid w:val="0057164E"/>
    <w:rsid w:val="00571702"/>
    <w:rsid w:val="005718F5"/>
    <w:rsid w:val="0057193D"/>
    <w:rsid w:val="005719B4"/>
    <w:rsid w:val="00571A44"/>
    <w:rsid w:val="00571AD7"/>
    <w:rsid w:val="00571B58"/>
    <w:rsid w:val="00571BC5"/>
    <w:rsid w:val="00571BD0"/>
    <w:rsid w:val="00571BE5"/>
    <w:rsid w:val="00571DE9"/>
    <w:rsid w:val="00571E27"/>
    <w:rsid w:val="00571E2C"/>
    <w:rsid w:val="00571E42"/>
    <w:rsid w:val="00571E57"/>
    <w:rsid w:val="00572103"/>
    <w:rsid w:val="0057220D"/>
    <w:rsid w:val="00572284"/>
    <w:rsid w:val="0057229A"/>
    <w:rsid w:val="005722A1"/>
    <w:rsid w:val="00572305"/>
    <w:rsid w:val="00572328"/>
    <w:rsid w:val="005723D0"/>
    <w:rsid w:val="00572415"/>
    <w:rsid w:val="005724F4"/>
    <w:rsid w:val="00572544"/>
    <w:rsid w:val="005725E3"/>
    <w:rsid w:val="0057266F"/>
    <w:rsid w:val="005726BA"/>
    <w:rsid w:val="0057276B"/>
    <w:rsid w:val="005728DD"/>
    <w:rsid w:val="00572902"/>
    <w:rsid w:val="0057295C"/>
    <w:rsid w:val="005729FF"/>
    <w:rsid w:val="00572A1F"/>
    <w:rsid w:val="00572A77"/>
    <w:rsid w:val="00572AD4"/>
    <w:rsid w:val="00572B9F"/>
    <w:rsid w:val="00572BC7"/>
    <w:rsid w:val="00572C54"/>
    <w:rsid w:val="00572EDB"/>
    <w:rsid w:val="00573019"/>
    <w:rsid w:val="00573063"/>
    <w:rsid w:val="00573217"/>
    <w:rsid w:val="005732D7"/>
    <w:rsid w:val="005732F8"/>
    <w:rsid w:val="00573327"/>
    <w:rsid w:val="00573333"/>
    <w:rsid w:val="005734C0"/>
    <w:rsid w:val="005734DF"/>
    <w:rsid w:val="00573508"/>
    <w:rsid w:val="0057352C"/>
    <w:rsid w:val="0057364C"/>
    <w:rsid w:val="00573700"/>
    <w:rsid w:val="0057376E"/>
    <w:rsid w:val="005737B4"/>
    <w:rsid w:val="00573877"/>
    <w:rsid w:val="00573955"/>
    <w:rsid w:val="00573AA4"/>
    <w:rsid w:val="00573B0C"/>
    <w:rsid w:val="00573C26"/>
    <w:rsid w:val="00573C6C"/>
    <w:rsid w:val="00573DF8"/>
    <w:rsid w:val="00573E9E"/>
    <w:rsid w:val="00573EF0"/>
    <w:rsid w:val="00573F82"/>
    <w:rsid w:val="00573FC1"/>
    <w:rsid w:val="00573FF7"/>
    <w:rsid w:val="005740CE"/>
    <w:rsid w:val="005741C5"/>
    <w:rsid w:val="005741DA"/>
    <w:rsid w:val="005741EE"/>
    <w:rsid w:val="005742E0"/>
    <w:rsid w:val="00574525"/>
    <w:rsid w:val="00574577"/>
    <w:rsid w:val="005745CE"/>
    <w:rsid w:val="005745D1"/>
    <w:rsid w:val="00574724"/>
    <w:rsid w:val="00574830"/>
    <w:rsid w:val="0057487C"/>
    <w:rsid w:val="00574884"/>
    <w:rsid w:val="005748FB"/>
    <w:rsid w:val="00574A2C"/>
    <w:rsid w:val="00574C14"/>
    <w:rsid w:val="00574CA2"/>
    <w:rsid w:val="00574CAF"/>
    <w:rsid w:val="00574CC3"/>
    <w:rsid w:val="00574D10"/>
    <w:rsid w:val="00574D2B"/>
    <w:rsid w:val="00574D69"/>
    <w:rsid w:val="00574E02"/>
    <w:rsid w:val="00574F02"/>
    <w:rsid w:val="00575042"/>
    <w:rsid w:val="005750B9"/>
    <w:rsid w:val="005750D0"/>
    <w:rsid w:val="005750E0"/>
    <w:rsid w:val="0057531B"/>
    <w:rsid w:val="00575375"/>
    <w:rsid w:val="005755B0"/>
    <w:rsid w:val="0057560C"/>
    <w:rsid w:val="00575670"/>
    <w:rsid w:val="00575712"/>
    <w:rsid w:val="005757A4"/>
    <w:rsid w:val="005757E3"/>
    <w:rsid w:val="0057580F"/>
    <w:rsid w:val="00575A88"/>
    <w:rsid w:val="00575BDE"/>
    <w:rsid w:val="00575C37"/>
    <w:rsid w:val="00575C52"/>
    <w:rsid w:val="00575D72"/>
    <w:rsid w:val="00575DBE"/>
    <w:rsid w:val="00575F8E"/>
    <w:rsid w:val="00575FDF"/>
    <w:rsid w:val="0057607F"/>
    <w:rsid w:val="00576118"/>
    <w:rsid w:val="005761E5"/>
    <w:rsid w:val="0057621F"/>
    <w:rsid w:val="00576274"/>
    <w:rsid w:val="005762C7"/>
    <w:rsid w:val="00576335"/>
    <w:rsid w:val="00576389"/>
    <w:rsid w:val="00576499"/>
    <w:rsid w:val="005764B3"/>
    <w:rsid w:val="005765C6"/>
    <w:rsid w:val="0057668D"/>
    <w:rsid w:val="005766B0"/>
    <w:rsid w:val="0057672D"/>
    <w:rsid w:val="0057679A"/>
    <w:rsid w:val="005767D7"/>
    <w:rsid w:val="005768AA"/>
    <w:rsid w:val="0057696E"/>
    <w:rsid w:val="00576BF6"/>
    <w:rsid w:val="00576C11"/>
    <w:rsid w:val="00576C34"/>
    <w:rsid w:val="00576C9B"/>
    <w:rsid w:val="00576D96"/>
    <w:rsid w:val="00576DFD"/>
    <w:rsid w:val="00576EE2"/>
    <w:rsid w:val="00576F7A"/>
    <w:rsid w:val="00576FFF"/>
    <w:rsid w:val="005770C3"/>
    <w:rsid w:val="0057711F"/>
    <w:rsid w:val="00577179"/>
    <w:rsid w:val="00577181"/>
    <w:rsid w:val="005771C9"/>
    <w:rsid w:val="005772E0"/>
    <w:rsid w:val="00577329"/>
    <w:rsid w:val="005774C8"/>
    <w:rsid w:val="00577517"/>
    <w:rsid w:val="00577541"/>
    <w:rsid w:val="00577738"/>
    <w:rsid w:val="00577752"/>
    <w:rsid w:val="005777EA"/>
    <w:rsid w:val="00577855"/>
    <w:rsid w:val="005778B2"/>
    <w:rsid w:val="005779B5"/>
    <w:rsid w:val="00577A73"/>
    <w:rsid w:val="00577AB9"/>
    <w:rsid w:val="00577B88"/>
    <w:rsid w:val="00577CF2"/>
    <w:rsid w:val="00577D43"/>
    <w:rsid w:val="00577D44"/>
    <w:rsid w:val="00577E57"/>
    <w:rsid w:val="00577F90"/>
    <w:rsid w:val="00577FAD"/>
    <w:rsid w:val="00580067"/>
    <w:rsid w:val="00580149"/>
    <w:rsid w:val="0058021F"/>
    <w:rsid w:val="005802C3"/>
    <w:rsid w:val="0058039F"/>
    <w:rsid w:val="005804AF"/>
    <w:rsid w:val="005805E9"/>
    <w:rsid w:val="0058063A"/>
    <w:rsid w:val="0058069E"/>
    <w:rsid w:val="00580705"/>
    <w:rsid w:val="0058078F"/>
    <w:rsid w:val="005807B5"/>
    <w:rsid w:val="005807C2"/>
    <w:rsid w:val="00580848"/>
    <w:rsid w:val="00580900"/>
    <w:rsid w:val="005809CE"/>
    <w:rsid w:val="00580A80"/>
    <w:rsid w:val="00580A8C"/>
    <w:rsid w:val="00580A98"/>
    <w:rsid w:val="00580C42"/>
    <w:rsid w:val="00580CB2"/>
    <w:rsid w:val="00580DC7"/>
    <w:rsid w:val="00580EB4"/>
    <w:rsid w:val="00580F6F"/>
    <w:rsid w:val="005811B4"/>
    <w:rsid w:val="0058128B"/>
    <w:rsid w:val="0058130D"/>
    <w:rsid w:val="0058136C"/>
    <w:rsid w:val="00581463"/>
    <w:rsid w:val="0058154C"/>
    <w:rsid w:val="0058165C"/>
    <w:rsid w:val="0058166A"/>
    <w:rsid w:val="00581729"/>
    <w:rsid w:val="005819D4"/>
    <w:rsid w:val="00581B17"/>
    <w:rsid w:val="00581BC3"/>
    <w:rsid w:val="00581BD3"/>
    <w:rsid w:val="00581C79"/>
    <w:rsid w:val="00581DFD"/>
    <w:rsid w:val="00581FCA"/>
    <w:rsid w:val="00581FFA"/>
    <w:rsid w:val="005820A3"/>
    <w:rsid w:val="0058211D"/>
    <w:rsid w:val="00582128"/>
    <w:rsid w:val="00582341"/>
    <w:rsid w:val="0058234C"/>
    <w:rsid w:val="00582361"/>
    <w:rsid w:val="0058240E"/>
    <w:rsid w:val="005824C7"/>
    <w:rsid w:val="005825CD"/>
    <w:rsid w:val="00582608"/>
    <w:rsid w:val="005826CC"/>
    <w:rsid w:val="005827DE"/>
    <w:rsid w:val="0058288C"/>
    <w:rsid w:val="005828F1"/>
    <w:rsid w:val="00582935"/>
    <w:rsid w:val="00582955"/>
    <w:rsid w:val="00582BC6"/>
    <w:rsid w:val="00582E13"/>
    <w:rsid w:val="00582E3F"/>
    <w:rsid w:val="00582ED3"/>
    <w:rsid w:val="00582F60"/>
    <w:rsid w:val="0058321A"/>
    <w:rsid w:val="005832F1"/>
    <w:rsid w:val="0058333F"/>
    <w:rsid w:val="0058343F"/>
    <w:rsid w:val="005834D7"/>
    <w:rsid w:val="0058362B"/>
    <w:rsid w:val="00583695"/>
    <w:rsid w:val="00583847"/>
    <w:rsid w:val="00583999"/>
    <w:rsid w:val="00583C1B"/>
    <w:rsid w:val="00583D2F"/>
    <w:rsid w:val="00583D9A"/>
    <w:rsid w:val="00583DD3"/>
    <w:rsid w:val="00583DE2"/>
    <w:rsid w:val="00583EC7"/>
    <w:rsid w:val="0058407E"/>
    <w:rsid w:val="0058412B"/>
    <w:rsid w:val="0058422E"/>
    <w:rsid w:val="0058425F"/>
    <w:rsid w:val="0058431C"/>
    <w:rsid w:val="0058451E"/>
    <w:rsid w:val="0058451F"/>
    <w:rsid w:val="0058465D"/>
    <w:rsid w:val="00584781"/>
    <w:rsid w:val="00584867"/>
    <w:rsid w:val="00584893"/>
    <w:rsid w:val="005848EC"/>
    <w:rsid w:val="00584B8A"/>
    <w:rsid w:val="00584BD0"/>
    <w:rsid w:val="00584BE4"/>
    <w:rsid w:val="00584DD8"/>
    <w:rsid w:val="00584F15"/>
    <w:rsid w:val="005850BE"/>
    <w:rsid w:val="00585109"/>
    <w:rsid w:val="00585128"/>
    <w:rsid w:val="005851CF"/>
    <w:rsid w:val="00585270"/>
    <w:rsid w:val="005853E6"/>
    <w:rsid w:val="0058542E"/>
    <w:rsid w:val="00585446"/>
    <w:rsid w:val="00585470"/>
    <w:rsid w:val="0058559B"/>
    <w:rsid w:val="00585629"/>
    <w:rsid w:val="00585740"/>
    <w:rsid w:val="005858E3"/>
    <w:rsid w:val="0058590A"/>
    <w:rsid w:val="00585934"/>
    <w:rsid w:val="0058596C"/>
    <w:rsid w:val="005859A1"/>
    <w:rsid w:val="00585A19"/>
    <w:rsid w:val="00585A1A"/>
    <w:rsid w:val="00585D33"/>
    <w:rsid w:val="00585EDF"/>
    <w:rsid w:val="00585F63"/>
    <w:rsid w:val="00585FC3"/>
    <w:rsid w:val="005860CA"/>
    <w:rsid w:val="005861C8"/>
    <w:rsid w:val="00586217"/>
    <w:rsid w:val="0058628F"/>
    <w:rsid w:val="0058633F"/>
    <w:rsid w:val="00586389"/>
    <w:rsid w:val="0058645A"/>
    <w:rsid w:val="00586478"/>
    <w:rsid w:val="005864AE"/>
    <w:rsid w:val="005864F6"/>
    <w:rsid w:val="00586519"/>
    <w:rsid w:val="0058661B"/>
    <w:rsid w:val="00586649"/>
    <w:rsid w:val="005866D0"/>
    <w:rsid w:val="00586798"/>
    <w:rsid w:val="0058679C"/>
    <w:rsid w:val="0058699E"/>
    <w:rsid w:val="005869F4"/>
    <w:rsid w:val="00586AB7"/>
    <w:rsid w:val="00586B5B"/>
    <w:rsid w:val="00586B9C"/>
    <w:rsid w:val="00586D48"/>
    <w:rsid w:val="00586D5C"/>
    <w:rsid w:val="00586DB2"/>
    <w:rsid w:val="00586E33"/>
    <w:rsid w:val="00586E64"/>
    <w:rsid w:val="00586E84"/>
    <w:rsid w:val="00586F20"/>
    <w:rsid w:val="00586FB9"/>
    <w:rsid w:val="005871D8"/>
    <w:rsid w:val="00587239"/>
    <w:rsid w:val="005872D5"/>
    <w:rsid w:val="005872E8"/>
    <w:rsid w:val="005873D9"/>
    <w:rsid w:val="005874BC"/>
    <w:rsid w:val="00587514"/>
    <w:rsid w:val="0058759D"/>
    <w:rsid w:val="005878EC"/>
    <w:rsid w:val="005878FA"/>
    <w:rsid w:val="00587910"/>
    <w:rsid w:val="00587993"/>
    <w:rsid w:val="005879F7"/>
    <w:rsid w:val="00587A33"/>
    <w:rsid w:val="00587A3B"/>
    <w:rsid w:val="00587AF5"/>
    <w:rsid w:val="00587BB5"/>
    <w:rsid w:val="00587C5C"/>
    <w:rsid w:val="00587CBB"/>
    <w:rsid w:val="00587F25"/>
    <w:rsid w:val="00590077"/>
    <w:rsid w:val="0059007C"/>
    <w:rsid w:val="00590103"/>
    <w:rsid w:val="005901B9"/>
    <w:rsid w:val="005902A9"/>
    <w:rsid w:val="00590332"/>
    <w:rsid w:val="00590387"/>
    <w:rsid w:val="005904EC"/>
    <w:rsid w:val="005906E9"/>
    <w:rsid w:val="00590810"/>
    <w:rsid w:val="005909AB"/>
    <w:rsid w:val="00590AC6"/>
    <w:rsid w:val="00590AF7"/>
    <w:rsid w:val="00590B28"/>
    <w:rsid w:val="00590E93"/>
    <w:rsid w:val="00590F9C"/>
    <w:rsid w:val="00591018"/>
    <w:rsid w:val="00591038"/>
    <w:rsid w:val="0059105E"/>
    <w:rsid w:val="00591200"/>
    <w:rsid w:val="0059157D"/>
    <w:rsid w:val="005916FB"/>
    <w:rsid w:val="00591772"/>
    <w:rsid w:val="00591890"/>
    <w:rsid w:val="005919A6"/>
    <w:rsid w:val="005919FC"/>
    <w:rsid w:val="00591A20"/>
    <w:rsid w:val="00591BA7"/>
    <w:rsid w:val="00591CCE"/>
    <w:rsid w:val="00591D65"/>
    <w:rsid w:val="00591E1E"/>
    <w:rsid w:val="00591EC6"/>
    <w:rsid w:val="00591F0F"/>
    <w:rsid w:val="00591F37"/>
    <w:rsid w:val="00591F66"/>
    <w:rsid w:val="00591F68"/>
    <w:rsid w:val="00591F87"/>
    <w:rsid w:val="00592005"/>
    <w:rsid w:val="0059201A"/>
    <w:rsid w:val="005920CC"/>
    <w:rsid w:val="00592524"/>
    <w:rsid w:val="00592527"/>
    <w:rsid w:val="005925EC"/>
    <w:rsid w:val="005925F7"/>
    <w:rsid w:val="0059295C"/>
    <w:rsid w:val="00592970"/>
    <w:rsid w:val="00592A41"/>
    <w:rsid w:val="00592ABF"/>
    <w:rsid w:val="00592BC9"/>
    <w:rsid w:val="00592C56"/>
    <w:rsid w:val="00592D3E"/>
    <w:rsid w:val="00592D51"/>
    <w:rsid w:val="00592DD7"/>
    <w:rsid w:val="00592E5D"/>
    <w:rsid w:val="00592EC7"/>
    <w:rsid w:val="005932EF"/>
    <w:rsid w:val="005933A1"/>
    <w:rsid w:val="005934E2"/>
    <w:rsid w:val="00593554"/>
    <w:rsid w:val="00593758"/>
    <w:rsid w:val="005937E9"/>
    <w:rsid w:val="005938A4"/>
    <w:rsid w:val="005938E5"/>
    <w:rsid w:val="00593983"/>
    <w:rsid w:val="00593A27"/>
    <w:rsid w:val="00593A2F"/>
    <w:rsid w:val="00593AC1"/>
    <w:rsid w:val="00593B1F"/>
    <w:rsid w:val="00593B66"/>
    <w:rsid w:val="00593BA7"/>
    <w:rsid w:val="00593CBA"/>
    <w:rsid w:val="00593D06"/>
    <w:rsid w:val="00593FC3"/>
    <w:rsid w:val="00594017"/>
    <w:rsid w:val="00594197"/>
    <w:rsid w:val="005941D5"/>
    <w:rsid w:val="00594205"/>
    <w:rsid w:val="005942FA"/>
    <w:rsid w:val="00594307"/>
    <w:rsid w:val="005943D5"/>
    <w:rsid w:val="00594478"/>
    <w:rsid w:val="00594504"/>
    <w:rsid w:val="0059453E"/>
    <w:rsid w:val="00594630"/>
    <w:rsid w:val="00594692"/>
    <w:rsid w:val="005947DE"/>
    <w:rsid w:val="0059494B"/>
    <w:rsid w:val="005949D5"/>
    <w:rsid w:val="00594A34"/>
    <w:rsid w:val="00594A7A"/>
    <w:rsid w:val="00594C18"/>
    <w:rsid w:val="00594C9D"/>
    <w:rsid w:val="00594D28"/>
    <w:rsid w:val="00594E2B"/>
    <w:rsid w:val="00594FA1"/>
    <w:rsid w:val="00595128"/>
    <w:rsid w:val="005953E4"/>
    <w:rsid w:val="00595487"/>
    <w:rsid w:val="005954BC"/>
    <w:rsid w:val="005954DE"/>
    <w:rsid w:val="005955EC"/>
    <w:rsid w:val="005957B2"/>
    <w:rsid w:val="005957EF"/>
    <w:rsid w:val="0059582C"/>
    <w:rsid w:val="0059588E"/>
    <w:rsid w:val="005958D2"/>
    <w:rsid w:val="005958DB"/>
    <w:rsid w:val="00595A41"/>
    <w:rsid w:val="00595AE2"/>
    <w:rsid w:val="00595B16"/>
    <w:rsid w:val="00595B98"/>
    <w:rsid w:val="00595C06"/>
    <w:rsid w:val="00595C09"/>
    <w:rsid w:val="00595C55"/>
    <w:rsid w:val="00595C59"/>
    <w:rsid w:val="00595F9E"/>
    <w:rsid w:val="00595FB3"/>
    <w:rsid w:val="005960F0"/>
    <w:rsid w:val="005961E1"/>
    <w:rsid w:val="0059621A"/>
    <w:rsid w:val="0059637E"/>
    <w:rsid w:val="005964EC"/>
    <w:rsid w:val="005965D9"/>
    <w:rsid w:val="0059664D"/>
    <w:rsid w:val="005966C1"/>
    <w:rsid w:val="00596775"/>
    <w:rsid w:val="005969C1"/>
    <w:rsid w:val="00596B27"/>
    <w:rsid w:val="00596B79"/>
    <w:rsid w:val="00596B8E"/>
    <w:rsid w:val="00596E13"/>
    <w:rsid w:val="00596E37"/>
    <w:rsid w:val="00596E79"/>
    <w:rsid w:val="00596F95"/>
    <w:rsid w:val="00596FA6"/>
    <w:rsid w:val="00597139"/>
    <w:rsid w:val="00597287"/>
    <w:rsid w:val="005972C8"/>
    <w:rsid w:val="005972E5"/>
    <w:rsid w:val="005972F2"/>
    <w:rsid w:val="00597318"/>
    <w:rsid w:val="00597385"/>
    <w:rsid w:val="005973AE"/>
    <w:rsid w:val="005973D9"/>
    <w:rsid w:val="00597423"/>
    <w:rsid w:val="00597480"/>
    <w:rsid w:val="005974CB"/>
    <w:rsid w:val="0059778E"/>
    <w:rsid w:val="00597810"/>
    <w:rsid w:val="00597825"/>
    <w:rsid w:val="00597847"/>
    <w:rsid w:val="0059792B"/>
    <w:rsid w:val="0059795E"/>
    <w:rsid w:val="0059796C"/>
    <w:rsid w:val="0059796F"/>
    <w:rsid w:val="00597A64"/>
    <w:rsid w:val="00597CE5"/>
    <w:rsid w:val="00597E95"/>
    <w:rsid w:val="00597EA8"/>
    <w:rsid w:val="00597F65"/>
    <w:rsid w:val="00597FE0"/>
    <w:rsid w:val="00597FEF"/>
    <w:rsid w:val="005A001B"/>
    <w:rsid w:val="005A0060"/>
    <w:rsid w:val="005A012A"/>
    <w:rsid w:val="005A0173"/>
    <w:rsid w:val="005A01A5"/>
    <w:rsid w:val="005A026A"/>
    <w:rsid w:val="005A033C"/>
    <w:rsid w:val="005A0351"/>
    <w:rsid w:val="005A0447"/>
    <w:rsid w:val="005A07C6"/>
    <w:rsid w:val="005A09C0"/>
    <w:rsid w:val="005A09EF"/>
    <w:rsid w:val="005A0A87"/>
    <w:rsid w:val="005A0CAA"/>
    <w:rsid w:val="005A0D91"/>
    <w:rsid w:val="005A0DA5"/>
    <w:rsid w:val="005A0E60"/>
    <w:rsid w:val="005A0F2C"/>
    <w:rsid w:val="005A101E"/>
    <w:rsid w:val="005A10CC"/>
    <w:rsid w:val="005A1122"/>
    <w:rsid w:val="005A12E7"/>
    <w:rsid w:val="005A13B1"/>
    <w:rsid w:val="005A162B"/>
    <w:rsid w:val="005A167E"/>
    <w:rsid w:val="005A16D1"/>
    <w:rsid w:val="005A173E"/>
    <w:rsid w:val="005A175D"/>
    <w:rsid w:val="005A1786"/>
    <w:rsid w:val="005A17FF"/>
    <w:rsid w:val="005A1916"/>
    <w:rsid w:val="005A1996"/>
    <w:rsid w:val="005A199A"/>
    <w:rsid w:val="005A1A57"/>
    <w:rsid w:val="005A1A86"/>
    <w:rsid w:val="005A1AE0"/>
    <w:rsid w:val="005A1BFC"/>
    <w:rsid w:val="005A1D3E"/>
    <w:rsid w:val="005A1DDF"/>
    <w:rsid w:val="005A1E57"/>
    <w:rsid w:val="005A1E65"/>
    <w:rsid w:val="005A1FA7"/>
    <w:rsid w:val="005A1FDA"/>
    <w:rsid w:val="005A21D2"/>
    <w:rsid w:val="005A2305"/>
    <w:rsid w:val="005A23C5"/>
    <w:rsid w:val="005A2402"/>
    <w:rsid w:val="005A2461"/>
    <w:rsid w:val="005A24D7"/>
    <w:rsid w:val="005A26B7"/>
    <w:rsid w:val="005A270A"/>
    <w:rsid w:val="005A2767"/>
    <w:rsid w:val="005A2890"/>
    <w:rsid w:val="005A2A01"/>
    <w:rsid w:val="005A2AC1"/>
    <w:rsid w:val="005A2ADB"/>
    <w:rsid w:val="005A2AF9"/>
    <w:rsid w:val="005A2B0C"/>
    <w:rsid w:val="005A2B22"/>
    <w:rsid w:val="005A2F3F"/>
    <w:rsid w:val="005A302E"/>
    <w:rsid w:val="005A30DF"/>
    <w:rsid w:val="005A310B"/>
    <w:rsid w:val="005A31A4"/>
    <w:rsid w:val="005A31C3"/>
    <w:rsid w:val="005A3273"/>
    <w:rsid w:val="005A331C"/>
    <w:rsid w:val="005A3372"/>
    <w:rsid w:val="005A338F"/>
    <w:rsid w:val="005A34C8"/>
    <w:rsid w:val="005A357E"/>
    <w:rsid w:val="005A35AA"/>
    <w:rsid w:val="005A35E1"/>
    <w:rsid w:val="005A362A"/>
    <w:rsid w:val="005A3681"/>
    <w:rsid w:val="005A38A0"/>
    <w:rsid w:val="005A3911"/>
    <w:rsid w:val="005A3915"/>
    <w:rsid w:val="005A3B47"/>
    <w:rsid w:val="005A3BEE"/>
    <w:rsid w:val="005A3C5E"/>
    <w:rsid w:val="005A3CF3"/>
    <w:rsid w:val="005A3EEC"/>
    <w:rsid w:val="005A3FC1"/>
    <w:rsid w:val="005A3FCE"/>
    <w:rsid w:val="005A3FEE"/>
    <w:rsid w:val="005A4247"/>
    <w:rsid w:val="005A4282"/>
    <w:rsid w:val="005A430F"/>
    <w:rsid w:val="005A43A4"/>
    <w:rsid w:val="005A4529"/>
    <w:rsid w:val="005A45FE"/>
    <w:rsid w:val="005A471F"/>
    <w:rsid w:val="005A4730"/>
    <w:rsid w:val="005A473E"/>
    <w:rsid w:val="005A48D1"/>
    <w:rsid w:val="005A4928"/>
    <w:rsid w:val="005A49F5"/>
    <w:rsid w:val="005A4A2A"/>
    <w:rsid w:val="005A4BEE"/>
    <w:rsid w:val="005A4C9A"/>
    <w:rsid w:val="005A4CBC"/>
    <w:rsid w:val="005A4D35"/>
    <w:rsid w:val="005A4E8F"/>
    <w:rsid w:val="005A4F29"/>
    <w:rsid w:val="005A4F4A"/>
    <w:rsid w:val="005A4FDD"/>
    <w:rsid w:val="005A5021"/>
    <w:rsid w:val="005A53EE"/>
    <w:rsid w:val="005A5415"/>
    <w:rsid w:val="005A5447"/>
    <w:rsid w:val="005A54C6"/>
    <w:rsid w:val="005A54FB"/>
    <w:rsid w:val="005A571E"/>
    <w:rsid w:val="005A57B7"/>
    <w:rsid w:val="005A595C"/>
    <w:rsid w:val="005A59E8"/>
    <w:rsid w:val="005A59EC"/>
    <w:rsid w:val="005A5B67"/>
    <w:rsid w:val="005A5BC5"/>
    <w:rsid w:val="005A5BEF"/>
    <w:rsid w:val="005A5C06"/>
    <w:rsid w:val="005A5C55"/>
    <w:rsid w:val="005A5CDA"/>
    <w:rsid w:val="005A5D8E"/>
    <w:rsid w:val="005A5E44"/>
    <w:rsid w:val="005A61B3"/>
    <w:rsid w:val="005A61C6"/>
    <w:rsid w:val="005A61F2"/>
    <w:rsid w:val="005A620C"/>
    <w:rsid w:val="005A632A"/>
    <w:rsid w:val="005A6368"/>
    <w:rsid w:val="005A64E7"/>
    <w:rsid w:val="005A65BF"/>
    <w:rsid w:val="005A66B2"/>
    <w:rsid w:val="005A674A"/>
    <w:rsid w:val="005A67C9"/>
    <w:rsid w:val="005A698B"/>
    <w:rsid w:val="005A6A7F"/>
    <w:rsid w:val="005A6AB1"/>
    <w:rsid w:val="005A6B4C"/>
    <w:rsid w:val="005A6C81"/>
    <w:rsid w:val="005A6D08"/>
    <w:rsid w:val="005A6D6A"/>
    <w:rsid w:val="005A6E92"/>
    <w:rsid w:val="005A6E97"/>
    <w:rsid w:val="005A6EF1"/>
    <w:rsid w:val="005A6F5F"/>
    <w:rsid w:val="005A6F6E"/>
    <w:rsid w:val="005A708B"/>
    <w:rsid w:val="005A70B6"/>
    <w:rsid w:val="005A71B9"/>
    <w:rsid w:val="005A722D"/>
    <w:rsid w:val="005A728C"/>
    <w:rsid w:val="005A728D"/>
    <w:rsid w:val="005A72E3"/>
    <w:rsid w:val="005A73A3"/>
    <w:rsid w:val="005A73B0"/>
    <w:rsid w:val="005A745C"/>
    <w:rsid w:val="005A74F8"/>
    <w:rsid w:val="005A7500"/>
    <w:rsid w:val="005A755C"/>
    <w:rsid w:val="005A7695"/>
    <w:rsid w:val="005A78B3"/>
    <w:rsid w:val="005A78DE"/>
    <w:rsid w:val="005A7945"/>
    <w:rsid w:val="005A7AAD"/>
    <w:rsid w:val="005A7B53"/>
    <w:rsid w:val="005A7BEE"/>
    <w:rsid w:val="005A7C5F"/>
    <w:rsid w:val="005A7E40"/>
    <w:rsid w:val="005A7ED8"/>
    <w:rsid w:val="005A7F7F"/>
    <w:rsid w:val="005B041F"/>
    <w:rsid w:val="005B0475"/>
    <w:rsid w:val="005B04EC"/>
    <w:rsid w:val="005B05F8"/>
    <w:rsid w:val="005B06C0"/>
    <w:rsid w:val="005B0854"/>
    <w:rsid w:val="005B08B0"/>
    <w:rsid w:val="005B0933"/>
    <w:rsid w:val="005B0978"/>
    <w:rsid w:val="005B0BA6"/>
    <w:rsid w:val="005B0BBE"/>
    <w:rsid w:val="005B0E4E"/>
    <w:rsid w:val="005B100F"/>
    <w:rsid w:val="005B1026"/>
    <w:rsid w:val="005B1279"/>
    <w:rsid w:val="005B1291"/>
    <w:rsid w:val="005B12C9"/>
    <w:rsid w:val="005B130B"/>
    <w:rsid w:val="005B1393"/>
    <w:rsid w:val="005B13CF"/>
    <w:rsid w:val="005B1487"/>
    <w:rsid w:val="005B1489"/>
    <w:rsid w:val="005B15F2"/>
    <w:rsid w:val="005B164B"/>
    <w:rsid w:val="005B16DC"/>
    <w:rsid w:val="005B1799"/>
    <w:rsid w:val="005B1836"/>
    <w:rsid w:val="005B1940"/>
    <w:rsid w:val="005B19BF"/>
    <w:rsid w:val="005B19F6"/>
    <w:rsid w:val="005B1BB8"/>
    <w:rsid w:val="005B1BCA"/>
    <w:rsid w:val="005B1C5C"/>
    <w:rsid w:val="005B1C72"/>
    <w:rsid w:val="005B1D54"/>
    <w:rsid w:val="005B1F76"/>
    <w:rsid w:val="005B2291"/>
    <w:rsid w:val="005B2316"/>
    <w:rsid w:val="005B231D"/>
    <w:rsid w:val="005B2353"/>
    <w:rsid w:val="005B235F"/>
    <w:rsid w:val="005B2470"/>
    <w:rsid w:val="005B267B"/>
    <w:rsid w:val="005B279F"/>
    <w:rsid w:val="005B281B"/>
    <w:rsid w:val="005B2854"/>
    <w:rsid w:val="005B29B9"/>
    <w:rsid w:val="005B2ACC"/>
    <w:rsid w:val="005B2DF8"/>
    <w:rsid w:val="005B2F30"/>
    <w:rsid w:val="005B3010"/>
    <w:rsid w:val="005B304B"/>
    <w:rsid w:val="005B305F"/>
    <w:rsid w:val="005B3093"/>
    <w:rsid w:val="005B30C8"/>
    <w:rsid w:val="005B3154"/>
    <w:rsid w:val="005B315C"/>
    <w:rsid w:val="005B3211"/>
    <w:rsid w:val="005B3304"/>
    <w:rsid w:val="005B3357"/>
    <w:rsid w:val="005B346D"/>
    <w:rsid w:val="005B36DA"/>
    <w:rsid w:val="005B3818"/>
    <w:rsid w:val="005B394F"/>
    <w:rsid w:val="005B39B4"/>
    <w:rsid w:val="005B3A65"/>
    <w:rsid w:val="005B3B33"/>
    <w:rsid w:val="005B3B80"/>
    <w:rsid w:val="005B3CB3"/>
    <w:rsid w:val="005B3FC2"/>
    <w:rsid w:val="005B3FE1"/>
    <w:rsid w:val="005B3FF3"/>
    <w:rsid w:val="005B400A"/>
    <w:rsid w:val="005B40B0"/>
    <w:rsid w:val="005B40E8"/>
    <w:rsid w:val="005B4111"/>
    <w:rsid w:val="005B41CE"/>
    <w:rsid w:val="005B42CA"/>
    <w:rsid w:val="005B4332"/>
    <w:rsid w:val="005B4362"/>
    <w:rsid w:val="005B453E"/>
    <w:rsid w:val="005B458B"/>
    <w:rsid w:val="005B462C"/>
    <w:rsid w:val="005B464D"/>
    <w:rsid w:val="005B4768"/>
    <w:rsid w:val="005B480D"/>
    <w:rsid w:val="005B4989"/>
    <w:rsid w:val="005B4CB5"/>
    <w:rsid w:val="005B4D57"/>
    <w:rsid w:val="005B4E54"/>
    <w:rsid w:val="005B4E6B"/>
    <w:rsid w:val="005B4E76"/>
    <w:rsid w:val="005B4ED6"/>
    <w:rsid w:val="005B5021"/>
    <w:rsid w:val="005B50DC"/>
    <w:rsid w:val="005B5166"/>
    <w:rsid w:val="005B53C5"/>
    <w:rsid w:val="005B55CE"/>
    <w:rsid w:val="005B5716"/>
    <w:rsid w:val="005B58B9"/>
    <w:rsid w:val="005B5927"/>
    <w:rsid w:val="005B5959"/>
    <w:rsid w:val="005B595B"/>
    <w:rsid w:val="005B59BD"/>
    <w:rsid w:val="005B59F2"/>
    <w:rsid w:val="005B5CD4"/>
    <w:rsid w:val="005B5DD1"/>
    <w:rsid w:val="005B5EE1"/>
    <w:rsid w:val="005B5F1D"/>
    <w:rsid w:val="005B60D8"/>
    <w:rsid w:val="005B6242"/>
    <w:rsid w:val="005B62CC"/>
    <w:rsid w:val="005B6407"/>
    <w:rsid w:val="005B665B"/>
    <w:rsid w:val="005B6666"/>
    <w:rsid w:val="005B6763"/>
    <w:rsid w:val="005B69A5"/>
    <w:rsid w:val="005B69B3"/>
    <w:rsid w:val="005B6B88"/>
    <w:rsid w:val="005B6BCE"/>
    <w:rsid w:val="005B6D58"/>
    <w:rsid w:val="005B6D77"/>
    <w:rsid w:val="005B6E9C"/>
    <w:rsid w:val="005B7085"/>
    <w:rsid w:val="005B70A3"/>
    <w:rsid w:val="005B7118"/>
    <w:rsid w:val="005B7210"/>
    <w:rsid w:val="005B7264"/>
    <w:rsid w:val="005B7276"/>
    <w:rsid w:val="005B7298"/>
    <w:rsid w:val="005B733F"/>
    <w:rsid w:val="005B7384"/>
    <w:rsid w:val="005B73EF"/>
    <w:rsid w:val="005B76BC"/>
    <w:rsid w:val="005B7971"/>
    <w:rsid w:val="005B79A9"/>
    <w:rsid w:val="005B7CA3"/>
    <w:rsid w:val="005B7D5D"/>
    <w:rsid w:val="005B7EEC"/>
    <w:rsid w:val="005B7F42"/>
    <w:rsid w:val="005B7F94"/>
    <w:rsid w:val="005C002D"/>
    <w:rsid w:val="005C0051"/>
    <w:rsid w:val="005C008C"/>
    <w:rsid w:val="005C00AE"/>
    <w:rsid w:val="005C00FA"/>
    <w:rsid w:val="005C01AF"/>
    <w:rsid w:val="005C02C4"/>
    <w:rsid w:val="005C0460"/>
    <w:rsid w:val="005C0483"/>
    <w:rsid w:val="005C049D"/>
    <w:rsid w:val="005C0565"/>
    <w:rsid w:val="005C063E"/>
    <w:rsid w:val="005C07A0"/>
    <w:rsid w:val="005C0902"/>
    <w:rsid w:val="005C095D"/>
    <w:rsid w:val="005C0B0A"/>
    <w:rsid w:val="005C0C45"/>
    <w:rsid w:val="005C0D00"/>
    <w:rsid w:val="005C1044"/>
    <w:rsid w:val="005C109A"/>
    <w:rsid w:val="005C10BC"/>
    <w:rsid w:val="005C1128"/>
    <w:rsid w:val="005C126D"/>
    <w:rsid w:val="005C127D"/>
    <w:rsid w:val="005C133A"/>
    <w:rsid w:val="005C13EC"/>
    <w:rsid w:val="005C14CF"/>
    <w:rsid w:val="005C151A"/>
    <w:rsid w:val="005C1548"/>
    <w:rsid w:val="005C1592"/>
    <w:rsid w:val="005C180F"/>
    <w:rsid w:val="005C1890"/>
    <w:rsid w:val="005C19D6"/>
    <w:rsid w:val="005C1B4D"/>
    <w:rsid w:val="005C1C13"/>
    <w:rsid w:val="005C1C1B"/>
    <w:rsid w:val="005C1CB6"/>
    <w:rsid w:val="005C1D2F"/>
    <w:rsid w:val="005C1E7F"/>
    <w:rsid w:val="005C1F20"/>
    <w:rsid w:val="005C1F60"/>
    <w:rsid w:val="005C1FDE"/>
    <w:rsid w:val="005C1FF5"/>
    <w:rsid w:val="005C2085"/>
    <w:rsid w:val="005C2105"/>
    <w:rsid w:val="005C21ED"/>
    <w:rsid w:val="005C2210"/>
    <w:rsid w:val="005C2271"/>
    <w:rsid w:val="005C22AD"/>
    <w:rsid w:val="005C23F2"/>
    <w:rsid w:val="005C241A"/>
    <w:rsid w:val="005C24E6"/>
    <w:rsid w:val="005C25D3"/>
    <w:rsid w:val="005C2661"/>
    <w:rsid w:val="005C273A"/>
    <w:rsid w:val="005C2866"/>
    <w:rsid w:val="005C2A9F"/>
    <w:rsid w:val="005C2ABD"/>
    <w:rsid w:val="005C2C3A"/>
    <w:rsid w:val="005C2D0D"/>
    <w:rsid w:val="005C2D4C"/>
    <w:rsid w:val="005C2DEF"/>
    <w:rsid w:val="005C2E4A"/>
    <w:rsid w:val="005C2F3F"/>
    <w:rsid w:val="005C2F9D"/>
    <w:rsid w:val="005C3117"/>
    <w:rsid w:val="005C3130"/>
    <w:rsid w:val="005C31BD"/>
    <w:rsid w:val="005C31E7"/>
    <w:rsid w:val="005C32D0"/>
    <w:rsid w:val="005C3304"/>
    <w:rsid w:val="005C3464"/>
    <w:rsid w:val="005C35A7"/>
    <w:rsid w:val="005C3650"/>
    <w:rsid w:val="005C368F"/>
    <w:rsid w:val="005C369F"/>
    <w:rsid w:val="005C370E"/>
    <w:rsid w:val="005C378D"/>
    <w:rsid w:val="005C379F"/>
    <w:rsid w:val="005C37BF"/>
    <w:rsid w:val="005C38E4"/>
    <w:rsid w:val="005C39E7"/>
    <w:rsid w:val="005C3A35"/>
    <w:rsid w:val="005C3A92"/>
    <w:rsid w:val="005C3C3F"/>
    <w:rsid w:val="005C3C56"/>
    <w:rsid w:val="005C3C96"/>
    <w:rsid w:val="005C3DB5"/>
    <w:rsid w:val="005C3DBC"/>
    <w:rsid w:val="005C3E01"/>
    <w:rsid w:val="005C3E28"/>
    <w:rsid w:val="005C4047"/>
    <w:rsid w:val="005C4231"/>
    <w:rsid w:val="005C42D0"/>
    <w:rsid w:val="005C43DF"/>
    <w:rsid w:val="005C447A"/>
    <w:rsid w:val="005C453B"/>
    <w:rsid w:val="005C4767"/>
    <w:rsid w:val="005C4833"/>
    <w:rsid w:val="005C4A90"/>
    <w:rsid w:val="005C4B45"/>
    <w:rsid w:val="005C4B54"/>
    <w:rsid w:val="005C4CC6"/>
    <w:rsid w:val="005C4CD2"/>
    <w:rsid w:val="005C4DAC"/>
    <w:rsid w:val="005C4E0C"/>
    <w:rsid w:val="005C4E2C"/>
    <w:rsid w:val="005C4E69"/>
    <w:rsid w:val="005C4F85"/>
    <w:rsid w:val="005C5279"/>
    <w:rsid w:val="005C52E1"/>
    <w:rsid w:val="005C53D9"/>
    <w:rsid w:val="005C546D"/>
    <w:rsid w:val="005C5590"/>
    <w:rsid w:val="005C55A8"/>
    <w:rsid w:val="005C5699"/>
    <w:rsid w:val="005C56E0"/>
    <w:rsid w:val="005C5776"/>
    <w:rsid w:val="005C591D"/>
    <w:rsid w:val="005C592E"/>
    <w:rsid w:val="005C5959"/>
    <w:rsid w:val="005C5B77"/>
    <w:rsid w:val="005C5CF1"/>
    <w:rsid w:val="005C5CFC"/>
    <w:rsid w:val="005C5DA8"/>
    <w:rsid w:val="005C5E1C"/>
    <w:rsid w:val="005C5F44"/>
    <w:rsid w:val="005C5F7D"/>
    <w:rsid w:val="005C5FD4"/>
    <w:rsid w:val="005C603F"/>
    <w:rsid w:val="005C6119"/>
    <w:rsid w:val="005C615B"/>
    <w:rsid w:val="005C63C9"/>
    <w:rsid w:val="005C6513"/>
    <w:rsid w:val="005C665E"/>
    <w:rsid w:val="005C669A"/>
    <w:rsid w:val="005C67D5"/>
    <w:rsid w:val="005C696D"/>
    <w:rsid w:val="005C6D3C"/>
    <w:rsid w:val="005C6DFC"/>
    <w:rsid w:val="005C6ECA"/>
    <w:rsid w:val="005C6F09"/>
    <w:rsid w:val="005C70C0"/>
    <w:rsid w:val="005C712A"/>
    <w:rsid w:val="005C71D6"/>
    <w:rsid w:val="005C72E7"/>
    <w:rsid w:val="005C736A"/>
    <w:rsid w:val="005C7453"/>
    <w:rsid w:val="005C74D5"/>
    <w:rsid w:val="005C74FD"/>
    <w:rsid w:val="005C7524"/>
    <w:rsid w:val="005C7532"/>
    <w:rsid w:val="005C7547"/>
    <w:rsid w:val="005C75A6"/>
    <w:rsid w:val="005C75D6"/>
    <w:rsid w:val="005C7623"/>
    <w:rsid w:val="005C770B"/>
    <w:rsid w:val="005C777D"/>
    <w:rsid w:val="005C7865"/>
    <w:rsid w:val="005C78E9"/>
    <w:rsid w:val="005C7970"/>
    <w:rsid w:val="005C7A69"/>
    <w:rsid w:val="005C7ABA"/>
    <w:rsid w:val="005C7ADD"/>
    <w:rsid w:val="005C7B38"/>
    <w:rsid w:val="005C7B6B"/>
    <w:rsid w:val="005C7DB6"/>
    <w:rsid w:val="005C7EBF"/>
    <w:rsid w:val="005D016F"/>
    <w:rsid w:val="005D01A4"/>
    <w:rsid w:val="005D01A7"/>
    <w:rsid w:val="005D032D"/>
    <w:rsid w:val="005D0538"/>
    <w:rsid w:val="005D05A9"/>
    <w:rsid w:val="005D05CA"/>
    <w:rsid w:val="005D05D9"/>
    <w:rsid w:val="005D0673"/>
    <w:rsid w:val="005D079F"/>
    <w:rsid w:val="005D08B8"/>
    <w:rsid w:val="005D0B6C"/>
    <w:rsid w:val="005D0BF7"/>
    <w:rsid w:val="005D0C32"/>
    <w:rsid w:val="005D0CED"/>
    <w:rsid w:val="005D0D97"/>
    <w:rsid w:val="005D0F11"/>
    <w:rsid w:val="005D1016"/>
    <w:rsid w:val="005D10BA"/>
    <w:rsid w:val="005D13A6"/>
    <w:rsid w:val="005D13E3"/>
    <w:rsid w:val="005D14ED"/>
    <w:rsid w:val="005D14FB"/>
    <w:rsid w:val="005D15F3"/>
    <w:rsid w:val="005D15F7"/>
    <w:rsid w:val="005D1757"/>
    <w:rsid w:val="005D1785"/>
    <w:rsid w:val="005D1845"/>
    <w:rsid w:val="005D186E"/>
    <w:rsid w:val="005D18CD"/>
    <w:rsid w:val="005D19B0"/>
    <w:rsid w:val="005D19E5"/>
    <w:rsid w:val="005D1A20"/>
    <w:rsid w:val="005D1AA2"/>
    <w:rsid w:val="005D1AA8"/>
    <w:rsid w:val="005D1BF3"/>
    <w:rsid w:val="005D1C0E"/>
    <w:rsid w:val="005D1C70"/>
    <w:rsid w:val="005D1CB1"/>
    <w:rsid w:val="005D1D55"/>
    <w:rsid w:val="005D1D6E"/>
    <w:rsid w:val="005D1F34"/>
    <w:rsid w:val="005D1F68"/>
    <w:rsid w:val="005D1F7F"/>
    <w:rsid w:val="005D2041"/>
    <w:rsid w:val="005D20C1"/>
    <w:rsid w:val="005D2182"/>
    <w:rsid w:val="005D21F2"/>
    <w:rsid w:val="005D2343"/>
    <w:rsid w:val="005D2370"/>
    <w:rsid w:val="005D23CB"/>
    <w:rsid w:val="005D2406"/>
    <w:rsid w:val="005D2482"/>
    <w:rsid w:val="005D2488"/>
    <w:rsid w:val="005D24A4"/>
    <w:rsid w:val="005D24E6"/>
    <w:rsid w:val="005D254F"/>
    <w:rsid w:val="005D25BB"/>
    <w:rsid w:val="005D2678"/>
    <w:rsid w:val="005D274C"/>
    <w:rsid w:val="005D2777"/>
    <w:rsid w:val="005D28F3"/>
    <w:rsid w:val="005D2967"/>
    <w:rsid w:val="005D2B2C"/>
    <w:rsid w:val="005D2B84"/>
    <w:rsid w:val="005D2C34"/>
    <w:rsid w:val="005D2D92"/>
    <w:rsid w:val="005D2E03"/>
    <w:rsid w:val="005D2E42"/>
    <w:rsid w:val="005D2E55"/>
    <w:rsid w:val="005D2E76"/>
    <w:rsid w:val="005D2EA4"/>
    <w:rsid w:val="005D2F30"/>
    <w:rsid w:val="005D2FFA"/>
    <w:rsid w:val="005D31C8"/>
    <w:rsid w:val="005D31F7"/>
    <w:rsid w:val="005D331C"/>
    <w:rsid w:val="005D331F"/>
    <w:rsid w:val="005D3404"/>
    <w:rsid w:val="005D340A"/>
    <w:rsid w:val="005D3476"/>
    <w:rsid w:val="005D34E4"/>
    <w:rsid w:val="005D34EF"/>
    <w:rsid w:val="005D34F8"/>
    <w:rsid w:val="005D35EE"/>
    <w:rsid w:val="005D3895"/>
    <w:rsid w:val="005D3AAB"/>
    <w:rsid w:val="005D3B4D"/>
    <w:rsid w:val="005D3BF9"/>
    <w:rsid w:val="005D3CC4"/>
    <w:rsid w:val="005D3D99"/>
    <w:rsid w:val="005D3D9A"/>
    <w:rsid w:val="005D3DCC"/>
    <w:rsid w:val="005D3E76"/>
    <w:rsid w:val="005D40DA"/>
    <w:rsid w:val="005D40DF"/>
    <w:rsid w:val="005D4136"/>
    <w:rsid w:val="005D44F6"/>
    <w:rsid w:val="005D455D"/>
    <w:rsid w:val="005D459D"/>
    <w:rsid w:val="005D45AE"/>
    <w:rsid w:val="005D45B8"/>
    <w:rsid w:val="005D45C4"/>
    <w:rsid w:val="005D4666"/>
    <w:rsid w:val="005D46D8"/>
    <w:rsid w:val="005D4728"/>
    <w:rsid w:val="005D47E6"/>
    <w:rsid w:val="005D486A"/>
    <w:rsid w:val="005D4891"/>
    <w:rsid w:val="005D48EE"/>
    <w:rsid w:val="005D490B"/>
    <w:rsid w:val="005D4A53"/>
    <w:rsid w:val="005D4A65"/>
    <w:rsid w:val="005D4A75"/>
    <w:rsid w:val="005D4B7F"/>
    <w:rsid w:val="005D4BCE"/>
    <w:rsid w:val="005D4D81"/>
    <w:rsid w:val="005D4E22"/>
    <w:rsid w:val="005D4E42"/>
    <w:rsid w:val="005D51DA"/>
    <w:rsid w:val="005D5381"/>
    <w:rsid w:val="005D540D"/>
    <w:rsid w:val="005D554F"/>
    <w:rsid w:val="005D556E"/>
    <w:rsid w:val="005D5667"/>
    <w:rsid w:val="005D5919"/>
    <w:rsid w:val="005D597D"/>
    <w:rsid w:val="005D5B63"/>
    <w:rsid w:val="005D5B70"/>
    <w:rsid w:val="005D5B8B"/>
    <w:rsid w:val="005D5D8F"/>
    <w:rsid w:val="005D5EA4"/>
    <w:rsid w:val="005D5F6B"/>
    <w:rsid w:val="005D5F99"/>
    <w:rsid w:val="005D6172"/>
    <w:rsid w:val="005D61B9"/>
    <w:rsid w:val="005D61EB"/>
    <w:rsid w:val="005D62DB"/>
    <w:rsid w:val="005D631F"/>
    <w:rsid w:val="005D63F2"/>
    <w:rsid w:val="005D6420"/>
    <w:rsid w:val="005D65A5"/>
    <w:rsid w:val="005D66D2"/>
    <w:rsid w:val="005D6805"/>
    <w:rsid w:val="005D6821"/>
    <w:rsid w:val="005D6845"/>
    <w:rsid w:val="005D6A24"/>
    <w:rsid w:val="005D6ADA"/>
    <w:rsid w:val="005D6AF9"/>
    <w:rsid w:val="005D6B8D"/>
    <w:rsid w:val="005D6C7A"/>
    <w:rsid w:val="005D6D44"/>
    <w:rsid w:val="005D6E17"/>
    <w:rsid w:val="005D6E62"/>
    <w:rsid w:val="005D6F59"/>
    <w:rsid w:val="005D70E1"/>
    <w:rsid w:val="005D7174"/>
    <w:rsid w:val="005D71F1"/>
    <w:rsid w:val="005D7398"/>
    <w:rsid w:val="005D73A3"/>
    <w:rsid w:val="005D75C2"/>
    <w:rsid w:val="005D760F"/>
    <w:rsid w:val="005D76EA"/>
    <w:rsid w:val="005D76EC"/>
    <w:rsid w:val="005D7750"/>
    <w:rsid w:val="005D779E"/>
    <w:rsid w:val="005D7899"/>
    <w:rsid w:val="005D7908"/>
    <w:rsid w:val="005D79BF"/>
    <w:rsid w:val="005D79C1"/>
    <w:rsid w:val="005D7A28"/>
    <w:rsid w:val="005D7B36"/>
    <w:rsid w:val="005D7B4A"/>
    <w:rsid w:val="005D7BD3"/>
    <w:rsid w:val="005D7DEB"/>
    <w:rsid w:val="005D7E07"/>
    <w:rsid w:val="005D7E9D"/>
    <w:rsid w:val="005D7EBE"/>
    <w:rsid w:val="005E0010"/>
    <w:rsid w:val="005E0063"/>
    <w:rsid w:val="005E0210"/>
    <w:rsid w:val="005E02BE"/>
    <w:rsid w:val="005E030D"/>
    <w:rsid w:val="005E0361"/>
    <w:rsid w:val="005E04CB"/>
    <w:rsid w:val="005E05B3"/>
    <w:rsid w:val="005E060F"/>
    <w:rsid w:val="005E0616"/>
    <w:rsid w:val="005E0763"/>
    <w:rsid w:val="005E0778"/>
    <w:rsid w:val="005E077D"/>
    <w:rsid w:val="005E07A3"/>
    <w:rsid w:val="005E07BE"/>
    <w:rsid w:val="005E0B41"/>
    <w:rsid w:val="005E0B84"/>
    <w:rsid w:val="005E0BA1"/>
    <w:rsid w:val="005E0C0B"/>
    <w:rsid w:val="005E0C21"/>
    <w:rsid w:val="005E0C37"/>
    <w:rsid w:val="005E0D68"/>
    <w:rsid w:val="005E0E49"/>
    <w:rsid w:val="005E0ED9"/>
    <w:rsid w:val="005E1018"/>
    <w:rsid w:val="005E11F8"/>
    <w:rsid w:val="005E1248"/>
    <w:rsid w:val="005E1272"/>
    <w:rsid w:val="005E1472"/>
    <w:rsid w:val="005E158C"/>
    <w:rsid w:val="005E172D"/>
    <w:rsid w:val="005E17F7"/>
    <w:rsid w:val="005E180F"/>
    <w:rsid w:val="005E192A"/>
    <w:rsid w:val="005E193A"/>
    <w:rsid w:val="005E19BE"/>
    <w:rsid w:val="005E1B27"/>
    <w:rsid w:val="005E1C36"/>
    <w:rsid w:val="005E1CBC"/>
    <w:rsid w:val="005E1D8A"/>
    <w:rsid w:val="005E1E4F"/>
    <w:rsid w:val="005E1E79"/>
    <w:rsid w:val="005E1EA0"/>
    <w:rsid w:val="005E2285"/>
    <w:rsid w:val="005E22B4"/>
    <w:rsid w:val="005E244C"/>
    <w:rsid w:val="005E2660"/>
    <w:rsid w:val="005E269F"/>
    <w:rsid w:val="005E272C"/>
    <w:rsid w:val="005E286F"/>
    <w:rsid w:val="005E2894"/>
    <w:rsid w:val="005E28BE"/>
    <w:rsid w:val="005E2914"/>
    <w:rsid w:val="005E29E5"/>
    <w:rsid w:val="005E2A74"/>
    <w:rsid w:val="005E2BCC"/>
    <w:rsid w:val="005E2BDE"/>
    <w:rsid w:val="005E2C2E"/>
    <w:rsid w:val="005E2D4B"/>
    <w:rsid w:val="005E2DEC"/>
    <w:rsid w:val="005E2E81"/>
    <w:rsid w:val="005E2F18"/>
    <w:rsid w:val="005E2F37"/>
    <w:rsid w:val="005E2FE2"/>
    <w:rsid w:val="005E30B6"/>
    <w:rsid w:val="005E314A"/>
    <w:rsid w:val="005E31DE"/>
    <w:rsid w:val="005E3277"/>
    <w:rsid w:val="005E33BF"/>
    <w:rsid w:val="005E356F"/>
    <w:rsid w:val="005E3589"/>
    <w:rsid w:val="005E35AD"/>
    <w:rsid w:val="005E35D8"/>
    <w:rsid w:val="005E3668"/>
    <w:rsid w:val="005E36A3"/>
    <w:rsid w:val="005E36B0"/>
    <w:rsid w:val="005E37AE"/>
    <w:rsid w:val="005E37CF"/>
    <w:rsid w:val="005E3856"/>
    <w:rsid w:val="005E3A0C"/>
    <w:rsid w:val="005E3A48"/>
    <w:rsid w:val="005E3C59"/>
    <w:rsid w:val="005E3D29"/>
    <w:rsid w:val="005E3E52"/>
    <w:rsid w:val="005E3F5B"/>
    <w:rsid w:val="005E3F96"/>
    <w:rsid w:val="005E3FDD"/>
    <w:rsid w:val="005E4066"/>
    <w:rsid w:val="005E410A"/>
    <w:rsid w:val="005E4111"/>
    <w:rsid w:val="005E412B"/>
    <w:rsid w:val="005E4194"/>
    <w:rsid w:val="005E428A"/>
    <w:rsid w:val="005E4297"/>
    <w:rsid w:val="005E42BA"/>
    <w:rsid w:val="005E436D"/>
    <w:rsid w:val="005E451B"/>
    <w:rsid w:val="005E4606"/>
    <w:rsid w:val="005E46BD"/>
    <w:rsid w:val="005E471B"/>
    <w:rsid w:val="005E4A53"/>
    <w:rsid w:val="005E4A6A"/>
    <w:rsid w:val="005E4AEF"/>
    <w:rsid w:val="005E4B00"/>
    <w:rsid w:val="005E4D4D"/>
    <w:rsid w:val="005E4DCB"/>
    <w:rsid w:val="005E4DFB"/>
    <w:rsid w:val="005E4E9C"/>
    <w:rsid w:val="005E4EE8"/>
    <w:rsid w:val="005E4F0C"/>
    <w:rsid w:val="005E4F85"/>
    <w:rsid w:val="005E5114"/>
    <w:rsid w:val="005E5130"/>
    <w:rsid w:val="005E5147"/>
    <w:rsid w:val="005E5155"/>
    <w:rsid w:val="005E5238"/>
    <w:rsid w:val="005E5306"/>
    <w:rsid w:val="005E5326"/>
    <w:rsid w:val="005E537F"/>
    <w:rsid w:val="005E53AC"/>
    <w:rsid w:val="005E55D6"/>
    <w:rsid w:val="005E5866"/>
    <w:rsid w:val="005E5884"/>
    <w:rsid w:val="005E58D8"/>
    <w:rsid w:val="005E59CB"/>
    <w:rsid w:val="005E59F7"/>
    <w:rsid w:val="005E5A14"/>
    <w:rsid w:val="005E5D5D"/>
    <w:rsid w:val="005E5E42"/>
    <w:rsid w:val="005E5E8E"/>
    <w:rsid w:val="005E5ED1"/>
    <w:rsid w:val="005E5F5C"/>
    <w:rsid w:val="005E5FAA"/>
    <w:rsid w:val="005E5FE0"/>
    <w:rsid w:val="005E6053"/>
    <w:rsid w:val="005E6104"/>
    <w:rsid w:val="005E611F"/>
    <w:rsid w:val="005E61B9"/>
    <w:rsid w:val="005E61C9"/>
    <w:rsid w:val="005E61E7"/>
    <w:rsid w:val="005E6282"/>
    <w:rsid w:val="005E6352"/>
    <w:rsid w:val="005E63D4"/>
    <w:rsid w:val="005E6431"/>
    <w:rsid w:val="005E64B8"/>
    <w:rsid w:val="005E651C"/>
    <w:rsid w:val="005E6693"/>
    <w:rsid w:val="005E66D8"/>
    <w:rsid w:val="005E6832"/>
    <w:rsid w:val="005E68A6"/>
    <w:rsid w:val="005E6A38"/>
    <w:rsid w:val="005E6C00"/>
    <w:rsid w:val="005E6C41"/>
    <w:rsid w:val="005E6E2A"/>
    <w:rsid w:val="005E6E48"/>
    <w:rsid w:val="005E7235"/>
    <w:rsid w:val="005E7368"/>
    <w:rsid w:val="005E74D8"/>
    <w:rsid w:val="005E74F8"/>
    <w:rsid w:val="005E7603"/>
    <w:rsid w:val="005E7689"/>
    <w:rsid w:val="005E7826"/>
    <w:rsid w:val="005E7876"/>
    <w:rsid w:val="005E792C"/>
    <w:rsid w:val="005E79E6"/>
    <w:rsid w:val="005E7A5C"/>
    <w:rsid w:val="005E7B4F"/>
    <w:rsid w:val="005E7C22"/>
    <w:rsid w:val="005E7CA7"/>
    <w:rsid w:val="005E7CC9"/>
    <w:rsid w:val="005E7F3B"/>
    <w:rsid w:val="005E7FFE"/>
    <w:rsid w:val="005F0083"/>
    <w:rsid w:val="005F00DE"/>
    <w:rsid w:val="005F023B"/>
    <w:rsid w:val="005F038F"/>
    <w:rsid w:val="005F040C"/>
    <w:rsid w:val="005F0415"/>
    <w:rsid w:val="005F0420"/>
    <w:rsid w:val="005F044B"/>
    <w:rsid w:val="005F0511"/>
    <w:rsid w:val="005F051E"/>
    <w:rsid w:val="005F052A"/>
    <w:rsid w:val="005F05CF"/>
    <w:rsid w:val="005F0787"/>
    <w:rsid w:val="005F07AD"/>
    <w:rsid w:val="005F09F8"/>
    <w:rsid w:val="005F0C66"/>
    <w:rsid w:val="005F0D2B"/>
    <w:rsid w:val="005F0F43"/>
    <w:rsid w:val="005F0FF9"/>
    <w:rsid w:val="005F13B2"/>
    <w:rsid w:val="005F1495"/>
    <w:rsid w:val="005F153B"/>
    <w:rsid w:val="005F16D0"/>
    <w:rsid w:val="005F1804"/>
    <w:rsid w:val="005F18C1"/>
    <w:rsid w:val="005F1B57"/>
    <w:rsid w:val="005F1CB9"/>
    <w:rsid w:val="005F1CBA"/>
    <w:rsid w:val="005F1CED"/>
    <w:rsid w:val="005F1D41"/>
    <w:rsid w:val="005F1D5F"/>
    <w:rsid w:val="005F1DA4"/>
    <w:rsid w:val="005F1E66"/>
    <w:rsid w:val="005F1E7F"/>
    <w:rsid w:val="005F1E87"/>
    <w:rsid w:val="005F1EB8"/>
    <w:rsid w:val="005F2059"/>
    <w:rsid w:val="005F21F6"/>
    <w:rsid w:val="005F2230"/>
    <w:rsid w:val="005F2318"/>
    <w:rsid w:val="005F2364"/>
    <w:rsid w:val="005F2396"/>
    <w:rsid w:val="005F23F2"/>
    <w:rsid w:val="005F2465"/>
    <w:rsid w:val="005F25B2"/>
    <w:rsid w:val="005F26FF"/>
    <w:rsid w:val="005F2735"/>
    <w:rsid w:val="005F27D6"/>
    <w:rsid w:val="005F285E"/>
    <w:rsid w:val="005F29C6"/>
    <w:rsid w:val="005F29F4"/>
    <w:rsid w:val="005F2A2E"/>
    <w:rsid w:val="005F2A5B"/>
    <w:rsid w:val="005F2AB0"/>
    <w:rsid w:val="005F2AD2"/>
    <w:rsid w:val="005F2B26"/>
    <w:rsid w:val="005F2C5E"/>
    <w:rsid w:val="005F2D10"/>
    <w:rsid w:val="005F2D72"/>
    <w:rsid w:val="005F2EC4"/>
    <w:rsid w:val="005F2EF9"/>
    <w:rsid w:val="005F2F81"/>
    <w:rsid w:val="005F2FAF"/>
    <w:rsid w:val="005F2FD2"/>
    <w:rsid w:val="005F2FD9"/>
    <w:rsid w:val="005F317B"/>
    <w:rsid w:val="005F3262"/>
    <w:rsid w:val="005F3298"/>
    <w:rsid w:val="005F32AE"/>
    <w:rsid w:val="005F3381"/>
    <w:rsid w:val="005F33B9"/>
    <w:rsid w:val="005F33E1"/>
    <w:rsid w:val="005F344D"/>
    <w:rsid w:val="005F34A5"/>
    <w:rsid w:val="005F34BC"/>
    <w:rsid w:val="005F3567"/>
    <w:rsid w:val="005F356B"/>
    <w:rsid w:val="005F3811"/>
    <w:rsid w:val="005F3958"/>
    <w:rsid w:val="005F39F9"/>
    <w:rsid w:val="005F3A8A"/>
    <w:rsid w:val="005F3C36"/>
    <w:rsid w:val="005F3E18"/>
    <w:rsid w:val="005F3E40"/>
    <w:rsid w:val="005F3E7C"/>
    <w:rsid w:val="005F4048"/>
    <w:rsid w:val="005F42EF"/>
    <w:rsid w:val="005F43DC"/>
    <w:rsid w:val="005F4464"/>
    <w:rsid w:val="005F44D8"/>
    <w:rsid w:val="005F4714"/>
    <w:rsid w:val="005F4759"/>
    <w:rsid w:val="005F47CA"/>
    <w:rsid w:val="005F490C"/>
    <w:rsid w:val="005F4A6B"/>
    <w:rsid w:val="005F4B21"/>
    <w:rsid w:val="005F4E53"/>
    <w:rsid w:val="005F4F7F"/>
    <w:rsid w:val="005F4FD1"/>
    <w:rsid w:val="005F4FE5"/>
    <w:rsid w:val="005F5002"/>
    <w:rsid w:val="005F5015"/>
    <w:rsid w:val="005F5091"/>
    <w:rsid w:val="005F50B2"/>
    <w:rsid w:val="005F512E"/>
    <w:rsid w:val="005F5177"/>
    <w:rsid w:val="005F5364"/>
    <w:rsid w:val="005F5396"/>
    <w:rsid w:val="005F554E"/>
    <w:rsid w:val="005F559B"/>
    <w:rsid w:val="005F578F"/>
    <w:rsid w:val="005F59C3"/>
    <w:rsid w:val="005F5A6E"/>
    <w:rsid w:val="005F5B65"/>
    <w:rsid w:val="005F5BA1"/>
    <w:rsid w:val="005F5BFF"/>
    <w:rsid w:val="005F5CC5"/>
    <w:rsid w:val="005F5D86"/>
    <w:rsid w:val="005F5F17"/>
    <w:rsid w:val="005F5F58"/>
    <w:rsid w:val="005F6070"/>
    <w:rsid w:val="005F6075"/>
    <w:rsid w:val="005F6239"/>
    <w:rsid w:val="005F63A6"/>
    <w:rsid w:val="005F64B1"/>
    <w:rsid w:val="005F6594"/>
    <w:rsid w:val="005F65C7"/>
    <w:rsid w:val="005F6B46"/>
    <w:rsid w:val="005F6D1A"/>
    <w:rsid w:val="005F6D7A"/>
    <w:rsid w:val="005F6D92"/>
    <w:rsid w:val="005F6E19"/>
    <w:rsid w:val="005F6E86"/>
    <w:rsid w:val="005F6EEE"/>
    <w:rsid w:val="005F6FA4"/>
    <w:rsid w:val="005F7119"/>
    <w:rsid w:val="005F7160"/>
    <w:rsid w:val="005F738B"/>
    <w:rsid w:val="005F7596"/>
    <w:rsid w:val="005F7623"/>
    <w:rsid w:val="005F7630"/>
    <w:rsid w:val="005F7787"/>
    <w:rsid w:val="005F77FE"/>
    <w:rsid w:val="005F7937"/>
    <w:rsid w:val="005F7A51"/>
    <w:rsid w:val="005F7B0A"/>
    <w:rsid w:val="005F7B14"/>
    <w:rsid w:val="005F7BB3"/>
    <w:rsid w:val="005F7C2D"/>
    <w:rsid w:val="005F7CF9"/>
    <w:rsid w:val="005F7D0F"/>
    <w:rsid w:val="005F7D24"/>
    <w:rsid w:val="005F7DA4"/>
    <w:rsid w:val="005F7DBE"/>
    <w:rsid w:val="005F7DBF"/>
    <w:rsid w:val="005F7DC4"/>
    <w:rsid w:val="005F7E8E"/>
    <w:rsid w:val="006000C7"/>
    <w:rsid w:val="006001C4"/>
    <w:rsid w:val="006002CC"/>
    <w:rsid w:val="006002F3"/>
    <w:rsid w:val="00600374"/>
    <w:rsid w:val="00600382"/>
    <w:rsid w:val="00600397"/>
    <w:rsid w:val="006003FE"/>
    <w:rsid w:val="00600940"/>
    <w:rsid w:val="00600945"/>
    <w:rsid w:val="00600B0F"/>
    <w:rsid w:val="00600B36"/>
    <w:rsid w:val="00600D1D"/>
    <w:rsid w:val="00600DA8"/>
    <w:rsid w:val="00600E85"/>
    <w:rsid w:val="00600EAC"/>
    <w:rsid w:val="00600ED1"/>
    <w:rsid w:val="00600EE3"/>
    <w:rsid w:val="00600F07"/>
    <w:rsid w:val="00600F27"/>
    <w:rsid w:val="00600FB4"/>
    <w:rsid w:val="00600FDE"/>
    <w:rsid w:val="0060105C"/>
    <w:rsid w:val="00601104"/>
    <w:rsid w:val="00601123"/>
    <w:rsid w:val="00601153"/>
    <w:rsid w:val="00601202"/>
    <w:rsid w:val="0060137C"/>
    <w:rsid w:val="006014D8"/>
    <w:rsid w:val="006015A6"/>
    <w:rsid w:val="006015A7"/>
    <w:rsid w:val="00601612"/>
    <w:rsid w:val="006017F2"/>
    <w:rsid w:val="00601859"/>
    <w:rsid w:val="00601A06"/>
    <w:rsid w:val="00601AD9"/>
    <w:rsid w:val="00601C5A"/>
    <w:rsid w:val="00601C93"/>
    <w:rsid w:val="00601D11"/>
    <w:rsid w:val="00601F0B"/>
    <w:rsid w:val="00601F10"/>
    <w:rsid w:val="00601F8E"/>
    <w:rsid w:val="00602042"/>
    <w:rsid w:val="006020D1"/>
    <w:rsid w:val="00602122"/>
    <w:rsid w:val="0060219F"/>
    <w:rsid w:val="006021AC"/>
    <w:rsid w:val="006021AE"/>
    <w:rsid w:val="00602350"/>
    <w:rsid w:val="00602466"/>
    <w:rsid w:val="006024EA"/>
    <w:rsid w:val="006024F6"/>
    <w:rsid w:val="0060254B"/>
    <w:rsid w:val="00602723"/>
    <w:rsid w:val="00602787"/>
    <w:rsid w:val="0060286D"/>
    <w:rsid w:val="006028B1"/>
    <w:rsid w:val="006028C0"/>
    <w:rsid w:val="00602A28"/>
    <w:rsid w:val="00602A6D"/>
    <w:rsid w:val="00602B3F"/>
    <w:rsid w:val="00602BEB"/>
    <w:rsid w:val="00602CCC"/>
    <w:rsid w:val="00602DB5"/>
    <w:rsid w:val="00602DF3"/>
    <w:rsid w:val="00602F40"/>
    <w:rsid w:val="0060300E"/>
    <w:rsid w:val="0060305C"/>
    <w:rsid w:val="00603243"/>
    <w:rsid w:val="006032CE"/>
    <w:rsid w:val="006032D4"/>
    <w:rsid w:val="006033CF"/>
    <w:rsid w:val="00603598"/>
    <w:rsid w:val="0060363E"/>
    <w:rsid w:val="006037E9"/>
    <w:rsid w:val="006038A4"/>
    <w:rsid w:val="00603BE5"/>
    <w:rsid w:val="00603BFE"/>
    <w:rsid w:val="00603C9E"/>
    <w:rsid w:val="00603CD5"/>
    <w:rsid w:val="00603D26"/>
    <w:rsid w:val="00603E0C"/>
    <w:rsid w:val="00603ECD"/>
    <w:rsid w:val="00603EF0"/>
    <w:rsid w:val="00604023"/>
    <w:rsid w:val="006040F5"/>
    <w:rsid w:val="00604265"/>
    <w:rsid w:val="00604411"/>
    <w:rsid w:val="0060443A"/>
    <w:rsid w:val="00604538"/>
    <w:rsid w:val="00604598"/>
    <w:rsid w:val="0060463F"/>
    <w:rsid w:val="00604754"/>
    <w:rsid w:val="006048F9"/>
    <w:rsid w:val="00604A84"/>
    <w:rsid w:val="00604BCD"/>
    <w:rsid w:val="00604C94"/>
    <w:rsid w:val="00604CD8"/>
    <w:rsid w:val="00604CFC"/>
    <w:rsid w:val="00604D07"/>
    <w:rsid w:val="00604D1D"/>
    <w:rsid w:val="00604D59"/>
    <w:rsid w:val="00604D7F"/>
    <w:rsid w:val="00604D94"/>
    <w:rsid w:val="00604E82"/>
    <w:rsid w:val="00604F09"/>
    <w:rsid w:val="00604F27"/>
    <w:rsid w:val="00604F7F"/>
    <w:rsid w:val="0060508D"/>
    <w:rsid w:val="006050E3"/>
    <w:rsid w:val="006051E8"/>
    <w:rsid w:val="00605268"/>
    <w:rsid w:val="006052FF"/>
    <w:rsid w:val="00605409"/>
    <w:rsid w:val="0060559E"/>
    <w:rsid w:val="00605603"/>
    <w:rsid w:val="006058A6"/>
    <w:rsid w:val="00605952"/>
    <w:rsid w:val="00605966"/>
    <w:rsid w:val="00605986"/>
    <w:rsid w:val="00605C29"/>
    <w:rsid w:val="00605CDB"/>
    <w:rsid w:val="00605D8B"/>
    <w:rsid w:val="00605DE7"/>
    <w:rsid w:val="00606004"/>
    <w:rsid w:val="00606099"/>
    <w:rsid w:val="006060D8"/>
    <w:rsid w:val="00606136"/>
    <w:rsid w:val="006061DF"/>
    <w:rsid w:val="006061EE"/>
    <w:rsid w:val="0060621D"/>
    <w:rsid w:val="00606347"/>
    <w:rsid w:val="006064F3"/>
    <w:rsid w:val="00606588"/>
    <w:rsid w:val="00606598"/>
    <w:rsid w:val="006065F2"/>
    <w:rsid w:val="0060664A"/>
    <w:rsid w:val="0060664D"/>
    <w:rsid w:val="0060698B"/>
    <w:rsid w:val="00606A3F"/>
    <w:rsid w:val="00606C03"/>
    <w:rsid w:val="00606D44"/>
    <w:rsid w:val="00606DA4"/>
    <w:rsid w:val="00606DB9"/>
    <w:rsid w:val="00606E0A"/>
    <w:rsid w:val="00606ECD"/>
    <w:rsid w:val="00606EDF"/>
    <w:rsid w:val="00606F8E"/>
    <w:rsid w:val="006070C0"/>
    <w:rsid w:val="006071B8"/>
    <w:rsid w:val="0060723F"/>
    <w:rsid w:val="00607242"/>
    <w:rsid w:val="00607298"/>
    <w:rsid w:val="00607329"/>
    <w:rsid w:val="00607425"/>
    <w:rsid w:val="0060747C"/>
    <w:rsid w:val="006074AD"/>
    <w:rsid w:val="00607512"/>
    <w:rsid w:val="00607521"/>
    <w:rsid w:val="0060757C"/>
    <w:rsid w:val="00607611"/>
    <w:rsid w:val="0060779A"/>
    <w:rsid w:val="00607817"/>
    <w:rsid w:val="006079D1"/>
    <w:rsid w:val="006079E2"/>
    <w:rsid w:val="00607B65"/>
    <w:rsid w:val="00607D49"/>
    <w:rsid w:val="00607DED"/>
    <w:rsid w:val="00607E64"/>
    <w:rsid w:val="00607F34"/>
    <w:rsid w:val="00607FBA"/>
    <w:rsid w:val="00610026"/>
    <w:rsid w:val="0061003B"/>
    <w:rsid w:val="006100C1"/>
    <w:rsid w:val="00610194"/>
    <w:rsid w:val="006101A6"/>
    <w:rsid w:val="006102EA"/>
    <w:rsid w:val="0061038B"/>
    <w:rsid w:val="006103F0"/>
    <w:rsid w:val="006103F3"/>
    <w:rsid w:val="00610467"/>
    <w:rsid w:val="00610511"/>
    <w:rsid w:val="006105AD"/>
    <w:rsid w:val="006105F8"/>
    <w:rsid w:val="00610716"/>
    <w:rsid w:val="0061077B"/>
    <w:rsid w:val="006108EF"/>
    <w:rsid w:val="00610945"/>
    <w:rsid w:val="00610A95"/>
    <w:rsid w:val="00610AC9"/>
    <w:rsid w:val="00610B05"/>
    <w:rsid w:val="00610B2B"/>
    <w:rsid w:val="00610BD0"/>
    <w:rsid w:val="00610EE0"/>
    <w:rsid w:val="00611131"/>
    <w:rsid w:val="006111F9"/>
    <w:rsid w:val="0061137C"/>
    <w:rsid w:val="006113CF"/>
    <w:rsid w:val="0061141D"/>
    <w:rsid w:val="006114E1"/>
    <w:rsid w:val="00611588"/>
    <w:rsid w:val="006116C8"/>
    <w:rsid w:val="006116DA"/>
    <w:rsid w:val="00611734"/>
    <w:rsid w:val="0061177C"/>
    <w:rsid w:val="00611796"/>
    <w:rsid w:val="0061191B"/>
    <w:rsid w:val="00611B77"/>
    <w:rsid w:val="00611BB7"/>
    <w:rsid w:val="00611C16"/>
    <w:rsid w:val="00611C27"/>
    <w:rsid w:val="00611E5E"/>
    <w:rsid w:val="00611F03"/>
    <w:rsid w:val="00612044"/>
    <w:rsid w:val="006121DB"/>
    <w:rsid w:val="006121E4"/>
    <w:rsid w:val="006123B3"/>
    <w:rsid w:val="0061243C"/>
    <w:rsid w:val="006124A7"/>
    <w:rsid w:val="006125AF"/>
    <w:rsid w:val="00612642"/>
    <w:rsid w:val="0061281F"/>
    <w:rsid w:val="006128E4"/>
    <w:rsid w:val="00612A9C"/>
    <w:rsid w:val="00612ABD"/>
    <w:rsid w:val="00612AD1"/>
    <w:rsid w:val="00612B27"/>
    <w:rsid w:val="00612B55"/>
    <w:rsid w:val="00612BBF"/>
    <w:rsid w:val="00612C68"/>
    <w:rsid w:val="00612C77"/>
    <w:rsid w:val="00612CA8"/>
    <w:rsid w:val="00612CC3"/>
    <w:rsid w:val="00612D0E"/>
    <w:rsid w:val="00612D13"/>
    <w:rsid w:val="00612E00"/>
    <w:rsid w:val="00612F9E"/>
    <w:rsid w:val="00612FBA"/>
    <w:rsid w:val="00612FEA"/>
    <w:rsid w:val="0061311E"/>
    <w:rsid w:val="00613268"/>
    <w:rsid w:val="0061333B"/>
    <w:rsid w:val="0061342D"/>
    <w:rsid w:val="00613522"/>
    <w:rsid w:val="006135B0"/>
    <w:rsid w:val="006135B8"/>
    <w:rsid w:val="006139A2"/>
    <w:rsid w:val="006139C5"/>
    <w:rsid w:val="00613BE9"/>
    <w:rsid w:val="00613F40"/>
    <w:rsid w:val="00613FDF"/>
    <w:rsid w:val="00614010"/>
    <w:rsid w:val="00614167"/>
    <w:rsid w:val="00614409"/>
    <w:rsid w:val="00614500"/>
    <w:rsid w:val="00614554"/>
    <w:rsid w:val="0061455D"/>
    <w:rsid w:val="006145CD"/>
    <w:rsid w:val="006145E8"/>
    <w:rsid w:val="0061465A"/>
    <w:rsid w:val="006146F2"/>
    <w:rsid w:val="006148AC"/>
    <w:rsid w:val="00614983"/>
    <w:rsid w:val="00614B57"/>
    <w:rsid w:val="00614B9D"/>
    <w:rsid w:val="00614D19"/>
    <w:rsid w:val="00614D61"/>
    <w:rsid w:val="00614DC0"/>
    <w:rsid w:val="00614E3A"/>
    <w:rsid w:val="00614FC4"/>
    <w:rsid w:val="00614FF1"/>
    <w:rsid w:val="006150D3"/>
    <w:rsid w:val="0061525B"/>
    <w:rsid w:val="0061540C"/>
    <w:rsid w:val="00615444"/>
    <w:rsid w:val="00615507"/>
    <w:rsid w:val="00615515"/>
    <w:rsid w:val="00615518"/>
    <w:rsid w:val="006155C9"/>
    <w:rsid w:val="0061574B"/>
    <w:rsid w:val="006157C9"/>
    <w:rsid w:val="006157FD"/>
    <w:rsid w:val="0061581D"/>
    <w:rsid w:val="0061582F"/>
    <w:rsid w:val="006158A0"/>
    <w:rsid w:val="006158CD"/>
    <w:rsid w:val="00615931"/>
    <w:rsid w:val="00615B3D"/>
    <w:rsid w:val="00615C23"/>
    <w:rsid w:val="00615DA9"/>
    <w:rsid w:val="00615EF6"/>
    <w:rsid w:val="00615F79"/>
    <w:rsid w:val="00615F7E"/>
    <w:rsid w:val="0061604D"/>
    <w:rsid w:val="0061624C"/>
    <w:rsid w:val="00616305"/>
    <w:rsid w:val="00616312"/>
    <w:rsid w:val="00616455"/>
    <w:rsid w:val="006164CD"/>
    <w:rsid w:val="00616694"/>
    <w:rsid w:val="00616696"/>
    <w:rsid w:val="006166AE"/>
    <w:rsid w:val="006167DC"/>
    <w:rsid w:val="006169B7"/>
    <w:rsid w:val="00616AC9"/>
    <w:rsid w:val="00616B5D"/>
    <w:rsid w:val="00616C8D"/>
    <w:rsid w:val="00616D07"/>
    <w:rsid w:val="00616E4B"/>
    <w:rsid w:val="00616ECD"/>
    <w:rsid w:val="00616F5D"/>
    <w:rsid w:val="00616FF4"/>
    <w:rsid w:val="00617121"/>
    <w:rsid w:val="006171AE"/>
    <w:rsid w:val="006171B6"/>
    <w:rsid w:val="00617296"/>
    <w:rsid w:val="006173EA"/>
    <w:rsid w:val="006174CD"/>
    <w:rsid w:val="0061762A"/>
    <w:rsid w:val="006177D9"/>
    <w:rsid w:val="006177E0"/>
    <w:rsid w:val="006177E6"/>
    <w:rsid w:val="00617804"/>
    <w:rsid w:val="0061784F"/>
    <w:rsid w:val="00617947"/>
    <w:rsid w:val="00617AE9"/>
    <w:rsid w:val="00617B10"/>
    <w:rsid w:val="00617BB6"/>
    <w:rsid w:val="00617CBF"/>
    <w:rsid w:val="00617CC8"/>
    <w:rsid w:val="00617EB1"/>
    <w:rsid w:val="00617EBC"/>
    <w:rsid w:val="00617EBF"/>
    <w:rsid w:val="00617EE5"/>
    <w:rsid w:val="00617F25"/>
    <w:rsid w:val="00617F7E"/>
    <w:rsid w:val="0062003D"/>
    <w:rsid w:val="00620189"/>
    <w:rsid w:val="006201F0"/>
    <w:rsid w:val="00620264"/>
    <w:rsid w:val="00620337"/>
    <w:rsid w:val="00620415"/>
    <w:rsid w:val="006204E5"/>
    <w:rsid w:val="00620556"/>
    <w:rsid w:val="006205B8"/>
    <w:rsid w:val="00620676"/>
    <w:rsid w:val="0062070B"/>
    <w:rsid w:val="0062081C"/>
    <w:rsid w:val="006209B6"/>
    <w:rsid w:val="00620D22"/>
    <w:rsid w:val="0062105B"/>
    <w:rsid w:val="00621245"/>
    <w:rsid w:val="0062126B"/>
    <w:rsid w:val="0062130B"/>
    <w:rsid w:val="00621477"/>
    <w:rsid w:val="00621496"/>
    <w:rsid w:val="006215A4"/>
    <w:rsid w:val="006215D8"/>
    <w:rsid w:val="0062169D"/>
    <w:rsid w:val="006216E8"/>
    <w:rsid w:val="0062174C"/>
    <w:rsid w:val="0062179D"/>
    <w:rsid w:val="0062193E"/>
    <w:rsid w:val="0062196C"/>
    <w:rsid w:val="00621A27"/>
    <w:rsid w:val="00621AEE"/>
    <w:rsid w:val="00621C37"/>
    <w:rsid w:val="00621DF9"/>
    <w:rsid w:val="00621F52"/>
    <w:rsid w:val="00622018"/>
    <w:rsid w:val="00622096"/>
    <w:rsid w:val="00622265"/>
    <w:rsid w:val="0062226D"/>
    <w:rsid w:val="006222D5"/>
    <w:rsid w:val="006222F7"/>
    <w:rsid w:val="00622307"/>
    <w:rsid w:val="00622494"/>
    <w:rsid w:val="006224DA"/>
    <w:rsid w:val="00622526"/>
    <w:rsid w:val="0062257F"/>
    <w:rsid w:val="00622633"/>
    <w:rsid w:val="00622749"/>
    <w:rsid w:val="006227BD"/>
    <w:rsid w:val="00622852"/>
    <w:rsid w:val="006228A5"/>
    <w:rsid w:val="00622901"/>
    <w:rsid w:val="0062293C"/>
    <w:rsid w:val="00622B6E"/>
    <w:rsid w:val="00622C5C"/>
    <w:rsid w:val="00622C5F"/>
    <w:rsid w:val="00622CDB"/>
    <w:rsid w:val="00622D58"/>
    <w:rsid w:val="00622E72"/>
    <w:rsid w:val="00622F95"/>
    <w:rsid w:val="00623108"/>
    <w:rsid w:val="006231BE"/>
    <w:rsid w:val="00623221"/>
    <w:rsid w:val="00623297"/>
    <w:rsid w:val="00623333"/>
    <w:rsid w:val="006233C9"/>
    <w:rsid w:val="006233CF"/>
    <w:rsid w:val="006234DD"/>
    <w:rsid w:val="00623538"/>
    <w:rsid w:val="00623633"/>
    <w:rsid w:val="00623639"/>
    <w:rsid w:val="00623662"/>
    <w:rsid w:val="006236EB"/>
    <w:rsid w:val="006239B7"/>
    <w:rsid w:val="00623ACB"/>
    <w:rsid w:val="00623B9E"/>
    <w:rsid w:val="00623BB0"/>
    <w:rsid w:val="00623C2F"/>
    <w:rsid w:val="00623CCD"/>
    <w:rsid w:val="00623DE3"/>
    <w:rsid w:val="00623E46"/>
    <w:rsid w:val="00623EED"/>
    <w:rsid w:val="00623F47"/>
    <w:rsid w:val="00623F49"/>
    <w:rsid w:val="00623F67"/>
    <w:rsid w:val="00624024"/>
    <w:rsid w:val="00624057"/>
    <w:rsid w:val="00624149"/>
    <w:rsid w:val="006241DF"/>
    <w:rsid w:val="00624217"/>
    <w:rsid w:val="00624219"/>
    <w:rsid w:val="006242AD"/>
    <w:rsid w:val="0062438C"/>
    <w:rsid w:val="00624508"/>
    <w:rsid w:val="0062454D"/>
    <w:rsid w:val="006245F6"/>
    <w:rsid w:val="006249F4"/>
    <w:rsid w:val="00624AF7"/>
    <w:rsid w:val="00624B3D"/>
    <w:rsid w:val="00624BBA"/>
    <w:rsid w:val="00624BDF"/>
    <w:rsid w:val="00624C4A"/>
    <w:rsid w:val="00624C8E"/>
    <w:rsid w:val="00624CC0"/>
    <w:rsid w:val="00624D16"/>
    <w:rsid w:val="00624DE7"/>
    <w:rsid w:val="00624ECB"/>
    <w:rsid w:val="00624F23"/>
    <w:rsid w:val="00624FDB"/>
    <w:rsid w:val="0062513F"/>
    <w:rsid w:val="00625272"/>
    <w:rsid w:val="006252FF"/>
    <w:rsid w:val="00625497"/>
    <w:rsid w:val="006254EC"/>
    <w:rsid w:val="00625507"/>
    <w:rsid w:val="0062557F"/>
    <w:rsid w:val="00625664"/>
    <w:rsid w:val="00625843"/>
    <w:rsid w:val="0062594E"/>
    <w:rsid w:val="00625A2B"/>
    <w:rsid w:val="00625ABB"/>
    <w:rsid w:val="00625BBC"/>
    <w:rsid w:val="00625BF9"/>
    <w:rsid w:val="00625C5E"/>
    <w:rsid w:val="00625C62"/>
    <w:rsid w:val="00625CA5"/>
    <w:rsid w:val="00625D2A"/>
    <w:rsid w:val="00625D36"/>
    <w:rsid w:val="00625F70"/>
    <w:rsid w:val="00626038"/>
    <w:rsid w:val="006260D8"/>
    <w:rsid w:val="0062632F"/>
    <w:rsid w:val="0062660E"/>
    <w:rsid w:val="0062667F"/>
    <w:rsid w:val="0062670E"/>
    <w:rsid w:val="00626782"/>
    <w:rsid w:val="006267E2"/>
    <w:rsid w:val="006267F3"/>
    <w:rsid w:val="006268F5"/>
    <w:rsid w:val="0062695C"/>
    <w:rsid w:val="0062696D"/>
    <w:rsid w:val="0062697F"/>
    <w:rsid w:val="00626983"/>
    <w:rsid w:val="00626A66"/>
    <w:rsid w:val="00626C13"/>
    <w:rsid w:val="00626C25"/>
    <w:rsid w:val="00626C6F"/>
    <w:rsid w:val="00626CDE"/>
    <w:rsid w:val="00626F8A"/>
    <w:rsid w:val="00627017"/>
    <w:rsid w:val="00627044"/>
    <w:rsid w:val="0062705B"/>
    <w:rsid w:val="006271C5"/>
    <w:rsid w:val="00627272"/>
    <w:rsid w:val="0062734D"/>
    <w:rsid w:val="0062751A"/>
    <w:rsid w:val="00627579"/>
    <w:rsid w:val="00627617"/>
    <w:rsid w:val="00627654"/>
    <w:rsid w:val="006277C8"/>
    <w:rsid w:val="0062782F"/>
    <w:rsid w:val="006279AA"/>
    <w:rsid w:val="006279CE"/>
    <w:rsid w:val="006279E9"/>
    <w:rsid w:val="00627B3E"/>
    <w:rsid w:val="00627BDE"/>
    <w:rsid w:val="00627C34"/>
    <w:rsid w:val="00627C7F"/>
    <w:rsid w:val="00627E2C"/>
    <w:rsid w:val="00627E5B"/>
    <w:rsid w:val="00627E66"/>
    <w:rsid w:val="00627E78"/>
    <w:rsid w:val="00627E94"/>
    <w:rsid w:val="00627EFA"/>
    <w:rsid w:val="00627F58"/>
    <w:rsid w:val="00627F83"/>
    <w:rsid w:val="00627FD3"/>
    <w:rsid w:val="0063048A"/>
    <w:rsid w:val="00630493"/>
    <w:rsid w:val="00630554"/>
    <w:rsid w:val="00630673"/>
    <w:rsid w:val="00630951"/>
    <w:rsid w:val="006309EB"/>
    <w:rsid w:val="00630A00"/>
    <w:rsid w:val="00630A5C"/>
    <w:rsid w:val="00630ACD"/>
    <w:rsid w:val="00630B3C"/>
    <w:rsid w:val="00630B4C"/>
    <w:rsid w:val="00630BF3"/>
    <w:rsid w:val="00630BF7"/>
    <w:rsid w:val="00630C1C"/>
    <w:rsid w:val="00630CD4"/>
    <w:rsid w:val="00630D88"/>
    <w:rsid w:val="00630EFD"/>
    <w:rsid w:val="00631056"/>
    <w:rsid w:val="0063109C"/>
    <w:rsid w:val="0063113D"/>
    <w:rsid w:val="0063117B"/>
    <w:rsid w:val="00631217"/>
    <w:rsid w:val="00631279"/>
    <w:rsid w:val="00631416"/>
    <w:rsid w:val="0063161E"/>
    <w:rsid w:val="006316DF"/>
    <w:rsid w:val="00631864"/>
    <w:rsid w:val="0063188C"/>
    <w:rsid w:val="006318E4"/>
    <w:rsid w:val="00631A4A"/>
    <w:rsid w:val="00631A9B"/>
    <w:rsid w:val="00631ABE"/>
    <w:rsid w:val="00631B0F"/>
    <w:rsid w:val="00631B15"/>
    <w:rsid w:val="00631BB3"/>
    <w:rsid w:val="00631BB6"/>
    <w:rsid w:val="00631E42"/>
    <w:rsid w:val="00631E94"/>
    <w:rsid w:val="006321A7"/>
    <w:rsid w:val="006321B9"/>
    <w:rsid w:val="006322EF"/>
    <w:rsid w:val="0063235F"/>
    <w:rsid w:val="00632375"/>
    <w:rsid w:val="006323B7"/>
    <w:rsid w:val="006324A7"/>
    <w:rsid w:val="00632663"/>
    <w:rsid w:val="00632903"/>
    <w:rsid w:val="0063294C"/>
    <w:rsid w:val="006329A2"/>
    <w:rsid w:val="006329DF"/>
    <w:rsid w:val="006329F4"/>
    <w:rsid w:val="006329F6"/>
    <w:rsid w:val="00632A45"/>
    <w:rsid w:val="00632A93"/>
    <w:rsid w:val="00632AB7"/>
    <w:rsid w:val="00632AFA"/>
    <w:rsid w:val="00632BD8"/>
    <w:rsid w:val="00632D15"/>
    <w:rsid w:val="00632D3E"/>
    <w:rsid w:val="00632E4E"/>
    <w:rsid w:val="00632F29"/>
    <w:rsid w:val="00632F83"/>
    <w:rsid w:val="00632FC7"/>
    <w:rsid w:val="00632FDB"/>
    <w:rsid w:val="006330CD"/>
    <w:rsid w:val="006330D2"/>
    <w:rsid w:val="0063323F"/>
    <w:rsid w:val="00633255"/>
    <w:rsid w:val="006332EF"/>
    <w:rsid w:val="00633439"/>
    <w:rsid w:val="006334ED"/>
    <w:rsid w:val="006334F1"/>
    <w:rsid w:val="00633559"/>
    <w:rsid w:val="006337DD"/>
    <w:rsid w:val="0063381A"/>
    <w:rsid w:val="006338F7"/>
    <w:rsid w:val="00633AFF"/>
    <w:rsid w:val="00633B1C"/>
    <w:rsid w:val="00633BCF"/>
    <w:rsid w:val="00633DE5"/>
    <w:rsid w:val="00633E82"/>
    <w:rsid w:val="00633EB0"/>
    <w:rsid w:val="00633F3D"/>
    <w:rsid w:val="00634019"/>
    <w:rsid w:val="0063402A"/>
    <w:rsid w:val="00634043"/>
    <w:rsid w:val="00634155"/>
    <w:rsid w:val="00634348"/>
    <w:rsid w:val="0063438C"/>
    <w:rsid w:val="0063472F"/>
    <w:rsid w:val="00634786"/>
    <w:rsid w:val="00634794"/>
    <w:rsid w:val="00634933"/>
    <w:rsid w:val="00634A22"/>
    <w:rsid w:val="00634A8C"/>
    <w:rsid w:val="00634BB7"/>
    <w:rsid w:val="00634C0E"/>
    <w:rsid w:val="00634C25"/>
    <w:rsid w:val="00634C42"/>
    <w:rsid w:val="00634C7E"/>
    <w:rsid w:val="00634CAF"/>
    <w:rsid w:val="00634D40"/>
    <w:rsid w:val="00634DFF"/>
    <w:rsid w:val="00634FC4"/>
    <w:rsid w:val="00635036"/>
    <w:rsid w:val="0063508B"/>
    <w:rsid w:val="00635207"/>
    <w:rsid w:val="0063524E"/>
    <w:rsid w:val="00635344"/>
    <w:rsid w:val="00635361"/>
    <w:rsid w:val="006353CA"/>
    <w:rsid w:val="006353D3"/>
    <w:rsid w:val="00635408"/>
    <w:rsid w:val="0063540C"/>
    <w:rsid w:val="006355C4"/>
    <w:rsid w:val="006356EA"/>
    <w:rsid w:val="006357D3"/>
    <w:rsid w:val="00635852"/>
    <w:rsid w:val="0063585C"/>
    <w:rsid w:val="006358BB"/>
    <w:rsid w:val="006359D7"/>
    <w:rsid w:val="00635A4E"/>
    <w:rsid w:val="00635ADC"/>
    <w:rsid w:val="00635B1D"/>
    <w:rsid w:val="00635C16"/>
    <w:rsid w:val="00635DEF"/>
    <w:rsid w:val="00635FEE"/>
    <w:rsid w:val="00636045"/>
    <w:rsid w:val="006361A8"/>
    <w:rsid w:val="006361D2"/>
    <w:rsid w:val="006361D5"/>
    <w:rsid w:val="00636207"/>
    <w:rsid w:val="0063621B"/>
    <w:rsid w:val="0063626E"/>
    <w:rsid w:val="00636271"/>
    <w:rsid w:val="00636293"/>
    <w:rsid w:val="006362BA"/>
    <w:rsid w:val="00636461"/>
    <w:rsid w:val="00636467"/>
    <w:rsid w:val="00636582"/>
    <w:rsid w:val="00636705"/>
    <w:rsid w:val="0063679D"/>
    <w:rsid w:val="00636804"/>
    <w:rsid w:val="00636862"/>
    <w:rsid w:val="00636883"/>
    <w:rsid w:val="00636A38"/>
    <w:rsid w:val="00636AD8"/>
    <w:rsid w:val="00636B35"/>
    <w:rsid w:val="00636B58"/>
    <w:rsid w:val="00636BD0"/>
    <w:rsid w:val="00636C19"/>
    <w:rsid w:val="00636C29"/>
    <w:rsid w:val="00636C31"/>
    <w:rsid w:val="00636F6B"/>
    <w:rsid w:val="00637142"/>
    <w:rsid w:val="00637152"/>
    <w:rsid w:val="00637258"/>
    <w:rsid w:val="0063728F"/>
    <w:rsid w:val="006372DA"/>
    <w:rsid w:val="006373A0"/>
    <w:rsid w:val="00637430"/>
    <w:rsid w:val="00637488"/>
    <w:rsid w:val="0063765B"/>
    <w:rsid w:val="0063769E"/>
    <w:rsid w:val="006376CC"/>
    <w:rsid w:val="006376D7"/>
    <w:rsid w:val="0063773C"/>
    <w:rsid w:val="00637839"/>
    <w:rsid w:val="0063784A"/>
    <w:rsid w:val="006378FF"/>
    <w:rsid w:val="00637B78"/>
    <w:rsid w:val="00637B8C"/>
    <w:rsid w:val="00637BA4"/>
    <w:rsid w:val="00637C9B"/>
    <w:rsid w:val="00637DBE"/>
    <w:rsid w:val="00637DCA"/>
    <w:rsid w:val="00637EA6"/>
    <w:rsid w:val="00637EC0"/>
    <w:rsid w:val="00637EF2"/>
    <w:rsid w:val="00637FAB"/>
    <w:rsid w:val="00637FC9"/>
    <w:rsid w:val="00640087"/>
    <w:rsid w:val="0064009B"/>
    <w:rsid w:val="00640145"/>
    <w:rsid w:val="00640258"/>
    <w:rsid w:val="006403E4"/>
    <w:rsid w:val="0064046C"/>
    <w:rsid w:val="006404A9"/>
    <w:rsid w:val="0064050E"/>
    <w:rsid w:val="00640568"/>
    <w:rsid w:val="0064057A"/>
    <w:rsid w:val="00640620"/>
    <w:rsid w:val="006406B9"/>
    <w:rsid w:val="006407F5"/>
    <w:rsid w:val="00640809"/>
    <w:rsid w:val="00640A74"/>
    <w:rsid w:val="00640B41"/>
    <w:rsid w:val="00640B80"/>
    <w:rsid w:val="00640F11"/>
    <w:rsid w:val="00640FDB"/>
    <w:rsid w:val="006410FB"/>
    <w:rsid w:val="00641259"/>
    <w:rsid w:val="0064141B"/>
    <w:rsid w:val="006414D9"/>
    <w:rsid w:val="006415E2"/>
    <w:rsid w:val="00641668"/>
    <w:rsid w:val="0064168F"/>
    <w:rsid w:val="006416B6"/>
    <w:rsid w:val="0064172D"/>
    <w:rsid w:val="00641777"/>
    <w:rsid w:val="00641867"/>
    <w:rsid w:val="00641A6C"/>
    <w:rsid w:val="00641A99"/>
    <w:rsid w:val="00641AB3"/>
    <w:rsid w:val="00641AF2"/>
    <w:rsid w:val="00641B18"/>
    <w:rsid w:val="00641B2B"/>
    <w:rsid w:val="00641B53"/>
    <w:rsid w:val="00641D31"/>
    <w:rsid w:val="00641FD0"/>
    <w:rsid w:val="0064210E"/>
    <w:rsid w:val="00642147"/>
    <w:rsid w:val="00642186"/>
    <w:rsid w:val="006422AA"/>
    <w:rsid w:val="006423AA"/>
    <w:rsid w:val="00642450"/>
    <w:rsid w:val="0064253F"/>
    <w:rsid w:val="00642663"/>
    <w:rsid w:val="00642691"/>
    <w:rsid w:val="006426EE"/>
    <w:rsid w:val="006427A4"/>
    <w:rsid w:val="0064280C"/>
    <w:rsid w:val="0064289A"/>
    <w:rsid w:val="006428EE"/>
    <w:rsid w:val="00642974"/>
    <w:rsid w:val="00642A8A"/>
    <w:rsid w:val="00642B84"/>
    <w:rsid w:val="00642CED"/>
    <w:rsid w:val="00642DE5"/>
    <w:rsid w:val="00642EDE"/>
    <w:rsid w:val="00642F2C"/>
    <w:rsid w:val="00642F2E"/>
    <w:rsid w:val="00642FB2"/>
    <w:rsid w:val="00643065"/>
    <w:rsid w:val="006431E0"/>
    <w:rsid w:val="00643390"/>
    <w:rsid w:val="00643414"/>
    <w:rsid w:val="00643418"/>
    <w:rsid w:val="00643533"/>
    <w:rsid w:val="006435BA"/>
    <w:rsid w:val="006436BD"/>
    <w:rsid w:val="006436C9"/>
    <w:rsid w:val="0064376F"/>
    <w:rsid w:val="00643B35"/>
    <w:rsid w:val="00643B3E"/>
    <w:rsid w:val="00643CB0"/>
    <w:rsid w:val="00643EF9"/>
    <w:rsid w:val="0064400C"/>
    <w:rsid w:val="006440A1"/>
    <w:rsid w:val="0064416D"/>
    <w:rsid w:val="0064421B"/>
    <w:rsid w:val="0064422E"/>
    <w:rsid w:val="00644250"/>
    <w:rsid w:val="00644272"/>
    <w:rsid w:val="006442CF"/>
    <w:rsid w:val="006442E3"/>
    <w:rsid w:val="006443C7"/>
    <w:rsid w:val="006444F9"/>
    <w:rsid w:val="00644501"/>
    <w:rsid w:val="0064462C"/>
    <w:rsid w:val="0064469B"/>
    <w:rsid w:val="006449E8"/>
    <w:rsid w:val="006449F1"/>
    <w:rsid w:val="00644ACD"/>
    <w:rsid w:val="00644AE6"/>
    <w:rsid w:val="00644AF8"/>
    <w:rsid w:val="00644B2A"/>
    <w:rsid w:val="00644DD9"/>
    <w:rsid w:val="00644EAE"/>
    <w:rsid w:val="0064507A"/>
    <w:rsid w:val="006450DC"/>
    <w:rsid w:val="006450DE"/>
    <w:rsid w:val="006451CC"/>
    <w:rsid w:val="006452D3"/>
    <w:rsid w:val="0064530F"/>
    <w:rsid w:val="0064535D"/>
    <w:rsid w:val="00645458"/>
    <w:rsid w:val="00645528"/>
    <w:rsid w:val="00645582"/>
    <w:rsid w:val="006455B8"/>
    <w:rsid w:val="0064567E"/>
    <w:rsid w:val="0064568E"/>
    <w:rsid w:val="006456BF"/>
    <w:rsid w:val="00645755"/>
    <w:rsid w:val="006457C9"/>
    <w:rsid w:val="006459FE"/>
    <w:rsid w:val="00645ACC"/>
    <w:rsid w:val="00645B9C"/>
    <w:rsid w:val="00645BA2"/>
    <w:rsid w:val="00645D45"/>
    <w:rsid w:val="00645D6D"/>
    <w:rsid w:val="00645ED9"/>
    <w:rsid w:val="00645F2B"/>
    <w:rsid w:val="00645FFF"/>
    <w:rsid w:val="0064601A"/>
    <w:rsid w:val="006460F4"/>
    <w:rsid w:val="00646108"/>
    <w:rsid w:val="006461AC"/>
    <w:rsid w:val="00646228"/>
    <w:rsid w:val="00646345"/>
    <w:rsid w:val="00646421"/>
    <w:rsid w:val="006465ED"/>
    <w:rsid w:val="006466E9"/>
    <w:rsid w:val="00646715"/>
    <w:rsid w:val="006468D1"/>
    <w:rsid w:val="0064693A"/>
    <w:rsid w:val="00646941"/>
    <w:rsid w:val="00646C8E"/>
    <w:rsid w:val="00646D79"/>
    <w:rsid w:val="00646E0B"/>
    <w:rsid w:val="00646E74"/>
    <w:rsid w:val="00646E96"/>
    <w:rsid w:val="00647023"/>
    <w:rsid w:val="00647311"/>
    <w:rsid w:val="00647325"/>
    <w:rsid w:val="00647511"/>
    <w:rsid w:val="006475A8"/>
    <w:rsid w:val="006476AF"/>
    <w:rsid w:val="0064774D"/>
    <w:rsid w:val="006477D3"/>
    <w:rsid w:val="00647853"/>
    <w:rsid w:val="0064785A"/>
    <w:rsid w:val="00647985"/>
    <w:rsid w:val="006479BE"/>
    <w:rsid w:val="00647A2C"/>
    <w:rsid w:val="00647D73"/>
    <w:rsid w:val="00647DBD"/>
    <w:rsid w:val="00647EB3"/>
    <w:rsid w:val="00647FAB"/>
    <w:rsid w:val="0065001E"/>
    <w:rsid w:val="006500A1"/>
    <w:rsid w:val="006500D1"/>
    <w:rsid w:val="00650137"/>
    <w:rsid w:val="0065013A"/>
    <w:rsid w:val="0065017D"/>
    <w:rsid w:val="006501E9"/>
    <w:rsid w:val="00650243"/>
    <w:rsid w:val="0065049F"/>
    <w:rsid w:val="00650550"/>
    <w:rsid w:val="0065059A"/>
    <w:rsid w:val="006505CA"/>
    <w:rsid w:val="006507C5"/>
    <w:rsid w:val="006508F0"/>
    <w:rsid w:val="006509EB"/>
    <w:rsid w:val="00650AD2"/>
    <w:rsid w:val="00650AFF"/>
    <w:rsid w:val="00650B8A"/>
    <w:rsid w:val="00650BEE"/>
    <w:rsid w:val="00650C6B"/>
    <w:rsid w:val="00650D23"/>
    <w:rsid w:val="00650E37"/>
    <w:rsid w:val="00651029"/>
    <w:rsid w:val="0065117F"/>
    <w:rsid w:val="006511B9"/>
    <w:rsid w:val="00651306"/>
    <w:rsid w:val="00651316"/>
    <w:rsid w:val="00651410"/>
    <w:rsid w:val="00651546"/>
    <w:rsid w:val="006515E4"/>
    <w:rsid w:val="0065161F"/>
    <w:rsid w:val="0065162F"/>
    <w:rsid w:val="006516CC"/>
    <w:rsid w:val="006516D7"/>
    <w:rsid w:val="006516E0"/>
    <w:rsid w:val="006517AA"/>
    <w:rsid w:val="006517EC"/>
    <w:rsid w:val="00651839"/>
    <w:rsid w:val="0065184C"/>
    <w:rsid w:val="00651877"/>
    <w:rsid w:val="00651A0E"/>
    <w:rsid w:val="00651A3B"/>
    <w:rsid w:val="00651BF7"/>
    <w:rsid w:val="00651C74"/>
    <w:rsid w:val="00651C88"/>
    <w:rsid w:val="00651DE6"/>
    <w:rsid w:val="00651FC6"/>
    <w:rsid w:val="00651FEC"/>
    <w:rsid w:val="0065211C"/>
    <w:rsid w:val="006521C9"/>
    <w:rsid w:val="006521DF"/>
    <w:rsid w:val="0065234B"/>
    <w:rsid w:val="0065236A"/>
    <w:rsid w:val="00652510"/>
    <w:rsid w:val="0065253D"/>
    <w:rsid w:val="00652613"/>
    <w:rsid w:val="00652656"/>
    <w:rsid w:val="006526C9"/>
    <w:rsid w:val="006529A6"/>
    <w:rsid w:val="00652B53"/>
    <w:rsid w:val="00652D1D"/>
    <w:rsid w:val="00652D4D"/>
    <w:rsid w:val="00652DD9"/>
    <w:rsid w:val="00652ED9"/>
    <w:rsid w:val="00652F2A"/>
    <w:rsid w:val="00652F48"/>
    <w:rsid w:val="00652F5D"/>
    <w:rsid w:val="00652F90"/>
    <w:rsid w:val="0065301D"/>
    <w:rsid w:val="0065306E"/>
    <w:rsid w:val="00653097"/>
    <w:rsid w:val="006530CD"/>
    <w:rsid w:val="006530D2"/>
    <w:rsid w:val="00653458"/>
    <w:rsid w:val="006534F2"/>
    <w:rsid w:val="00653547"/>
    <w:rsid w:val="006535FC"/>
    <w:rsid w:val="006536D7"/>
    <w:rsid w:val="00653782"/>
    <w:rsid w:val="006537E0"/>
    <w:rsid w:val="0065384A"/>
    <w:rsid w:val="00653868"/>
    <w:rsid w:val="00653A7D"/>
    <w:rsid w:val="00653C23"/>
    <w:rsid w:val="00653C36"/>
    <w:rsid w:val="00653CBD"/>
    <w:rsid w:val="00653CDE"/>
    <w:rsid w:val="00653D2B"/>
    <w:rsid w:val="00653D33"/>
    <w:rsid w:val="00653EDB"/>
    <w:rsid w:val="00653EF4"/>
    <w:rsid w:val="00653F42"/>
    <w:rsid w:val="006540B7"/>
    <w:rsid w:val="0065425C"/>
    <w:rsid w:val="00654282"/>
    <w:rsid w:val="0065431D"/>
    <w:rsid w:val="0065434F"/>
    <w:rsid w:val="0065443D"/>
    <w:rsid w:val="006544AE"/>
    <w:rsid w:val="006544DE"/>
    <w:rsid w:val="006547EA"/>
    <w:rsid w:val="006549CA"/>
    <w:rsid w:val="00654B3A"/>
    <w:rsid w:val="00654BB8"/>
    <w:rsid w:val="00654C18"/>
    <w:rsid w:val="00654CA8"/>
    <w:rsid w:val="00654D8E"/>
    <w:rsid w:val="00654F41"/>
    <w:rsid w:val="00655007"/>
    <w:rsid w:val="006550C8"/>
    <w:rsid w:val="00655446"/>
    <w:rsid w:val="00655523"/>
    <w:rsid w:val="00655533"/>
    <w:rsid w:val="00655538"/>
    <w:rsid w:val="00655792"/>
    <w:rsid w:val="0065581C"/>
    <w:rsid w:val="00655829"/>
    <w:rsid w:val="00655836"/>
    <w:rsid w:val="00655874"/>
    <w:rsid w:val="00655A33"/>
    <w:rsid w:val="00655A88"/>
    <w:rsid w:val="00655A96"/>
    <w:rsid w:val="00655D15"/>
    <w:rsid w:val="00655D4C"/>
    <w:rsid w:val="00655D52"/>
    <w:rsid w:val="00655DAE"/>
    <w:rsid w:val="00655DD4"/>
    <w:rsid w:val="00655E48"/>
    <w:rsid w:val="00655E9C"/>
    <w:rsid w:val="00656091"/>
    <w:rsid w:val="00656099"/>
    <w:rsid w:val="006560CB"/>
    <w:rsid w:val="00656100"/>
    <w:rsid w:val="00656171"/>
    <w:rsid w:val="006561EE"/>
    <w:rsid w:val="00656341"/>
    <w:rsid w:val="00656429"/>
    <w:rsid w:val="0065644C"/>
    <w:rsid w:val="00656467"/>
    <w:rsid w:val="0065652D"/>
    <w:rsid w:val="00656599"/>
    <w:rsid w:val="006565CB"/>
    <w:rsid w:val="00656618"/>
    <w:rsid w:val="006566F3"/>
    <w:rsid w:val="006568AA"/>
    <w:rsid w:val="00656949"/>
    <w:rsid w:val="006569ED"/>
    <w:rsid w:val="00656A0F"/>
    <w:rsid w:val="00656C5F"/>
    <w:rsid w:val="00656C6C"/>
    <w:rsid w:val="00656D0D"/>
    <w:rsid w:val="00656D83"/>
    <w:rsid w:val="00656EB4"/>
    <w:rsid w:val="00656F4D"/>
    <w:rsid w:val="00656F8B"/>
    <w:rsid w:val="00657017"/>
    <w:rsid w:val="006571CB"/>
    <w:rsid w:val="0065725D"/>
    <w:rsid w:val="006572A3"/>
    <w:rsid w:val="006573BD"/>
    <w:rsid w:val="006573EF"/>
    <w:rsid w:val="00657502"/>
    <w:rsid w:val="00657542"/>
    <w:rsid w:val="0065756D"/>
    <w:rsid w:val="00657595"/>
    <w:rsid w:val="00657645"/>
    <w:rsid w:val="00657669"/>
    <w:rsid w:val="00657675"/>
    <w:rsid w:val="0065767D"/>
    <w:rsid w:val="006576F2"/>
    <w:rsid w:val="00657717"/>
    <w:rsid w:val="00657723"/>
    <w:rsid w:val="0065790C"/>
    <w:rsid w:val="00657A6E"/>
    <w:rsid w:val="00657ACF"/>
    <w:rsid w:val="00657BF6"/>
    <w:rsid w:val="00657C2A"/>
    <w:rsid w:val="00657CE5"/>
    <w:rsid w:val="00657D01"/>
    <w:rsid w:val="00657D8C"/>
    <w:rsid w:val="00657DB2"/>
    <w:rsid w:val="00657EF4"/>
    <w:rsid w:val="006600B7"/>
    <w:rsid w:val="00660106"/>
    <w:rsid w:val="006601C5"/>
    <w:rsid w:val="006601FE"/>
    <w:rsid w:val="0066033C"/>
    <w:rsid w:val="006603B5"/>
    <w:rsid w:val="006603C6"/>
    <w:rsid w:val="0066051E"/>
    <w:rsid w:val="00660602"/>
    <w:rsid w:val="0066078F"/>
    <w:rsid w:val="0066080A"/>
    <w:rsid w:val="00660811"/>
    <w:rsid w:val="00660A13"/>
    <w:rsid w:val="00660A46"/>
    <w:rsid w:val="00660AE8"/>
    <w:rsid w:val="00660AF9"/>
    <w:rsid w:val="00660BBE"/>
    <w:rsid w:val="00660BD9"/>
    <w:rsid w:val="00660C05"/>
    <w:rsid w:val="00660D18"/>
    <w:rsid w:val="00660D63"/>
    <w:rsid w:val="00660D92"/>
    <w:rsid w:val="00660D98"/>
    <w:rsid w:val="00660E74"/>
    <w:rsid w:val="00660F66"/>
    <w:rsid w:val="00660FD5"/>
    <w:rsid w:val="00661085"/>
    <w:rsid w:val="006612EE"/>
    <w:rsid w:val="006612F8"/>
    <w:rsid w:val="00661756"/>
    <w:rsid w:val="00661764"/>
    <w:rsid w:val="0066183F"/>
    <w:rsid w:val="006618CF"/>
    <w:rsid w:val="0066194A"/>
    <w:rsid w:val="00661A01"/>
    <w:rsid w:val="00661AF2"/>
    <w:rsid w:val="00661B3D"/>
    <w:rsid w:val="00661C59"/>
    <w:rsid w:val="00661DF8"/>
    <w:rsid w:val="00661EFB"/>
    <w:rsid w:val="00662051"/>
    <w:rsid w:val="006620B9"/>
    <w:rsid w:val="006620E4"/>
    <w:rsid w:val="006622E3"/>
    <w:rsid w:val="006623A3"/>
    <w:rsid w:val="006625CD"/>
    <w:rsid w:val="006625CE"/>
    <w:rsid w:val="006625EB"/>
    <w:rsid w:val="0066274A"/>
    <w:rsid w:val="00662777"/>
    <w:rsid w:val="006628E0"/>
    <w:rsid w:val="00662962"/>
    <w:rsid w:val="00662B67"/>
    <w:rsid w:val="00662C8A"/>
    <w:rsid w:val="00662CA7"/>
    <w:rsid w:val="00662CD3"/>
    <w:rsid w:val="00662D5D"/>
    <w:rsid w:val="00662D88"/>
    <w:rsid w:val="00662E66"/>
    <w:rsid w:val="00662E82"/>
    <w:rsid w:val="00662E9E"/>
    <w:rsid w:val="00662F72"/>
    <w:rsid w:val="00662F88"/>
    <w:rsid w:val="0066308F"/>
    <w:rsid w:val="00663096"/>
    <w:rsid w:val="006630DD"/>
    <w:rsid w:val="0066310D"/>
    <w:rsid w:val="0066327F"/>
    <w:rsid w:val="00663368"/>
    <w:rsid w:val="006633C3"/>
    <w:rsid w:val="00663463"/>
    <w:rsid w:val="00663668"/>
    <w:rsid w:val="0066366D"/>
    <w:rsid w:val="00663702"/>
    <w:rsid w:val="006637F1"/>
    <w:rsid w:val="0066384F"/>
    <w:rsid w:val="00663906"/>
    <w:rsid w:val="00663978"/>
    <w:rsid w:val="00663996"/>
    <w:rsid w:val="006639EB"/>
    <w:rsid w:val="00663AB1"/>
    <w:rsid w:val="00663D05"/>
    <w:rsid w:val="00663D8E"/>
    <w:rsid w:val="00664020"/>
    <w:rsid w:val="00664075"/>
    <w:rsid w:val="00664122"/>
    <w:rsid w:val="00664212"/>
    <w:rsid w:val="00664213"/>
    <w:rsid w:val="00664272"/>
    <w:rsid w:val="006642AE"/>
    <w:rsid w:val="006642ED"/>
    <w:rsid w:val="0066430E"/>
    <w:rsid w:val="00664554"/>
    <w:rsid w:val="00664612"/>
    <w:rsid w:val="00664670"/>
    <w:rsid w:val="00664698"/>
    <w:rsid w:val="006646B4"/>
    <w:rsid w:val="006647A9"/>
    <w:rsid w:val="00664919"/>
    <w:rsid w:val="00664931"/>
    <w:rsid w:val="00664A29"/>
    <w:rsid w:val="00664B07"/>
    <w:rsid w:val="00664B0B"/>
    <w:rsid w:val="00664B5F"/>
    <w:rsid w:val="00664DAB"/>
    <w:rsid w:val="00664F1B"/>
    <w:rsid w:val="00665040"/>
    <w:rsid w:val="006650F3"/>
    <w:rsid w:val="00665176"/>
    <w:rsid w:val="006651CF"/>
    <w:rsid w:val="00665243"/>
    <w:rsid w:val="006652D6"/>
    <w:rsid w:val="006653DC"/>
    <w:rsid w:val="0066544F"/>
    <w:rsid w:val="00665494"/>
    <w:rsid w:val="006654B3"/>
    <w:rsid w:val="006654E3"/>
    <w:rsid w:val="0066553E"/>
    <w:rsid w:val="00665723"/>
    <w:rsid w:val="0066575C"/>
    <w:rsid w:val="00665783"/>
    <w:rsid w:val="00665791"/>
    <w:rsid w:val="00665802"/>
    <w:rsid w:val="00665946"/>
    <w:rsid w:val="00665B12"/>
    <w:rsid w:val="00665BC5"/>
    <w:rsid w:val="00665C63"/>
    <w:rsid w:val="00665C87"/>
    <w:rsid w:val="00665CC7"/>
    <w:rsid w:val="00665E44"/>
    <w:rsid w:val="00665EC4"/>
    <w:rsid w:val="00665F7E"/>
    <w:rsid w:val="00665FEA"/>
    <w:rsid w:val="00666064"/>
    <w:rsid w:val="00666114"/>
    <w:rsid w:val="0066619F"/>
    <w:rsid w:val="006661AF"/>
    <w:rsid w:val="00666370"/>
    <w:rsid w:val="006663CA"/>
    <w:rsid w:val="0066642A"/>
    <w:rsid w:val="00666549"/>
    <w:rsid w:val="0066657B"/>
    <w:rsid w:val="00666648"/>
    <w:rsid w:val="00666686"/>
    <w:rsid w:val="006666A3"/>
    <w:rsid w:val="006667DD"/>
    <w:rsid w:val="0066686B"/>
    <w:rsid w:val="0066689D"/>
    <w:rsid w:val="006668E7"/>
    <w:rsid w:val="00666977"/>
    <w:rsid w:val="00666A78"/>
    <w:rsid w:val="00666BC5"/>
    <w:rsid w:val="00666BDF"/>
    <w:rsid w:val="00666CEE"/>
    <w:rsid w:val="00666D02"/>
    <w:rsid w:val="00667169"/>
    <w:rsid w:val="00667344"/>
    <w:rsid w:val="006673D4"/>
    <w:rsid w:val="00667401"/>
    <w:rsid w:val="0066746C"/>
    <w:rsid w:val="006674FB"/>
    <w:rsid w:val="0066777E"/>
    <w:rsid w:val="00667798"/>
    <w:rsid w:val="00667868"/>
    <w:rsid w:val="00667A00"/>
    <w:rsid w:val="00667ABA"/>
    <w:rsid w:val="00667C69"/>
    <w:rsid w:val="00667D37"/>
    <w:rsid w:val="00667D7F"/>
    <w:rsid w:val="00667E1C"/>
    <w:rsid w:val="00667F4F"/>
    <w:rsid w:val="00667F67"/>
    <w:rsid w:val="00670047"/>
    <w:rsid w:val="0067006C"/>
    <w:rsid w:val="0067019F"/>
    <w:rsid w:val="006702CD"/>
    <w:rsid w:val="0067046C"/>
    <w:rsid w:val="00670495"/>
    <w:rsid w:val="006705DE"/>
    <w:rsid w:val="00670666"/>
    <w:rsid w:val="00670860"/>
    <w:rsid w:val="0067089C"/>
    <w:rsid w:val="0067095A"/>
    <w:rsid w:val="006709D1"/>
    <w:rsid w:val="006709E4"/>
    <w:rsid w:val="00670B83"/>
    <w:rsid w:val="00670BA6"/>
    <w:rsid w:val="00670BD1"/>
    <w:rsid w:val="00670C39"/>
    <w:rsid w:val="00670D90"/>
    <w:rsid w:val="00670E3E"/>
    <w:rsid w:val="00670F6D"/>
    <w:rsid w:val="00670FA3"/>
    <w:rsid w:val="00671007"/>
    <w:rsid w:val="00671029"/>
    <w:rsid w:val="00671074"/>
    <w:rsid w:val="0067123B"/>
    <w:rsid w:val="0067139D"/>
    <w:rsid w:val="006713A7"/>
    <w:rsid w:val="006713DB"/>
    <w:rsid w:val="0067141C"/>
    <w:rsid w:val="0067144B"/>
    <w:rsid w:val="0067149E"/>
    <w:rsid w:val="006714DD"/>
    <w:rsid w:val="006714EC"/>
    <w:rsid w:val="0067158D"/>
    <w:rsid w:val="00671890"/>
    <w:rsid w:val="006718DD"/>
    <w:rsid w:val="00671A90"/>
    <w:rsid w:val="00671AF4"/>
    <w:rsid w:val="00671B2B"/>
    <w:rsid w:val="00671B4F"/>
    <w:rsid w:val="0067211A"/>
    <w:rsid w:val="00672241"/>
    <w:rsid w:val="006722A8"/>
    <w:rsid w:val="00672333"/>
    <w:rsid w:val="0067235A"/>
    <w:rsid w:val="006724E2"/>
    <w:rsid w:val="00672693"/>
    <w:rsid w:val="006726CE"/>
    <w:rsid w:val="00672894"/>
    <w:rsid w:val="00672AAA"/>
    <w:rsid w:val="00672DBB"/>
    <w:rsid w:val="00672E3A"/>
    <w:rsid w:val="00672FC4"/>
    <w:rsid w:val="00672FC9"/>
    <w:rsid w:val="006730DE"/>
    <w:rsid w:val="006731E6"/>
    <w:rsid w:val="0067335E"/>
    <w:rsid w:val="00673389"/>
    <w:rsid w:val="00673451"/>
    <w:rsid w:val="00673475"/>
    <w:rsid w:val="006736A5"/>
    <w:rsid w:val="006736DD"/>
    <w:rsid w:val="0067381F"/>
    <w:rsid w:val="00673967"/>
    <w:rsid w:val="0067399D"/>
    <w:rsid w:val="006739CA"/>
    <w:rsid w:val="00673B8C"/>
    <w:rsid w:val="00673C52"/>
    <w:rsid w:val="00673D93"/>
    <w:rsid w:val="00673E62"/>
    <w:rsid w:val="00673E72"/>
    <w:rsid w:val="00673F02"/>
    <w:rsid w:val="0067409E"/>
    <w:rsid w:val="006740AE"/>
    <w:rsid w:val="006743EC"/>
    <w:rsid w:val="0067440E"/>
    <w:rsid w:val="00674439"/>
    <w:rsid w:val="0067472C"/>
    <w:rsid w:val="00674749"/>
    <w:rsid w:val="00674AB0"/>
    <w:rsid w:val="00674BA1"/>
    <w:rsid w:val="00674C2E"/>
    <w:rsid w:val="00674C8A"/>
    <w:rsid w:val="00674CF0"/>
    <w:rsid w:val="00674CF1"/>
    <w:rsid w:val="00674D62"/>
    <w:rsid w:val="00674E0B"/>
    <w:rsid w:val="00674E54"/>
    <w:rsid w:val="00674F54"/>
    <w:rsid w:val="00674FCE"/>
    <w:rsid w:val="0067503A"/>
    <w:rsid w:val="0067507A"/>
    <w:rsid w:val="0067519D"/>
    <w:rsid w:val="006751D5"/>
    <w:rsid w:val="00675336"/>
    <w:rsid w:val="0067533F"/>
    <w:rsid w:val="00675410"/>
    <w:rsid w:val="00675442"/>
    <w:rsid w:val="00675476"/>
    <w:rsid w:val="006754D9"/>
    <w:rsid w:val="00675557"/>
    <w:rsid w:val="00675660"/>
    <w:rsid w:val="0067567F"/>
    <w:rsid w:val="00675682"/>
    <w:rsid w:val="00675716"/>
    <w:rsid w:val="00675717"/>
    <w:rsid w:val="00675775"/>
    <w:rsid w:val="00675789"/>
    <w:rsid w:val="006757D6"/>
    <w:rsid w:val="00675995"/>
    <w:rsid w:val="006759D6"/>
    <w:rsid w:val="006759E6"/>
    <w:rsid w:val="006759FA"/>
    <w:rsid w:val="006759FB"/>
    <w:rsid w:val="00675A53"/>
    <w:rsid w:val="00675C8A"/>
    <w:rsid w:val="00675C93"/>
    <w:rsid w:val="00675CE4"/>
    <w:rsid w:val="00675F90"/>
    <w:rsid w:val="00676165"/>
    <w:rsid w:val="00676179"/>
    <w:rsid w:val="006761E5"/>
    <w:rsid w:val="00676266"/>
    <w:rsid w:val="0067639A"/>
    <w:rsid w:val="00676439"/>
    <w:rsid w:val="0067652F"/>
    <w:rsid w:val="00676595"/>
    <w:rsid w:val="00676606"/>
    <w:rsid w:val="00676654"/>
    <w:rsid w:val="006766F0"/>
    <w:rsid w:val="0067679C"/>
    <w:rsid w:val="0067680E"/>
    <w:rsid w:val="00676AA4"/>
    <w:rsid w:val="00676B0B"/>
    <w:rsid w:val="00676B22"/>
    <w:rsid w:val="00676DB2"/>
    <w:rsid w:val="00676DBF"/>
    <w:rsid w:val="00676DD2"/>
    <w:rsid w:val="00676DFF"/>
    <w:rsid w:val="00676E08"/>
    <w:rsid w:val="00676E42"/>
    <w:rsid w:val="00676E71"/>
    <w:rsid w:val="00676F10"/>
    <w:rsid w:val="0067709A"/>
    <w:rsid w:val="006770C4"/>
    <w:rsid w:val="006770E7"/>
    <w:rsid w:val="00677130"/>
    <w:rsid w:val="0067713E"/>
    <w:rsid w:val="006773D2"/>
    <w:rsid w:val="00677412"/>
    <w:rsid w:val="00677435"/>
    <w:rsid w:val="006774E6"/>
    <w:rsid w:val="00677517"/>
    <w:rsid w:val="00677548"/>
    <w:rsid w:val="006775A6"/>
    <w:rsid w:val="006778B8"/>
    <w:rsid w:val="0067793A"/>
    <w:rsid w:val="00677A42"/>
    <w:rsid w:val="00677B4F"/>
    <w:rsid w:val="00677B50"/>
    <w:rsid w:val="00677E09"/>
    <w:rsid w:val="00677E62"/>
    <w:rsid w:val="00677EBB"/>
    <w:rsid w:val="00677EE3"/>
    <w:rsid w:val="00677F3B"/>
    <w:rsid w:val="00677FB0"/>
    <w:rsid w:val="00677FBE"/>
    <w:rsid w:val="00677FD1"/>
    <w:rsid w:val="00680078"/>
    <w:rsid w:val="00680125"/>
    <w:rsid w:val="00680188"/>
    <w:rsid w:val="006802D6"/>
    <w:rsid w:val="0068031D"/>
    <w:rsid w:val="00680447"/>
    <w:rsid w:val="006804A1"/>
    <w:rsid w:val="0068069E"/>
    <w:rsid w:val="006806E6"/>
    <w:rsid w:val="00680768"/>
    <w:rsid w:val="00680815"/>
    <w:rsid w:val="006808F5"/>
    <w:rsid w:val="0068092B"/>
    <w:rsid w:val="00680A86"/>
    <w:rsid w:val="00680AA9"/>
    <w:rsid w:val="00680AB4"/>
    <w:rsid w:val="00680AB6"/>
    <w:rsid w:val="00680BFF"/>
    <w:rsid w:val="00680C93"/>
    <w:rsid w:val="00680D00"/>
    <w:rsid w:val="00680D01"/>
    <w:rsid w:val="00680E37"/>
    <w:rsid w:val="00680EE6"/>
    <w:rsid w:val="00680F3A"/>
    <w:rsid w:val="00680FB0"/>
    <w:rsid w:val="00681227"/>
    <w:rsid w:val="00681298"/>
    <w:rsid w:val="00681361"/>
    <w:rsid w:val="006813BB"/>
    <w:rsid w:val="0068165A"/>
    <w:rsid w:val="0068171E"/>
    <w:rsid w:val="00681926"/>
    <w:rsid w:val="00681975"/>
    <w:rsid w:val="00681AD9"/>
    <w:rsid w:val="00681C6D"/>
    <w:rsid w:val="00681D5E"/>
    <w:rsid w:val="00681DCF"/>
    <w:rsid w:val="00681E82"/>
    <w:rsid w:val="00681EE7"/>
    <w:rsid w:val="0068208E"/>
    <w:rsid w:val="00682094"/>
    <w:rsid w:val="00682134"/>
    <w:rsid w:val="006823B2"/>
    <w:rsid w:val="006823BA"/>
    <w:rsid w:val="006823E5"/>
    <w:rsid w:val="006823F5"/>
    <w:rsid w:val="0068248B"/>
    <w:rsid w:val="006825BB"/>
    <w:rsid w:val="006825E5"/>
    <w:rsid w:val="00682645"/>
    <w:rsid w:val="006826BC"/>
    <w:rsid w:val="006827B4"/>
    <w:rsid w:val="006827C6"/>
    <w:rsid w:val="00682832"/>
    <w:rsid w:val="0068285A"/>
    <w:rsid w:val="00682860"/>
    <w:rsid w:val="006828DC"/>
    <w:rsid w:val="006828E2"/>
    <w:rsid w:val="00682A08"/>
    <w:rsid w:val="00682AA8"/>
    <w:rsid w:val="00682AD5"/>
    <w:rsid w:val="00682ADA"/>
    <w:rsid w:val="00682B75"/>
    <w:rsid w:val="00682B98"/>
    <w:rsid w:val="00682C4B"/>
    <w:rsid w:val="00682C96"/>
    <w:rsid w:val="00682C9C"/>
    <w:rsid w:val="00682D05"/>
    <w:rsid w:val="00682D5F"/>
    <w:rsid w:val="00682D92"/>
    <w:rsid w:val="00682E22"/>
    <w:rsid w:val="00682E31"/>
    <w:rsid w:val="00682F12"/>
    <w:rsid w:val="0068300F"/>
    <w:rsid w:val="006831B8"/>
    <w:rsid w:val="00683247"/>
    <w:rsid w:val="006832E3"/>
    <w:rsid w:val="0068377C"/>
    <w:rsid w:val="006837AC"/>
    <w:rsid w:val="00683A86"/>
    <w:rsid w:val="00683B00"/>
    <w:rsid w:val="00683B64"/>
    <w:rsid w:val="00683B6C"/>
    <w:rsid w:val="00683F61"/>
    <w:rsid w:val="0068412D"/>
    <w:rsid w:val="0068415B"/>
    <w:rsid w:val="0068418F"/>
    <w:rsid w:val="00684232"/>
    <w:rsid w:val="00684393"/>
    <w:rsid w:val="006843D5"/>
    <w:rsid w:val="00684519"/>
    <w:rsid w:val="0068470B"/>
    <w:rsid w:val="006848DE"/>
    <w:rsid w:val="0068490F"/>
    <w:rsid w:val="006849ED"/>
    <w:rsid w:val="00684A25"/>
    <w:rsid w:val="00684B7F"/>
    <w:rsid w:val="00684BE3"/>
    <w:rsid w:val="00684C0B"/>
    <w:rsid w:val="00684CFD"/>
    <w:rsid w:val="00684F1B"/>
    <w:rsid w:val="00685075"/>
    <w:rsid w:val="0068508F"/>
    <w:rsid w:val="00685441"/>
    <w:rsid w:val="00685454"/>
    <w:rsid w:val="00685495"/>
    <w:rsid w:val="00685518"/>
    <w:rsid w:val="00685562"/>
    <w:rsid w:val="006855F3"/>
    <w:rsid w:val="0068560D"/>
    <w:rsid w:val="006856FB"/>
    <w:rsid w:val="00685AFC"/>
    <w:rsid w:val="00685C05"/>
    <w:rsid w:val="00685CCB"/>
    <w:rsid w:val="00685CEF"/>
    <w:rsid w:val="00685D5E"/>
    <w:rsid w:val="00685E07"/>
    <w:rsid w:val="00685EAA"/>
    <w:rsid w:val="00685F44"/>
    <w:rsid w:val="00685F57"/>
    <w:rsid w:val="00685FB2"/>
    <w:rsid w:val="006860A5"/>
    <w:rsid w:val="006860CA"/>
    <w:rsid w:val="006860E6"/>
    <w:rsid w:val="0068618A"/>
    <w:rsid w:val="0068618C"/>
    <w:rsid w:val="00686377"/>
    <w:rsid w:val="00686385"/>
    <w:rsid w:val="00686611"/>
    <w:rsid w:val="0068668F"/>
    <w:rsid w:val="006867BF"/>
    <w:rsid w:val="006867FD"/>
    <w:rsid w:val="00686966"/>
    <w:rsid w:val="00686B02"/>
    <w:rsid w:val="00686C4C"/>
    <w:rsid w:val="00686D9E"/>
    <w:rsid w:val="00686E25"/>
    <w:rsid w:val="00686E33"/>
    <w:rsid w:val="00686E42"/>
    <w:rsid w:val="00687105"/>
    <w:rsid w:val="00687118"/>
    <w:rsid w:val="0068712C"/>
    <w:rsid w:val="006871FC"/>
    <w:rsid w:val="0068734B"/>
    <w:rsid w:val="00687453"/>
    <w:rsid w:val="0068757F"/>
    <w:rsid w:val="006875CF"/>
    <w:rsid w:val="00687614"/>
    <w:rsid w:val="00687693"/>
    <w:rsid w:val="00687739"/>
    <w:rsid w:val="00687795"/>
    <w:rsid w:val="006877C3"/>
    <w:rsid w:val="006877D0"/>
    <w:rsid w:val="006877D2"/>
    <w:rsid w:val="006877E8"/>
    <w:rsid w:val="00687948"/>
    <w:rsid w:val="006879A8"/>
    <w:rsid w:val="006879E4"/>
    <w:rsid w:val="00687A07"/>
    <w:rsid w:val="00687B69"/>
    <w:rsid w:val="00687C3F"/>
    <w:rsid w:val="00687C65"/>
    <w:rsid w:val="00687C7B"/>
    <w:rsid w:val="00687CD2"/>
    <w:rsid w:val="00687E25"/>
    <w:rsid w:val="00687EE0"/>
    <w:rsid w:val="00687F2B"/>
    <w:rsid w:val="00687FDA"/>
    <w:rsid w:val="0069024C"/>
    <w:rsid w:val="006902A4"/>
    <w:rsid w:val="00690331"/>
    <w:rsid w:val="006903D4"/>
    <w:rsid w:val="006903D7"/>
    <w:rsid w:val="00690412"/>
    <w:rsid w:val="00690512"/>
    <w:rsid w:val="00690730"/>
    <w:rsid w:val="00690C0D"/>
    <w:rsid w:val="00690CC4"/>
    <w:rsid w:val="00690E95"/>
    <w:rsid w:val="00690F2C"/>
    <w:rsid w:val="00690FBF"/>
    <w:rsid w:val="0069110E"/>
    <w:rsid w:val="006911BA"/>
    <w:rsid w:val="006912A1"/>
    <w:rsid w:val="006913AE"/>
    <w:rsid w:val="0069158C"/>
    <w:rsid w:val="006916FD"/>
    <w:rsid w:val="0069179B"/>
    <w:rsid w:val="0069199B"/>
    <w:rsid w:val="00691A5C"/>
    <w:rsid w:val="00691B3E"/>
    <w:rsid w:val="00691B77"/>
    <w:rsid w:val="00691B7B"/>
    <w:rsid w:val="00691C94"/>
    <w:rsid w:val="00691E4D"/>
    <w:rsid w:val="0069200F"/>
    <w:rsid w:val="00692015"/>
    <w:rsid w:val="00692105"/>
    <w:rsid w:val="0069220A"/>
    <w:rsid w:val="006922F7"/>
    <w:rsid w:val="0069235B"/>
    <w:rsid w:val="00692458"/>
    <w:rsid w:val="00692559"/>
    <w:rsid w:val="00692560"/>
    <w:rsid w:val="006926F4"/>
    <w:rsid w:val="00692799"/>
    <w:rsid w:val="0069288B"/>
    <w:rsid w:val="00692893"/>
    <w:rsid w:val="006929D4"/>
    <w:rsid w:val="00692AC8"/>
    <w:rsid w:val="00692B1B"/>
    <w:rsid w:val="00692B36"/>
    <w:rsid w:val="00692B38"/>
    <w:rsid w:val="00692BED"/>
    <w:rsid w:val="00692C04"/>
    <w:rsid w:val="00692C96"/>
    <w:rsid w:val="00692CC4"/>
    <w:rsid w:val="00692E61"/>
    <w:rsid w:val="00692ED1"/>
    <w:rsid w:val="00693017"/>
    <w:rsid w:val="00693461"/>
    <w:rsid w:val="006934BB"/>
    <w:rsid w:val="006934CA"/>
    <w:rsid w:val="00693830"/>
    <w:rsid w:val="006939C2"/>
    <w:rsid w:val="00693AF5"/>
    <w:rsid w:val="00693AF7"/>
    <w:rsid w:val="00693D55"/>
    <w:rsid w:val="00694200"/>
    <w:rsid w:val="00694207"/>
    <w:rsid w:val="0069426E"/>
    <w:rsid w:val="00694470"/>
    <w:rsid w:val="00694834"/>
    <w:rsid w:val="00694A1E"/>
    <w:rsid w:val="00694AC3"/>
    <w:rsid w:val="00694AEA"/>
    <w:rsid w:val="00694C9A"/>
    <w:rsid w:val="00694F18"/>
    <w:rsid w:val="00695075"/>
    <w:rsid w:val="0069516E"/>
    <w:rsid w:val="00695173"/>
    <w:rsid w:val="0069520E"/>
    <w:rsid w:val="00695260"/>
    <w:rsid w:val="006953D6"/>
    <w:rsid w:val="00695498"/>
    <w:rsid w:val="006954E7"/>
    <w:rsid w:val="006955C8"/>
    <w:rsid w:val="006958FD"/>
    <w:rsid w:val="006959A4"/>
    <w:rsid w:val="00695B61"/>
    <w:rsid w:val="00695C0A"/>
    <w:rsid w:val="00695C66"/>
    <w:rsid w:val="00695D29"/>
    <w:rsid w:val="00695E01"/>
    <w:rsid w:val="00695E1B"/>
    <w:rsid w:val="00695E83"/>
    <w:rsid w:val="00695E9B"/>
    <w:rsid w:val="00695F22"/>
    <w:rsid w:val="0069610D"/>
    <w:rsid w:val="00696143"/>
    <w:rsid w:val="0069625A"/>
    <w:rsid w:val="006962EE"/>
    <w:rsid w:val="0069630A"/>
    <w:rsid w:val="00696362"/>
    <w:rsid w:val="0069649F"/>
    <w:rsid w:val="006964BB"/>
    <w:rsid w:val="006964C7"/>
    <w:rsid w:val="006965B9"/>
    <w:rsid w:val="00696627"/>
    <w:rsid w:val="00696694"/>
    <w:rsid w:val="0069683C"/>
    <w:rsid w:val="006968A5"/>
    <w:rsid w:val="00696A1A"/>
    <w:rsid w:val="00696A80"/>
    <w:rsid w:val="00696B19"/>
    <w:rsid w:val="00696DDE"/>
    <w:rsid w:val="00696E89"/>
    <w:rsid w:val="00697088"/>
    <w:rsid w:val="0069710A"/>
    <w:rsid w:val="00697143"/>
    <w:rsid w:val="006973DE"/>
    <w:rsid w:val="006974F6"/>
    <w:rsid w:val="00697546"/>
    <w:rsid w:val="006975C3"/>
    <w:rsid w:val="00697735"/>
    <w:rsid w:val="00697736"/>
    <w:rsid w:val="0069774E"/>
    <w:rsid w:val="006977B0"/>
    <w:rsid w:val="00697821"/>
    <w:rsid w:val="00697911"/>
    <w:rsid w:val="006979F3"/>
    <w:rsid w:val="00697B0C"/>
    <w:rsid w:val="00697B9C"/>
    <w:rsid w:val="00697C01"/>
    <w:rsid w:val="00697E36"/>
    <w:rsid w:val="00697E86"/>
    <w:rsid w:val="00697F0C"/>
    <w:rsid w:val="00697F80"/>
    <w:rsid w:val="006A0055"/>
    <w:rsid w:val="006A00B0"/>
    <w:rsid w:val="006A01CF"/>
    <w:rsid w:val="006A02CC"/>
    <w:rsid w:val="006A030E"/>
    <w:rsid w:val="006A03F3"/>
    <w:rsid w:val="006A040A"/>
    <w:rsid w:val="006A04AC"/>
    <w:rsid w:val="006A04FD"/>
    <w:rsid w:val="006A058F"/>
    <w:rsid w:val="006A05AF"/>
    <w:rsid w:val="006A0608"/>
    <w:rsid w:val="006A072A"/>
    <w:rsid w:val="006A081B"/>
    <w:rsid w:val="006A0980"/>
    <w:rsid w:val="006A0A45"/>
    <w:rsid w:val="006A0A47"/>
    <w:rsid w:val="006A0B29"/>
    <w:rsid w:val="006A0C75"/>
    <w:rsid w:val="006A0D27"/>
    <w:rsid w:val="006A0D5D"/>
    <w:rsid w:val="006A0DA5"/>
    <w:rsid w:val="006A0E05"/>
    <w:rsid w:val="006A0F18"/>
    <w:rsid w:val="006A0F76"/>
    <w:rsid w:val="006A0FBA"/>
    <w:rsid w:val="006A0FF9"/>
    <w:rsid w:val="006A1112"/>
    <w:rsid w:val="006A1370"/>
    <w:rsid w:val="006A140C"/>
    <w:rsid w:val="006A1604"/>
    <w:rsid w:val="006A1649"/>
    <w:rsid w:val="006A1683"/>
    <w:rsid w:val="006A16A6"/>
    <w:rsid w:val="006A174D"/>
    <w:rsid w:val="006A17BA"/>
    <w:rsid w:val="006A17E6"/>
    <w:rsid w:val="006A17EC"/>
    <w:rsid w:val="006A1844"/>
    <w:rsid w:val="006A1964"/>
    <w:rsid w:val="006A1AE8"/>
    <w:rsid w:val="006A1BC2"/>
    <w:rsid w:val="006A1CB5"/>
    <w:rsid w:val="006A1D1B"/>
    <w:rsid w:val="006A1ED8"/>
    <w:rsid w:val="006A20D0"/>
    <w:rsid w:val="006A20F4"/>
    <w:rsid w:val="006A22F4"/>
    <w:rsid w:val="006A2424"/>
    <w:rsid w:val="006A247D"/>
    <w:rsid w:val="006A268C"/>
    <w:rsid w:val="006A277D"/>
    <w:rsid w:val="006A27CE"/>
    <w:rsid w:val="006A27F6"/>
    <w:rsid w:val="006A28A4"/>
    <w:rsid w:val="006A29D7"/>
    <w:rsid w:val="006A2B36"/>
    <w:rsid w:val="006A2B3E"/>
    <w:rsid w:val="006A2C1E"/>
    <w:rsid w:val="006A2CC6"/>
    <w:rsid w:val="006A2D11"/>
    <w:rsid w:val="006A2F21"/>
    <w:rsid w:val="006A2F7A"/>
    <w:rsid w:val="006A2FDA"/>
    <w:rsid w:val="006A303B"/>
    <w:rsid w:val="006A3221"/>
    <w:rsid w:val="006A3307"/>
    <w:rsid w:val="006A3352"/>
    <w:rsid w:val="006A3357"/>
    <w:rsid w:val="006A336B"/>
    <w:rsid w:val="006A3399"/>
    <w:rsid w:val="006A34A2"/>
    <w:rsid w:val="006A3562"/>
    <w:rsid w:val="006A3705"/>
    <w:rsid w:val="006A3736"/>
    <w:rsid w:val="006A3844"/>
    <w:rsid w:val="006A38AF"/>
    <w:rsid w:val="006A38DA"/>
    <w:rsid w:val="006A3921"/>
    <w:rsid w:val="006A3955"/>
    <w:rsid w:val="006A3B17"/>
    <w:rsid w:val="006A3BB9"/>
    <w:rsid w:val="006A3C5D"/>
    <w:rsid w:val="006A3D19"/>
    <w:rsid w:val="006A3D67"/>
    <w:rsid w:val="006A3D69"/>
    <w:rsid w:val="006A3D72"/>
    <w:rsid w:val="006A3E11"/>
    <w:rsid w:val="006A3E74"/>
    <w:rsid w:val="006A407B"/>
    <w:rsid w:val="006A41A3"/>
    <w:rsid w:val="006A4379"/>
    <w:rsid w:val="006A43BB"/>
    <w:rsid w:val="006A43D7"/>
    <w:rsid w:val="006A43ED"/>
    <w:rsid w:val="006A4513"/>
    <w:rsid w:val="006A45CB"/>
    <w:rsid w:val="006A45E4"/>
    <w:rsid w:val="006A45EB"/>
    <w:rsid w:val="006A47C2"/>
    <w:rsid w:val="006A4808"/>
    <w:rsid w:val="006A4B96"/>
    <w:rsid w:val="006A4C6D"/>
    <w:rsid w:val="006A4C99"/>
    <w:rsid w:val="006A4CB4"/>
    <w:rsid w:val="006A4D77"/>
    <w:rsid w:val="006A4F49"/>
    <w:rsid w:val="006A4FD1"/>
    <w:rsid w:val="006A5000"/>
    <w:rsid w:val="006A529B"/>
    <w:rsid w:val="006A5382"/>
    <w:rsid w:val="006A548D"/>
    <w:rsid w:val="006A54BD"/>
    <w:rsid w:val="006A54CA"/>
    <w:rsid w:val="006A5762"/>
    <w:rsid w:val="006A57D5"/>
    <w:rsid w:val="006A583A"/>
    <w:rsid w:val="006A5AF6"/>
    <w:rsid w:val="006A5B39"/>
    <w:rsid w:val="006A5C13"/>
    <w:rsid w:val="006A5C5E"/>
    <w:rsid w:val="006A5D0B"/>
    <w:rsid w:val="006A5D0C"/>
    <w:rsid w:val="006A5F8B"/>
    <w:rsid w:val="006A624A"/>
    <w:rsid w:val="006A628C"/>
    <w:rsid w:val="006A62F2"/>
    <w:rsid w:val="006A630F"/>
    <w:rsid w:val="006A6433"/>
    <w:rsid w:val="006A646E"/>
    <w:rsid w:val="006A651F"/>
    <w:rsid w:val="006A6707"/>
    <w:rsid w:val="006A6823"/>
    <w:rsid w:val="006A683B"/>
    <w:rsid w:val="006A68A2"/>
    <w:rsid w:val="006A6904"/>
    <w:rsid w:val="006A6A3C"/>
    <w:rsid w:val="006A6A5F"/>
    <w:rsid w:val="006A6B8C"/>
    <w:rsid w:val="006A6C13"/>
    <w:rsid w:val="006A6F7C"/>
    <w:rsid w:val="006A6FCA"/>
    <w:rsid w:val="006A7061"/>
    <w:rsid w:val="006A7112"/>
    <w:rsid w:val="006A71F1"/>
    <w:rsid w:val="006A7218"/>
    <w:rsid w:val="006A745D"/>
    <w:rsid w:val="006A7496"/>
    <w:rsid w:val="006A7499"/>
    <w:rsid w:val="006A74A3"/>
    <w:rsid w:val="006A7520"/>
    <w:rsid w:val="006A766C"/>
    <w:rsid w:val="006A76F5"/>
    <w:rsid w:val="006A7740"/>
    <w:rsid w:val="006A78AA"/>
    <w:rsid w:val="006A7B5D"/>
    <w:rsid w:val="006A7BD7"/>
    <w:rsid w:val="006A7C40"/>
    <w:rsid w:val="006A7CD2"/>
    <w:rsid w:val="006A7D60"/>
    <w:rsid w:val="006A7D62"/>
    <w:rsid w:val="006A7DEC"/>
    <w:rsid w:val="006A7E33"/>
    <w:rsid w:val="006A7F25"/>
    <w:rsid w:val="006B00D1"/>
    <w:rsid w:val="006B0248"/>
    <w:rsid w:val="006B0377"/>
    <w:rsid w:val="006B0468"/>
    <w:rsid w:val="006B0493"/>
    <w:rsid w:val="006B04F2"/>
    <w:rsid w:val="006B053A"/>
    <w:rsid w:val="006B07ED"/>
    <w:rsid w:val="006B0800"/>
    <w:rsid w:val="006B084C"/>
    <w:rsid w:val="006B0945"/>
    <w:rsid w:val="006B0985"/>
    <w:rsid w:val="006B0B10"/>
    <w:rsid w:val="006B0C4F"/>
    <w:rsid w:val="006B0C9A"/>
    <w:rsid w:val="006B0CD0"/>
    <w:rsid w:val="006B0CE0"/>
    <w:rsid w:val="006B0D0D"/>
    <w:rsid w:val="006B0D2E"/>
    <w:rsid w:val="006B0D57"/>
    <w:rsid w:val="006B0DC2"/>
    <w:rsid w:val="006B0EA7"/>
    <w:rsid w:val="006B0F24"/>
    <w:rsid w:val="006B101E"/>
    <w:rsid w:val="006B10B7"/>
    <w:rsid w:val="006B10F2"/>
    <w:rsid w:val="006B10FC"/>
    <w:rsid w:val="006B1108"/>
    <w:rsid w:val="006B1186"/>
    <w:rsid w:val="006B11DB"/>
    <w:rsid w:val="006B1216"/>
    <w:rsid w:val="006B1354"/>
    <w:rsid w:val="006B13D3"/>
    <w:rsid w:val="006B1442"/>
    <w:rsid w:val="006B1526"/>
    <w:rsid w:val="006B158A"/>
    <w:rsid w:val="006B16E1"/>
    <w:rsid w:val="006B181A"/>
    <w:rsid w:val="006B186E"/>
    <w:rsid w:val="006B18D2"/>
    <w:rsid w:val="006B199C"/>
    <w:rsid w:val="006B19D1"/>
    <w:rsid w:val="006B1BAD"/>
    <w:rsid w:val="006B1BCD"/>
    <w:rsid w:val="006B1C08"/>
    <w:rsid w:val="006B1EC6"/>
    <w:rsid w:val="006B1EE0"/>
    <w:rsid w:val="006B1F2F"/>
    <w:rsid w:val="006B1F62"/>
    <w:rsid w:val="006B20B6"/>
    <w:rsid w:val="006B2123"/>
    <w:rsid w:val="006B229E"/>
    <w:rsid w:val="006B2464"/>
    <w:rsid w:val="006B254E"/>
    <w:rsid w:val="006B2747"/>
    <w:rsid w:val="006B2906"/>
    <w:rsid w:val="006B2929"/>
    <w:rsid w:val="006B2976"/>
    <w:rsid w:val="006B2979"/>
    <w:rsid w:val="006B29A8"/>
    <w:rsid w:val="006B29AA"/>
    <w:rsid w:val="006B2A57"/>
    <w:rsid w:val="006B2D76"/>
    <w:rsid w:val="006B2E09"/>
    <w:rsid w:val="006B2E16"/>
    <w:rsid w:val="006B2F1C"/>
    <w:rsid w:val="006B2FEE"/>
    <w:rsid w:val="006B3096"/>
    <w:rsid w:val="006B31A0"/>
    <w:rsid w:val="006B32EE"/>
    <w:rsid w:val="006B33F0"/>
    <w:rsid w:val="006B35B1"/>
    <w:rsid w:val="006B35BF"/>
    <w:rsid w:val="006B3701"/>
    <w:rsid w:val="006B3784"/>
    <w:rsid w:val="006B37F4"/>
    <w:rsid w:val="006B38E7"/>
    <w:rsid w:val="006B3930"/>
    <w:rsid w:val="006B397D"/>
    <w:rsid w:val="006B39BF"/>
    <w:rsid w:val="006B39EB"/>
    <w:rsid w:val="006B3CFF"/>
    <w:rsid w:val="006B3EA8"/>
    <w:rsid w:val="006B3FAC"/>
    <w:rsid w:val="006B401D"/>
    <w:rsid w:val="006B40B9"/>
    <w:rsid w:val="006B40C9"/>
    <w:rsid w:val="006B4351"/>
    <w:rsid w:val="006B4433"/>
    <w:rsid w:val="006B48A8"/>
    <w:rsid w:val="006B496A"/>
    <w:rsid w:val="006B4B17"/>
    <w:rsid w:val="006B4C21"/>
    <w:rsid w:val="006B4C38"/>
    <w:rsid w:val="006B4CF8"/>
    <w:rsid w:val="006B4CFC"/>
    <w:rsid w:val="006B4DDD"/>
    <w:rsid w:val="006B4EF0"/>
    <w:rsid w:val="006B4F18"/>
    <w:rsid w:val="006B50CC"/>
    <w:rsid w:val="006B50CE"/>
    <w:rsid w:val="006B51E9"/>
    <w:rsid w:val="006B5226"/>
    <w:rsid w:val="006B5324"/>
    <w:rsid w:val="006B5487"/>
    <w:rsid w:val="006B54AC"/>
    <w:rsid w:val="006B54CA"/>
    <w:rsid w:val="006B5504"/>
    <w:rsid w:val="006B5552"/>
    <w:rsid w:val="006B555C"/>
    <w:rsid w:val="006B55DB"/>
    <w:rsid w:val="006B5792"/>
    <w:rsid w:val="006B5829"/>
    <w:rsid w:val="006B585F"/>
    <w:rsid w:val="006B593D"/>
    <w:rsid w:val="006B5AFE"/>
    <w:rsid w:val="006B5B5A"/>
    <w:rsid w:val="006B5D5A"/>
    <w:rsid w:val="006B5DC7"/>
    <w:rsid w:val="006B5DD0"/>
    <w:rsid w:val="006B5E01"/>
    <w:rsid w:val="006B5E12"/>
    <w:rsid w:val="006B5E51"/>
    <w:rsid w:val="006B5EE2"/>
    <w:rsid w:val="006B5F38"/>
    <w:rsid w:val="006B5FB6"/>
    <w:rsid w:val="006B5FD1"/>
    <w:rsid w:val="006B607E"/>
    <w:rsid w:val="006B60E2"/>
    <w:rsid w:val="006B6179"/>
    <w:rsid w:val="006B6272"/>
    <w:rsid w:val="006B6344"/>
    <w:rsid w:val="006B6378"/>
    <w:rsid w:val="006B64B8"/>
    <w:rsid w:val="006B65B0"/>
    <w:rsid w:val="006B6663"/>
    <w:rsid w:val="006B6684"/>
    <w:rsid w:val="006B66DC"/>
    <w:rsid w:val="006B680F"/>
    <w:rsid w:val="006B6884"/>
    <w:rsid w:val="006B689E"/>
    <w:rsid w:val="006B6AFB"/>
    <w:rsid w:val="006B6BB2"/>
    <w:rsid w:val="006B6D45"/>
    <w:rsid w:val="006B6E31"/>
    <w:rsid w:val="006B6EED"/>
    <w:rsid w:val="006B6F22"/>
    <w:rsid w:val="006B6F8C"/>
    <w:rsid w:val="006B7159"/>
    <w:rsid w:val="006B7209"/>
    <w:rsid w:val="006B7259"/>
    <w:rsid w:val="006B72BF"/>
    <w:rsid w:val="006B730A"/>
    <w:rsid w:val="006B7369"/>
    <w:rsid w:val="006B744A"/>
    <w:rsid w:val="006B76F1"/>
    <w:rsid w:val="006B7969"/>
    <w:rsid w:val="006B7AB6"/>
    <w:rsid w:val="006B7ADF"/>
    <w:rsid w:val="006B7CCE"/>
    <w:rsid w:val="006B7CDC"/>
    <w:rsid w:val="006B7E1F"/>
    <w:rsid w:val="006B7F10"/>
    <w:rsid w:val="006C00B9"/>
    <w:rsid w:val="006C0107"/>
    <w:rsid w:val="006C0138"/>
    <w:rsid w:val="006C015D"/>
    <w:rsid w:val="006C01B1"/>
    <w:rsid w:val="006C01EB"/>
    <w:rsid w:val="006C02CE"/>
    <w:rsid w:val="006C03C6"/>
    <w:rsid w:val="006C04A6"/>
    <w:rsid w:val="006C04E6"/>
    <w:rsid w:val="006C05B1"/>
    <w:rsid w:val="006C06E0"/>
    <w:rsid w:val="006C0772"/>
    <w:rsid w:val="006C08AC"/>
    <w:rsid w:val="006C0913"/>
    <w:rsid w:val="006C094A"/>
    <w:rsid w:val="006C09FE"/>
    <w:rsid w:val="006C0A68"/>
    <w:rsid w:val="006C0BA2"/>
    <w:rsid w:val="006C0BEB"/>
    <w:rsid w:val="006C0C46"/>
    <w:rsid w:val="006C0CB1"/>
    <w:rsid w:val="006C0CE2"/>
    <w:rsid w:val="006C0D3F"/>
    <w:rsid w:val="006C0DF1"/>
    <w:rsid w:val="006C0E12"/>
    <w:rsid w:val="006C0ECC"/>
    <w:rsid w:val="006C0EFA"/>
    <w:rsid w:val="006C0F9C"/>
    <w:rsid w:val="006C10A8"/>
    <w:rsid w:val="006C1258"/>
    <w:rsid w:val="006C137B"/>
    <w:rsid w:val="006C1426"/>
    <w:rsid w:val="006C1486"/>
    <w:rsid w:val="006C1488"/>
    <w:rsid w:val="006C1494"/>
    <w:rsid w:val="006C15BF"/>
    <w:rsid w:val="006C165A"/>
    <w:rsid w:val="006C1790"/>
    <w:rsid w:val="006C17BE"/>
    <w:rsid w:val="006C1914"/>
    <w:rsid w:val="006C1923"/>
    <w:rsid w:val="006C1AF9"/>
    <w:rsid w:val="006C1EA3"/>
    <w:rsid w:val="006C1F1B"/>
    <w:rsid w:val="006C1F5E"/>
    <w:rsid w:val="006C2017"/>
    <w:rsid w:val="006C2094"/>
    <w:rsid w:val="006C2133"/>
    <w:rsid w:val="006C21F0"/>
    <w:rsid w:val="006C23CE"/>
    <w:rsid w:val="006C24B8"/>
    <w:rsid w:val="006C25B6"/>
    <w:rsid w:val="006C2701"/>
    <w:rsid w:val="006C2719"/>
    <w:rsid w:val="006C2780"/>
    <w:rsid w:val="006C28C1"/>
    <w:rsid w:val="006C28D6"/>
    <w:rsid w:val="006C28E1"/>
    <w:rsid w:val="006C2938"/>
    <w:rsid w:val="006C2C57"/>
    <w:rsid w:val="006C2DEA"/>
    <w:rsid w:val="006C2ED5"/>
    <w:rsid w:val="006C300D"/>
    <w:rsid w:val="006C301D"/>
    <w:rsid w:val="006C311D"/>
    <w:rsid w:val="006C314B"/>
    <w:rsid w:val="006C33F8"/>
    <w:rsid w:val="006C341E"/>
    <w:rsid w:val="006C3424"/>
    <w:rsid w:val="006C344E"/>
    <w:rsid w:val="006C3649"/>
    <w:rsid w:val="006C365C"/>
    <w:rsid w:val="006C382B"/>
    <w:rsid w:val="006C388A"/>
    <w:rsid w:val="006C3893"/>
    <w:rsid w:val="006C3958"/>
    <w:rsid w:val="006C3B3F"/>
    <w:rsid w:val="006C3D1E"/>
    <w:rsid w:val="006C3DF7"/>
    <w:rsid w:val="006C3E1F"/>
    <w:rsid w:val="006C3EAC"/>
    <w:rsid w:val="006C3EBB"/>
    <w:rsid w:val="006C3F7F"/>
    <w:rsid w:val="006C3FBC"/>
    <w:rsid w:val="006C3FF8"/>
    <w:rsid w:val="006C4096"/>
    <w:rsid w:val="006C4263"/>
    <w:rsid w:val="006C42B6"/>
    <w:rsid w:val="006C42C5"/>
    <w:rsid w:val="006C4380"/>
    <w:rsid w:val="006C447A"/>
    <w:rsid w:val="006C4484"/>
    <w:rsid w:val="006C44CC"/>
    <w:rsid w:val="006C44E8"/>
    <w:rsid w:val="006C476F"/>
    <w:rsid w:val="006C47B4"/>
    <w:rsid w:val="006C4809"/>
    <w:rsid w:val="006C481C"/>
    <w:rsid w:val="006C4A1A"/>
    <w:rsid w:val="006C4A90"/>
    <w:rsid w:val="006C4BE9"/>
    <w:rsid w:val="006C4D09"/>
    <w:rsid w:val="006C4F2F"/>
    <w:rsid w:val="006C4F6E"/>
    <w:rsid w:val="006C51C0"/>
    <w:rsid w:val="006C52DA"/>
    <w:rsid w:val="006C5317"/>
    <w:rsid w:val="006C5440"/>
    <w:rsid w:val="006C5478"/>
    <w:rsid w:val="006C548E"/>
    <w:rsid w:val="006C54E9"/>
    <w:rsid w:val="006C5556"/>
    <w:rsid w:val="006C56EA"/>
    <w:rsid w:val="006C5700"/>
    <w:rsid w:val="006C5797"/>
    <w:rsid w:val="006C584A"/>
    <w:rsid w:val="006C58A3"/>
    <w:rsid w:val="006C58DD"/>
    <w:rsid w:val="006C5A0B"/>
    <w:rsid w:val="006C5A33"/>
    <w:rsid w:val="006C5A4C"/>
    <w:rsid w:val="006C5AE7"/>
    <w:rsid w:val="006C5AEB"/>
    <w:rsid w:val="006C5B32"/>
    <w:rsid w:val="006C5BA8"/>
    <w:rsid w:val="006C5C24"/>
    <w:rsid w:val="006C5C4F"/>
    <w:rsid w:val="006C5D22"/>
    <w:rsid w:val="006C5DD3"/>
    <w:rsid w:val="006C5E62"/>
    <w:rsid w:val="006C5E7C"/>
    <w:rsid w:val="006C5F65"/>
    <w:rsid w:val="006C5FD5"/>
    <w:rsid w:val="006C5FDA"/>
    <w:rsid w:val="006C6168"/>
    <w:rsid w:val="006C6195"/>
    <w:rsid w:val="006C6259"/>
    <w:rsid w:val="006C6354"/>
    <w:rsid w:val="006C6407"/>
    <w:rsid w:val="006C64DA"/>
    <w:rsid w:val="006C67FE"/>
    <w:rsid w:val="006C688B"/>
    <w:rsid w:val="006C6935"/>
    <w:rsid w:val="006C6983"/>
    <w:rsid w:val="006C6C68"/>
    <w:rsid w:val="006C6C97"/>
    <w:rsid w:val="006C6CAD"/>
    <w:rsid w:val="006C705D"/>
    <w:rsid w:val="006C70F0"/>
    <w:rsid w:val="006C71E7"/>
    <w:rsid w:val="006C72B4"/>
    <w:rsid w:val="006C7382"/>
    <w:rsid w:val="006C7409"/>
    <w:rsid w:val="006C7459"/>
    <w:rsid w:val="006C75E7"/>
    <w:rsid w:val="006C766E"/>
    <w:rsid w:val="006C76FE"/>
    <w:rsid w:val="006C77D5"/>
    <w:rsid w:val="006C77D7"/>
    <w:rsid w:val="006C7858"/>
    <w:rsid w:val="006C798C"/>
    <w:rsid w:val="006C7A87"/>
    <w:rsid w:val="006C7AF9"/>
    <w:rsid w:val="006C7B99"/>
    <w:rsid w:val="006C7DD9"/>
    <w:rsid w:val="006C7E28"/>
    <w:rsid w:val="006C7E78"/>
    <w:rsid w:val="006C7EC1"/>
    <w:rsid w:val="006C7F45"/>
    <w:rsid w:val="006C7F9B"/>
    <w:rsid w:val="006D0081"/>
    <w:rsid w:val="006D00C5"/>
    <w:rsid w:val="006D011B"/>
    <w:rsid w:val="006D028A"/>
    <w:rsid w:val="006D02E3"/>
    <w:rsid w:val="006D0300"/>
    <w:rsid w:val="006D04C5"/>
    <w:rsid w:val="006D04DA"/>
    <w:rsid w:val="006D0516"/>
    <w:rsid w:val="006D064D"/>
    <w:rsid w:val="006D0680"/>
    <w:rsid w:val="006D070D"/>
    <w:rsid w:val="006D07C5"/>
    <w:rsid w:val="006D07E7"/>
    <w:rsid w:val="006D081D"/>
    <w:rsid w:val="006D0985"/>
    <w:rsid w:val="006D09D9"/>
    <w:rsid w:val="006D09E8"/>
    <w:rsid w:val="006D0ACE"/>
    <w:rsid w:val="006D0AD0"/>
    <w:rsid w:val="006D0BCF"/>
    <w:rsid w:val="006D0C2E"/>
    <w:rsid w:val="006D0C95"/>
    <w:rsid w:val="006D0F09"/>
    <w:rsid w:val="006D0F53"/>
    <w:rsid w:val="006D134A"/>
    <w:rsid w:val="006D139A"/>
    <w:rsid w:val="006D13F9"/>
    <w:rsid w:val="006D145D"/>
    <w:rsid w:val="006D1474"/>
    <w:rsid w:val="006D1506"/>
    <w:rsid w:val="006D1623"/>
    <w:rsid w:val="006D166D"/>
    <w:rsid w:val="006D1684"/>
    <w:rsid w:val="006D169C"/>
    <w:rsid w:val="006D19F7"/>
    <w:rsid w:val="006D1B41"/>
    <w:rsid w:val="006D1D77"/>
    <w:rsid w:val="006D1E53"/>
    <w:rsid w:val="006D1E5A"/>
    <w:rsid w:val="006D2126"/>
    <w:rsid w:val="006D2184"/>
    <w:rsid w:val="006D221D"/>
    <w:rsid w:val="006D2320"/>
    <w:rsid w:val="006D2370"/>
    <w:rsid w:val="006D23A7"/>
    <w:rsid w:val="006D23ED"/>
    <w:rsid w:val="006D2408"/>
    <w:rsid w:val="006D2449"/>
    <w:rsid w:val="006D2675"/>
    <w:rsid w:val="006D2742"/>
    <w:rsid w:val="006D2764"/>
    <w:rsid w:val="006D27A0"/>
    <w:rsid w:val="006D2806"/>
    <w:rsid w:val="006D281B"/>
    <w:rsid w:val="006D29A3"/>
    <w:rsid w:val="006D2A72"/>
    <w:rsid w:val="006D2D10"/>
    <w:rsid w:val="006D2DB0"/>
    <w:rsid w:val="006D2E37"/>
    <w:rsid w:val="006D2E6D"/>
    <w:rsid w:val="006D2F6D"/>
    <w:rsid w:val="006D2F99"/>
    <w:rsid w:val="006D30FC"/>
    <w:rsid w:val="006D327F"/>
    <w:rsid w:val="006D32A2"/>
    <w:rsid w:val="006D32D6"/>
    <w:rsid w:val="006D3323"/>
    <w:rsid w:val="006D33E9"/>
    <w:rsid w:val="006D33F5"/>
    <w:rsid w:val="006D33F9"/>
    <w:rsid w:val="006D354B"/>
    <w:rsid w:val="006D35AD"/>
    <w:rsid w:val="006D3639"/>
    <w:rsid w:val="006D386E"/>
    <w:rsid w:val="006D3885"/>
    <w:rsid w:val="006D3985"/>
    <w:rsid w:val="006D3CC7"/>
    <w:rsid w:val="006D3D6D"/>
    <w:rsid w:val="006D3F35"/>
    <w:rsid w:val="006D3F43"/>
    <w:rsid w:val="006D4090"/>
    <w:rsid w:val="006D4122"/>
    <w:rsid w:val="006D42B7"/>
    <w:rsid w:val="006D44CA"/>
    <w:rsid w:val="006D44D3"/>
    <w:rsid w:val="006D44E0"/>
    <w:rsid w:val="006D4500"/>
    <w:rsid w:val="006D4521"/>
    <w:rsid w:val="006D46D2"/>
    <w:rsid w:val="006D47C0"/>
    <w:rsid w:val="006D47E8"/>
    <w:rsid w:val="006D48BC"/>
    <w:rsid w:val="006D4914"/>
    <w:rsid w:val="006D4A4D"/>
    <w:rsid w:val="006D4A9D"/>
    <w:rsid w:val="006D4CCC"/>
    <w:rsid w:val="006D4D8E"/>
    <w:rsid w:val="006D4DEC"/>
    <w:rsid w:val="006D4EC7"/>
    <w:rsid w:val="006D4EF8"/>
    <w:rsid w:val="006D4F16"/>
    <w:rsid w:val="006D50F2"/>
    <w:rsid w:val="006D5102"/>
    <w:rsid w:val="006D5119"/>
    <w:rsid w:val="006D5243"/>
    <w:rsid w:val="006D5298"/>
    <w:rsid w:val="006D52CB"/>
    <w:rsid w:val="006D5363"/>
    <w:rsid w:val="006D53D3"/>
    <w:rsid w:val="006D5442"/>
    <w:rsid w:val="006D5457"/>
    <w:rsid w:val="006D545F"/>
    <w:rsid w:val="006D554A"/>
    <w:rsid w:val="006D560D"/>
    <w:rsid w:val="006D5675"/>
    <w:rsid w:val="006D570D"/>
    <w:rsid w:val="006D58C5"/>
    <w:rsid w:val="006D594D"/>
    <w:rsid w:val="006D59D9"/>
    <w:rsid w:val="006D5B2D"/>
    <w:rsid w:val="006D5BE1"/>
    <w:rsid w:val="006D5C36"/>
    <w:rsid w:val="006D5C8F"/>
    <w:rsid w:val="006D5CA3"/>
    <w:rsid w:val="006D5D8C"/>
    <w:rsid w:val="006D5F94"/>
    <w:rsid w:val="006D6070"/>
    <w:rsid w:val="006D6091"/>
    <w:rsid w:val="006D6112"/>
    <w:rsid w:val="006D61F8"/>
    <w:rsid w:val="006D62AB"/>
    <w:rsid w:val="006D6328"/>
    <w:rsid w:val="006D6375"/>
    <w:rsid w:val="006D639D"/>
    <w:rsid w:val="006D63AF"/>
    <w:rsid w:val="006D640B"/>
    <w:rsid w:val="006D6411"/>
    <w:rsid w:val="006D6509"/>
    <w:rsid w:val="006D674B"/>
    <w:rsid w:val="006D67CD"/>
    <w:rsid w:val="006D68DA"/>
    <w:rsid w:val="006D6A8D"/>
    <w:rsid w:val="006D6A91"/>
    <w:rsid w:val="006D6B18"/>
    <w:rsid w:val="006D6B56"/>
    <w:rsid w:val="006D6BAC"/>
    <w:rsid w:val="006D6BC3"/>
    <w:rsid w:val="006D6CB5"/>
    <w:rsid w:val="006D6D4E"/>
    <w:rsid w:val="006D6D9E"/>
    <w:rsid w:val="006D6DAD"/>
    <w:rsid w:val="006D6E4F"/>
    <w:rsid w:val="006D6E88"/>
    <w:rsid w:val="006D6ED7"/>
    <w:rsid w:val="006D6FCD"/>
    <w:rsid w:val="006D7034"/>
    <w:rsid w:val="006D7080"/>
    <w:rsid w:val="006D7188"/>
    <w:rsid w:val="006D722B"/>
    <w:rsid w:val="006D7264"/>
    <w:rsid w:val="006D7293"/>
    <w:rsid w:val="006D72BF"/>
    <w:rsid w:val="006D72ED"/>
    <w:rsid w:val="006D7395"/>
    <w:rsid w:val="006D753C"/>
    <w:rsid w:val="006D7589"/>
    <w:rsid w:val="006D7646"/>
    <w:rsid w:val="006D77C5"/>
    <w:rsid w:val="006D7895"/>
    <w:rsid w:val="006D78F0"/>
    <w:rsid w:val="006D793E"/>
    <w:rsid w:val="006D7970"/>
    <w:rsid w:val="006D799B"/>
    <w:rsid w:val="006D7A3A"/>
    <w:rsid w:val="006D7AC1"/>
    <w:rsid w:val="006D7BBB"/>
    <w:rsid w:val="006D7D69"/>
    <w:rsid w:val="006D7FA6"/>
    <w:rsid w:val="006D7FDF"/>
    <w:rsid w:val="006E006E"/>
    <w:rsid w:val="006E00E0"/>
    <w:rsid w:val="006E0197"/>
    <w:rsid w:val="006E01C5"/>
    <w:rsid w:val="006E027E"/>
    <w:rsid w:val="006E02F3"/>
    <w:rsid w:val="006E0363"/>
    <w:rsid w:val="006E039F"/>
    <w:rsid w:val="006E0448"/>
    <w:rsid w:val="006E0693"/>
    <w:rsid w:val="006E081C"/>
    <w:rsid w:val="006E08E1"/>
    <w:rsid w:val="006E09CC"/>
    <w:rsid w:val="006E09FC"/>
    <w:rsid w:val="006E0A21"/>
    <w:rsid w:val="006E0AD3"/>
    <w:rsid w:val="006E0B4E"/>
    <w:rsid w:val="006E0BB1"/>
    <w:rsid w:val="006E0BF1"/>
    <w:rsid w:val="006E0CC0"/>
    <w:rsid w:val="006E0DCA"/>
    <w:rsid w:val="006E0E18"/>
    <w:rsid w:val="006E11A0"/>
    <w:rsid w:val="006E13EF"/>
    <w:rsid w:val="006E15B2"/>
    <w:rsid w:val="006E15B3"/>
    <w:rsid w:val="006E16C4"/>
    <w:rsid w:val="006E1951"/>
    <w:rsid w:val="006E1975"/>
    <w:rsid w:val="006E1A0B"/>
    <w:rsid w:val="006E1A23"/>
    <w:rsid w:val="006E1B61"/>
    <w:rsid w:val="006E1B9D"/>
    <w:rsid w:val="006E1BA0"/>
    <w:rsid w:val="006E1C46"/>
    <w:rsid w:val="006E1C6F"/>
    <w:rsid w:val="006E1DFF"/>
    <w:rsid w:val="006E1E35"/>
    <w:rsid w:val="006E1F9D"/>
    <w:rsid w:val="006E2109"/>
    <w:rsid w:val="006E2132"/>
    <w:rsid w:val="006E21BA"/>
    <w:rsid w:val="006E223B"/>
    <w:rsid w:val="006E22B1"/>
    <w:rsid w:val="006E2318"/>
    <w:rsid w:val="006E2410"/>
    <w:rsid w:val="006E244E"/>
    <w:rsid w:val="006E2613"/>
    <w:rsid w:val="006E26D2"/>
    <w:rsid w:val="006E28B1"/>
    <w:rsid w:val="006E28FF"/>
    <w:rsid w:val="006E29F8"/>
    <w:rsid w:val="006E2B05"/>
    <w:rsid w:val="006E2C3B"/>
    <w:rsid w:val="006E2C88"/>
    <w:rsid w:val="006E2CEB"/>
    <w:rsid w:val="006E2DE6"/>
    <w:rsid w:val="006E2EA0"/>
    <w:rsid w:val="006E2FC0"/>
    <w:rsid w:val="006E2FFE"/>
    <w:rsid w:val="006E305E"/>
    <w:rsid w:val="006E33A2"/>
    <w:rsid w:val="006E33B2"/>
    <w:rsid w:val="006E33E3"/>
    <w:rsid w:val="006E37BC"/>
    <w:rsid w:val="006E381C"/>
    <w:rsid w:val="006E3900"/>
    <w:rsid w:val="006E3A1F"/>
    <w:rsid w:val="006E3A25"/>
    <w:rsid w:val="006E3AC9"/>
    <w:rsid w:val="006E3B7B"/>
    <w:rsid w:val="006E3B8B"/>
    <w:rsid w:val="006E3BEF"/>
    <w:rsid w:val="006E3CAE"/>
    <w:rsid w:val="006E3CD5"/>
    <w:rsid w:val="006E3D30"/>
    <w:rsid w:val="006E3E44"/>
    <w:rsid w:val="006E3E78"/>
    <w:rsid w:val="006E3E79"/>
    <w:rsid w:val="006E3FC0"/>
    <w:rsid w:val="006E41FA"/>
    <w:rsid w:val="006E42B4"/>
    <w:rsid w:val="006E4337"/>
    <w:rsid w:val="006E434F"/>
    <w:rsid w:val="006E43FC"/>
    <w:rsid w:val="006E45FC"/>
    <w:rsid w:val="006E463D"/>
    <w:rsid w:val="006E488D"/>
    <w:rsid w:val="006E4963"/>
    <w:rsid w:val="006E4AB1"/>
    <w:rsid w:val="006E4C53"/>
    <w:rsid w:val="006E4CBA"/>
    <w:rsid w:val="006E4D36"/>
    <w:rsid w:val="006E4F0D"/>
    <w:rsid w:val="006E4F3E"/>
    <w:rsid w:val="006E4FA4"/>
    <w:rsid w:val="006E5073"/>
    <w:rsid w:val="006E549B"/>
    <w:rsid w:val="006E555F"/>
    <w:rsid w:val="006E5563"/>
    <w:rsid w:val="006E5597"/>
    <w:rsid w:val="006E58C7"/>
    <w:rsid w:val="006E593D"/>
    <w:rsid w:val="006E5B14"/>
    <w:rsid w:val="006E5B2D"/>
    <w:rsid w:val="006E5B3B"/>
    <w:rsid w:val="006E5C2C"/>
    <w:rsid w:val="006E5D65"/>
    <w:rsid w:val="006E5DAD"/>
    <w:rsid w:val="006E5E0D"/>
    <w:rsid w:val="006E6003"/>
    <w:rsid w:val="006E6129"/>
    <w:rsid w:val="006E6206"/>
    <w:rsid w:val="006E6220"/>
    <w:rsid w:val="006E627C"/>
    <w:rsid w:val="006E6337"/>
    <w:rsid w:val="006E6599"/>
    <w:rsid w:val="006E6760"/>
    <w:rsid w:val="006E69EB"/>
    <w:rsid w:val="006E6A82"/>
    <w:rsid w:val="006E6AB2"/>
    <w:rsid w:val="006E6B18"/>
    <w:rsid w:val="006E6BF2"/>
    <w:rsid w:val="006E6C11"/>
    <w:rsid w:val="006E6D02"/>
    <w:rsid w:val="006E6D58"/>
    <w:rsid w:val="006E6E57"/>
    <w:rsid w:val="006E6EAE"/>
    <w:rsid w:val="006E6EEB"/>
    <w:rsid w:val="006E6EF3"/>
    <w:rsid w:val="006E6F11"/>
    <w:rsid w:val="006E6FA8"/>
    <w:rsid w:val="006E6FAC"/>
    <w:rsid w:val="006E6FD4"/>
    <w:rsid w:val="006E70CE"/>
    <w:rsid w:val="006E7101"/>
    <w:rsid w:val="006E7102"/>
    <w:rsid w:val="006E7144"/>
    <w:rsid w:val="006E71A1"/>
    <w:rsid w:val="006E7241"/>
    <w:rsid w:val="006E7246"/>
    <w:rsid w:val="006E73A1"/>
    <w:rsid w:val="006E74A9"/>
    <w:rsid w:val="006E758A"/>
    <w:rsid w:val="006E7594"/>
    <w:rsid w:val="006E75F4"/>
    <w:rsid w:val="006E7638"/>
    <w:rsid w:val="006E7685"/>
    <w:rsid w:val="006E7696"/>
    <w:rsid w:val="006E76FE"/>
    <w:rsid w:val="006E7705"/>
    <w:rsid w:val="006E776C"/>
    <w:rsid w:val="006E7839"/>
    <w:rsid w:val="006E796D"/>
    <w:rsid w:val="006E79AE"/>
    <w:rsid w:val="006E7A3A"/>
    <w:rsid w:val="006E7BC7"/>
    <w:rsid w:val="006E7BE7"/>
    <w:rsid w:val="006E7BFC"/>
    <w:rsid w:val="006E7C46"/>
    <w:rsid w:val="006E7C90"/>
    <w:rsid w:val="006E7CE5"/>
    <w:rsid w:val="006E7D95"/>
    <w:rsid w:val="006E7DA6"/>
    <w:rsid w:val="006E7DCF"/>
    <w:rsid w:val="006E7EDA"/>
    <w:rsid w:val="006E7F35"/>
    <w:rsid w:val="006E7F46"/>
    <w:rsid w:val="006E7F4A"/>
    <w:rsid w:val="006E7F97"/>
    <w:rsid w:val="006F00D8"/>
    <w:rsid w:val="006F0218"/>
    <w:rsid w:val="006F035C"/>
    <w:rsid w:val="006F053D"/>
    <w:rsid w:val="006F065A"/>
    <w:rsid w:val="006F0801"/>
    <w:rsid w:val="006F0C71"/>
    <w:rsid w:val="006F0CCA"/>
    <w:rsid w:val="006F0D0E"/>
    <w:rsid w:val="006F0E1D"/>
    <w:rsid w:val="006F0E22"/>
    <w:rsid w:val="006F0E6D"/>
    <w:rsid w:val="006F0EE3"/>
    <w:rsid w:val="006F1160"/>
    <w:rsid w:val="006F11ED"/>
    <w:rsid w:val="006F12CA"/>
    <w:rsid w:val="006F12E4"/>
    <w:rsid w:val="006F138B"/>
    <w:rsid w:val="006F1391"/>
    <w:rsid w:val="006F145F"/>
    <w:rsid w:val="006F14B5"/>
    <w:rsid w:val="006F14D6"/>
    <w:rsid w:val="006F1556"/>
    <w:rsid w:val="006F157C"/>
    <w:rsid w:val="006F158C"/>
    <w:rsid w:val="006F1663"/>
    <w:rsid w:val="006F1808"/>
    <w:rsid w:val="006F198A"/>
    <w:rsid w:val="006F1B20"/>
    <w:rsid w:val="006F1C24"/>
    <w:rsid w:val="006F1C34"/>
    <w:rsid w:val="006F1C91"/>
    <w:rsid w:val="006F1EAF"/>
    <w:rsid w:val="006F1F8E"/>
    <w:rsid w:val="006F20E3"/>
    <w:rsid w:val="006F226F"/>
    <w:rsid w:val="006F22FA"/>
    <w:rsid w:val="006F2406"/>
    <w:rsid w:val="006F24D6"/>
    <w:rsid w:val="006F25A8"/>
    <w:rsid w:val="006F25EC"/>
    <w:rsid w:val="006F2782"/>
    <w:rsid w:val="006F2785"/>
    <w:rsid w:val="006F2A8F"/>
    <w:rsid w:val="006F2AD0"/>
    <w:rsid w:val="006F2B1C"/>
    <w:rsid w:val="006F2CD3"/>
    <w:rsid w:val="006F2EC1"/>
    <w:rsid w:val="006F2EC3"/>
    <w:rsid w:val="006F2F60"/>
    <w:rsid w:val="006F3128"/>
    <w:rsid w:val="006F3140"/>
    <w:rsid w:val="006F3197"/>
    <w:rsid w:val="006F31C5"/>
    <w:rsid w:val="006F31F3"/>
    <w:rsid w:val="006F34B8"/>
    <w:rsid w:val="006F360E"/>
    <w:rsid w:val="006F3648"/>
    <w:rsid w:val="006F3754"/>
    <w:rsid w:val="006F37D7"/>
    <w:rsid w:val="006F38CE"/>
    <w:rsid w:val="006F3905"/>
    <w:rsid w:val="006F3918"/>
    <w:rsid w:val="006F3928"/>
    <w:rsid w:val="006F3B35"/>
    <w:rsid w:val="006F3B46"/>
    <w:rsid w:val="006F3B91"/>
    <w:rsid w:val="006F3B99"/>
    <w:rsid w:val="006F3C20"/>
    <w:rsid w:val="006F3DC4"/>
    <w:rsid w:val="006F3E04"/>
    <w:rsid w:val="006F3E05"/>
    <w:rsid w:val="006F3E3B"/>
    <w:rsid w:val="006F3E96"/>
    <w:rsid w:val="006F3EDC"/>
    <w:rsid w:val="006F3F29"/>
    <w:rsid w:val="006F3FE5"/>
    <w:rsid w:val="006F4032"/>
    <w:rsid w:val="006F4107"/>
    <w:rsid w:val="006F4139"/>
    <w:rsid w:val="006F4229"/>
    <w:rsid w:val="006F42C3"/>
    <w:rsid w:val="006F43C1"/>
    <w:rsid w:val="006F442F"/>
    <w:rsid w:val="006F456B"/>
    <w:rsid w:val="006F45A0"/>
    <w:rsid w:val="006F45A1"/>
    <w:rsid w:val="006F46E7"/>
    <w:rsid w:val="006F481C"/>
    <w:rsid w:val="006F48AE"/>
    <w:rsid w:val="006F48D8"/>
    <w:rsid w:val="006F4994"/>
    <w:rsid w:val="006F4D30"/>
    <w:rsid w:val="006F4DA9"/>
    <w:rsid w:val="006F4F68"/>
    <w:rsid w:val="006F4FAE"/>
    <w:rsid w:val="006F5087"/>
    <w:rsid w:val="006F50FD"/>
    <w:rsid w:val="006F5154"/>
    <w:rsid w:val="006F5171"/>
    <w:rsid w:val="006F530C"/>
    <w:rsid w:val="006F533B"/>
    <w:rsid w:val="006F5348"/>
    <w:rsid w:val="006F53D5"/>
    <w:rsid w:val="006F5548"/>
    <w:rsid w:val="006F55A8"/>
    <w:rsid w:val="006F55C7"/>
    <w:rsid w:val="006F55CA"/>
    <w:rsid w:val="006F57DC"/>
    <w:rsid w:val="006F5968"/>
    <w:rsid w:val="006F59C6"/>
    <w:rsid w:val="006F5B7C"/>
    <w:rsid w:val="006F5C3B"/>
    <w:rsid w:val="006F5C70"/>
    <w:rsid w:val="006F6032"/>
    <w:rsid w:val="006F6039"/>
    <w:rsid w:val="006F61FB"/>
    <w:rsid w:val="006F6243"/>
    <w:rsid w:val="006F632B"/>
    <w:rsid w:val="006F63B0"/>
    <w:rsid w:val="006F6468"/>
    <w:rsid w:val="006F65ED"/>
    <w:rsid w:val="006F660B"/>
    <w:rsid w:val="006F66FB"/>
    <w:rsid w:val="006F6719"/>
    <w:rsid w:val="006F683D"/>
    <w:rsid w:val="006F6844"/>
    <w:rsid w:val="006F68EF"/>
    <w:rsid w:val="006F6AF2"/>
    <w:rsid w:val="006F6B1B"/>
    <w:rsid w:val="006F6FF9"/>
    <w:rsid w:val="006F719D"/>
    <w:rsid w:val="006F71F8"/>
    <w:rsid w:val="006F72C6"/>
    <w:rsid w:val="006F72F5"/>
    <w:rsid w:val="006F73C1"/>
    <w:rsid w:val="006F73E7"/>
    <w:rsid w:val="006F75F0"/>
    <w:rsid w:val="006F762D"/>
    <w:rsid w:val="006F7793"/>
    <w:rsid w:val="006F77F6"/>
    <w:rsid w:val="006F78DA"/>
    <w:rsid w:val="006F7A7C"/>
    <w:rsid w:val="006F7B33"/>
    <w:rsid w:val="006F7BB4"/>
    <w:rsid w:val="006F7C76"/>
    <w:rsid w:val="006F7CF2"/>
    <w:rsid w:val="006F7DBF"/>
    <w:rsid w:val="006F7F79"/>
    <w:rsid w:val="006F7F95"/>
    <w:rsid w:val="0070006F"/>
    <w:rsid w:val="00700171"/>
    <w:rsid w:val="00700200"/>
    <w:rsid w:val="00700416"/>
    <w:rsid w:val="00700492"/>
    <w:rsid w:val="007004ED"/>
    <w:rsid w:val="00700557"/>
    <w:rsid w:val="00700588"/>
    <w:rsid w:val="0070062E"/>
    <w:rsid w:val="00700662"/>
    <w:rsid w:val="00700706"/>
    <w:rsid w:val="0070079B"/>
    <w:rsid w:val="007007C1"/>
    <w:rsid w:val="0070082F"/>
    <w:rsid w:val="00700C5F"/>
    <w:rsid w:val="00700DE2"/>
    <w:rsid w:val="0070108A"/>
    <w:rsid w:val="00701346"/>
    <w:rsid w:val="0070136E"/>
    <w:rsid w:val="0070155F"/>
    <w:rsid w:val="0070179D"/>
    <w:rsid w:val="00701839"/>
    <w:rsid w:val="00701890"/>
    <w:rsid w:val="007018AE"/>
    <w:rsid w:val="00701A60"/>
    <w:rsid w:val="00701B32"/>
    <w:rsid w:val="00701D05"/>
    <w:rsid w:val="00701E62"/>
    <w:rsid w:val="00701EBD"/>
    <w:rsid w:val="00701F72"/>
    <w:rsid w:val="007021A5"/>
    <w:rsid w:val="0070221C"/>
    <w:rsid w:val="00702286"/>
    <w:rsid w:val="00702304"/>
    <w:rsid w:val="00702387"/>
    <w:rsid w:val="00702406"/>
    <w:rsid w:val="0070246C"/>
    <w:rsid w:val="00702605"/>
    <w:rsid w:val="007026E1"/>
    <w:rsid w:val="007029DC"/>
    <w:rsid w:val="00702A12"/>
    <w:rsid w:val="00702ABE"/>
    <w:rsid w:val="00702BEF"/>
    <w:rsid w:val="00702C1D"/>
    <w:rsid w:val="00702D47"/>
    <w:rsid w:val="00702E0F"/>
    <w:rsid w:val="00702EAB"/>
    <w:rsid w:val="00702EC5"/>
    <w:rsid w:val="0070305A"/>
    <w:rsid w:val="00703143"/>
    <w:rsid w:val="0070319F"/>
    <w:rsid w:val="0070323A"/>
    <w:rsid w:val="007032EB"/>
    <w:rsid w:val="00703363"/>
    <w:rsid w:val="007033C8"/>
    <w:rsid w:val="00703441"/>
    <w:rsid w:val="0070345C"/>
    <w:rsid w:val="00703466"/>
    <w:rsid w:val="007034B7"/>
    <w:rsid w:val="0070362E"/>
    <w:rsid w:val="007037FF"/>
    <w:rsid w:val="00703879"/>
    <w:rsid w:val="00703987"/>
    <w:rsid w:val="007039C1"/>
    <w:rsid w:val="007039ED"/>
    <w:rsid w:val="00703A1E"/>
    <w:rsid w:val="00703A2F"/>
    <w:rsid w:val="00703ACF"/>
    <w:rsid w:val="00703B27"/>
    <w:rsid w:val="00703B29"/>
    <w:rsid w:val="00703B43"/>
    <w:rsid w:val="00703B64"/>
    <w:rsid w:val="00703D03"/>
    <w:rsid w:val="00703D58"/>
    <w:rsid w:val="00703F86"/>
    <w:rsid w:val="007040BB"/>
    <w:rsid w:val="007040D0"/>
    <w:rsid w:val="007040FF"/>
    <w:rsid w:val="00704179"/>
    <w:rsid w:val="00704231"/>
    <w:rsid w:val="007042E1"/>
    <w:rsid w:val="00704390"/>
    <w:rsid w:val="007043B8"/>
    <w:rsid w:val="007044E3"/>
    <w:rsid w:val="007044F1"/>
    <w:rsid w:val="007045B0"/>
    <w:rsid w:val="00704665"/>
    <w:rsid w:val="00704696"/>
    <w:rsid w:val="00704750"/>
    <w:rsid w:val="0070477F"/>
    <w:rsid w:val="00704827"/>
    <w:rsid w:val="007048E7"/>
    <w:rsid w:val="007049E0"/>
    <w:rsid w:val="00704D57"/>
    <w:rsid w:val="00704D7A"/>
    <w:rsid w:val="00704DBF"/>
    <w:rsid w:val="00704E91"/>
    <w:rsid w:val="00704EF4"/>
    <w:rsid w:val="00705013"/>
    <w:rsid w:val="0070508F"/>
    <w:rsid w:val="007050C5"/>
    <w:rsid w:val="00705222"/>
    <w:rsid w:val="007052C2"/>
    <w:rsid w:val="00705389"/>
    <w:rsid w:val="007053AD"/>
    <w:rsid w:val="0070542E"/>
    <w:rsid w:val="00705435"/>
    <w:rsid w:val="0070544F"/>
    <w:rsid w:val="00705451"/>
    <w:rsid w:val="0070554F"/>
    <w:rsid w:val="00705620"/>
    <w:rsid w:val="00705698"/>
    <w:rsid w:val="007056B0"/>
    <w:rsid w:val="007056D6"/>
    <w:rsid w:val="007056E3"/>
    <w:rsid w:val="0070577A"/>
    <w:rsid w:val="007058C6"/>
    <w:rsid w:val="0070599D"/>
    <w:rsid w:val="00705A12"/>
    <w:rsid w:val="00705B15"/>
    <w:rsid w:val="00705BEE"/>
    <w:rsid w:val="00705C1C"/>
    <w:rsid w:val="00705DBB"/>
    <w:rsid w:val="00705FD6"/>
    <w:rsid w:val="007061A1"/>
    <w:rsid w:val="007061D2"/>
    <w:rsid w:val="00706223"/>
    <w:rsid w:val="00706315"/>
    <w:rsid w:val="00706330"/>
    <w:rsid w:val="00706388"/>
    <w:rsid w:val="00706391"/>
    <w:rsid w:val="007064C8"/>
    <w:rsid w:val="00706514"/>
    <w:rsid w:val="007065CA"/>
    <w:rsid w:val="007065DE"/>
    <w:rsid w:val="007066A1"/>
    <w:rsid w:val="00706791"/>
    <w:rsid w:val="007067FB"/>
    <w:rsid w:val="00706A24"/>
    <w:rsid w:val="00706B75"/>
    <w:rsid w:val="00706BF1"/>
    <w:rsid w:val="00706CB6"/>
    <w:rsid w:val="00706E47"/>
    <w:rsid w:val="00706ECA"/>
    <w:rsid w:val="007070C8"/>
    <w:rsid w:val="007070D3"/>
    <w:rsid w:val="00707121"/>
    <w:rsid w:val="0070713F"/>
    <w:rsid w:val="00707247"/>
    <w:rsid w:val="00707441"/>
    <w:rsid w:val="0070744C"/>
    <w:rsid w:val="0070748C"/>
    <w:rsid w:val="007074AB"/>
    <w:rsid w:val="00707504"/>
    <w:rsid w:val="00707593"/>
    <w:rsid w:val="007075B5"/>
    <w:rsid w:val="007075D4"/>
    <w:rsid w:val="00707639"/>
    <w:rsid w:val="00707780"/>
    <w:rsid w:val="00707799"/>
    <w:rsid w:val="007077CB"/>
    <w:rsid w:val="007077D2"/>
    <w:rsid w:val="007077D7"/>
    <w:rsid w:val="00707936"/>
    <w:rsid w:val="00707960"/>
    <w:rsid w:val="00707A00"/>
    <w:rsid w:val="00707B41"/>
    <w:rsid w:val="00707B96"/>
    <w:rsid w:val="00707CE2"/>
    <w:rsid w:val="00707DCA"/>
    <w:rsid w:val="0071009B"/>
    <w:rsid w:val="007102E8"/>
    <w:rsid w:val="007103D2"/>
    <w:rsid w:val="00710458"/>
    <w:rsid w:val="0071056E"/>
    <w:rsid w:val="00710575"/>
    <w:rsid w:val="00710576"/>
    <w:rsid w:val="007105A3"/>
    <w:rsid w:val="007105D9"/>
    <w:rsid w:val="007106CB"/>
    <w:rsid w:val="007106E9"/>
    <w:rsid w:val="00710A63"/>
    <w:rsid w:val="00710B6F"/>
    <w:rsid w:val="00710BCD"/>
    <w:rsid w:val="00710BE7"/>
    <w:rsid w:val="00710C13"/>
    <w:rsid w:val="00710DCF"/>
    <w:rsid w:val="00710E1B"/>
    <w:rsid w:val="00710F36"/>
    <w:rsid w:val="00710F3E"/>
    <w:rsid w:val="00710FBF"/>
    <w:rsid w:val="007110AC"/>
    <w:rsid w:val="00711462"/>
    <w:rsid w:val="007115A8"/>
    <w:rsid w:val="007115BD"/>
    <w:rsid w:val="00711698"/>
    <w:rsid w:val="00711867"/>
    <w:rsid w:val="0071190E"/>
    <w:rsid w:val="00711951"/>
    <w:rsid w:val="00711A72"/>
    <w:rsid w:val="00711AD2"/>
    <w:rsid w:val="00711C24"/>
    <w:rsid w:val="00711D73"/>
    <w:rsid w:val="00711EF2"/>
    <w:rsid w:val="00711EFA"/>
    <w:rsid w:val="00712181"/>
    <w:rsid w:val="007121A6"/>
    <w:rsid w:val="00712364"/>
    <w:rsid w:val="00712367"/>
    <w:rsid w:val="0071241F"/>
    <w:rsid w:val="00712501"/>
    <w:rsid w:val="00712568"/>
    <w:rsid w:val="007125A6"/>
    <w:rsid w:val="007126A3"/>
    <w:rsid w:val="007126B8"/>
    <w:rsid w:val="00712760"/>
    <w:rsid w:val="00712774"/>
    <w:rsid w:val="007127B7"/>
    <w:rsid w:val="00712879"/>
    <w:rsid w:val="00712984"/>
    <w:rsid w:val="00712A1B"/>
    <w:rsid w:val="00712A60"/>
    <w:rsid w:val="00712A68"/>
    <w:rsid w:val="00712B3F"/>
    <w:rsid w:val="00712B9F"/>
    <w:rsid w:val="00712C53"/>
    <w:rsid w:val="00712C69"/>
    <w:rsid w:val="00712D1A"/>
    <w:rsid w:val="00712DD6"/>
    <w:rsid w:val="00712E46"/>
    <w:rsid w:val="00712E61"/>
    <w:rsid w:val="00712E94"/>
    <w:rsid w:val="00712FFB"/>
    <w:rsid w:val="00713047"/>
    <w:rsid w:val="007130DB"/>
    <w:rsid w:val="007130F3"/>
    <w:rsid w:val="007134F3"/>
    <w:rsid w:val="00713567"/>
    <w:rsid w:val="00713726"/>
    <w:rsid w:val="007137DB"/>
    <w:rsid w:val="007138F2"/>
    <w:rsid w:val="00713924"/>
    <w:rsid w:val="0071397C"/>
    <w:rsid w:val="00713A39"/>
    <w:rsid w:val="00713C70"/>
    <w:rsid w:val="00713D6A"/>
    <w:rsid w:val="00713D6F"/>
    <w:rsid w:val="00713DE4"/>
    <w:rsid w:val="00713F51"/>
    <w:rsid w:val="00714095"/>
    <w:rsid w:val="00714104"/>
    <w:rsid w:val="0071419D"/>
    <w:rsid w:val="007141D4"/>
    <w:rsid w:val="00714341"/>
    <w:rsid w:val="0071439A"/>
    <w:rsid w:val="007143F3"/>
    <w:rsid w:val="007144D8"/>
    <w:rsid w:val="007145B3"/>
    <w:rsid w:val="0071467D"/>
    <w:rsid w:val="00714889"/>
    <w:rsid w:val="0071489B"/>
    <w:rsid w:val="0071491C"/>
    <w:rsid w:val="00714A1C"/>
    <w:rsid w:val="00714B53"/>
    <w:rsid w:val="00714CBF"/>
    <w:rsid w:val="00714D1B"/>
    <w:rsid w:val="00714D4F"/>
    <w:rsid w:val="00714DBC"/>
    <w:rsid w:val="00714DD3"/>
    <w:rsid w:val="00714E4C"/>
    <w:rsid w:val="00714F26"/>
    <w:rsid w:val="007151A5"/>
    <w:rsid w:val="007151B9"/>
    <w:rsid w:val="00715231"/>
    <w:rsid w:val="007152B8"/>
    <w:rsid w:val="00715447"/>
    <w:rsid w:val="0071545C"/>
    <w:rsid w:val="0071547D"/>
    <w:rsid w:val="00715537"/>
    <w:rsid w:val="007156D7"/>
    <w:rsid w:val="007156D8"/>
    <w:rsid w:val="007156F6"/>
    <w:rsid w:val="007156F9"/>
    <w:rsid w:val="00715770"/>
    <w:rsid w:val="00715963"/>
    <w:rsid w:val="00715990"/>
    <w:rsid w:val="00715A00"/>
    <w:rsid w:val="00715A08"/>
    <w:rsid w:val="00715AB8"/>
    <w:rsid w:val="00715B5C"/>
    <w:rsid w:val="00715DAB"/>
    <w:rsid w:val="00715DF0"/>
    <w:rsid w:val="00715EAE"/>
    <w:rsid w:val="00715EF2"/>
    <w:rsid w:val="00716740"/>
    <w:rsid w:val="007167B0"/>
    <w:rsid w:val="007167FA"/>
    <w:rsid w:val="007168C3"/>
    <w:rsid w:val="007169BB"/>
    <w:rsid w:val="00716B8D"/>
    <w:rsid w:val="00716C06"/>
    <w:rsid w:val="00716E12"/>
    <w:rsid w:val="00717043"/>
    <w:rsid w:val="00717329"/>
    <w:rsid w:val="00717393"/>
    <w:rsid w:val="0071743D"/>
    <w:rsid w:val="007175DA"/>
    <w:rsid w:val="00717601"/>
    <w:rsid w:val="0071767F"/>
    <w:rsid w:val="00717722"/>
    <w:rsid w:val="007177A2"/>
    <w:rsid w:val="007177D3"/>
    <w:rsid w:val="007177F6"/>
    <w:rsid w:val="0071798E"/>
    <w:rsid w:val="007179AC"/>
    <w:rsid w:val="00717A3B"/>
    <w:rsid w:val="00717EBA"/>
    <w:rsid w:val="00717F6B"/>
    <w:rsid w:val="007200E0"/>
    <w:rsid w:val="0072014C"/>
    <w:rsid w:val="00720160"/>
    <w:rsid w:val="007202C7"/>
    <w:rsid w:val="007203D0"/>
    <w:rsid w:val="00720411"/>
    <w:rsid w:val="007204EB"/>
    <w:rsid w:val="00720562"/>
    <w:rsid w:val="0072094B"/>
    <w:rsid w:val="00720A89"/>
    <w:rsid w:val="00720AC2"/>
    <w:rsid w:val="00720AE4"/>
    <w:rsid w:val="00720B83"/>
    <w:rsid w:val="00720D44"/>
    <w:rsid w:val="00720DB2"/>
    <w:rsid w:val="00720EE0"/>
    <w:rsid w:val="00720EEB"/>
    <w:rsid w:val="00721157"/>
    <w:rsid w:val="00721220"/>
    <w:rsid w:val="007212DD"/>
    <w:rsid w:val="00721324"/>
    <w:rsid w:val="00721343"/>
    <w:rsid w:val="007213BD"/>
    <w:rsid w:val="00721453"/>
    <w:rsid w:val="00721476"/>
    <w:rsid w:val="007215B8"/>
    <w:rsid w:val="007216E9"/>
    <w:rsid w:val="00721746"/>
    <w:rsid w:val="007217DF"/>
    <w:rsid w:val="0072182D"/>
    <w:rsid w:val="007218A8"/>
    <w:rsid w:val="007218DB"/>
    <w:rsid w:val="00721B01"/>
    <w:rsid w:val="00721BFF"/>
    <w:rsid w:val="00721C57"/>
    <w:rsid w:val="00721DD1"/>
    <w:rsid w:val="00721E07"/>
    <w:rsid w:val="00721E16"/>
    <w:rsid w:val="00721ED6"/>
    <w:rsid w:val="00721EDF"/>
    <w:rsid w:val="00721FDA"/>
    <w:rsid w:val="0072202F"/>
    <w:rsid w:val="00722046"/>
    <w:rsid w:val="00722077"/>
    <w:rsid w:val="007222A4"/>
    <w:rsid w:val="00722318"/>
    <w:rsid w:val="0072241A"/>
    <w:rsid w:val="007224CC"/>
    <w:rsid w:val="007224EE"/>
    <w:rsid w:val="00722647"/>
    <w:rsid w:val="00722697"/>
    <w:rsid w:val="00722773"/>
    <w:rsid w:val="007227F6"/>
    <w:rsid w:val="0072283C"/>
    <w:rsid w:val="007229A4"/>
    <w:rsid w:val="00722A5E"/>
    <w:rsid w:val="00722C9F"/>
    <w:rsid w:val="00722CCE"/>
    <w:rsid w:val="00722EB0"/>
    <w:rsid w:val="00722EE9"/>
    <w:rsid w:val="00723134"/>
    <w:rsid w:val="0072317D"/>
    <w:rsid w:val="007232B1"/>
    <w:rsid w:val="007232BB"/>
    <w:rsid w:val="00723472"/>
    <w:rsid w:val="0072351D"/>
    <w:rsid w:val="00723583"/>
    <w:rsid w:val="007237A5"/>
    <w:rsid w:val="00723901"/>
    <w:rsid w:val="007239E8"/>
    <w:rsid w:val="00723B2F"/>
    <w:rsid w:val="00723CA3"/>
    <w:rsid w:val="00723D58"/>
    <w:rsid w:val="00723D73"/>
    <w:rsid w:val="00723E95"/>
    <w:rsid w:val="00723F20"/>
    <w:rsid w:val="00723F27"/>
    <w:rsid w:val="007240A3"/>
    <w:rsid w:val="0072414B"/>
    <w:rsid w:val="00724163"/>
    <w:rsid w:val="00724282"/>
    <w:rsid w:val="00724287"/>
    <w:rsid w:val="00724290"/>
    <w:rsid w:val="00724451"/>
    <w:rsid w:val="0072449F"/>
    <w:rsid w:val="00724551"/>
    <w:rsid w:val="007245AD"/>
    <w:rsid w:val="007246D0"/>
    <w:rsid w:val="0072474E"/>
    <w:rsid w:val="00724751"/>
    <w:rsid w:val="00724858"/>
    <w:rsid w:val="0072488F"/>
    <w:rsid w:val="007249EA"/>
    <w:rsid w:val="00724A03"/>
    <w:rsid w:val="00724A04"/>
    <w:rsid w:val="00724A9E"/>
    <w:rsid w:val="00724AA9"/>
    <w:rsid w:val="00724BF2"/>
    <w:rsid w:val="00724C85"/>
    <w:rsid w:val="00724CC3"/>
    <w:rsid w:val="00724D4F"/>
    <w:rsid w:val="00724E37"/>
    <w:rsid w:val="00724F1E"/>
    <w:rsid w:val="00725068"/>
    <w:rsid w:val="007250B6"/>
    <w:rsid w:val="007251A7"/>
    <w:rsid w:val="007252CD"/>
    <w:rsid w:val="007252DD"/>
    <w:rsid w:val="00725305"/>
    <w:rsid w:val="00725316"/>
    <w:rsid w:val="00725586"/>
    <w:rsid w:val="00725664"/>
    <w:rsid w:val="0072567E"/>
    <w:rsid w:val="007256C1"/>
    <w:rsid w:val="00725728"/>
    <w:rsid w:val="00725812"/>
    <w:rsid w:val="0072589C"/>
    <w:rsid w:val="007258DE"/>
    <w:rsid w:val="0072590A"/>
    <w:rsid w:val="0072591F"/>
    <w:rsid w:val="00725A72"/>
    <w:rsid w:val="00725B5D"/>
    <w:rsid w:val="00725BD7"/>
    <w:rsid w:val="00725C7B"/>
    <w:rsid w:val="00725C80"/>
    <w:rsid w:val="00725F11"/>
    <w:rsid w:val="00726088"/>
    <w:rsid w:val="0072615C"/>
    <w:rsid w:val="00726188"/>
    <w:rsid w:val="007261AA"/>
    <w:rsid w:val="007262FF"/>
    <w:rsid w:val="00726388"/>
    <w:rsid w:val="00726691"/>
    <w:rsid w:val="007266CD"/>
    <w:rsid w:val="0072676B"/>
    <w:rsid w:val="00726ABE"/>
    <w:rsid w:val="00726B95"/>
    <w:rsid w:val="00726BDD"/>
    <w:rsid w:val="00726C0E"/>
    <w:rsid w:val="00726C17"/>
    <w:rsid w:val="00726C45"/>
    <w:rsid w:val="00726C6A"/>
    <w:rsid w:val="00726D6A"/>
    <w:rsid w:val="00726D8E"/>
    <w:rsid w:val="00726DDF"/>
    <w:rsid w:val="00726E7A"/>
    <w:rsid w:val="007270DA"/>
    <w:rsid w:val="007270FB"/>
    <w:rsid w:val="0072712B"/>
    <w:rsid w:val="00727143"/>
    <w:rsid w:val="00727211"/>
    <w:rsid w:val="00727361"/>
    <w:rsid w:val="007273B3"/>
    <w:rsid w:val="00727495"/>
    <w:rsid w:val="0072749A"/>
    <w:rsid w:val="007274BB"/>
    <w:rsid w:val="0072779F"/>
    <w:rsid w:val="00727814"/>
    <w:rsid w:val="00727A0E"/>
    <w:rsid w:val="00727A3D"/>
    <w:rsid w:val="00727B2E"/>
    <w:rsid w:val="00727BD3"/>
    <w:rsid w:val="00727C92"/>
    <w:rsid w:val="00727FA0"/>
    <w:rsid w:val="00730546"/>
    <w:rsid w:val="0073054E"/>
    <w:rsid w:val="007305A1"/>
    <w:rsid w:val="007305F9"/>
    <w:rsid w:val="00730779"/>
    <w:rsid w:val="007308B8"/>
    <w:rsid w:val="0073091D"/>
    <w:rsid w:val="007309A5"/>
    <w:rsid w:val="007309D7"/>
    <w:rsid w:val="00730AF4"/>
    <w:rsid w:val="00730C58"/>
    <w:rsid w:val="00730CB5"/>
    <w:rsid w:val="00730CFD"/>
    <w:rsid w:val="00730D70"/>
    <w:rsid w:val="00730FFA"/>
    <w:rsid w:val="007311CE"/>
    <w:rsid w:val="007311DB"/>
    <w:rsid w:val="007311DF"/>
    <w:rsid w:val="007311F6"/>
    <w:rsid w:val="007312D4"/>
    <w:rsid w:val="007313F8"/>
    <w:rsid w:val="00731496"/>
    <w:rsid w:val="007314C5"/>
    <w:rsid w:val="007314D8"/>
    <w:rsid w:val="00731606"/>
    <w:rsid w:val="00731762"/>
    <w:rsid w:val="00731830"/>
    <w:rsid w:val="00731831"/>
    <w:rsid w:val="007319B6"/>
    <w:rsid w:val="007319BB"/>
    <w:rsid w:val="00731A2A"/>
    <w:rsid w:val="00731AC3"/>
    <w:rsid w:val="00731C15"/>
    <w:rsid w:val="00731C6A"/>
    <w:rsid w:val="00731CB1"/>
    <w:rsid w:val="00731CCA"/>
    <w:rsid w:val="00731DDC"/>
    <w:rsid w:val="00731E22"/>
    <w:rsid w:val="00731E80"/>
    <w:rsid w:val="00731F63"/>
    <w:rsid w:val="00732002"/>
    <w:rsid w:val="0073209A"/>
    <w:rsid w:val="00732120"/>
    <w:rsid w:val="007322CA"/>
    <w:rsid w:val="007322D7"/>
    <w:rsid w:val="00732305"/>
    <w:rsid w:val="007326CC"/>
    <w:rsid w:val="007327E6"/>
    <w:rsid w:val="007329FE"/>
    <w:rsid w:val="00732A5F"/>
    <w:rsid w:val="00732B29"/>
    <w:rsid w:val="00732BBC"/>
    <w:rsid w:val="00732BC1"/>
    <w:rsid w:val="00732BF2"/>
    <w:rsid w:val="00732C18"/>
    <w:rsid w:val="00732CBC"/>
    <w:rsid w:val="00732D9C"/>
    <w:rsid w:val="00732F58"/>
    <w:rsid w:val="00733041"/>
    <w:rsid w:val="00733088"/>
    <w:rsid w:val="0073311E"/>
    <w:rsid w:val="007331BA"/>
    <w:rsid w:val="0073324E"/>
    <w:rsid w:val="0073368F"/>
    <w:rsid w:val="0073381F"/>
    <w:rsid w:val="00733ADC"/>
    <w:rsid w:val="00733B03"/>
    <w:rsid w:val="00733B04"/>
    <w:rsid w:val="00733B3A"/>
    <w:rsid w:val="00733C12"/>
    <w:rsid w:val="00733D2E"/>
    <w:rsid w:val="00733EF7"/>
    <w:rsid w:val="00733FA0"/>
    <w:rsid w:val="00734024"/>
    <w:rsid w:val="00734070"/>
    <w:rsid w:val="00734387"/>
    <w:rsid w:val="00734451"/>
    <w:rsid w:val="007344E4"/>
    <w:rsid w:val="007345D1"/>
    <w:rsid w:val="0073468C"/>
    <w:rsid w:val="007347B5"/>
    <w:rsid w:val="007348D2"/>
    <w:rsid w:val="00734914"/>
    <w:rsid w:val="00734B9A"/>
    <w:rsid w:val="00734C4C"/>
    <w:rsid w:val="00734E79"/>
    <w:rsid w:val="00734FD7"/>
    <w:rsid w:val="00735173"/>
    <w:rsid w:val="007351AD"/>
    <w:rsid w:val="007353B9"/>
    <w:rsid w:val="0073555C"/>
    <w:rsid w:val="0073565C"/>
    <w:rsid w:val="007356DD"/>
    <w:rsid w:val="007356F8"/>
    <w:rsid w:val="0073576C"/>
    <w:rsid w:val="007357E2"/>
    <w:rsid w:val="00735A0D"/>
    <w:rsid w:val="00735ABD"/>
    <w:rsid w:val="00735AE4"/>
    <w:rsid w:val="00735B25"/>
    <w:rsid w:val="00735B2C"/>
    <w:rsid w:val="00735BF3"/>
    <w:rsid w:val="00735CDD"/>
    <w:rsid w:val="00735D31"/>
    <w:rsid w:val="00735D99"/>
    <w:rsid w:val="00735E6E"/>
    <w:rsid w:val="00735EB0"/>
    <w:rsid w:val="00735F1F"/>
    <w:rsid w:val="00736116"/>
    <w:rsid w:val="00736132"/>
    <w:rsid w:val="00736157"/>
    <w:rsid w:val="00736386"/>
    <w:rsid w:val="007363B1"/>
    <w:rsid w:val="00736583"/>
    <w:rsid w:val="007366A3"/>
    <w:rsid w:val="0073670B"/>
    <w:rsid w:val="0073685C"/>
    <w:rsid w:val="007369B2"/>
    <w:rsid w:val="00736AD4"/>
    <w:rsid w:val="00736AFC"/>
    <w:rsid w:val="00736B6E"/>
    <w:rsid w:val="00736BF0"/>
    <w:rsid w:val="00736C52"/>
    <w:rsid w:val="00736CF1"/>
    <w:rsid w:val="00736D14"/>
    <w:rsid w:val="00736D61"/>
    <w:rsid w:val="00736D70"/>
    <w:rsid w:val="00737043"/>
    <w:rsid w:val="00737186"/>
    <w:rsid w:val="007371AF"/>
    <w:rsid w:val="007371C6"/>
    <w:rsid w:val="007371CC"/>
    <w:rsid w:val="0073722D"/>
    <w:rsid w:val="007372B9"/>
    <w:rsid w:val="00737302"/>
    <w:rsid w:val="0073735C"/>
    <w:rsid w:val="00737390"/>
    <w:rsid w:val="0073742B"/>
    <w:rsid w:val="0073745A"/>
    <w:rsid w:val="0073748B"/>
    <w:rsid w:val="00737599"/>
    <w:rsid w:val="0073767F"/>
    <w:rsid w:val="007376D1"/>
    <w:rsid w:val="00737881"/>
    <w:rsid w:val="00737893"/>
    <w:rsid w:val="007378AC"/>
    <w:rsid w:val="00737A1D"/>
    <w:rsid w:val="00737A7D"/>
    <w:rsid w:val="00737B5D"/>
    <w:rsid w:val="00737B60"/>
    <w:rsid w:val="00737CC4"/>
    <w:rsid w:val="00737E16"/>
    <w:rsid w:val="00740025"/>
    <w:rsid w:val="00740079"/>
    <w:rsid w:val="00740109"/>
    <w:rsid w:val="007402C0"/>
    <w:rsid w:val="007405FB"/>
    <w:rsid w:val="007407BF"/>
    <w:rsid w:val="0074098F"/>
    <w:rsid w:val="007409F0"/>
    <w:rsid w:val="00740AC1"/>
    <w:rsid w:val="00740BB2"/>
    <w:rsid w:val="00740BFC"/>
    <w:rsid w:val="00740C0F"/>
    <w:rsid w:val="00740C80"/>
    <w:rsid w:val="00740CA4"/>
    <w:rsid w:val="00740D18"/>
    <w:rsid w:val="00740D3D"/>
    <w:rsid w:val="00740DD4"/>
    <w:rsid w:val="00740F1C"/>
    <w:rsid w:val="00740FC2"/>
    <w:rsid w:val="00741008"/>
    <w:rsid w:val="00741080"/>
    <w:rsid w:val="007410C4"/>
    <w:rsid w:val="0074123E"/>
    <w:rsid w:val="00741300"/>
    <w:rsid w:val="00741306"/>
    <w:rsid w:val="007413CE"/>
    <w:rsid w:val="007413D2"/>
    <w:rsid w:val="007414BD"/>
    <w:rsid w:val="007415EB"/>
    <w:rsid w:val="00741627"/>
    <w:rsid w:val="00741715"/>
    <w:rsid w:val="00741755"/>
    <w:rsid w:val="007417A9"/>
    <w:rsid w:val="007417C0"/>
    <w:rsid w:val="007417D9"/>
    <w:rsid w:val="0074190E"/>
    <w:rsid w:val="00741A75"/>
    <w:rsid w:val="00741A96"/>
    <w:rsid w:val="00741AE0"/>
    <w:rsid w:val="00741AE8"/>
    <w:rsid w:val="00741C8A"/>
    <w:rsid w:val="00741CBD"/>
    <w:rsid w:val="00741D5B"/>
    <w:rsid w:val="00741F64"/>
    <w:rsid w:val="00742082"/>
    <w:rsid w:val="00742173"/>
    <w:rsid w:val="007421CA"/>
    <w:rsid w:val="00742228"/>
    <w:rsid w:val="00742293"/>
    <w:rsid w:val="00742436"/>
    <w:rsid w:val="00742455"/>
    <w:rsid w:val="007425D1"/>
    <w:rsid w:val="00742665"/>
    <w:rsid w:val="00742682"/>
    <w:rsid w:val="007426B9"/>
    <w:rsid w:val="007429CC"/>
    <w:rsid w:val="00742B5F"/>
    <w:rsid w:val="00742C4F"/>
    <w:rsid w:val="00742D18"/>
    <w:rsid w:val="00742DAB"/>
    <w:rsid w:val="00742DCA"/>
    <w:rsid w:val="00742DFD"/>
    <w:rsid w:val="00742E2D"/>
    <w:rsid w:val="00742F26"/>
    <w:rsid w:val="0074304D"/>
    <w:rsid w:val="00743061"/>
    <w:rsid w:val="0074308F"/>
    <w:rsid w:val="007430F5"/>
    <w:rsid w:val="00743143"/>
    <w:rsid w:val="007431AA"/>
    <w:rsid w:val="007431CF"/>
    <w:rsid w:val="0074330F"/>
    <w:rsid w:val="0074334B"/>
    <w:rsid w:val="007433D6"/>
    <w:rsid w:val="00743429"/>
    <w:rsid w:val="00743668"/>
    <w:rsid w:val="0074368E"/>
    <w:rsid w:val="0074369A"/>
    <w:rsid w:val="0074396B"/>
    <w:rsid w:val="0074397D"/>
    <w:rsid w:val="00743E33"/>
    <w:rsid w:val="00743F82"/>
    <w:rsid w:val="0074420C"/>
    <w:rsid w:val="0074432F"/>
    <w:rsid w:val="00744484"/>
    <w:rsid w:val="007444F5"/>
    <w:rsid w:val="007445AF"/>
    <w:rsid w:val="00744798"/>
    <w:rsid w:val="007447C9"/>
    <w:rsid w:val="007449F0"/>
    <w:rsid w:val="00744A87"/>
    <w:rsid w:val="00744AE0"/>
    <w:rsid w:val="00744C16"/>
    <w:rsid w:val="00744DDC"/>
    <w:rsid w:val="00744DF5"/>
    <w:rsid w:val="00744E35"/>
    <w:rsid w:val="00744E53"/>
    <w:rsid w:val="00744E64"/>
    <w:rsid w:val="00744E94"/>
    <w:rsid w:val="00744F75"/>
    <w:rsid w:val="00744FEA"/>
    <w:rsid w:val="0074517A"/>
    <w:rsid w:val="0074527D"/>
    <w:rsid w:val="0074542B"/>
    <w:rsid w:val="0074562C"/>
    <w:rsid w:val="00745707"/>
    <w:rsid w:val="00745712"/>
    <w:rsid w:val="007458CA"/>
    <w:rsid w:val="0074598E"/>
    <w:rsid w:val="00745B7F"/>
    <w:rsid w:val="00745C8B"/>
    <w:rsid w:val="00745CC0"/>
    <w:rsid w:val="00745D06"/>
    <w:rsid w:val="00745DCF"/>
    <w:rsid w:val="00745E6E"/>
    <w:rsid w:val="007460A4"/>
    <w:rsid w:val="0074614B"/>
    <w:rsid w:val="007461E0"/>
    <w:rsid w:val="007461FC"/>
    <w:rsid w:val="007462B7"/>
    <w:rsid w:val="007462C9"/>
    <w:rsid w:val="007462F5"/>
    <w:rsid w:val="007463D6"/>
    <w:rsid w:val="00746581"/>
    <w:rsid w:val="007465B2"/>
    <w:rsid w:val="007467E7"/>
    <w:rsid w:val="00746931"/>
    <w:rsid w:val="00746A3E"/>
    <w:rsid w:val="00746A5F"/>
    <w:rsid w:val="00746AB9"/>
    <w:rsid w:val="00746AC9"/>
    <w:rsid w:val="00746ADF"/>
    <w:rsid w:val="00746AE5"/>
    <w:rsid w:val="00746B08"/>
    <w:rsid w:val="00746C96"/>
    <w:rsid w:val="00746DDB"/>
    <w:rsid w:val="00746E53"/>
    <w:rsid w:val="00747191"/>
    <w:rsid w:val="0074723E"/>
    <w:rsid w:val="00747277"/>
    <w:rsid w:val="00747313"/>
    <w:rsid w:val="0074732A"/>
    <w:rsid w:val="007474F2"/>
    <w:rsid w:val="0074752F"/>
    <w:rsid w:val="007476FE"/>
    <w:rsid w:val="0074770F"/>
    <w:rsid w:val="007479A6"/>
    <w:rsid w:val="00747AA1"/>
    <w:rsid w:val="00747AA2"/>
    <w:rsid w:val="00747B58"/>
    <w:rsid w:val="00747C52"/>
    <w:rsid w:val="00747E4D"/>
    <w:rsid w:val="00747E59"/>
    <w:rsid w:val="00747EEA"/>
    <w:rsid w:val="00747F0B"/>
    <w:rsid w:val="00747F17"/>
    <w:rsid w:val="0075007C"/>
    <w:rsid w:val="007501A0"/>
    <w:rsid w:val="00750287"/>
    <w:rsid w:val="0075050C"/>
    <w:rsid w:val="00750521"/>
    <w:rsid w:val="00750633"/>
    <w:rsid w:val="00750647"/>
    <w:rsid w:val="007508EA"/>
    <w:rsid w:val="00750900"/>
    <w:rsid w:val="00750974"/>
    <w:rsid w:val="007509AC"/>
    <w:rsid w:val="007509C2"/>
    <w:rsid w:val="00750A0D"/>
    <w:rsid w:val="00750A37"/>
    <w:rsid w:val="00750A81"/>
    <w:rsid w:val="00750B0B"/>
    <w:rsid w:val="00750B4D"/>
    <w:rsid w:val="00750B8A"/>
    <w:rsid w:val="00750C0E"/>
    <w:rsid w:val="00750CC7"/>
    <w:rsid w:val="00750E96"/>
    <w:rsid w:val="00750F2C"/>
    <w:rsid w:val="00750FB1"/>
    <w:rsid w:val="0075108B"/>
    <w:rsid w:val="007510EF"/>
    <w:rsid w:val="007510F8"/>
    <w:rsid w:val="00751256"/>
    <w:rsid w:val="00751427"/>
    <w:rsid w:val="00751446"/>
    <w:rsid w:val="0075144C"/>
    <w:rsid w:val="00751474"/>
    <w:rsid w:val="0075149A"/>
    <w:rsid w:val="00751681"/>
    <w:rsid w:val="007516F1"/>
    <w:rsid w:val="00751737"/>
    <w:rsid w:val="00751766"/>
    <w:rsid w:val="0075185F"/>
    <w:rsid w:val="007519A7"/>
    <w:rsid w:val="007519D2"/>
    <w:rsid w:val="00751AE3"/>
    <w:rsid w:val="00751B4C"/>
    <w:rsid w:val="00751BB9"/>
    <w:rsid w:val="00751BE9"/>
    <w:rsid w:val="00751CBA"/>
    <w:rsid w:val="00751E4D"/>
    <w:rsid w:val="00751E98"/>
    <w:rsid w:val="00752039"/>
    <w:rsid w:val="007520F0"/>
    <w:rsid w:val="00752134"/>
    <w:rsid w:val="0075223A"/>
    <w:rsid w:val="00752271"/>
    <w:rsid w:val="0075234B"/>
    <w:rsid w:val="00752387"/>
    <w:rsid w:val="0075243B"/>
    <w:rsid w:val="007524B4"/>
    <w:rsid w:val="007524B6"/>
    <w:rsid w:val="0075262D"/>
    <w:rsid w:val="00752735"/>
    <w:rsid w:val="0075277D"/>
    <w:rsid w:val="007527E7"/>
    <w:rsid w:val="007528E5"/>
    <w:rsid w:val="00752931"/>
    <w:rsid w:val="00752941"/>
    <w:rsid w:val="00752A4F"/>
    <w:rsid w:val="00752B13"/>
    <w:rsid w:val="00752B54"/>
    <w:rsid w:val="00752BA9"/>
    <w:rsid w:val="00752BB1"/>
    <w:rsid w:val="00752C90"/>
    <w:rsid w:val="0075304E"/>
    <w:rsid w:val="0075309A"/>
    <w:rsid w:val="00753132"/>
    <w:rsid w:val="00753197"/>
    <w:rsid w:val="007531C4"/>
    <w:rsid w:val="00753272"/>
    <w:rsid w:val="00753348"/>
    <w:rsid w:val="0075336E"/>
    <w:rsid w:val="00753538"/>
    <w:rsid w:val="007537C0"/>
    <w:rsid w:val="00753951"/>
    <w:rsid w:val="00753A17"/>
    <w:rsid w:val="00753BBC"/>
    <w:rsid w:val="00753C24"/>
    <w:rsid w:val="00753DEB"/>
    <w:rsid w:val="00753E62"/>
    <w:rsid w:val="00753EBF"/>
    <w:rsid w:val="00753EE9"/>
    <w:rsid w:val="00754255"/>
    <w:rsid w:val="007542C3"/>
    <w:rsid w:val="007542F2"/>
    <w:rsid w:val="007545F2"/>
    <w:rsid w:val="00754618"/>
    <w:rsid w:val="00754745"/>
    <w:rsid w:val="007547AE"/>
    <w:rsid w:val="007547DA"/>
    <w:rsid w:val="00754821"/>
    <w:rsid w:val="0075486F"/>
    <w:rsid w:val="00754949"/>
    <w:rsid w:val="00754A3A"/>
    <w:rsid w:val="00754A3C"/>
    <w:rsid w:val="00754A4A"/>
    <w:rsid w:val="00754A4B"/>
    <w:rsid w:val="00754A4F"/>
    <w:rsid w:val="00754A51"/>
    <w:rsid w:val="00754B32"/>
    <w:rsid w:val="00754C82"/>
    <w:rsid w:val="00754CF2"/>
    <w:rsid w:val="00754E4F"/>
    <w:rsid w:val="00754EB4"/>
    <w:rsid w:val="00754F2B"/>
    <w:rsid w:val="00754FF6"/>
    <w:rsid w:val="00755031"/>
    <w:rsid w:val="00755091"/>
    <w:rsid w:val="007550E1"/>
    <w:rsid w:val="00755125"/>
    <w:rsid w:val="00755180"/>
    <w:rsid w:val="00755268"/>
    <w:rsid w:val="00755297"/>
    <w:rsid w:val="00755359"/>
    <w:rsid w:val="007554E5"/>
    <w:rsid w:val="00755504"/>
    <w:rsid w:val="00755596"/>
    <w:rsid w:val="007555A0"/>
    <w:rsid w:val="007555C4"/>
    <w:rsid w:val="007555EA"/>
    <w:rsid w:val="007556B2"/>
    <w:rsid w:val="00755710"/>
    <w:rsid w:val="0075572C"/>
    <w:rsid w:val="0075587E"/>
    <w:rsid w:val="0075599F"/>
    <w:rsid w:val="00755B36"/>
    <w:rsid w:val="00755B40"/>
    <w:rsid w:val="00755B9F"/>
    <w:rsid w:val="00755D4C"/>
    <w:rsid w:val="00755DAD"/>
    <w:rsid w:val="00755E68"/>
    <w:rsid w:val="00755F34"/>
    <w:rsid w:val="00755FAF"/>
    <w:rsid w:val="007560BF"/>
    <w:rsid w:val="00756100"/>
    <w:rsid w:val="0075611D"/>
    <w:rsid w:val="00756205"/>
    <w:rsid w:val="007562AD"/>
    <w:rsid w:val="007562D0"/>
    <w:rsid w:val="00756342"/>
    <w:rsid w:val="00756414"/>
    <w:rsid w:val="00756421"/>
    <w:rsid w:val="00756515"/>
    <w:rsid w:val="00756618"/>
    <w:rsid w:val="00756765"/>
    <w:rsid w:val="00756885"/>
    <w:rsid w:val="00756A34"/>
    <w:rsid w:val="00756ADB"/>
    <w:rsid w:val="00756BBE"/>
    <w:rsid w:val="00756BF8"/>
    <w:rsid w:val="00756C01"/>
    <w:rsid w:val="00756C11"/>
    <w:rsid w:val="00756D9D"/>
    <w:rsid w:val="00756DCC"/>
    <w:rsid w:val="00756E5F"/>
    <w:rsid w:val="00756EEA"/>
    <w:rsid w:val="0075726D"/>
    <w:rsid w:val="00757298"/>
    <w:rsid w:val="007572BC"/>
    <w:rsid w:val="007573D9"/>
    <w:rsid w:val="00757494"/>
    <w:rsid w:val="00757544"/>
    <w:rsid w:val="00757575"/>
    <w:rsid w:val="007575A3"/>
    <w:rsid w:val="0075763C"/>
    <w:rsid w:val="0075763D"/>
    <w:rsid w:val="00757641"/>
    <w:rsid w:val="00757644"/>
    <w:rsid w:val="00757791"/>
    <w:rsid w:val="0075786A"/>
    <w:rsid w:val="00757900"/>
    <w:rsid w:val="0075797A"/>
    <w:rsid w:val="00757CC8"/>
    <w:rsid w:val="00757D3A"/>
    <w:rsid w:val="00757E5A"/>
    <w:rsid w:val="0076002B"/>
    <w:rsid w:val="007600BE"/>
    <w:rsid w:val="00760113"/>
    <w:rsid w:val="00760128"/>
    <w:rsid w:val="007601BE"/>
    <w:rsid w:val="007601C0"/>
    <w:rsid w:val="007601C9"/>
    <w:rsid w:val="00760235"/>
    <w:rsid w:val="00760253"/>
    <w:rsid w:val="007605FC"/>
    <w:rsid w:val="0076060A"/>
    <w:rsid w:val="007606D7"/>
    <w:rsid w:val="007608FA"/>
    <w:rsid w:val="00760924"/>
    <w:rsid w:val="00760AA4"/>
    <w:rsid w:val="00760CF1"/>
    <w:rsid w:val="00760DD6"/>
    <w:rsid w:val="00760E79"/>
    <w:rsid w:val="00760F25"/>
    <w:rsid w:val="00760F34"/>
    <w:rsid w:val="00761034"/>
    <w:rsid w:val="00761107"/>
    <w:rsid w:val="007611DF"/>
    <w:rsid w:val="00761200"/>
    <w:rsid w:val="00761239"/>
    <w:rsid w:val="007612CD"/>
    <w:rsid w:val="0076149F"/>
    <w:rsid w:val="00761832"/>
    <w:rsid w:val="00761836"/>
    <w:rsid w:val="0076197E"/>
    <w:rsid w:val="00761C18"/>
    <w:rsid w:val="00761C27"/>
    <w:rsid w:val="00761D35"/>
    <w:rsid w:val="00761F2B"/>
    <w:rsid w:val="00761F62"/>
    <w:rsid w:val="0076202F"/>
    <w:rsid w:val="00762035"/>
    <w:rsid w:val="0076205F"/>
    <w:rsid w:val="0076209E"/>
    <w:rsid w:val="0076218E"/>
    <w:rsid w:val="0076219A"/>
    <w:rsid w:val="007621B5"/>
    <w:rsid w:val="0076225D"/>
    <w:rsid w:val="007623BC"/>
    <w:rsid w:val="00762444"/>
    <w:rsid w:val="007625D4"/>
    <w:rsid w:val="007625E9"/>
    <w:rsid w:val="00762660"/>
    <w:rsid w:val="0076268C"/>
    <w:rsid w:val="007626D3"/>
    <w:rsid w:val="00762767"/>
    <w:rsid w:val="00762845"/>
    <w:rsid w:val="007628EF"/>
    <w:rsid w:val="00762972"/>
    <w:rsid w:val="00762AAD"/>
    <w:rsid w:val="00762B55"/>
    <w:rsid w:val="00762CEC"/>
    <w:rsid w:val="00762D4D"/>
    <w:rsid w:val="00762D65"/>
    <w:rsid w:val="00762D7B"/>
    <w:rsid w:val="00762D89"/>
    <w:rsid w:val="007630C4"/>
    <w:rsid w:val="007632C6"/>
    <w:rsid w:val="007632F8"/>
    <w:rsid w:val="007632FE"/>
    <w:rsid w:val="00763314"/>
    <w:rsid w:val="0076333F"/>
    <w:rsid w:val="0076337A"/>
    <w:rsid w:val="007635A7"/>
    <w:rsid w:val="00763635"/>
    <w:rsid w:val="0076369E"/>
    <w:rsid w:val="007637C8"/>
    <w:rsid w:val="0076382C"/>
    <w:rsid w:val="00763873"/>
    <w:rsid w:val="00763887"/>
    <w:rsid w:val="007639DF"/>
    <w:rsid w:val="00763A65"/>
    <w:rsid w:val="00763A77"/>
    <w:rsid w:val="00763AE0"/>
    <w:rsid w:val="00763B2C"/>
    <w:rsid w:val="00763BD7"/>
    <w:rsid w:val="00763DAC"/>
    <w:rsid w:val="00763DE6"/>
    <w:rsid w:val="00763FEA"/>
    <w:rsid w:val="00764015"/>
    <w:rsid w:val="00764056"/>
    <w:rsid w:val="00764080"/>
    <w:rsid w:val="00764142"/>
    <w:rsid w:val="00764173"/>
    <w:rsid w:val="007641BE"/>
    <w:rsid w:val="007642BB"/>
    <w:rsid w:val="00764466"/>
    <w:rsid w:val="0076446C"/>
    <w:rsid w:val="007644E3"/>
    <w:rsid w:val="007645D3"/>
    <w:rsid w:val="007646CD"/>
    <w:rsid w:val="0076478B"/>
    <w:rsid w:val="007647BD"/>
    <w:rsid w:val="007647DE"/>
    <w:rsid w:val="007649CD"/>
    <w:rsid w:val="007649E2"/>
    <w:rsid w:val="007649F6"/>
    <w:rsid w:val="00764ADA"/>
    <w:rsid w:val="00764B2F"/>
    <w:rsid w:val="00764BB8"/>
    <w:rsid w:val="00764BE8"/>
    <w:rsid w:val="00764D48"/>
    <w:rsid w:val="00764DDD"/>
    <w:rsid w:val="00764E2E"/>
    <w:rsid w:val="00764E9D"/>
    <w:rsid w:val="00764EBB"/>
    <w:rsid w:val="00764FD9"/>
    <w:rsid w:val="007650CE"/>
    <w:rsid w:val="00765124"/>
    <w:rsid w:val="00765138"/>
    <w:rsid w:val="007651EC"/>
    <w:rsid w:val="00765273"/>
    <w:rsid w:val="007652BA"/>
    <w:rsid w:val="007653D3"/>
    <w:rsid w:val="007654B0"/>
    <w:rsid w:val="007654EB"/>
    <w:rsid w:val="00765520"/>
    <w:rsid w:val="007655AE"/>
    <w:rsid w:val="0076566B"/>
    <w:rsid w:val="0076566D"/>
    <w:rsid w:val="00765745"/>
    <w:rsid w:val="00765791"/>
    <w:rsid w:val="007657BA"/>
    <w:rsid w:val="00765800"/>
    <w:rsid w:val="00765883"/>
    <w:rsid w:val="007658EF"/>
    <w:rsid w:val="00765960"/>
    <w:rsid w:val="00765996"/>
    <w:rsid w:val="007659BD"/>
    <w:rsid w:val="00765A40"/>
    <w:rsid w:val="00765A94"/>
    <w:rsid w:val="00765B0F"/>
    <w:rsid w:val="00765D64"/>
    <w:rsid w:val="00765D96"/>
    <w:rsid w:val="00765EDC"/>
    <w:rsid w:val="00765EED"/>
    <w:rsid w:val="00765FC7"/>
    <w:rsid w:val="0076607B"/>
    <w:rsid w:val="0076613F"/>
    <w:rsid w:val="0076619A"/>
    <w:rsid w:val="00766278"/>
    <w:rsid w:val="007662D2"/>
    <w:rsid w:val="00766312"/>
    <w:rsid w:val="00766346"/>
    <w:rsid w:val="007664B3"/>
    <w:rsid w:val="007664CD"/>
    <w:rsid w:val="007666AD"/>
    <w:rsid w:val="007666E2"/>
    <w:rsid w:val="00766819"/>
    <w:rsid w:val="007668A0"/>
    <w:rsid w:val="00766938"/>
    <w:rsid w:val="00766AED"/>
    <w:rsid w:val="00766B7E"/>
    <w:rsid w:val="00766BDB"/>
    <w:rsid w:val="00766C72"/>
    <w:rsid w:val="00766C9F"/>
    <w:rsid w:val="00766E15"/>
    <w:rsid w:val="00766EA9"/>
    <w:rsid w:val="00766F14"/>
    <w:rsid w:val="00766F17"/>
    <w:rsid w:val="00766F1A"/>
    <w:rsid w:val="00766FE6"/>
    <w:rsid w:val="007670D2"/>
    <w:rsid w:val="0076712D"/>
    <w:rsid w:val="007672B2"/>
    <w:rsid w:val="0076742A"/>
    <w:rsid w:val="00767557"/>
    <w:rsid w:val="007675A3"/>
    <w:rsid w:val="0076779F"/>
    <w:rsid w:val="007679CA"/>
    <w:rsid w:val="00767B34"/>
    <w:rsid w:val="00767BC0"/>
    <w:rsid w:val="00767DBE"/>
    <w:rsid w:val="00767DC0"/>
    <w:rsid w:val="00767E72"/>
    <w:rsid w:val="00767F97"/>
    <w:rsid w:val="00770191"/>
    <w:rsid w:val="00770200"/>
    <w:rsid w:val="0077024F"/>
    <w:rsid w:val="007702E1"/>
    <w:rsid w:val="0077030B"/>
    <w:rsid w:val="0077032C"/>
    <w:rsid w:val="0077037A"/>
    <w:rsid w:val="007703C7"/>
    <w:rsid w:val="007705E9"/>
    <w:rsid w:val="00770617"/>
    <w:rsid w:val="00770709"/>
    <w:rsid w:val="00770A22"/>
    <w:rsid w:val="00770B71"/>
    <w:rsid w:val="00770BAD"/>
    <w:rsid w:val="00770C22"/>
    <w:rsid w:val="00770C6E"/>
    <w:rsid w:val="00770D12"/>
    <w:rsid w:val="00770D34"/>
    <w:rsid w:val="00770F9C"/>
    <w:rsid w:val="0077108D"/>
    <w:rsid w:val="00771110"/>
    <w:rsid w:val="00771170"/>
    <w:rsid w:val="00771239"/>
    <w:rsid w:val="00771242"/>
    <w:rsid w:val="00771284"/>
    <w:rsid w:val="007713C0"/>
    <w:rsid w:val="007714F6"/>
    <w:rsid w:val="007715C7"/>
    <w:rsid w:val="00771645"/>
    <w:rsid w:val="007717F8"/>
    <w:rsid w:val="00771C6B"/>
    <w:rsid w:val="00771C89"/>
    <w:rsid w:val="00771D12"/>
    <w:rsid w:val="00771DCE"/>
    <w:rsid w:val="00771F0F"/>
    <w:rsid w:val="00771F25"/>
    <w:rsid w:val="00771FF0"/>
    <w:rsid w:val="0077214B"/>
    <w:rsid w:val="007721C3"/>
    <w:rsid w:val="007721D8"/>
    <w:rsid w:val="007721DE"/>
    <w:rsid w:val="0077224C"/>
    <w:rsid w:val="00772317"/>
    <w:rsid w:val="007724EA"/>
    <w:rsid w:val="007726F5"/>
    <w:rsid w:val="00772880"/>
    <w:rsid w:val="00772CF1"/>
    <w:rsid w:val="00772DE0"/>
    <w:rsid w:val="00772E05"/>
    <w:rsid w:val="00772E29"/>
    <w:rsid w:val="00772E47"/>
    <w:rsid w:val="00772F90"/>
    <w:rsid w:val="00772FBE"/>
    <w:rsid w:val="00773099"/>
    <w:rsid w:val="007730BF"/>
    <w:rsid w:val="00773187"/>
    <w:rsid w:val="0077319A"/>
    <w:rsid w:val="00773238"/>
    <w:rsid w:val="007733C5"/>
    <w:rsid w:val="007734F2"/>
    <w:rsid w:val="00773779"/>
    <w:rsid w:val="007737BA"/>
    <w:rsid w:val="007737F6"/>
    <w:rsid w:val="0077392A"/>
    <w:rsid w:val="0077399D"/>
    <w:rsid w:val="00773C6B"/>
    <w:rsid w:val="00773CE1"/>
    <w:rsid w:val="00773D6F"/>
    <w:rsid w:val="00773F09"/>
    <w:rsid w:val="007740C7"/>
    <w:rsid w:val="007740D6"/>
    <w:rsid w:val="0077414D"/>
    <w:rsid w:val="00774153"/>
    <w:rsid w:val="007741AB"/>
    <w:rsid w:val="0077420D"/>
    <w:rsid w:val="007742C2"/>
    <w:rsid w:val="0077431E"/>
    <w:rsid w:val="0077435E"/>
    <w:rsid w:val="00774477"/>
    <w:rsid w:val="0077450A"/>
    <w:rsid w:val="007745AD"/>
    <w:rsid w:val="007746F6"/>
    <w:rsid w:val="007747F4"/>
    <w:rsid w:val="0077481B"/>
    <w:rsid w:val="00774876"/>
    <w:rsid w:val="00774AF8"/>
    <w:rsid w:val="00774B41"/>
    <w:rsid w:val="00774BA5"/>
    <w:rsid w:val="00774CBE"/>
    <w:rsid w:val="00774CC9"/>
    <w:rsid w:val="00774CE3"/>
    <w:rsid w:val="00774E0D"/>
    <w:rsid w:val="00774E15"/>
    <w:rsid w:val="00774E84"/>
    <w:rsid w:val="00774FD1"/>
    <w:rsid w:val="0077507F"/>
    <w:rsid w:val="007750BA"/>
    <w:rsid w:val="0077521D"/>
    <w:rsid w:val="00775276"/>
    <w:rsid w:val="00775607"/>
    <w:rsid w:val="0077570D"/>
    <w:rsid w:val="007757A9"/>
    <w:rsid w:val="007757E3"/>
    <w:rsid w:val="00775800"/>
    <w:rsid w:val="00775811"/>
    <w:rsid w:val="00775824"/>
    <w:rsid w:val="00775882"/>
    <w:rsid w:val="007759E5"/>
    <w:rsid w:val="00775A90"/>
    <w:rsid w:val="00775B74"/>
    <w:rsid w:val="00775C29"/>
    <w:rsid w:val="00775CE9"/>
    <w:rsid w:val="00775D0C"/>
    <w:rsid w:val="00775D70"/>
    <w:rsid w:val="00775E9C"/>
    <w:rsid w:val="00775F14"/>
    <w:rsid w:val="00775FCB"/>
    <w:rsid w:val="00775FD2"/>
    <w:rsid w:val="00776050"/>
    <w:rsid w:val="00776100"/>
    <w:rsid w:val="00776124"/>
    <w:rsid w:val="0077642E"/>
    <w:rsid w:val="007764FA"/>
    <w:rsid w:val="0077655E"/>
    <w:rsid w:val="007765FA"/>
    <w:rsid w:val="0077660B"/>
    <w:rsid w:val="007767B6"/>
    <w:rsid w:val="00776832"/>
    <w:rsid w:val="0077684C"/>
    <w:rsid w:val="007768DC"/>
    <w:rsid w:val="00776970"/>
    <w:rsid w:val="00776CF9"/>
    <w:rsid w:val="00776D62"/>
    <w:rsid w:val="00776D97"/>
    <w:rsid w:val="00776DA3"/>
    <w:rsid w:val="00776E1C"/>
    <w:rsid w:val="00776F1F"/>
    <w:rsid w:val="00776F36"/>
    <w:rsid w:val="00776F42"/>
    <w:rsid w:val="00776F61"/>
    <w:rsid w:val="0077717E"/>
    <w:rsid w:val="0077720B"/>
    <w:rsid w:val="00777238"/>
    <w:rsid w:val="00777256"/>
    <w:rsid w:val="0077729E"/>
    <w:rsid w:val="00777343"/>
    <w:rsid w:val="0077736A"/>
    <w:rsid w:val="00777372"/>
    <w:rsid w:val="0077742C"/>
    <w:rsid w:val="00777466"/>
    <w:rsid w:val="007774C0"/>
    <w:rsid w:val="007775A5"/>
    <w:rsid w:val="007775AF"/>
    <w:rsid w:val="0077780D"/>
    <w:rsid w:val="0077783C"/>
    <w:rsid w:val="0077788F"/>
    <w:rsid w:val="00777A62"/>
    <w:rsid w:val="00777B42"/>
    <w:rsid w:val="00777B48"/>
    <w:rsid w:val="00777BC0"/>
    <w:rsid w:val="00777D24"/>
    <w:rsid w:val="00777DEF"/>
    <w:rsid w:val="00777E87"/>
    <w:rsid w:val="00777FA5"/>
    <w:rsid w:val="00777FA8"/>
    <w:rsid w:val="00777FC1"/>
    <w:rsid w:val="00780036"/>
    <w:rsid w:val="0078005A"/>
    <w:rsid w:val="007802D7"/>
    <w:rsid w:val="007802F5"/>
    <w:rsid w:val="00780357"/>
    <w:rsid w:val="007803CB"/>
    <w:rsid w:val="0078061B"/>
    <w:rsid w:val="007806FB"/>
    <w:rsid w:val="007808B5"/>
    <w:rsid w:val="00780949"/>
    <w:rsid w:val="0078095B"/>
    <w:rsid w:val="007809EB"/>
    <w:rsid w:val="00780AA1"/>
    <w:rsid w:val="00780B98"/>
    <w:rsid w:val="00780C63"/>
    <w:rsid w:val="00780C8E"/>
    <w:rsid w:val="00780D19"/>
    <w:rsid w:val="00780EAD"/>
    <w:rsid w:val="00780EDA"/>
    <w:rsid w:val="007810D7"/>
    <w:rsid w:val="00781108"/>
    <w:rsid w:val="00781148"/>
    <w:rsid w:val="0078115A"/>
    <w:rsid w:val="0078117E"/>
    <w:rsid w:val="007812D9"/>
    <w:rsid w:val="007812E5"/>
    <w:rsid w:val="007813BE"/>
    <w:rsid w:val="007813F9"/>
    <w:rsid w:val="0078159C"/>
    <w:rsid w:val="007816C2"/>
    <w:rsid w:val="00781942"/>
    <w:rsid w:val="0078196F"/>
    <w:rsid w:val="007819A2"/>
    <w:rsid w:val="007819B9"/>
    <w:rsid w:val="00781BF0"/>
    <w:rsid w:val="00781C6B"/>
    <w:rsid w:val="00781F22"/>
    <w:rsid w:val="00781FE5"/>
    <w:rsid w:val="00782105"/>
    <w:rsid w:val="00782168"/>
    <w:rsid w:val="00782282"/>
    <w:rsid w:val="007822F6"/>
    <w:rsid w:val="007824A9"/>
    <w:rsid w:val="007824C6"/>
    <w:rsid w:val="0078262D"/>
    <w:rsid w:val="00782724"/>
    <w:rsid w:val="00782778"/>
    <w:rsid w:val="007827C3"/>
    <w:rsid w:val="007827CB"/>
    <w:rsid w:val="0078292D"/>
    <w:rsid w:val="007829E3"/>
    <w:rsid w:val="00782A79"/>
    <w:rsid w:val="00782B79"/>
    <w:rsid w:val="00782CA0"/>
    <w:rsid w:val="00782D84"/>
    <w:rsid w:val="00782DC4"/>
    <w:rsid w:val="00782DE1"/>
    <w:rsid w:val="00782FCF"/>
    <w:rsid w:val="00783141"/>
    <w:rsid w:val="0078314A"/>
    <w:rsid w:val="0078316F"/>
    <w:rsid w:val="007831A3"/>
    <w:rsid w:val="007831E6"/>
    <w:rsid w:val="00783442"/>
    <w:rsid w:val="00783447"/>
    <w:rsid w:val="007835F5"/>
    <w:rsid w:val="0078362F"/>
    <w:rsid w:val="007836FF"/>
    <w:rsid w:val="0078373E"/>
    <w:rsid w:val="007837DA"/>
    <w:rsid w:val="007837FE"/>
    <w:rsid w:val="0078388A"/>
    <w:rsid w:val="007838E0"/>
    <w:rsid w:val="0078399A"/>
    <w:rsid w:val="00783A06"/>
    <w:rsid w:val="00783B78"/>
    <w:rsid w:val="00783BD7"/>
    <w:rsid w:val="00783C0B"/>
    <w:rsid w:val="00783D24"/>
    <w:rsid w:val="00783DD2"/>
    <w:rsid w:val="00783E37"/>
    <w:rsid w:val="00783F24"/>
    <w:rsid w:val="00784082"/>
    <w:rsid w:val="007841DE"/>
    <w:rsid w:val="007841E3"/>
    <w:rsid w:val="00784336"/>
    <w:rsid w:val="00784337"/>
    <w:rsid w:val="007843C7"/>
    <w:rsid w:val="007844FE"/>
    <w:rsid w:val="00784722"/>
    <w:rsid w:val="0078481B"/>
    <w:rsid w:val="007848D2"/>
    <w:rsid w:val="0078499D"/>
    <w:rsid w:val="00784A99"/>
    <w:rsid w:val="00784A9E"/>
    <w:rsid w:val="00784B78"/>
    <w:rsid w:val="00784B79"/>
    <w:rsid w:val="00784BEB"/>
    <w:rsid w:val="00784C35"/>
    <w:rsid w:val="00784CA1"/>
    <w:rsid w:val="00784D1E"/>
    <w:rsid w:val="00784D38"/>
    <w:rsid w:val="00784D42"/>
    <w:rsid w:val="00784DB7"/>
    <w:rsid w:val="00784DE4"/>
    <w:rsid w:val="00784EB1"/>
    <w:rsid w:val="00785065"/>
    <w:rsid w:val="007850A0"/>
    <w:rsid w:val="007850E8"/>
    <w:rsid w:val="007850FF"/>
    <w:rsid w:val="0078511F"/>
    <w:rsid w:val="0078517E"/>
    <w:rsid w:val="007851CB"/>
    <w:rsid w:val="00785294"/>
    <w:rsid w:val="007852B2"/>
    <w:rsid w:val="007852EE"/>
    <w:rsid w:val="0078530C"/>
    <w:rsid w:val="007853AE"/>
    <w:rsid w:val="007854D8"/>
    <w:rsid w:val="00785713"/>
    <w:rsid w:val="0078576E"/>
    <w:rsid w:val="007857BD"/>
    <w:rsid w:val="00785870"/>
    <w:rsid w:val="00785888"/>
    <w:rsid w:val="007858B4"/>
    <w:rsid w:val="007858FB"/>
    <w:rsid w:val="00785AB0"/>
    <w:rsid w:val="00785D3D"/>
    <w:rsid w:val="007860D1"/>
    <w:rsid w:val="00786164"/>
    <w:rsid w:val="00786260"/>
    <w:rsid w:val="007862D9"/>
    <w:rsid w:val="007863DC"/>
    <w:rsid w:val="00786474"/>
    <w:rsid w:val="007865EF"/>
    <w:rsid w:val="00786616"/>
    <w:rsid w:val="00786660"/>
    <w:rsid w:val="0078675E"/>
    <w:rsid w:val="007867F1"/>
    <w:rsid w:val="00786871"/>
    <w:rsid w:val="007869C9"/>
    <w:rsid w:val="00786A04"/>
    <w:rsid w:val="00786AC4"/>
    <w:rsid w:val="00786AE3"/>
    <w:rsid w:val="00786B3F"/>
    <w:rsid w:val="00786B95"/>
    <w:rsid w:val="00786BF4"/>
    <w:rsid w:val="00786C34"/>
    <w:rsid w:val="00786C8B"/>
    <w:rsid w:val="00786CED"/>
    <w:rsid w:val="00786D3F"/>
    <w:rsid w:val="00786DDD"/>
    <w:rsid w:val="00786EEF"/>
    <w:rsid w:val="00786F83"/>
    <w:rsid w:val="007870B9"/>
    <w:rsid w:val="00787158"/>
    <w:rsid w:val="00787273"/>
    <w:rsid w:val="007872A7"/>
    <w:rsid w:val="0078732A"/>
    <w:rsid w:val="007873A7"/>
    <w:rsid w:val="007874AE"/>
    <w:rsid w:val="0078756A"/>
    <w:rsid w:val="00787707"/>
    <w:rsid w:val="00787728"/>
    <w:rsid w:val="007877CB"/>
    <w:rsid w:val="0078789F"/>
    <w:rsid w:val="007878E6"/>
    <w:rsid w:val="007878EB"/>
    <w:rsid w:val="00787AF1"/>
    <w:rsid w:val="00787C97"/>
    <w:rsid w:val="00787D2A"/>
    <w:rsid w:val="00787D7E"/>
    <w:rsid w:val="00787DEE"/>
    <w:rsid w:val="00787F0A"/>
    <w:rsid w:val="00787FB9"/>
    <w:rsid w:val="00787FC5"/>
    <w:rsid w:val="00790280"/>
    <w:rsid w:val="0079037B"/>
    <w:rsid w:val="007903CB"/>
    <w:rsid w:val="00790471"/>
    <w:rsid w:val="007904F0"/>
    <w:rsid w:val="00790571"/>
    <w:rsid w:val="007905E1"/>
    <w:rsid w:val="00790649"/>
    <w:rsid w:val="0079075D"/>
    <w:rsid w:val="007909AD"/>
    <w:rsid w:val="007909DC"/>
    <w:rsid w:val="007909E7"/>
    <w:rsid w:val="00790BF8"/>
    <w:rsid w:val="00790C89"/>
    <w:rsid w:val="00790E9B"/>
    <w:rsid w:val="00790F6D"/>
    <w:rsid w:val="00791046"/>
    <w:rsid w:val="00791073"/>
    <w:rsid w:val="007911BF"/>
    <w:rsid w:val="00791275"/>
    <w:rsid w:val="007912EF"/>
    <w:rsid w:val="007912F9"/>
    <w:rsid w:val="0079138D"/>
    <w:rsid w:val="007913DD"/>
    <w:rsid w:val="00791450"/>
    <w:rsid w:val="00791576"/>
    <w:rsid w:val="00791580"/>
    <w:rsid w:val="00791770"/>
    <w:rsid w:val="00791793"/>
    <w:rsid w:val="007917B4"/>
    <w:rsid w:val="007919B3"/>
    <w:rsid w:val="007919D8"/>
    <w:rsid w:val="00791A4C"/>
    <w:rsid w:val="00791A9A"/>
    <w:rsid w:val="00791B8F"/>
    <w:rsid w:val="00791D25"/>
    <w:rsid w:val="00791F00"/>
    <w:rsid w:val="00791F70"/>
    <w:rsid w:val="00791FD3"/>
    <w:rsid w:val="00792061"/>
    <w:rsid w:val="0079208E"/>
    <w:rsid w:val="007920A7"/>
    <w:rsid w:val="00792306"/>
    <w:rsid w:val="00792410"/>
    <w:rsid w:val="00792562"/>
    <w:rsid w:val="007925A3"/>
    <w:rsid w:val="007925EE"/>
    <w:rsid w:val="0079262B"/>
    <w:rsid w:val="0079271E"/>
    <w:rsid w:val="00792720"/>
    <w:rsid w:val="00792726"/>
    <w:rsid w:val="007927CC"/>
    <w:rsid w:val="007927F1"/>
    <w:rsid w:val="007928BE"/>
    <w:rsid w:val="0079293B"/>
    <w:rsid w:val="00792985"/>
    <w:rsid w:val="0079298F"/>
    <w:rsid w:val="007929C7"/>
    <w:rsid w:val="007929FB"/>
    <w:rsid w:val="007929FC"/>
    <w:rsid w:val="00792B4E"/>
    <w:rsid w:val="00792C3E"/>
    <w:rsid w:val="00792DA5"/>
    <w:rsid w:val="00792E12"/>
    <w:rsid w:val="00792E78"/>
    <w:rsid w:val="00792F0C"/>
    <w:rsid w:val="00792F6E"/>
    <w:rsid w:val="00792FE1"/>
    <w:rsid w:val="007931DE"/>
    <w:rsid w:val="0079321A"/>
    <w:rsid w:val="00793283"/>
    <w:rsid w:val="007933A7"/>
    <w:rsid w:val="007933DB"/>
    <w:rsid w:val="0079348F"/>
    <w:rsid w:val="00793508"/>
    <w:rsid w:val="0079356B"/>
    <w:rsid w:val="00793608"/>
    <w:rsid w:val="0079374C"/>
    <w:rsid w:val="0079377D"/>
    <w:rsid w:val="00793962"/>
    <w:rsid w:val="007939F5"/>
    <w:rsid w:val="00793B26"/>
    <w:rsid w:val="00793BC5"/>
    <w:rsid w:val="00793C47"/>
    <w:rsid w:val="00793C63"/>
    <w:rsid w:val="00793CDF"/>
    <w:rsid w:val="00793D5E"/>
    <w:rsid w:val="00793E02"/>
    <w:rsid w:val="0079401C"/>
    <w:rsid w:val="00794040"/>
    <w:rsid w:val="007940DA"/>
    <w:rsid w:val="007941A4"/>
    <w:rsid w:val="007941D2"/>
    <w:rsid w:val="00794240"/>
    <w:rsid w:val="0079451A"/>
    <w:rsid w:val="007945A1"/>
    <w:rsid w:val="00794622"/>
    <w:rsid w:val="0079472E"/>
    <w:rsid w:val="0079473D"/>
    <w:rsid w:val="00794798"/>
    <w:rsid w:val="00794CB4"/>
    <w:rsid w:val="00794E6A"/>
    <w:rsid w:val="00794EB3"/>
    <w:rsid w:val="00794EBD"/>
    <w:rsid w:val="00794EE9"/>
    <w:rsid w:val="00794F2D"/>
    <w:rsid w:val="00794F62"/>
    <w:rsid w:val="00794FC0"/>
    <w:rsid w:val="0079512F"/>
    <w:rsid w:val="00795323"/>
    <w:rsid w:val="00795338"/>
    <w:rsid w:val="0079539C"/>
    <w:rsid w:val="007953F9"/>
    <w:rsid w:val="0079549F"/>
    <w:rsid w:val="0079552A"/>
    <w:rsid w:val="00795546"/>
    <w:rsid w:val="0079555F"/>
    <w:rsid w:val="00795631"/>
    <w:rsid w:val="00795718"/>
    <w:rsid w:val="0079575C"/>
    <w:rsid w:val="00795766"/>
    <w:rsid w:val="00795AAD"/>
    <w:rsid w:val="00795B7F"/>
    <w:rsid w:val="00795BF1"/>
    <w:rsid w:val="00795CDE"/>
    <w:rsid w:val="00795F00"/>
    <w:rsid w:val="00795F95"/>
    <w:rsid w:val="00796090"/>
    <w:rsid w:val="0079615B"/>
    <w:rsid w:val="007961C4"/>
    <w:rsid w:val="00796251"/>
    <w:rsid w:val="007963E4"/>
    <w:rsid w:val="0079650D"/>
    <w:rsid w:val="0079673E"/>
    <w:rsid w:val="00796767"/>
    <w:rsid w:val="00796769"/>
    <w:rsid w:val="007967A3"/>
    <w:rsid w:val="00796859"/>
    <w:rsid w:val="00796939"/>
    <w:rsid w:val="0079694D"/>
    <w:rsid w:val="007969B4"/>
    <w:rsid w:val="007969BF"/>
    <w:rsid w:val="00796B30"/>
    <w:rsid w:val="00796B31"/>
    <w:rsid w:val="00796B51"/>
    <w:rsid w:val="00796C00"/>
    <w:rsid w:val="00796C19"/>
    <w:rsid w:val="00796E4B"/>
    <w:rsid w:val="00796E4E"/>
    <w:rsid w:val="00796E90"/>
    <w:rsid w:val="00796F11"/>
    <w:rsid w:val="00796FE8"/>
    <w:rsid w:val="007970F3"/>
    <w:rsid w:val="007971ED"/>
    <w:rsid w:val="007972D4"/>
    <w:rsid w:val="007974E8"/>
    <w:rsid w:val="00797664"/>
    <w:rsid w:val="00797684"/>
    <w:rsid w:val="007976C4"/>
    <w:rsid w:val="00797877"/>
    <w:rsid w:val="00797A0D"/>
    <w:rsid w:val="00797AB6"/>
    <w:rsid w:val="00797BAF"/>
    <w:rsid w:val="00797BFE"/>
    <w:rsid w:val="00797CEC"/>
    <w:rsid w:val="00797D22"/>
    <w:rsid w:val="00797DE5"/>
    <w:rsid w:val="007A000A"/>
    <w:rsid w:val="007A001E"/>
    <w:rsid w:val="007A032A"/>
    <w:rsid w:val="007A036B"/>
    <w:rsid w:val="007A03A0"/>
    <w:rsid w:val="007A048B"/>
    <w:rsid w:val="007A0538"/>
    <w:rsid w:val="007A06BD"/>
    <w:rsid w:val="007A0820"/>
    <w:rsid w:val="007A0859"/>
    <w:rsid w:val="007A0961"/>
    <w:rsid w:val="007A0BBD"/>
    <w:rsid w:val="007A0C1F"/>
    <w:rsid w:val="007A0C7E"/>
    <w:rsid w:val="007A0D79"/>
    <w:rsid w:val="007A0D95"/>
    <w:rsid w:val="007A0DD2"/>
    <w:rsid w:val="007A0E66"/>
    <w:rsid w:val="007A0EE3"/>
    <w:rsid w:val="007A0F56"/>
    <w:rsid w:val="007A0F7C"/>
    <w:rsid w:val="007A0FB1"/>
    <w:rsid w:val="007A0FE0"/>
    <w:rsid w:val="007A0FEC"/>
    <w:rsid w:val="007A105F"/>
    <w:rsid w:val="007A117F"/>
    <w:rsid w:val="007A12A4"/>
    <w:rsid w:val="007A142B"/>
    <w:rsid w:val="007A1527"/>
    <w:rsid w:val="007A15A3"/>
    <w:rsid w:val="007A15AB"/>
    <w:rsid w:val="007A15AE"/>
    <w:rsid w:val="007A160C"/>
    <w:rsid w:val="007A171C"/>
    <w:rsid w:val="007A18BA"/>
    <w:rsid w:val="007A1A37"/>
    <w:rsid w:val="007A1A72"/>
    <w:rsid w:val="007A1AAB"/>
    <w:rsid w:val="007A1AC1"/>
    <w:rsid w:val="007A1D9E"/>
    <w:rsid w:val="007A1DBC"/>
    <w:rsid w:val="007A1DE0"/>
    <w:rsid w:val="007A1E83"/>
    <w:rsid w:val="007A1FF9"/>
    <w:rsid w:val="007A2033"/>
    <w:rsid w:val="007A20B0"/>
    <w:rsid w:val="007A213E"/>
    <w:rsid w:val="007A21C5"/>
    <w:rsid w:val="007A2269"/>
    <w:rsid w:val="007A2318"/>
    <w:rsid w:val="007A231D"/>
    <w:rsid w:val="007A23A8"/>
    <w:rsid w:val="007A23B7"/>
    <w:rsid w:val="007A24CE"/>
    <w:rsid w:val="007A24D6"/>
    <w:rsid w:val="007A24E4"/>
    <w:rsid w:val="007A263D"/>
    <w:rsid w:val="007A268D"/>
    <w:rsid w:val="007A279C"/>
    <w:rsid w:val="007A27F5"/>
    <w:rsid w:val="007A2827"/>
    <w:rsid w:val="007A284B"/>
    <w:rsid w:val="007A2A31"/>
    <w:rsid w:val="007A2A43"/>
    <w:rsid w:val="007A2A5D"/>
    <w:rsid w:val="007A2BFD"/>
    <w:rsid w:val="007A2D0B"/>
    <w:rsid w:val="007A2DA8"/>
    <w:rsid w:val="007A2E4B"/>
    <w:rsid w:val="007A2E7B"/>
    <w:rsid w:val="007A2EF9"/>
    <w:rsid w:val="007A2F3F"/>
    <w:rsid w:val="007A2F83"/>
    <w:rsid w:val="007A31EC"/>
    <w:rsid w:val="007A322E"/>
    <w:rsid w:val="007A329F"/>
    <w:rsid w:val="007A3343"/>
    <w:rsid w:val="007A3443"/>
    <w:rsid w:val="007A3448"/>
    <w:rsid w:val="007A3564"/>
    <w:rsid w:val="007A35BD"/>
    <w:rsid w:val="007A3644"/>
    <w:rsid w:val="007A3675"/>
    <w:rsid w:val="007A3730"/>
    <w:rsid w:val="007A384D"/>
    <w:rsid w:val="007A3863"/>
    <w:rsid w:val="007A3864"/>
    <w:rsid w:val="007A3922"/>
    <w:rsid w:val="007A3AA4"/>
    <w:rsid w:val="007A3AED"/>
    <w:rsid w:val="007A3B73"/>
    <w:rsid w:val="007A3B7E"/>
    <w:rsid w:val="007A3BAC"/>
    <w:rsid w:val="007A3BFF"/>
    <w:rsid w:val="007A3C5A"/>
    <w:rsid w:val="007A3CCE"/>
    <w:rsid w:val="007A3D00"/>
    <w:rsid w:val="007A40E1"/>
    <w:rsid w:val="007A412A"/>
    <w:rsid w:val="007A41ED"/>
    <w:rsid w:val="007A44CC"/>
    <w:rsid w:val="007A459A"/>
    <w:rsid w:val="007A45BD"/>
    <w:rsid w:val="007A4661"/>
    <w:rsid w:val="007A481E"/>
    <w:rsid w:val="007A4A02"/>
    <w:rsid w:val="007A4A32"/>
    <w:rsid w:val="007A4CFB"/>
    <w:rsid w:val="007A4D5D"/>
    <w:rsid w:val="007A4E0C"/>
    <w:rsid w:val="007A4EB5"/>
    <w:rsid w:val="007A4EB9"/>
    <w:rsid w:val="007A4F54"/>
    <w:rsid w:val="007A50E3"/>
    <w:rsid w:val="007A5137"/>
    <w:rsid w:val="007A51B9"/>
    <w:rsid w:val="007A51F4"/>
    <w:rsid w:val="007A5224"/>
    <w:rsid w:val="007A5269"/>
    <w:rsid w:val="007A53AB"/>
    <w:rsid w:val="007A541B"/>
    <w:rsid w:val="007A54CC"/>
    <w:rsid w:val="007A560A"/>
    <w:rsid w:val="007A5732"/>
    <w:rsid w:val="007A574B"/>
    <w:rsid w:val="007A58DB"/>
    <w:rsid w:val="007A5A11"/>
    <w:rsid w:val="007A5C41"/>
    <w:rsid w:val="007A5CC3"/>
    <w:rsid w:val="007A5DEB"/>
    <w:rsid w:val="007A5E15"/>
    <w:rsid w:val="007A5E1B"/>
    <w:rsid w:val="007A5E2D"/>
    <w:rsid w:val="007A5EF0"/>
    <w:rsid w:val="007A5F3E"/>
    <w:rsid w:val="007A5F83"/>
    <w:rsid w:val="007A601C"/>
    <w:rsid w:val="007A603E"/>
    <w:rsid w:val="007A6168"/>
    <w:rsid w:val="007A6231"/>
    <w:rsid w:val="007A6232"/>
    <w:rsid w:val="007A6396"/>
    <w:rsid w:val="007A642C"/>
    <w:rsid w:val="007A644C"/>
    <w:rsid w:val="007A64C0"/>
    <w:rsid w:val="007A6644"/>
    <w:rsid w:val="007A66FC"/>
    <w:rsid w:val="007A67D6"/>
    <w:rsid w:val="007A6816"/>
    <w:rsid w:val="007A68A6"/>
    <w:rsid w:val="007A6925"/>
    <w:rsid w:val="007A6A70"/>
    <w:rsid w:val="007A6C43"/>
    <w:rsid w:val="007A6CB1"/>
    <w:rsid w:val="007A6DA5"/>
    <w:rsid w:val="007A6E1D"/>
    <w:rsid w:val="007A6E29"/>
    <w:rsid w:val="007A6E5C"/>
    <w:rsid w:val="007A6F68"/>
    <w:rsid w:val="007A6FCE"/>
    <w:rsid w:val="007A7108"/>
    <w:rsid w:val="007A717A"/>
    <w:rsid w:val="007A71E9"/>
    <w:rsid w:val="007A71FB"/>
    <w:rsid w:val="007A734C"/>
    <w:rsid w:val="007A7359"/>
    <w:rsid w:val="007A7632"/>
    <w:rsid w:val="007A7712"/>
    <w:rsid w:val="007A7894"/>
    <w:rsid w:val="007A797E"/>
    <w:rsid w:val="007A7990"/>
    <w:rsid w:val="007A7B2B"/>
    <w:rsid w:val="007A7C15"/>
    <w:rsid w:val="007A7C96"/>
    <w:rsid w:val="007A7CEE"/>
    <w:rsid w:val="007A7D9C"/>
    <w:rsid w:val="007A7DAA"/>
    <w:rsid w:val="007A7DBB"/>
    <w:rsid w:val="007A7FA6"/>
    <w:rsid w:val="007B002C"/>
    <w:rsid w:val="007B01F7"/>
    <w:rsid w:val="007B0328"/>
    <w:rsid w:val="007B0501"/>
    <w:rsid w:val="007B0580"/>
    <w:rsid w:val="007B06DC"/>
    <w:rsid w:val="007B0867"/>
    <w:rsid w:val="007B0AB1"/>
    <w:rsid w:val="007B0BD2"/>
    <w:rsid w:val="007B0BFE"/>
    <w:rsid w:val="007B0CD9"/>
    <w:rsid w:val="007B0E0A"/>
    <w:rsid w:val="007B0F10"/>
    <w:rsid w:val="007B0F47"/>
    <w:rsid w:val="007B1041"/>
    <w:rsid w:val="007B1149"/>
    <w:rsid w:val="007B1184"/>
    <w:rsid w:val="007B11CE"/>
    <w:rsid w:val="007B1209"/>
    <w:rsid w:val="007B12DB"/>
    <w:rsid w:val="007B12FF"/>
    <w:rsid w:val="007B1396"/>
    <w:rsid w:val="007B1563"/>
    <w:rsid w:val="007B16D8"/>
    <w:rsid w:val="007B183F"/>
    <w:rsid w:val="007B1B95"/>
    <w:rsid w:val="007B1C98"/>
    <w:rsid w:val="007B1D32"/>
    <w:rsid w:val="007B1DA7"/>
    <w:rsid w:val="007B1DE2"/>
    <w:rsid w:val="007B1E8D"/>
    <w:rsid w:val="007B1FA6"/>
    <w:rsid w:val="007B21FE"/>
    <w:rsid w:val="007B226F"/>
    <w:rsid w:val="007B22AD"/>
    <w:rsid w:val="007B2302"/>
    <w:rsid w:val="007B232A"/>
    <w:rsid w:val="007B232D"/>
    <w:rsid w:val="007B23AC"/>
    <w:rsid w:val="007B2430"/>
    <w:rsid w:val="007B2585"/>
    <w:rsid w:val="007B2591"/>
    <w:rsid w:val="007B26E1"/>
    <w:rsid w:val="007B26E2"/>
    <w:rsid w:val="007B27C5"/>
    <w:rsid w:val="007B2821"/>
    <w:rsid w:val="007B297D"/>
    <w:rsid w:val="007B29B1"/>
    <w:rsid w:val="007B2BB8"/>
    <w:rsid w:val="007B2CA8"/>
    <w:rsid w:val="007B2E89"/>
    <w:rsid w:val="007B2FEB"/>
    <w:rsid w:val="007B2FEF"/>
    <w:rsid w:val="007B30CC"/>
    <w:rsid w:val="007B31B2"/>
    <w:rsid w:val="007B3262"/>
    <w:rsid w:val="007B3484"/>
    <w:rsid w:val="007B361B"/>
    <w:rsid w:val="007B3652"/>
    <w:rsid w:val="007B3775"/>
    <w:rsid w:val="007B387A"/>
    <w:rsid w:val="007B387E"/>
    <w:rsid w:val="007B393C"/>
    <w:rsid w:val="007B397B"/>
    <w:rsid w:val="007B399E"/>
    <w:rsid w:val="007B39D1"/>
    <w:rsid w:val="007B3AF2"/>
    <w:rsid w:val="007B3C5A"/>
    <w:rsid w:val="007B3CCE"/>
    <w:rsid w:val="007B4044"/>
    <w:rsid w:val="007B40E1"/>
    <w:rsid w:val="007B4252"/>
    <w:rsid w:val="007B426A"/>
    <w:rsid w:val="007B43FB"/>
    <w:rsid w:val="007B447C"/>
    <w:rsid w:val="007B44E3"/>
    <w:rsid w:val="007B4516"/>
    <w:rsid w:val="007B4578"/>
    <w:rsid w:val="007B45B1"/>
    <w:rsid w:val="007B468F"/>
    <w:rsid w:val="007B479B"/>
    <w:rsid w:val="007B4B64"/>
    <w:rsid w:val="007B4B7C"/>
    <w:rsid w:val="007B4C4C"/>
    <w:rsid w:val="007B4D90"/>
    <w:rsid w:val="007B4F25"/>
    <w:rsid w:val="007B4FB0"/>
    <w:rsid w:val="007B4FF5"/>
    <w:rsid w:val="007B5119"/>
    <w:rsid w:val="007B5158"/>
    <w:rsid w:val="007B5170"/>
    <w:rsid w:val="007B5225"/>
    <w:rsid w:val="007B5237"/>
    <w:rsid w:val="007B524D"/>
    <w:rsid w:val="007B52A1"/>
    <w:rsid w:val="007B52D0"/>
    <w:rsid w:val="007B541B"/>
    <w:rsid w:val="007B5A88"/>
    <w:rsid w:val="007B5AAE"/>
    <w:rsid w:val="007B5D4A"/>
    <w:rsid w:val="007B5DFD"/>
    <w:rsid w:val="007B5FA3"/>
    <w:rsid w:val="007B5FDA"/>
    <w:rsid w:val="007B611F"/>
    <w:rsid w:val="007B6298"/>
    <w:rsid w:val="007B6314"/>
    <w:rsid w:val="007B633B"/>
    <w:rsid w:val="007B65FD"/>
    <w:rsid w:val="007B66AC"/>
    <w:rsid w:val="007B6726"/>
    <w:rsid w:val="007B6757"/>
    <w:rsid w:val="007B6800"/>
    <w:rsid w:val="007B683D"/>
    <w:rsid w:val="007B6850"/>
    <w:rsid w:val="007B687A"/>
    <w:rsid w:val="007B691D"/>
    <w:rsid w:val="007B6AC1"/>
    <w:rsid w:val="007B6B29"/>
    <w:rsid w:val="007B6B57"/>
    <w:rsid w:val="007B6BC7"/>
    <w:rsid w:val="007B6D9D"/>
    <w:rsid w:val="007B6E29"/>
    <w:rsid w:val="007B6EFE"/>
    <w:rsid w:val="007B70D7"/>
    <w:rsid w:val="007B715B"/>
    <w:rsid w:val="007B7167"/>
    <w:rsid w:val="007B7184"/>
    <w:rsid w:val="007B71E5"/>
    <w:rsid w:val="007B7224"/>
    <w:rsid w:val="007B725D"/>
    <w:rsid w:val="007B7265"/>
    <w:rsid w:val="007B730C"/>
    <w:rsid w:val="007B736E"/>
    <w:rsid w:val="007B7432"/>
    <w:rsid w:val="007B74F1"/>
    <w:rsid w:val="007B7616"/>
    <w:rsid w:val="007B76B3"/>
    <w:rsid w:val="007B77FC"/>
    <w:rsid w:val="007B7843"/>
    <w:rsid w:val="007B791D"/>
    <w:rsid w:val="007B793E"/>
    <w:rsid w:val="007B794B"/>
    <w:rsid w:val="007B79B5"/>
    <w:rsid w:val="007B7BC6"/>
    <w:rsid w:val="007B7BE1"/>
    <w:rsid w:val="007B7C27"/>
    <w:rsid w:val="007B7D49"/>
    <w:rsid w:val="007B7DEA"/>
    <w:rsid w:val="007B7E8C"/>
    <w:rsid w:val="007B7F07"/>
    <w:rsid w:val="007B7F32"/>
    <w:rsid w:val="007B7F42"/>
    <w:rsid w:val="007C002C"/>
    <w:rsid w:val="007C015A"/>
    <w:rsid w:val="007C01D9"/>
    <w:rsid w:val="007C0241"/>
    <w:rsid w:val="007C026F"/>
    <w:rsid w:val="007C033B"/>
    <w:rsid w:val="007C05C3"/>
    <w:rsid w:val="007C06B9"/>
    <w:rsid w:val="007C0731"/>
    <w:rsid w:val="007C0736"/>
    <w:rsid w:val="007C09E3"/>
    <w:rsid w:val="007C0A00"/>
    <w:rsid w:val="007C0A06"/>
    <w:rsid w:val="007C0B4D"/>
    <w:rsid w:val="007C0BBB"/>
    <w:rsid w:val="007C0CBE"/>
    <w:rsid w:val="007C0CE5"/>
    <w:rsid w:val="007C0E13"/>
    <w:rsid w:val="007C0E20"/>
    <w:rsid w:val="007C0E84"/>
    <w:rsid w:val="007C0EC5"/>
    <w:rsid w:val="007C100B"/>
    <w:rsid w:val="007C1029"/>
    <w:rsid w:val="007C10AF"/>
    <w:rsid w:val="007C1421"/>
    <w:rsid w:val="007C173D"/>
    <w:rsid w:val="007C17AB"/>
    <w:rsid w:val="007C17BA"/>
    <w:rsid w:val="007C1A0B"/>
    <w:rsid w:val="007C1A8C"/>
    <w:rsid w:val="007C1AB5"/>
    <w:rsid w:val="007C1B05"/>
    <w:rsid w:val="007C1B54"/>
    <w:rsid w:val="007C1BB2"/>
    <w:rsid w:val="007C1BD1"/>
    <w:rsid w:val="007C1CFC"/>
    <w:rsid w:val="007C1D45"/>
    <w:rsid w:val="007C1D4B"/>
    <w:rsid w:val="007C1EB5"/>
    <w:rsid w:val="007C1FB2"/>
    <w:rsid w:val="007C203C"/>
    <w:rsid w:val="007C2054"/>
    <w:rsid w:val="007C222E"/>
    <w:rsid w:val="007C2265"/>
    <w:rsid w:val="007C22C9"/>
    <w:rsid w:val="007C2322"/>
    <w:rsid w:val="007C23A3"/>
    <w:rsid w:val="007C2680"/>
    <w:rsid w:val="007C2716"/>
    <w:rsid w:val="007C28BC"/>
    <w:rsid w:val="007C2A15"/>
    <w:rsid w:val="007C2B55"/>
    <w:rsid w:val="007C2BAF"/>
    <w:rsid w:val="007C2C32"/>
    <w:rsid w:val="007C2C5A"/>
    <w:rsid w:val="007C2C8A"/>
    <w:rsid w:val="007C2D02"/>
    <w:rsid w:val="007C2D98"/>
    <w:rsid w:val="007C2E08"/>
    <w:rsid w:val="007C2E10"/>
    <w:rsid w:val="007C2E39"/>
    <w:rsid w:val="007C2E75"/>
    <w:rsid w:val="007C2EE1"/>
    <w:rsid w:val="007C306C"/>
    <w:rsid w:val="007C307C"/>
    <w:rsid w:val="007C316D"/>
    <w:rsid w:val="007C3253"/>
    <w:rsid w:val="007C33B3"/>
    <w:rsid w:val="007C34D4"/>
    <w:rsid w:val="007C356A"/>
    <w:rsid w:val="007C362C"/>
    <w:rsid w:val="007C36FB"/>
    <w:rsid w:val="007C3A21"/>
    <w:rsid w:val="007C3A5C"/>
    <w:rsid w:val="007C3AD4"/>
    <w:rsid w:val="007C3B7E"/>
    <w:rsid w:val="007C3B89"/>
    <w:rsid w:val="007C3D15"/>
    <w:rsid w:val="007C3DD1"/>
    <w:rsid w:val="007C3EB1"/>
    <w:rsid w:val="007C3ED5"/>
    <w:rsid w:val="007C40D4"/>
    <w:rsid w:val="007C4232"/>
    <w:rsid w:val="007C423E"/>
    <w:rsid w:val="007C4387"/>
    <w:rsid w:val="007C4582"/>
    <w:rsid w:val="007C4619"/>
    <w:rsid w:val="007C471B"/>
    <w:rsid w:val="007C4739"/>
    <w:rsid w:val="007C4772"/>
    <w:rsid w:val="007C4801"/>
    <w:rsid w:val="007C4A20"/>
    <w:rsid w:val="007C4AE3"/>
    <w:rsid w:val="007C4CD2"/>
    <w:rsid w:val="007C4E14"/>
    <w:rsid w:val="007C4F66"/>
    <w:rsid w:val="007C508A"/>
    <w:rsid w:val="007C517B"/>
    <w:rsid w:val="007C51DC"/>
    <w:rsid w:val="007C51EA"/>
    <w:rsid w:val="007C522C"/>
    <w:rsid w:val="007C5277"/>
    <w:rsid w:val="007C539D"/>
    <w:rsid w:val="007C54DB"/>
    <w:rsid w:val="007C5548"/>
    <w:rsid w:val="007C55BF"/>
    <w:rsid w:val="007C581D"/>
    <w:rsid w:val="007C5861"/>
    <w:rsid w:val="007C5C45"/>
    <w:rsid w:val="007C5C60"/>
    <w:rsid w:val="007C5C68"/>
    <w:rsid w:val="007C5CBE"/>
    <w:rsid w:val="007C5D3F"/>
    <w:rsid w:val="007C5DD3"/>
    <w:rsid w:val="007C5DE1"/>
    <w:rsid w:val="007C5E82"/>
    <w:rsid w:val="007C5F33"/>
    <w:rsid w:val="007C60A6"/>
    <w:rsid w:val="007C60DF"/>
    <w:rsid w:val="007C6159"/>
    <w:rsid w:val="007C62F9"/>
    <w:rsid w:val="007C630A"/>
    <w:rsid w:val="007C6320"/>
    <w:rsid w:val="007C633F"/>
    <w:rsid w:val="007C63C8"/>
    <w:rsid w:val="007C63EB"/>
    <w:rsid w:val="007C63ED"/>
    <w:rsid w:val="007C6479"/>
    <w:rsid w:val="007C64C4"/>
    <w:rsid w:val="007C657F"/>
    <w:rsid w:val="007C667F"/>
    <w:rsid w:val="007C66A4"/>
    <w:rsid w:val="007C66F8"/>
    <w:rsid w:val="007C69AE"/>
    <w:rsid w:val="007C6C47"/>
    <w:rsid w:val="007C6C60"/>
    <w:rsid w:val="007C6CB5"/>
    <w:rsid w:val="007C6E44"/>
    <w:rsid w:val="007C6E5D"/>
    <w:rsid w:val="007C7038"/>
    <w:rsid w:val="007C7172"/>
    <w:rsid w:val="007C7601"/>
    <w:rsid w:val="007C76B8"/>
    <w:rsid w:val="007C789F"/>
    <w:rsid w:val="007C78F5"/>
    <w:rsid w:val="007C790F"/>
    <w:rsid w:val="007C79FF"/>
    <w:rsid w:val="007C7A98"/>
    <w:rsid w:val="007C7C25"/>
    <w:rsid w:val="007C7E8E"/>
    <w:rsid w:val="007C7E97"/>
    <w:rsid w:val="007C7F56"/>
    <w:rsid w:val="007D0037"/>
    <w:rsid w:val="007D006E"/>
    <w:rsid w:val="007D00BF"/>
    <w:rsid w:val="007D023A"/>
    <w:rsid w:val="007D025D"/>
    <w:rsid w:val="007D02AC"/>
    <w:rsid w:val="007D0396"/>
    <w:rsid w:val="007D03E2"/>
    <w:rsid w:val="007D0637"/>
    <w:rsid w:val="007D070A"/>
    <w:rsid w:val="007D07AF"/>
    <w:rsid w:val="007D0A3E"/>
    <w:rsid w:val="007D0A70"/>
    <w:rsid w:val="007D0AE6"/>
    <w:rsid w:val="007D0BF9"/>
    <w:rsid w:val="007D0C54"/>
    <w:rsid w:val="007D0C9E"/>
    <w:rsid w:val="007D0CBF"/>
    <w:rsid w:val="007D0E40"/>
    <w:rsid w:val="007D0F48"/>
    <w:rsid w:val="007D120F"/>
    <w:rsid w:val="007D1230"/>
    <w:rsid w:val="007D1247"/>
    <w:rsid w:val="007D1257"/>
    <w:rsid w:val="007D12C1"/>
    <w:rsid w:val="007D12D9"/>
    <w:rsid w:val="007D1391"/>
    <w:rsid w:val="007D13BD"/>
    <w:rsid w:val="007D140D"/>
    <w:rsid w:val="007D146A"/>
    <w:rsid w:val="007D153D"/>
    <w:rsid w:val="007D15AD"/>
    <w:rsid w:val="007D166F"/>
    <w:rsid w:val="007D173B"/>
    <w:rsid w:val="007D17C0"/>
    <w:rsid w:val="007D1818"/>
    <w:rsid w:val="007D186F"/>
    <w:rsid w:val="007D1A26"/>
    <w:rsid w:val="007D1B6B"/>
    <w:rsid w:val="007D1B7F"/>
    <w:rsid w:val="007D1BB4"/>
    <w:rsid w:val="007D1C8C"/>
    <w:rsid w:val="007D1C8F"/>
    <w:rsid w:val="007D1CA0"/>
    <w:rsid w:val="007D1D22"/>
    <w:rsid w:val="007D1D34"/>
    <w:rsid w:val="007D1DA6"/>
    <w:rsid w:val="007D1E3C"/>
    <w:rsid w:val="007D1FB9"/>
    <w:rsid w:val="007D205F"/>
    <w:rsid w:val="007D2074"/>
    <w:rsid w:val="007D22AE"/>
    <w:rsid w:val="007D233C"/>
    <w:rsid w:val="007D23E8"/>
    <w:rsid w:val="007D251E"/>
    <w:rsid w:val="007D257D"/>
    <w:rsid w:val="007D2688"/>
    <w:rsid w:val="007D272B"/>
    <w:rsid w:val="007D2906"/>
    <w:rsid w:val="007D292A"/>
    <w:rsid w:val="007D2A0F"/>
    <w:rsid w:val="007D2C1C"/>
    <w:rsid w:val="007D2C3C"/>
    <w:rsid w:val="007D2CC0"/>
    <w:rsid w:val="007D2D43"/>
    <w:rsid w:val="007D2D88"/>
    <w:rsid w:val="007D2DCE"/>
    <w:rsid w:val="007D3019"/>
    <w:rsid w:val="007D304B"/>
    <w:rsid w:val="007D30BE"/>
    <w:rsid w:val="007D3460"/>
    <w:rsid w:val="007D35CF"/>
    <w:rsid w:val="007D361D"/>
    <w:rsid w:val="007D36A0"/>
    <w:rsid w:val="007D36A2"/>
    <w:rsid w:val="007D36AE"/>
    <w:rsid w:val="007D3841"/>
    <w:rsid w:val="007D3A28"/>
    <w:rsid w:val="007D3A39"/>
    <w:rsid w:val="007D3A74"/>
    <w:rsid w:val="007D3B0E"/>
    <w:rsid w:val="007D3BF6"/>
    <w:rsid w:val="007D3C14"/>
    <w:rsid w:val="007D3D65"/>
    <w:rsid w:val="007D4106"/>
    <w:rsid w:val="007D412F"/>
    <w:rsid w:val="007D4161"/>
    <w:rsid w:val="007D4199"/>
    <w:rsid w:val="007D42D4"/>
    <w:rsid w:val="007D435D"/>
    <w:rsid w:val="007D43EC"/>
    <w:rsid w:val="007D441E"/>
    <w:rsid w:val="007D44F6"/>
    <w:rsid w:val="007D44FD"/>
    <w:rsid w:val="007D4535"/>
    <w:rsid w:val="007D4715"/>
    <w:rsid w:val="007D477E"/>
    <w:rsid w:val="007D478E"/>
    <w:rsid w:val="007D4849"/>
    <w:rsid w:val="007D48EB"/>
    <w:rsid w:val="007D4975"/>
    <w:rsid w:val="007D4A26"/>
    <w:rsid w:val="007D4AEB"/>
    <w:rsid w:val="007D4C51"/>
    <w:rsid w:val="007D4CE9"/>
    <w:rsid w:val="007D4D6D"/>
    <w:rsid w:val="007D4EB8"/>
    <w:rsid w:val="007D4FA3"/>
    <w:rsid w:val="007D5063"/>
    <w:rsid w:val="007D5261"/>
    <w:rsid w:val="007D527C"/>
    <w:rsid w:val="007D5339"/>
    <w:rsid w:val="007D536A"/>
    <w:rsid w:val="007D53C7"/>
    <w:rsid w:val="007D5453"/>
    <w:rsid w:val="007D5563"/>
    <w:rsid w:val="007D56A7"/>
    <w:rsid w:val="007D5817"/>
    <w:rsid w:val="007D5925"/>
    <w:rsid w:val="007D5A08"/>
    <w:rsid w:val="007D5A17"/>
    <w:rsid w:val="007D5A72"/>
    <w:rsid w:val="007D5A7B"/>
    <w:rsid w:val="007D5AC7"/>
    <w:rsid w:val="007D5AEF"/>
    <w:rsid w:val="007D5C17"/>
    <w:rsid w:val="007D5C81"/>
    <w:rsid w:val="007D5CA2"/>
    <w:rsid w:val="007D5CB0"/>
    <w:rsid w:val="007D5E25"/>
    <w:rsid w:val="007D5EA2"/>
    <w:rsid w:val="007D5FE8"/>
    <w:rsid w:val="007D6078"/>
    <w:rsid w:val="007D60EC"/>
    <w:rsid w:val="007D6179"/>
    <w:rsid w:val="007D61B6"/>
    <w:rsid w:val="007D621F"/>
    <w:rsid w:val="007D6289"/>
    <w:rsid w:val="007D6390"/>
    <w:rsid w:val="007D63A1"/>
    <w:rsid w:val="007D64EC"/>
    <w:rsid w:val="007D6608"/>
    <w:rsid w:val="007D6832"/>
    <w:rsid w:val="007D6A06"/>
    <w:rsid w:val="007D6AFB"/>
    <w:rsid w:val="007D6B4C"/>
    <w:rsid w:val="007D6C45"/>
    <w:rsid w:val="007D6CAB"/>
    <w:rsid w:val="007D6CC2"/>
    <w:rsid w:val="007D6D02"/>
    <w:rsid w:val="007D6D32"/>
    <w:rsid w:val="007D72D5"/>
    <w:rsid w:val="007D7330"/>
    <w:rsid w:val="007D7408"/>
    <w:rsid w:val="007D744B"/>
    <w:rsid w:val="007D7600"/>
    <w:rsid w:val="007D766A"/>
    <w:rsid w:val="007D779A"/>
    <w:rsid w:val="007D7814"/>
    <w:rsid w:val="007D7860"/>
    <w:rsid w:val="007D78AD"/>
    <w:rsid w:val="007D7974"/>
    <w:rsid w:val="007D79AC"/>
    <w:rsid w:val="007D79B2"/>
    <w:rsid w:val="007D79DE"/>
    <w:rsid w:val="007D79E5"/>
    <w:rsid w:val="007D79F1"/>
    <w:rsid w:val="007D7AF8"/>
    <w:rsid w:val="007D7E76"/>
    <w:rsid w:val="007D7E8E"/>
    <w:rsid w:val="007D7F43"/>
    <w:rsid w:val="007D7FBE"/>
    <w:rsid w:val="007E0005"/>
    <w:rsid w:val="007E011D"/>
    <w:rsid w:val="007E020E"/>
    <w:rsid w:val="007E0293"/>
    <w:rsid w:val="007E030A"/>
    <w:rsid w:val="007E0397"/>
    <w:rsid w:val="007E04A0"/>
    <w:rsid w:val="007E04E6"/>
    <w:rsid w:val="007E0510"/>
    <w:rsid w:val="007E07D5"/>
    <w:rsid w:val="007E08BA"/>
    <w:rsid w:val="007E0945"/>
    <w:rsid w:val="007E0973"/>
    <w:rsid w:val="007E0BB8"/>
    <w:rsid w:val="007E0D43"/>
    <w:rsid w:val="007E0D47"/>
    <w:rsid w:val="007E0EBA"/>
    <w:rsid w:val="007E0EE6"/>
    <w:rsid w:val="007E1046"/>
    <w:rsid w:val="007E1165"/>
    <w:rsid w:val="007E11BB"/>
    <w:rsid w:val="007E11E9"/>
    <w:rsid w:val="007E11EF"/>
    <w:rsid w:val="007E1214"/>
    <w:rsid w:val="007E14DB"/>
    <w:rsid w:val="007E1524"/>
    <w:rsid w:val="007E1605"/>
    <w:rsid w:val="007E1683"/>
    <w:rsid w:val="007E1839"/>
    <w:rsid w:val="007E1AB7"/>
    <w:rsid w:val="007E1ADA"/>
    <w:rsid w:val="007E1C4C"/>
    <w:rsid w:val="007E1E00"/>
    <w:rsid w:val="007E1E1C"/>
    <w:rsid w:val="007E1EBD"/>
    <w:rsid w:val="007E21A0"/>
    <w:rsid w:val="007E21C1"/>
    <w:rsid w:val="007E22F6"/>
    <w:rsid w:val="007E2777"/>
    <w:rsid w:val="007E277C"/>
    <w:rsid w:val="007E278B"/>
    <w:rsid w:val="007E27AD"/>
    <w:rsid w:val="007E2858"/>
    <w:rsid w:val="007E285B"/>
    <w:rsid w:val="007E2C72"/>
    <w:rsid w:val="007E2DEB"/>
    <w:rsid w:val="007E2F7A"/>
    <w:rsid w:val="007E315D"/>
    <w:rsid w:val="007E319C"/>
    <w:rsid w:val="007E31D4"/>
    <w:rsid w:val="007E3266"/>
    <w:rsid w:val="007E32C9"/>
    <w:rsid w:val="007E33C9"/>
    <w:rsid w:val="007E340F"/>
    <w:rsid w:val="007E3532"/>
    <w:rsid w:val="007E3705"/>
    <w:rsid w:val="007E37B4"/>
    <w:rsid w:val="007E38A9"/>
    <w:rsid w:val="007E38C0"/>
    <w:rsid w:val="007E3919"/>
    <w:rsid w:val="007E39E3"/>
    <w:rsid w:val="007E39EA"/>
    <w:rsid w:val="007E3A97"/>
    <w:rsid w:val="007E3D6E"/>
    <w:rsid w:val="007E3D8E"/>
    <w:rsid w:val="007E3E39"/>
    <w:rsid w:val="007E3F24"/>
    <w:rsid w:val="007E3FA5"/>
    <w:rsid w:val="007E4033"/>
    <w:rsid w:val="007E4099"/>
    <w:rsid w:val="007E4127"/>
    <w:rsid w:val="007E429C"/>
    <w:rsid w:val="007E4400"/>
    <w:rsid w:val="007E44A5"/>
    <w:rsid w:val="007E45A4"/>
    <w:rsid w:val="007E4630"/>
    <w:rsid w:val="007E465E"/>
    <w:rsid w:val="007E47C7"/>
    <w:rsid w:val="007E48B4"/>
    <w:rsid w:val="007E4A18"/>
    <w:rsid w:val="007E4A68"/>
    <w:rsid w:val="007E4A7B"/>
    <w:rsid w:val="007E4B2B"/>
    <w:rsid w:val="007E4D2A"/>
    <w:rsid w:val="007E4DB1"/>
    <w:rsid w:val="007E4F82"/>
    <w:rsid w:val="007E4FAE"/>
    <w:rsid w:val="007E4FBC"/>
    <w:rsid w:val="007E5090"/>
    <w:rsid w:val="007E50E8"/>
    <w:rsid w:val="007E510F"/>
    <w:rsid w:val="007E5469"/>
    <w:rsid w:val="007E564F"/>
    <w:rsid w:val="007E5660"/>
    <w:rsid w:val="007E576B"/>
    <w:rsid w:val="007E57C9"/>
    <w:rsid w:val="007E5899"/>
    <w:rsid w:val="007E58C3"/>
    <w:rsid w:val="007E5935"/>
    <w:rsid w:val="007E59FD"/>
    <w:rsid w:val="007E5A2E"/>
    <w:rsid w:val="007E5ACA"/>
    <w:rsid w:val="007E5B84"/>
    <w:rsid w:val="007E5C55"/>
    <w:rsid w:val="007E5CAB"/>
    <w:rsid w:val="007E5D0A"/>
    <w:rsid w:val="007E5F8E"/>
    <w:rsid w:val="007E5F9F"/>
    <w:rsid w:val="007E6014"/>
    <w:rsid w:val="007E612F"/>
    <w:rsid w:val="007E61B3"/>
    <w:rsid w:val="007E6319"/>
    <w:rsid w:val="007E636B"/>
    <w:rsid w:val="007E648F"/>
    <w:rsid w:val="007E64FD"/>
    <w:rsid w:val="007E6643"/>
    <w:rsid w:val="007E6667"/>
    <w:rsid w:val="007E66D0"/>
    <w:rsid w:val="007E670F"/>
    <w:rsid w:val="007E6838"/>
    <w:rsid w:val="007E6899"/>
    <w:rsid w:val="007E68EC"/>
    <w:rsid w:val="007E6920"/>
    <w:rsid w:val="007E692F"/>
    <w:rsid w:val="007E6951"/>
    <w:rsid w:val="007E6964"/>
    <w:rsid w:val="007E6AED"/>
    <w:rsid w:val="007E6BF4"/>
    <w:rsid w:val="007E6C2F"/>
    <w:rsid w:val="007E6EE0"/>
    <w:rsid w:val="007E6F09"/>
    <w:rsid w:val="007E6F2C"/>
    <w:rsid w:val="007E704A"/>
    <w:rsid w:val="007E7067"/>
    <w:rsid w:val="007E70D9"/>
    <w:rsid w:val="007E7228"/>
    <w:rsid w:val="007E7327"/>
    <w:rsid w:val="007E734A"/>
    <w:rsid w:val="007E7376"/>
    <w:rsid w:val="007E74F9"/>
    <w:rsid w:val="007E7812"/>
    <w:rsid w:val="007E78A9"/>
    <w:rsid w:val="007E7976"/>
    <w:rsid w:val="007E798A"/>
    <w:rsid w:val="007E7A31"/>
    <w:rsid w:val="007E7A9C"/>
    <w:rsid w:val="007E7B7C"/>
    <w:rsid w:val="007E7BB1"/>
    <w:rsid w:val="007E7C19"/>
    <w:rsid w:val="007E7C85"/>
    <w:rsid w:val="007E7D3C"/>
    <w:rsid w:val="007E7DCE"/>
    <w:rsid w:val="007E7F0C"/>
    <w:rsid w:val="007E7F6F"/>
    <w:rsid w:val="007E7F76"/>
    <w:rsid w:val="007F0074"/>
    <w:rsid w:val="007F0261"/>
    <w:rsid w:val="007F02B7"/>
    <w:rsid w:val="007F030D"/>
    <w:rsid w:val="007F036D"/>
    <w:rsid w:val="007F043A"/>
    <w:rsid w:val="007F04BC"/>
    <w:rsid w:val="007F0569"/>
    <w:rsid w:val="007F0626"/>
    <w:rsid w:val="007F06BD"/>
    <w:rsid w:val="007F078F"/>
    <w:rsid w:val="007F07C8"/>
    <w:rsid w:val="007F0A73"/>
    <w:rsid w:val="007F0A8C"/>
    <w:rsid w:val="007F0A91"/>
    <w:rsid w:val="007F0B22"/>
    <w:rsid w:val="007F0BB7"/>
    <w:rsid w:val="007F0C4D"/>
    <w:rsid w:val="007F0CA0"/>
    <w:rsid w:val="007F0D8F"/>
    <w:rsid w:val="007F0DAA"/>
    <w:rsid w:val="007F0F2E"/>
    <w:rsid w:val="007F0F95"/>
    <w:rsid w:val="007F0FA0"/>
    <w:rsid w:val="007F0FD1"/>
    <w:rsid w:val="007F11F7"/>
    <w:rsid w:val="007F125D"/>
    <w:rsid w:val="007F12FE"/>
    <w:rsid w:val="007F13A7"/>
    <w:rsid w:val="007F149D"/>
    <w:rsid w:val="007F160A"/>
    <w:rsid w:val="007F1C7E"/>
    <w:rsid w:val="007F1F95"/>
    <w:rsid w:val="007F1FC8"/>
    <w:rsid w:val="007F232E"/>
    <w:rsid w:val="007F24B1"/>
    <w:rsid w:val="007F24D0"/>
    <w:rsid w:val="007F265C"/>
    <w:rsid w:val="007F26A0"/>
    <w:rsid w:val="007F276E"/>
    <w:rsid w:val="007F2856"/>
    <w:rsid w:val="007F2869"/>
    <w:rsid w:val="007F28AA"/>
    <w:rsid w:val="007F2A88"/>
    <w:rsid w:val="007F2A91"/>
    <w:rsid w:val="007F2AA8"/>
    <w:rsid w:val="007F2EC9"/>
    <w:rsid w:val="007F2F06"/>
    <w:rsid w:val="007F3069"/>
    <w:rsid w:val="007F3145"/>
    <w:rsid w:val="007F3174"/>
    <w:rsid w:val="007F31B9"/>
    <w:rsid w:val="007F3241"/>
    <w:rsid w:val="007F32F5"/>
    <w:rsid w:val="007F333C"/>
    <w:rsid w:val="007F3352"/>
    <w:rsid w:val="007F338E"/>
    <w:rsid w:val="007F34A2"/>
    <w:rsid w:val="007F352E"/>
    <w:rsid w:val="007F353E"/>
    <w:rsid w:val="007F3633"/>
    <w:rsid w:val="007F369A"/>
    <w:rsid w:val="007F3715"/>
    <w:rsid w:val="007F378C"/>
    <w:rsid w:val="007F38C4"/>
    <w:rsid w:val="007F3A5D"/>
    <w:rsid w:val="007F3B17"/>
    <w:rsid w:val="007F3FAE"/>
    <w:rsid w:val="007F40BA"/>
    <w:rsid w:val="007F41C3"/>
    <w:rsid w:val="007F4225"/>
    <w:rsid w:val="007F42B0"/>
    <w:rsid w:val="007F42DB"/>
    <w:rsid w:val="007F4350"/>
    <w:rsid w:val="007F43B5"/>
    <w:rsid w:val="007F44EE"/>
    <w:rsid w:val="007F4673"/>
    <w:rsid w:val="007F474D"/>
    <w:rsid w:val="007F47B1"/>
    <w:rsid w:val="007F4834"/>
    <w:rsid w:val="007F4882"/>
    <w:rsid w:val="007F48ED"/>
    <w:rsid w:val="007F498D"/>
    <w:rsid w:val="007F4B27"/>
    <w:rsid w:val="007F4B6A"/>
    <w:rsid w:val="007F4C6F"/>
    <w:rsid w:val="007F4F7D"/>
    <w:rsid w:val="007F51E8"/>
    <w:rsid w:val="007F5281"/>
    <w:rsid w:val="007F533C"/>
    <w:rsid w:val="007F5472"/>
    <w:rsid w:val="007F54B1"/>
    <w:rsid w:val="007F5536"/>
    <w:rsid w:val="007F582F"/>
    <w:rsid w:val="007F5AC4"/>
    <w:rsid w:val="007F5AFC"/>
    <w:rsid w:val="007F5B4F"/>
    <w:rsid w:val="007F5CE6"/>
    <w:rsid w:val="007F5D96"/>
    <w:rsid w:val="007F5E6F"/>
    <w:rsid w:val="007F5F46"/>
    <w:rsid w:val="007F5FCC"/>
    <w:rsid w:val="007F61F0"/>
    <w:rsid w:val="007F6272"/>
    <w:rsid w:val="007F6297"/>
    <w:rsid w:val="007F63E7"/>
    <w:rsid w:val="007F6468"/>
    <w:rsid w:val="007F6477"/>
    <w:rsid w:val="007F65AA"/>
    <w:rsid w:val="007F6697"/>
    <w:rsid w:val="007F66B8"/>
    <w:rsid w:val="007F67D5"/>
    <w:rsid w:val="007F6893"/>
    <w:rsid w:val="007F699E"/>
    <w:rsid w:val="007F69B3"/>
    <w:rsid w:val="007F69BD"/>
    <w:rsid w:val="007F69FF"/>
    <w:rsid w:val="007F6AE0"/>
    <w:rsid w:val="007F6B8B"/>
    <w:rsid w:val="007F6CE8"/>
    <w:rsid w:val="007F6D41"/>
    <w:rsid w:val="007F6D92"/>
    <w:rsid w:val="007F6E54"/>
    <w:rsid w:val="007F6F6D"/>
    <w:rsid w:val="007F7153"/>
    <w:rsid w:val="007F71EE"/>
    <w:rsid w:val="007F7292"/>
    <w:rsid w:val="007F7389"/>
    <w:rsid w:val="007F73AA"/>
    <w:rsid w:val="007F742E"/>
    <w:rsid w:val="007F7665"/>
    <w:rsid w:val="007F7691"/>
    <w:rsid w:val="007F770C"/>
    <w:rsid w:val="007F7739"/>
    <w:rsid w:val="007F77C4"/>
    <w:rsid w:val="007F77FE"/>
    <w:rsid w:val="007F7808"/>
    <w:rsid w:val="007F786E"/>
    <w:rsid w:val="007F789C"/>
    <w:rsid w:val="007F7907"/>
    <w:rsid w:val="007F7966"/>
    <w:rsid w:val="007F79F5"/>
    <w:rsid w:val="007F7A23"/>
    <w:rsid w:val="007F7A66"/>
    <w:rsid w:val="007F7B72"/>
    <w:rsid w:val="007F7C24"/>
    <w:rsid w:val="007F7C99"/>
    <w:rsid w:val="007F7DE2"/>
    <w:rsid w:val="007F7F1D"/>
    <w:rsid w:val="007F7F37"/>
    <w:rsid w:val="00800054"/>
    <w:rsid w:val="00800079"/>
    <w:rsid w:val="00800195"/>
    <w:rsid w:val="0080061A"/>
    <w:rsid w:val="008006EB"/>
    <w:rsid w:val="008006F9"/>
    <w:rsid w:val="0080071A"/>
    <w:rsid w:val="0080077D"/>
    <w:rsid w:val="008007AC"/>
    <w:rsid w:val="00800844"/>
    <w:rsid w:val="008008BE"/>
    <w:rsid w:val="008009A6"/>
    <w:rsid w:val="00800A8D"/>
    <w:rsid w:val="00800AD2"/>
    <w:rsid w:val="00800AD5"/>
    <w:rsid w:val="00800CBF"/>
    <w:rsid w:val="00800DD0"/>
    <w:rsid w:val="00800E64"/>
    <w:rsid w:val="00800F2C"/>
    <w:rsid w:val="00800FF2"/>
    <w:rsid w:val="0080109D"/>
    <w:rsid w:val="0080111C"/>
    <w:rsid w:val="00801182"/>
    <w:rsid w:val="00801279"/>
    <w:rsid w:val="00801287"/>
    <w:rsid w:val="008012C7"/>
    <w:rsid w:val="008012DF"/>
    <w:rsid w:val="008013D8"/>
    <w:rsid w:val="0080147F"/>
    <w:rsid w:val="00801646"/>
    <w:rsid w:val="00801654"/>
    <w:rsid w:val="00801690"/>
    <w:rsid w:val="00801707"/>
    <w:rsid w:val="0080189B"/>
    <w:rsid w:val="008018E6"/>
    <w:rsid w:val="008019F2"/>
    <w:rsid w:val="00801A22"/>
    <w:rsid w:val="00801B9C"/>
    <w:rsid w:val="00801D27"/>
    <w:rsid w:val="00801DD3"/>
    <w:rsid w:val="00801F79"/>
    <w:rsid w:val="00801FD0"/>
    <w:rsid w:val="00801FE6"/>
    <w:rsid w:val="0080215E"/>
    <w:rsid w:val="008021BC"/>
    <w:rsid w:val="00802278"/>
    <w:rsid w:val="008022E5"/>
    <w:rsid w:val="008022E9"/>
    <w:rsid w:val="008023D6"/>
    <w:rsid w:val="00802430"/>
    <w:rsid w:val="008024ED"/>
    <w:rsid w:val="008025EE"/>
    <w:rsid w:val="00802642"/>
    <w:rsid w:val="008026F5"/>
    <w:rsid w:val="00802758"/>
    <w:rsid w:val="008027BB"/>
    <w:rsid w:val="00802924"/>
    <w:rsid w:val="008029C6"/>
    <w:rsid w:val="008029FD"/>
    <w:rsid w:val="00802A15"/>
    <w:rsid w:val="00802B17"/>
    <w:rsid w:val="00802CD2"/>
    <w:rsid w:val="00802D47"/>
    <w:rsid w:val="00802E00"/>
    <w:rsid w:val="00802E53"/>
    <w:rsid w:val="00803026"/>
    <w:rsid w:val="00803047"/>
    <w:rsid w:val="0080306E"/>
    <w:rsid w:val="008030A1"/>
    <w:rsid w:val="008032C0"/>
    <w:rsid w:val="008032EE"/>
    <w:rsid w:val="0080330B"/>
    <w:rsid w:val="008033A1"/>
    <w:rsid w:val="0080343F"/>
    <w:rsid w:val="0080346E"/>
    <w:rsid w:val="008034E4"/>
    <w:rsid w:val="0080351E"/>
    <w:rsid w:val="008035FA"/>
    <w:rsid w:val="0080375A"/>
    <w:rsid w:val="00803796"/>
    <w:rsid w:val="00803810"/>
    <w:rsid w:val="00803E84"/>
    <w:rsid w:val="00803FE4"/>
    <w:rsid w:val="0080400A"/>
    <w:rsid w:val="008040B6"/>
    <w:rsid w:val="008041D1"/>
    <w:rsid w:val="0080422E"/>
    <w:rsid w:val="00804400"/>
    <w:rsid w:val="00804549"/>
    <w:rsid w:val="0080466F"/>
    <w:rsid w:val="00804866"/>
    <w:rsid w:val="008048B7"/>
    <w:rsid w:val="0080493E"/>
    <w:rsid w:val="00804973"/>
    <w:rsid w:val="00804A12"/>
    <w:rsid w:val="00804AD6"/>
    <w:rsid w:val="00804B07"/>
    <w:rsid w:val="00804C34"/>
    <w:rsid w:val="00804C6A"/>
    <w:rsid w:val="00804CAC"/>
    <w:rsid w:val="00804D48"/>
    <w:rsid w:val="00804D69"/>
    <w:rsid w:val="00804E52"/>
    <w:rsid w:val="00804EA7"/>
    <w:rsid w:val="00804EE8"/>
    <w:rsid w:val="008050B1"/>
    <w:rsid w:val="008051A0"/>
    <w:rsid w:val="008051A8"/>
    <w:rsid w:val="008051D6"/>
    <w:rsid w:val="00805391"/>
    <w:rsid w:val="0080546C"/>
    <w:rsid w:val="008054CD"/>
    <w:rsid w:val="008055E3"/>
    <w:rsid w:val="008055FF"/>
    <w:rsid w:val="00805655"/>
    <w:rsid w:val="0080568D"/>
    <w:rsid w:val="0080580B"/>
    <w:rsid w:val="00805835"/>
    <w:rsid w:val="008059C6"/>
    <w:rsid w:val="00805A34"/>
    <w:rsid w:val="00805C14"/>
    <w:rsid w:val="00805DC3"/>
    <w:rsid w:val="00805EE4"/>
    <w:rsid w:val="00805F5E"/>
    <w:rsid w:val="00805F92"/>
    <w:rsid w:val="00805F9A"/>
    <w:rsid w:val="00805FAB"/>
    <w:rsid w:val="00806025"/>
    <w:rsid w:val="008060E1"/>
    <w:rsid w:val="008060F7"/>
    <w:rsid w:val="0080610C"/>
    <w:rsid w:val="00806191"/>
    <w:rsid w:val="00806200"/>
    <w:rsid w:val="0080628F"/>
    <w:rsid w:val="008062C4"/>
    <w:rsid w:val="008062FD"/>
    <w:rsid w:val="0080634F"/>
    <w:rsid w:val="0080635A"/>
    <w:rsid w:val="008065D4"/>
    <w:rsid w:val="00806666"/>
    <w:rsid w:val="008066C6"/>
    <w:rsid w:val="008066CE"/>
    <w:rsid w:val="00806851"/>
    <w:rsid w:val="008069D0"/>
    <w:rsid w:val="00806A36"/>
    <w:rsid w:val="00806AEF"/>
    <w:rsid w:val="00806BAC"/>
    <w:rsid w:val="00806D99"/>
    <w:rsid w:val="00806EEB"/>
    <w:rsid w:val="00806FA9"/>
    <w:rsid w:val="00807000"/>
    <w:rsid w:val="0080717F"/>
    <w:rsid w:val="008071AE"/>
    <w:rsid w:val="008072D3"/>
    <w:rsid w:val="00807455"/>
    <w:rsid w:val="00807481"/>
    <w:rsid w:val="008074AD"/>
    <w:rsid w:val="008076C3"/>
    <w:rsid w:val="00807739"/>
    <w:rsid w:val="00807838"/>
    <w:rsid w:val="008078DD"/>
    <w:rsid w:val="0080799D"/>
    <w:rsid w:val="00807B78"/>
    <w:rsid w:val="00807B93"/>
    <w:rsid w:val="00807C98"/>
    <w:rsid w:val="00807D3B"/>
    <w:rsid w:val="00807F6A"/>
    <w:rsid w:val="00807F96"/>
    <w:rsid w:val="00810066"/>
    <w:rsid w:val="008100B6"/>
    <w:rsid w:val="008102D9"/>
    <w:rsid w:val="0081045F"/>
    <w:rsid w:val="008105E9"/>
    <w:rsid w:val="00810636"/>
    <w:rsid w:val="00810645"/>
    <w:rsid w:val="0081064E"/>
    <w:rsid w:val="00810743"/>
    <w:rsid w:val="008107FD"/>
    <w:rsid w:val="00810A3D"/>
    <w:rsid w:val="00810ADC"/>
    <w:rsid w:val="00810B0C"/>
    <w:rsid w:val="00810B6A"/>
    <w:rsid w:val="00810D93"/>
    <w:rsid w:val="00810F48"/>
    <w:rsid w:val="00810FAD"/>
    <w:rsid w:val="00810FF2"/>
    <w:rsid w:val="0081108D"/>
    <w:rsid w:val="008110C9"/>
    <w:rsid w:val="0081136E"/>
    <w:rsid w:val="00811374"/>
    <w:rsid w:val="008113AB"/>
    <w:rsid w:val="00811469"/>
    <w:rsid w:val="00811594"/>
    <w:rsid w:val="008115D9"/>
    <w:rsid w:val="0081166B"/>
    <w:rsid w:val="008116C4"/>
    <w:rsid w:val="008117EB"/>
    <w:rsid w:val="00811812"/>
    <w:rsid w:val="0081186C"/>
    <w:rsid w:val="008118E6"/>
    <w:rsid w:val="0081199F"/>
    <w:rsid w:val="00811A43"/>
    <w:rsid w:val="00811A4A"/>
    <w:rsid w:val="00811B52"/>
    <w:rsid w:val="00811B55"/>
    <w:rsid w:val="00811BC0"/>
    <w:rsid w:val="00811C41"/>
    <w:rsid w:val="00811CED"/>
    <w:rsid w:val="00811CF2"/>
    <w:rsid w:val="00811D79"/>
    <w:rsid w:val="00811FF9"/>
    <w:rsid w:val="00812086"/>
    <w:rsid w:val="00812119"/>
    <w:rsid w:val="0081212E"/>
    <w:rsid w:val="008122C6"/>
    <w:rsid w:val="008123A7"/>
    <w:rsid w:val="008123E8"/>
    <w:rsid w:val="00812414"/>
    <w:rsid w:val="008125A7"/>
    <w:rsid w:val="008126DC"/>
    <w:rsid w:val="00812732"/>
    <w:rsid w:val="00812800"/>
    <w:rsid w:val="008128E0"/>
    <w:rsid w:val="00812AD3"/>
    <w:rsid w:val="00812AE2"/>
    <w:rsid w:val="00812AF8"/>
    <w:rsid w:val="00812AF9"/>
    <w:rsid w:val="00812B4F"/>
    <w:rsid w:val="00812B62"/>
    <w:rsid w:val="00812BB6"/>
    <w:rsid w:val="00812E64"/>
    <w:rsid w:val="00812E6D"/>
    <w:rsid w:val="00812F85"/>
    <w:rsid w:val="008130FE"/>
    <w:rsid w:val="00813176"/>
    <w:rsid w:val="00813238"/>
    <w:rsid w:val="00813379"/>
    <w:rsid w:val="0081339F"/>
    <w:rsid w:val="00813480"/>
    <w:rsid w:val="0081348A"/>
    <w:rsid w:val="0081360E"/>
    <w:rsid w:val="008136FD"/>
    <w:rsid w:val="00813814"/>
    <w:rsid w:val="00813835"/>
    <w:rsid w:val="0081383F"/>
    <w:rsid w:val="00813844"/>
    <w:rsid w:val="008138D1"/>
    <w:rsid w:val="00813929"/>
    <w:rsid w:val="00813D02"/>
    <w:rsid w:val="00813E8B"/>
    <w:rsid w:val="00813E92"/>
    <w:rsid w:val="00813E95"/>
    <w:rsid w:val="00813FB3"/>
    <w:rsid w:val="0081404E"/>
    <w:rsid w:val="008140E2"/>
    <w:rsid w:val="00814129"/>
    <w:rsid w:val="00814175"/>
    <w:rsid w:val="008141C8"/>
    <w:rsid w:val="008141E3"/>
    <w:rsid w:val="008142F8"/>
    <w:rsid w:val="00814419"/>
    <w:rsid w:val="00814495"/>
    <w:rsid w:val="008144D2"/>
    <w:rsid w:val="00814505"/>
    <w:rsid w:val="0081456F"/>
    <w:rsid w:val="008145D6"/>
    <w:rsid w:val="00814631"/>
    <w:rsid w:val="0081479B"/>
    <w:rsid w:val="0081495D"/>
    <w:rsid w:val="0081497A"/>
    <w:rsid w:val="00814A0C"/>
    <w:rsid w:val="00814B26"/>
    <w:rsid w:val="00814B98"/>
    <w:rsid w:val="00814CED"/>
    <w:rsid w:val="00814CFD"/>
    <w:rsid w:val="00814DEE"/>
    <w:rsid w:val="00814F4B"/>
    <w:rsid w:val="0081502F"/>
    <w:rsid w:val="008150AE"/>
    <w:rsid w:val="008150C3"/>
    <w:rsid w:val="00815154"/>
    <w:rsid w:val="008152E9"/>
    <w:rsid w:val="0081532E"/>
    <w:rsid w:val="00815343"/>
    <w:rsid w:val="0081547E"/>
    <w:rsid w:val="00815582"/>
    <w:rsid w:val="00815652"/>
    <w:rsid w:val="0081568E"/>
    <w:rsid w:val="0081577D"/>
    <w:rsid w:val="0081579E"/>
    <w:rsid w:val="008157DE"/>
    <w:rsid w:val="00815815"/>
    <w:rsid w:val="00815855"/>
    <w:rsid w:val="00815872"/>
    <w:rsid w:val="008159D8"/>
    <w:rsid w:val="00815AFE"/>
    <w:rsid w:val="00815D20"/>
    <w:rsid w:val="00815D57"/>
    <w:rsid w:val="00816044"/>
    <w:rsid w:val="0081606F"/>
    <w:rsid w:val="008161AD"/>
    <w:rsid w:val="00816294"/>
    <w:rsid w:val="008162C5"/>
    <w:rsid w:val="00816343"/>
    <w:rsid w:val="00816371"/>
    <w:rsid w:val="00816444"/>
    <w:rsid w:val="008164CB"/>
    <w:rsid w:val="008165AF"/>
    <w:rsid w:val="008165B1"/>
    <w:rsid w:val="008165EF"/>
    <w:rsid w:val="00816773"/>
    <w:rsid w:val="0081683B"/>
    <w:rsid w:val="00816892"/>
    <w:rsid w:val="008168E1"/>
    <w:rsid w:val="00816A30"/>
    <w:rsid w:val="00816BC1"/>
    <w:rsid w:val="00816C8C"/>
    <w:rsid w:val="00816CC2"/>
    <w:rsid w:val="00816D70"/>
    <w:rsid w:val="00816EC0"/>
    <w:rsid w:val="008170DE"/>
    <w:rsid w:val="00817245"/>
    <w:rsid w:val="00817256"/>
    <w:rsid w:val="008173BB"/>
    <w:rsid w:val="00817472"/>
    <w:rsid w:val="008174C8"/>
    <w:rsid w:val="008175AD"/>
    <w:rsid w:val="008176C3"/>
    <w:rsid w:val="008177F0"/>
    <w:rsid w:val="00817848"/>
    <w:rsid w:val="008178C8"/>
    <w:rsid w:val="00817953"/>
    <w:rsid w:val="008179E9"/>
    <w:rsid w:val="00817A49"/>
    <w:rsid w:val="00817A76"/>
    <w:rsid w:val="00817B27"/>
    <w:rsid w:val="00817B9F"/>
    <w:rsid w:val="00817CB4"/>
    <w:rsid w:val="00817D0A"/>
    <w:rsid w:val="00817D17"/>
    <w:rsid w:val="00817E46"/>
    <w:rsid w:val="00817F6D"/>
    <w:rsid w:val="00817F9E"/>
    <w:rsid w:val="00820026"/>
    <w:rsid w:val="00820034"/>
    <w:rsid w:val="0082003C"/>
    <w:rsid w:val="00820076"/>
    <w:rsid w:val="00820150"/>
    <w:rsid w:val="0082021A"/>
    <w:rsid w:val="008202FB"/>
    <w:rsid w:val="0082049D"/>
    <w:rsid w:val="008204BB"/>
    <w:rsid w:val="0082050A"/>
    <w:rsid w:val="00820565"/>
    <w:rsid w:val="008205B1"/>
    <w:rsid w:val="00820867"/>
    <w:rsid w:val="008208DE"/>
    <w:rsid w:val="00820992"/>
    <w:rsid w:val="00820AEF"/>
    <w:rsid w:val="00820B01"/>
    <w:rsid w:val="00820B6F"/>
    <w:rsid w:val="00820BA4"/>
    <w:rsid w:val="00820CB6"/>
    <w:rsid w:val="00820D95"/>
    <w:rsid w:val="00820DB1"/>
    <w:rsid w:val="00820E7B"/>
    <w:rsid w:val="00820EBA"/>
    <w:rsid w:val="00820F39"/>
    <w:rsid w:val="00820F4F"/>
    <w:rsid w:val="0082102A"/>
    <w:rsid w:val="008210F5"/>
    <w:rsid w:val="00821179"/>
    <w:rsid w:val="00821233"/>
    <w:rsid w:val="00821297"/>
    <w:rsid w:val="00821313"/>
    <w:rsid w:val="00821366"/>
    <w:rsid w:val="008213B9"/>
    <w:rsid w:val="00821434"/>
    <w:rsid w:val="008214A2"/>
    <w:rsid w:val="008214E4"/>
    <w:rsid w:val="008215DC"/>
    <w:rsid w:val="00821623"/>
    <w:rsid w:val="00821633"/>
    <w:rsid w:val="008217A2"/>
    <w:rsid w:val="00821890"/>
    <w:rsid w:val="00821977"/>
    <w:rsid w:val="008219D6"/>
    <w:rsid w:val="00821ABC"/>
    <w:rsid w:val="00821B9C"/>
    <w:rsid w:val="00821DF4"/>
    <w:rsid w:val="00821E62"/>
    <w:rsid w:val="00821E7B"/>
    <w:rsid w:val="00821FDD"/>
    <w:rsid w:val="00822228"/>
    <w:rsid w:val="008222BB"/>
    <w:rsid w:val="00822353"/>
    <w:rsid w:val="00822468"/>
    <w:rsid w:val="0082251E"/>
    <w:rsid w:val="008225FE"/>
    <w:rsid w:val="0082261A"/>
    <w:rsid w:val="0082268A"/>
    <w:rsid w:val="00822742"/>
    <w:rsid w:val="008227F5"/>
    <w:rsid w:val="00822955"/>
    <w:rsid w:val="00822996"/>
    <w:rsid w:val="00822A1F"/>
    <w:rsid w:val="00822A24"/>
    <w:rsid w:val="00822A60"/>
    <w:rsid w:val="00822AE2"/>
    <w:rsid w:val="00822B00"/>
    <w:rsid w:val="00822D9D"/>
    <w:rsid w:val="00822E93"/>
    <w:rsid w:val="00822E99"/>
    <w:rsid w:val="00822EAE"/>
    <w:rsid w:val="00822F21"/>
    <w:rsid w:val="00822FC4"/>
    <w:rsid w:val="00823013"/>
    <w:rsid w:val="0082301F"/>
    <w:rsid w:val="0082308E"/>
    <w:rsid w:val="008230FE"/>
    <w:rsid w:val="00823112"/>
    <w:rsid w:val="0082331A"/>
    <w:rsid w:val="0082341A"/>
    <w:rsid w:val="00823424"/>
    <w:rsid w:val="0082350A"/>
    <w:rsid w:val="008236C1"/>
    <w:rsid w:val="008236C7"/>
    <w:rsid w:val="00823715"/>
    <w:rsid w:val="008237C1"/>
    <w:rsid w:val="008238F7"/>
    <w:rsid w:val="0082391C"/>
    <w:rsid w:val="00823945"/>
    <w:rsid w:val="00823A1E"/>
    <w:rsid w:val="00823B46"/>
    <w:rsid w:val="00823B9B"/>
    <w:rsid w:val="00823BD7"/>
    <w:rsid w:val="00823C67"/>
    <w:rsid w:val="00823C79"/>
    <w:rsid w:val="00823E75"/>
    <w:rsid w:val="00823F17"/>
    <w:rsid w:val="008243D1"/>
    <w:rsid w:val="00824462"/>
    <w:rsid w:val="0082450C"/>
    <w:rsid w:val="00824534"/>
    <w:rsid w:val="008248AD"/>
    <w:rsid w:val="00824A6E"/>
    <w:rsid w:val="00824CB6"/>
    <w:rsid w:val="00824D89"/>
    <w:rsid w:val="00824E02"/>
    <w:rsid w:val="00824E07"/>
    <w:rsid w:val="00825027"/>
    <w:rsid w:val="00825280"/>
    <w:rsid w:val="0082531A"/>
    <w:rsid w:val="00825382"/>
    <w:rsid w:val="008253CF"/>
    <w:rsid w:val="008253FB"/>
    <w:rsid w:val="008254AD"/>
    <w:rsid w:val="00825518"/>
    <w:rsid w:val="00825581"/>
    <w:rsid w:val="008255E3"/>
    <w:rsid w:val="00825650"/>
    <w:rsid w:val="00825750"/>
    <w:rsid w:val="00825799"/>
    <w:rsid w:val="008257D6"/>
    <w:rsid w:val="008257E7"/>
    <w:rsid w:val="008258B2"/>
    <w:rsid w:val="008259C6"/>
    <w:rsid w:val="008259CE"/>
    <w:rsid w:val="00825B80"/>
    <w:rsid w:val="00825CBE"/>
    <w:rsid w:val="00825CEF"/>
    <w:rsid w:val="00825D6D"/>
    <w:rsid w:val="00825D99"/>
    <w:rsid w:val="00825F2C"/>
    <w:rsid w:val="0082614A"/>
    <w:rsid w:val="008261D9"/>
    <w:rsid w:val="00826381"/>
    <w:rsid w:val="008263B5"/>
    <w:rsid w:val="008263C7"/>
    <w:rsid w:val="0082642D"/>
    <w:rsid w:val="008264A1"/>
    <w:rsid w:val="0082654F"/>
    <w:rsid w:val="008265C7"/>
    <w:rsid w:val="00826755"/>
    <w:rsid w:val="0082680A"/>
    <w:rsid w:val="008268B5"/>
    <w:rsid w:val="00826A04"/>
    <w:rsid w:val="00826BFD"/>
    <w:rsid w:val="00826C1F"/>
    <w:rsid w:val="00826DB6"/>
    <w:rsid w:val="00826E62"/>
    <w:rsid w:val="00826ED3"/>
    <w:rsid w:val="00826FEE"/>
    <w:rsid w:val="008270CE"/>
    <w:rsid w:val="008271BA"/>
    <w:rsid w:val="0082721C"/>
    <w:rsid w:val="00827327"/>
    <w:rsid w:val="0082741E"/>
    <w:rsid w:val="00827486"/>
    <w:rsid w:val="0082763B"/>
    <w:rsid w:val="0082767C"/>
    <w:rsid w:val="008276D6"/>
    <w:rsid w:val="0082770E"/>
    <w:rsid w:val="00827765"/>
    <w:rsid w:val="008277B5"/>
    <w:rsid w:val="008277F7"/>
    <w:rsid w:val="0082794D"/>
    <w:rsid w:val="00827A0F"/>
    <w:rsid w:val="00827A59"/>
    <w:rsid w:val="00827C2D"/>
    <w:rsid w:val="00827D4A"/>
    <w:rsid w:val="00827F6E"/>
    <w:rsid w:val="00827F8A"/>
    <w:rsid w:val="008300CD"/>
    <w:rsid w:val="00830130"/>
    <w:rsid w:val="00830451"/>
    <w:rsid w:val="00830541"/>
    <w:rsid w:val="00830606"/>
    <w:rsid w:val="0083060E"/>
    <w:rsid w:val="0083064D"/>
    <w:rsid w:val="00830899"/>
    <w:rsid w:val="008308E8"/>
    <w:rsid w:val="00830915"/>
    <w:rsid w:val="00830985"/>
    <w:rsid w:val="00830A1B"/>
    <w:rsid w:val="00830A24"/>
    <w:rsid w:val="00830A50"/>
    <w:rsid w:val="00830A9A"/>
    <w:rsid w:val="00830B74"/>
    <w:rsid w:val="00830CAA"/>
    <w:rsid w:val="00830D0D"/>
    <w:rsid w:val="00830E8D"/>
    <w:rsid w:val="00830F1A"/>
    <w:rsid w:val="008310FF"/>
    <w:rsid w:val="00831184"/>
    <w:rsid w:val="008311D7"/>
    <w:rsid w:val="00831211"/>
    <w:rsid w:val="0083130D"/>
    <w:rsid w:val="0083137F"/>
    <w:rsid w:val="00831482"/>
    <w:rsid w:val="008314B9"/>
    <w:rsid w:val="008315DE"/>
    <w:rsid w:val="008316D0"/>
    <w:rsid w:val="008316D8"/>
    <w:rsid w:val="00831725"/>
    <w:rsid w:val="008317BE"/>
    <w:rsid w:val="008319CE"/>
    <w:rsid w:val="00831A56"/>
    <w:rsid w:val="00831B00"/>
    <w:rsid w:val="00831B03"/>
    <w:rsid w:val="00831C5B"/>
    <w:rsid w:val="00831C7A"/>
    <w:rsid w:val="00831C80"/>
    <w:rsid w:val="00831CF1"/>
    <w:rsid w:val="00831F40"/>
    <w:rsid w:val="00831F77"/>
    <w:rsid w:val="0083200C"/>
    <w:rsid w:val="008320BA"/>
    <w:rsid w:val="008320DB"/>
    <w:rsid w:val="008320E2"/>
    <w:rsid w:val="00832115"/>
    <w:rsid w:val="00832185"/>
    <w:rsid w:val="0083226F"/>
    <w:rsid w:val="00832277"/>
    <w:rsid w:val="008322DD"/>
    <w:rsid w:val="00832355"/>
    <w:rsid w:val="008323A6"/>
    <w:rsid w:val="00832440"/>
    <w:rsid w:val="0083256B"/>
    <w:rsid w:val="008327A5"/>
    <w:rsid w:val="0083294F"/>
    <w:rsid w:val="008329C4"/>
    <w:rsid w:val="00832A5F"/>
    <w:rsid w:val="00832A99"/>
    <w:rsid w:val="00832B77"/>
    <w:rsid w:val="00832BA1"/>
    <w:rsid w:val="00832C9F"/>
    <w:rsid w:val="00832CBD"/>
    <w:rsid w:val="00832D77"/>
    <w:rsid w:val="00832D7E"/>
    <w:rsid w:val="00832EA8"/>
    <w:rsid w:val="00832FD6"/>
    <w:rsid w:val="008330F5"/>
    <w:rsid w:val="0083313D"/>
    <w:rsid w:val="00833187"/>
    <w:rsid w:val="008331C7"/>
    <w:rsid w:val="00833352"/>
    <w:rsid w:val="00833493"/>
    <w:rsid w:val="00833548"/>
    <w:rsid w:val="008336A3"/>
    <w:rsid w:val="00833718"/>
    <w:rsid w:val="0083377B"/>
    <w:rsid w:val="00833928"/>
    <w:rsid w:val="00833AF0"/>
    <w:rsid w:val="00833B63"/>
    <w:rsid w:val="00833C13"/>
    <w:rsid w:val="00833CC5"/>
    <w:rsid w:val="00833E2F"/>
    <w:rsid w:val="008340D4"/>
    <w:rsid w:val="00834179"/>
    <w:rsid w:val="008341B3"/>
    <w:rsid w:val="00834261"/>
    <w:rsid w:val="008342CD"/>
    <w:rsid w:val="00834309"/>
    <w:rsid w:val="00834311"/>
    <w:rsid w:val="00834369"/>
    <w:rsid w:val="008345D3"/>
    <w:rsid w:val="00834678"/>
    <w:rsid w:val="00834908"/>
    <w:rsid w:val="00834912"/>
    <w:rsid w:val="00834920"/>
    <w:rsid w:val="008349FE"/>
    <w:rsid w:val="00834B0A"/>
    <w:rsid w:val="00834B11"/>
    <w:rsid w:val="00834B31"/>
    <w:rsid w:val="00834B63"/>
    <w:rsid w:val="00834B7E"/>
    <w:rsid w:val="00834C1F"/>
    <w:rsid w:val="00834C46"/>
    <w:rsid w:val="00834CB1"/>
    <w:rsid w:val="00834CB9"/>
    <w:rsid w:val="00834E31"/>
    <w:rsid w:val="00834EBA"/>
    <w:rsid w:val="00834EBE"/>
    <w:rsid w:val="00834F8D"/>
    <w:rsid w:val="00835017"/>
    <w:rsid w:val="0083506A"/>
    <w:rsid w:val="008350E3"/>
    <w:rsid w:val="0083517B"/>
    <w:rsid w:val="0083521E"/>
    <w:rsid w:val="0083532B"/>
    <w:rsid w:val="00835344"/>
    <w:rsid w:val="00835355"/>
    <w:rsid w:val="00835429"/>
    <w:rsid w:val="0083546A"/>
    <w:rsid w:val="0083547A"/>
    <w:rsid w:val="0083558D"/>
    <w:rsid w:val="00835712"/>
    <w:rsid w:val="00835801"/>
    <w:rsid w:val="00835896"/>
    <w:rsid w:val="0083591B"/>
    <w:rsid w:val="008359DD"/>
    <w:rsid w:val="00835A1A"/>
    <w:rsid w:val="00835A55"/>
    <w:rsid w:val="00835A5E"/>
    <w:rsid w:val="00835C8E"/>
    <w:rsid w:val="00835D45"/>
    <w:rsid w:val="00835D51"/>
    <w:rsid w:val="00835F28"/>
    <w:rsid w:val="00835F69"/>
    <w:rsid w:val="00835F79"/>
    <w:rsid w:val="00835F85"/>
    <w:rsid w:val="0083608C"/>
    <w:rsid w:val="0083609A"/>
    <w:rsid w:val="008360C8"/>
    <w:rsid w:val="008360F6"/>
    <w:rsid w:val="00836138"/>
    <w:rsid w:val="0083613B"/>
    <w:rsid w:val="00836369"/>
    <w:rsid w:val="00836392"/>
    <w:rsid w:val="0083644C"/>
    <w:rsid w:val="00836672"/>
    <w:rsid w:val="0083680A"/>
    <w:rsid w:val="008369CE"/>
    <w:rsid w:val="00836A38"/>
    <w:rsid w:val="00836A99"/>
    <w:rsid w:val="00836D1A"/>
    <w:rsid w:val="00836DCB"/>
    <w:rsid w:val="00836E7D"/>
    <w:rsid w:val="00836EE8"/>
    <w:rsid w:val="00836EEE"/>
    <w:rsid w:val="00836F64"/>
    <w:rsid w:val="008370CA"/>
    <w:rsid w:val="008370FB"/>
    <w:rsid w:val="0083711D"/>
    <w:rsid w:val="008371BC"/>
    <w:rsid w:val="00837250"/>
    <w:rsid w:val="00837251"/>
    <w:rsid w:val="0083727D"/>
    <w:rsid w:val="008374AC"/>
    <w:rsid w:val="0083754E"/>
    <w:rsid w:val="008376C2"/>
    <w:rsid w:val="008376C9"/>
    <w:rsid w:val="008376D6"/>
    <w:rsid w:val="008376E0"/>
    <w:rsid w:val="0083785D"/>
    <w:rsid w:val="0083791E"/>
    <w:rsid w:val="00837928"/>
    <w:rsid w:val="00837BAF"/>
    <w:rsid w:val="00837D7C"/>
    <w:rsid w:val="00837DB2"/>
    <w:rsid w:val="00837DE7"/>
    <w:rsid w:val="00837F54"/>
    <w:rsid w:val="00837FDF"/>
    <w:rsid w:val="00840193"/>
    <w:rsid w:val="00840296"/>
    <w:rsid w:val="008402C0"/>
    <w:rsid w:val="0084030D"/>
    <w:rsid w:val="0084043E"/>
    <w:rsid w:val="00840546"/>
    <w:rsid w:val="008405CF"/>
    <w:rsid w:val="00840743"/>
    <w:rsid w:val="00840751"/>
    <w:rsid w:val="00840786"/>
    <w:rsid w:val="00840827"/>
    <w:rsid w:val="00840831"/>
    <w:rsid w:val="00840928"/>
    <w:rsid w:val="00840967"/>
    <w:rsid w:val="00840B8D"/>
    <w:rsid w:val="00840EC2"/>
    <w:rsid w:val="00840F30"/>
    <w:rsid w:val="00840F4E"/>
    <w:rsid w:val="00840FD8"/>
    <w:rsid w:val="00841034"/>
    <w:rsid w:val="0084108C"/>
    <w:rsid w:val="00841198"/>
    <w:rsid w:val="00841345"/>
    <w:rsid w:val="008414B8"/>
    <w:rsid w:val="00841540"/>
    <w:rsid w:val="00841548"/>
    <w:rsid w:val="0084159C"/>
    <w:rsid w:val="008415AA"/>
    <w:rsid w:val="008415DC"/>
    <w:rsid w:val="00841612"/>
    <w:rsid w:val="00841647"/>
    <w:rsid w:val="008416A7"/>
    <w:rsid w:val="008416C7"/>
    <w:rsid w:val="0084173F"/>
    <w:rsid w:val="00841775"/>
    <w:rsid w:val="008417CA"/>
    <w:rsid w:val="008418A4"/>
    <w:rsid w:val="008418AD"/>
    <w:rsid w:val="00841933"/>
    <w:rsid w:val="0084196F"/>
    <w:rsid w:val="0084199D"/>
    <w:rsid w:val="008419D5"/>
    <w:rsid w:val="00841C82"/>
    <w:rsid w:val="00841D4B"/>
    <w:rsid w:val="00841EA6"/>
    <w:rsid w:val="00841EDB"/>
    <w:rsid w:val="00841F07"/>
    <w:rsid w:val="00841F67"/>
    <w:rsid w:val="00841FD4"/>
    <w:rsid w:val="008420C6"/>
    <w:rsid w:val="00842236"/>
    <w:rsid w:val="008422D9"/>
    <w:rsid w:val="0084252F"/>
    <w:rsid w:val="00842574"/>
    <w:rsid w:val="008425DB"/>
    <w:rsid w:val="0084272E"/>
    <w:rsid w:val="008427CA"/>
    <w:rsid w:val="008427EC"/>
    <w:rsid w:val="008428EF"/>
    <w:rsid w:val="008428F6"/>
    <w:rsid w:val="008429C5"/>
    <w:rsid w:val="00842AC0"/>
    <w:rsid w:val="00842B45"/>
    <w:rsid w:val="00842C26"/>
    <w:rsid w:val="00842C4A"/>
    <w:rsid w:val="00842C90"/>
    <w:rsid w:val="00842DE5"/>
    <w:rsid w:val="00842F27"/>
    <w:rsid w:val="0084332A"/>
    <w:rsid w:val="00843379"/>
    <w:rsid w:val="0084349D"/>
    <w:rsid w:val="0084388F"/>
    <w:rsid w:val="008438BE"/>
    <w:rsid w:val="0084397E"/>
    <w:rsid w:val="00843B1C"/>
    <w:rsid w:val="00843C5B"/>
    <w:rsid w:val="00843F25"/>
    <w:rsid w:val="00843F5A"/>
    <w:rsid w:val="00843FC4"/>
    <w:rsid w:val="00844098"/>
    <w:rsid w:val="008440AD"/>
    <w:rsid w:val="00844168"/>
    <w:rsid w:val="008441E7"/>
    <w:rsid w:val="00844511"/>
    <w:rsid w:val="00844568"/>
    <w:rsid w:val="00844574"/>
    <w:rsid w:val="00844596"/>
    <w:rsid w:val="008445DA"/>
    <w:rsid w:val="00844714"/>
    <w:rsid w:val="00844721"/>
    <w:rsid w:val="0084475C"/>
    <w:rsid w:val="00844830"/>
    <w:rsid w:val="00844893"/>
    <w:rsid w:val="008448E4"/>
    <w:rsid w:val="00844A22"/>
    <w:rsid w:val="00844A72"/>
    <w:rsid w:val="00844B4F"/>
    <w:rsid w:val="00844C64"/>
    <w:rsid w:val="00844D4F"/>
    <w:rsid w:val="00844E6B"/>
    <w:rsid w:val="00844FA1"/>
    <w:rsid w:val="0084524C"/>
    <w:rsid w:val="008452C3"/>
    <w:rsid w:val="00845379"/>
    <w:rsid w:val="008453BE"/>
    <w:rsid w:val="00845646"/>
    <w:rsid w:val="008456A6"/>
    <w:rsid w:val="008456DE"/>
    <w:rsid w:val="00845774"/>
    <w:rsid w:val="008457B2"/>
    <w:rsid w:val="008458E3"/>
    <w:rsid w:val="0084590D"/>
    <w:rsid w:val="00845ACC"/>
    <w:rsid w:val="00845B0B"/>
    <w:rsid w:val="00845C89"/>
    <w:rsid w:val="00846147"/>
    <w:rsid w:val="00846152"/>
    <w:rsid w:val="00846180"/>
    <w:rsid w:val="00846249"/>
    <w:rsid w:val="00846267"/>
    <w:rsid w:val="00846284"/>
    <w:rsid w:val="00846295"/>
    <w:rsid w:val="0084629A"/>
    <w:rsid w:val="00846330"/>
    <w:rsid w:val="00846358"/>
    <w:rsid w:val="008463F7"/>
    <w:rsid w:val="00846422"/>
    <w:rsid w:val="008464EF"/>
    <w:rsid w:val="00846529"/>
    <w:rsid w:val="0084657E"/>
    <w:rsid w:val="00846599"/>
    <w:rsid w:val="00846625"/>
    <w:rsid w:val="008466B2"/>
    <w:rsid w:val="008467FA"/>
    <w:rsid w:val="00846816"/>
    <w:rsid w:val="00846825"/>
    <w:rsid w:val="008468D7"/>
    <w:rsid w:val="0084694B"/>
    <w:rsid w:val="00846B19"/>
    <w:rsid w:val="00846B46"/>
    <w:rsid w:val="00846B9F"/>
    <w:rsid w:val="00846D07"/>
    <w:rsid w:val="00846FA1"/>
    <w:rsid w:val="00847012"/>
    <w:rsid w:val="0084715F"/>
    <w:rsid w:val="0084717D"/>
    <w:rsid w:val="0084718F"/>
    <w:rsid w:val="00847236"/>
    <w:rsid w:val="00847280"/>
    <w:rsid w:val="008473CD"/>
    <w:rsid w:val="008473E0"/>
    <w:rsid w:val="00847470"/>
    <w:rsid w:val="00847489"/>
    <w:rsid w:val="0084757D"/>
    <w:rsid w:val="00847602"/>
    <w:rsid w:val="0084762F"/>
    <w:rsid w:val="00847692"/>
    <w:rsid w:val="00847770"/>
    <w:rsid w:val="00847990"/>
    <w:rsid w:val="008479E3"/>
    <w:rsid w:val="00847ACA"/>
    <w:rsid w:val="00847B14"/>
    <w:rsid w:val="00847BE7"/>
    <w:rsid w:val="00847CAF"/>
    <w:rsid w:val="00847D55"/>
    <w:rsid w:val="00847E1F"/>
    <w:rsid w:val="00847E20"/>
    <w:rsid w:val="00847E4C"/>
    <w:rsid w:val="00847E6C"/>
    <w:rsid w:val="00847ED5"/>
    <w:rsid w:val="0085000F"/>
    <w:rsid w:val="0085001B"/>
    <w:rsid w:val="00850242"/>
    <w:rsid w:val="00850395"/>
    <w:rsid w:val="0085044B"/>
    <w:rsid w:val="00850473"/>
    <w:rsid w:val="00850479"/>
    <w:rsid w:val="00850796"/>
    <w:rsid w:val="00850AE5"/>
    <w:rsid w:val="00850C2D"/>
    <w:rsid w:val="00850C9E"/>
    <w:rsid w:val="00850CA5"/>
    <w:rsid w:val="00850DB1"/>
    <w:rsid w:val="00850DF5"/>
    <w:rsid w:val="00850E18"/>
    <w:rsid w:val="00850E5F"/>
    <w:rsid w:val="00850EB3"/>
    <w:rsid w:val="00850FFB"/>
    <w:rsid w:val="0085100C"/>
    <w:rsid w:val="00851028"/>
    <w:rsid w:val="00851054"/>
    <w:rsid w:val="00851108"/>
    <w:rsid w:val="008511B6"/>
    <w:rsid w:val="0085121E"/>
    <w:rsid w:val="00851292"/>
    <w:rsid w:val="00851349"/>
    <w:rsid w:val="0085137C"/>
    <w:rsid w:val="00851432"/>
    <w:rsid w:val="00851469"/>
    <w:rsid w:val="0085146D"/>
    <w:rsid w:val="008514EB"/>
    <w:rsid w:val="008516E2"/>
    <w:rsid w:val="00851743"/>
    <w:rsid w:val="00851766"/>
    <w:rsid w:val="008517AC"/>
    <w:rsid w:val="00851804"/>
    <w:rsid w:val="00851862"/>
    <w:rsid w:val="00851953"/>
    <w:rsid w:val="00851A3A"/>
    <w:rsid w:val="00851A78"/>
    <w:rsid w:val="00851B33"/>
    <w:rsid w:val="00851BA9"/>
    <w:rsid w:val="00851CBB"/>
    <w:rsid w:val="00851D26"/>
    <w:rsid w:val="00851E3A"/>
    <w:rsid w:val="00851F78"/>
    <w:rsid w:val="00851FA1"/>
    <w:rsid w:val="00852090"/>
    <w:rsid w:val="00852153"/>
    <w:rsid w:val="008521EC"/>
    <w:rsid w:val="00852255"/>
    <w:rsid w:val="0085225A"/>
    <w:rsid w:val="0085225D"/>
    <w:rsid w:val="00852269"/>
    <w:rsid w:val="008522BC"/>
    <w:rsid w:val="0085237D"/>
    <w:rsid w:val="008523F6"/>
    <w:rsid w:val="00852404"/>
    <w:rsid w:val="00852451"/>
    <w:rsid w:val="0085252E"/>
    <w:rsid w:val="00852586"/>
    <w:rsid w:val="008525FA"/>
    <w:rsid w:val="0085264F"/>
    <w:rsid w:val="00852694"/>
    <w:rsid w:val="00852699"/>
    <w:rsid w:val="008526BC"/>
    <w:rsid w:val="008526C9"/>
    <w:rsid w:val="0085284A"/>
    <w:rsid w:val="008528B3"/>
    <w:rsid w:val="008528C9"/>
    <w:rsid w:val="00852905"/>
    <w:rsid w:val="00852BD3"/>
    <w:rsid w:val="00852D1C"/>
    <w:rsid w:val="00852D76"/>
    <w:rsid w:val="00852EF3"/>
    <w:rsid w:val="00852F79"/>
    <w:rsid w:val="0085300E"/>
    <w:rsid w:val="0085303D"/>
    <w:rsid w:val="008530CF"/>
    <w:rsid w:val="00853127"/>
    <w:rsid w:val="008532AE"/>
    <w:rsid w:val="008533B5"/>
    <w:rsid w:val="008533D7"/>
    <w:rsid w:val="00853408"/>
    <w:rsid w:val="0085347A"/>
    <w:rsid w:val="00853484"/>
    <w:rsid w:val="008536E5"/>
    <w:rsid w:val="00853701"/>
    <w:rsid w:val="00853888"/>
    <w:rsid w:val="0085393E"/>
    <w:rsid w:val="008539CF"/>
    <w:rsid w:val="00853A52"/>
    <w:rsid w:val="00853BFA"/>
    <w:rsid w:val="00853C78"/>
    <w:rsid w:val="00853C7A"/>
    <w:rsid w:val="00853CB3"/>
    <w:rsid w:val="00853D5B"/>
    <w:rsid w:val="00853D7E"/>
    <w:rsid w:val="00853E8E"/>
    <w:rsid w:val="00853FD5"/>
    <w:rsid w:val="008540D4"/>
    <w:rsid w:val="0085410C"/>
    <w:rsid w:val="0085418E"/>
    <w:rsid w:val="00854197"/>
    <w:rsid w:val="008541FF"/>
    <w:rsid w:val="00854205"/>
    <w:rsid w:val="0085432D"/>
    <w:rsid w:val="0085436E"/>
    <w:rsid w:val="00854372"/>
    <w:rsid w:val="00854406"/>
    <w:rsid w:val="0085447D"/>
    <w:rsid w:val="0085449C"/>
    <w:rsid w:val="008544BC"/>
    <w:rsid w:val="00854584"/>
    <w:rsid w:val="008545DA"/>
    <w:rsid w:val="00854811"/>
    <w:rsid w:val="008548EA"/>
    <w:rsid w:val="0085496C"/>
    <w:rsid w:val="00854ABD"/>
    <w:rsid w:val="00854B98"/>
    <w:rsid w:val="00854BEF"/>
    <w:rsid w:val="00854C36"/>
    <w:rsid w:val="00854D4E"/>
    <w:rsid w:val="00854F4E"/>
    <w:rsid w:val="00854F60"/>
    <w:rsid w:val="008551EB"/>
    <w:rsid w:val="00855235"/>
    <w:rsid w:val="008552F5"/>
    <w:rsid w:val="00855312"/>
    <w:rsid w:val="0085533D"/>
    <w:rsid w:val="008553B9"/>
    <w:rsid w:val="0085557D"/>
    <w:rsid w:val="0085557E"/>
    <w:rsid w:val="0085561C"/>
    <w:rsid w:val="00855678"/>
    <w:rsid w:val="00855696"/>
    <w:rsid w:val="008557D0"/>
    <w:rsid w:val="00855A91"/>
    <w:rsid w:val="00855AAD"/>
    <w:rsid w:val="00855BBD"/>
    <w:rsid w:val="00855C8F"/>
    <w:rsid w:val="00855D1D"/>
    <w:rsid w:val="00855D3C"/>
    <w:rsid w:val="00855D89"/>
    <w:rsid w:val="00855DC3"/>
    <w:rsid w:val="00855EA5"/>
    <w:rsid w:val="008560DD"/>
    <w:rsid w:val="008561FA"/>
    <w:rsid w:val="00856535"/>
    <w:rsid w:val="00856564"/>
    <w:rsid w:val="008565BC"/>
    <w:rsid w:val="00856749"/>
    <w:rsid w:val="008568C1"/>
    <w:rsid w:val="0085691A"/>
    <w:rsid w:val="00856942"/>
    <w:rsid w:val="008569DC"/>
    <w:rsid w:val="00856B3B"/>
    <w:rsid w:val="00856B64"/>
    <w:rsid w:val="00856C24"/>
    <w:rsid w:val="00856C4D"/>
    <w:rsid w:val="00856C8D"/>
    <w:rsid w:val="00856CB7"/>
    <w:rsid w:val="00857016"/>
    <w:rsid w:val="008570C7"/>
    <w:rsid w:val="008570FB"/>
    <w:rsid w:val="008570FE"/>
    <w:rsid w:val="00857167"/>
    <w:rsid w:val="008571BC"/>
    <w:rsid w:val="008571D5"/>
    <w:rsid w:val="0085730A"/>
    <w:rsid w:val="008573C9"/>
    <w:rsid w:val="00857452"/>
    <w:rsid w:val="00857473"/>
    <w:rsid w:val="00857599"/>
    <w:rsid w:val="0085762B"/>
    <w:rsid w:val="008577AB"/>
    <w:rsid w:val="00857984"/>
    <w:rsid w:val="008579A4"/>
    <w:rsid w:val="00857ADB"/>
    <w:rsid w:val="00857BDC"/>
    <w:rsid w:val="00857C00"/>
    <w:rsid w:val="00857C10"/>
    <w:rsid w:val="00857CF4"/>
    <w:rsid w:val="00857E26"/>
    <w:rsid w:val="00857E91"/>
    <w:rsid w:val="00857F36"/>
    <w:rsid w:val="0086002B"/>
    <w:rsid w:val="00860033"/>
    <w:rsid w:val="008600AA"/>
    <w:rsid w:val="00860154"/>
    <w:rsid w:val="008601B5"/>
    <w:rsid w:val="008603BF"/>
    <w:rsid w:val="00860538"/>
    <w:rsid w:val="008605BA"/>
    <w:rsid w:val="008607CF"/>
    <w:rsid w:val="00860A53"/>
    <w:rsid w:val="00860A55"/>
    <w:rsid w:val="00860AAB"/>
    <w:rsid w:val="00860ABB"/>
    <w:rsid w:val="00860ABD"/>
    <w:rsid w:val="00860ACF"/>
    <w:rsid w:val="00860B10"/>
    <w:rsid w:val="00860BBF"/>
    <w:rsid w:val="00860C0D"/>
    <w:rsid w:val="00860C5C"/>
    <w:rsid w:val="00860DB6"/>
    <w:rsid w:val="00861151"/>
    <w:rsid w:val="008611F7"/>
    <w:rsid w:val="0086127D"/>
    <w:rsid w:val="0086129F"/>
    <w:rsid w:val="008612AB"/>
    <w:rsid w:val="00861396"/>
    <w:rsid w:val="00861427"/>
    <w:rsid w:val="00861699"/>
    <w:rsid w:val="008616BE"/>
    <w:rsid w:val="00861748"/>
    <w:rsid w:val="0086177A"/>
    <w:rsid w:val="008617A3"/>
    <w:rsid w:val="008617A9"/>
    <w:rsid w:val="008617DF"/>
    <w:rsid w:val="0086189A"/>
    <w:rsid w:val="00861992"/>
    <w:rsid w:val="00861A62"/>
    <w:rsid w:val="00861A69"/>
    <w:rsid w:val="00861ADC"/>
    <w:rsid w:val="00861D75"/>
    <w:rsid w:val="00861D84"/>
    <w:rsid w:val="00861E43"/>
    <w:rsid w:val="00861F15"/>
    <w:rsid w:val="00861F58"/>
    <w:rsid w:val="008620F7"/>
    <w:rsid w:val="008622AB"/>
    <w:rsid w:val="008622D1"/>
    <w:rsid w:val="00862390"/>
    <w:rsid w:val="00862400"/>
    <w:rsid w:val="0086251F"/>
    <w:rsid w:val="0086281F"/>
    <w:rsid w:val="00862871"/>
    <w:rsid w:val="008628C2"/>
    <w:rsid w:val="00862920"/>
    <w:rsid w:val="00862A08"/>
    <w:rsid w:val="00862A6B"/>
    <w:rsid w:val="00862AB7"/>
    <w:rsid w:val="00862B05"/>
    <w:rsid w:val="00862B64"/>
    <w:rsid w:val="00862C58"/>
    <w:rsid w:val="00862C7D"/>
    <w:rsid w:val="00862CCE"/>
    <w:rsid w:val="00862CD5"/>
    <w:rsid w:val="00862E80"/>
    <w:rsid w:val="00862E81"/>
    <w:rsid w:val="00862FF9"/>
    <w:rsid w:val="00863008"/>
    <w:rsid w:val="0086302A"/>
    <w:rsid w:val="00863109"/>
    <w:rsid w:val="00863145"/>
    <w:rsid w:val="00863240"/>
    <w:rsid w:val="0086336B"/>
    <w:rsid w:val="008635BB"/>
    <w:rsid w:val="00863634"/>
    <w:rsid w:val="00863674"/>
    <w:rsid w:val="0086367A"/>
    <w:rsid w:val="008636B3"/>
    <w:rsid w:val="008638AD"/>
    <w:rsid w:val="008638CD"/>
    <w:rsid w:val="0086391F"/>
    <w:rsid w:val="00863A25"/>
    <w:rsid w:val="00863ABA"/>
    <w:rsid w:val="00863AD0"/>
    <w:rsid w:val="00863C5D"/>
    <w:rsid w:val="00863D61"/>
    <w:rsid w:val="00863DA6"/>
    <w:rsid w:val="00863E15"/>
    <w:rsid w:val="00863EEA"/>
    <w:rsid w:val="00863FCA"/>
    <w:rsid w:val="00864306"/>
    <w:rsid w:val="00864599"/>
    <w:rsid w:val="008645D9"/>
    <w:rsid w:val="008645F1"/>
    <w:rsid w:val="008645FF"/>
    <w:rsid w:val="00864724"/>
    <w:rsid w:val="008647DE"/>
    <w:rsid w:val="008648DF"/>
    <w:rsid w:val="00864961"/>
    <w:rsid w:val="00864B3B"/>
    <w:rsid w:val="00864C64"/>
    <w:rsid w:val="00864CA9"/>
    <w:rsid w:val="00864D10"/>
    <w:rsid w:val="00864FF6"/>
    <w:rsid w:val="00865007"/>
    <w:rsid w:val="00865040"/>
    <w:rsid w:val="008650F8"/>
    <w:rsid w:val="00865108"/>
    <w:rsid w:val="0086512F"/>
    <w:rsid w:val="00865138"/>
    <w:rsid w:val="00865140"/>
    <w:rsid w:val="00865179"/>
    <w:rsid w:val="0086525A"/>
    <w:rsid w:val="00865338"/>
    <w:rsid w:val="008653F4"/>
    <w:rsid w:val="008653F7"/>
    <w:rsid w:val="008653FE"/>
    <w:rsid w:val="008654F0"/>
    <w:rsid w:val="0086570D"/>
    <w:rsid w:val="008658C3"/>
    <w:rsid w:val="008658E2"/>
    <w:rsid w:val="008659CD"/>
    <w:rsid w:val="00865A88"/>
    <w:rsid w:val="00865B2F"/>
    <w:rsid w:val="00865BF3"/>
    <w:rsid w:val="00865CCB"/>
    <w:rsid w:val="00865D35"/>
    <w:rsid w:val="00865D80"/>
    <w:rsid w:val="00865DE5"/>
    <w:rsid w:val="00865E08"/>
    <w:rsid w:val="0086612F"/>
    <w:rsid w:val="008661C8"/>
    <w:rsid w:val="008661CA"/>
    <w:rsid w:val="00866220"/>
    <w:rsid w:val="0086627E"/>
    <w:rsid w:val="0086628C"/>
    <w:rsid w:val="00866329"/>
    <w:rsid w:val="008663C2"/>
    <w:rsid w:val="008664A3"/>
    <w:rsid w:val="00866541"/>
    <w:rsid w:val="008665DF"/>
    <w:rsid w:val="00866603"/>
    <w:rsid w:val="008667F1"/>
    <w:rsid w:val="0086699F"/>
    <w:rsid w:val="00866A49"/>
    <w:rsid w:val="00866A8E"/>
    <w:rsid w:val="00866BEE"/>
    <w:rsid w:val="00866C7F"/>
    <w:rsid w:val="00866C88"/>
    <w:rsid w:val="00866CC9"/>
    <w:rsid w:val="00866E0B"/>
    <w:rsid w:val="00866E37"/>
    <w:rsid w:val="0086706E"/>
    <w:rsid w:val="008670FD"/>
    <w:rsid w:val="00867132"/>
    <w:rsid w:val="00867135"/>
    <w:rsid w:val="00867155"/>
    <w:rsid w:val="00867174"/>
    <w:rsid w:val="008672AE"/>
    <w:rsid w:val="008672E4"/>
    <w:rsid w:val="00867642"/>
    <w:rsid w:val="00867662"/>
    <w:rsid w:val="0086766A"/>
    <w:rsid w:val="008676B8"/>
    <w:rsid w:val="00867756"/>
    <w:rsid w:val="00867769"/>
    <w:rsid w:val="00867770"/>
    <w:rsid w:val="008677F2"/>
    <w:rsid w:val="00867933"/>
    <w:rsid w:val="00867961"/>
    <w:rsid w:val="00867972"/>
    <w:rsid w:val="008679BB"/>
    <w:rsid w:val="00867C0B"/>
    <w:rsid w:val="00867E17"/>
    <w:rsid w:val="0087011B"/>
    <w:rsid w:val="00870161"/>
    <w:rsid w:val="008702C0"/>
    <w:rsid w:val="008702FA"/>
    <w:rsid w:val="00870467"/>
    <w:rsid w:val="00870510"/>
    <w:rsid w:val="00870526"/>
    <w:rsid w:val="0087060E"/>
    <w:rsid w:val="00870766"/>
    <w:rsid w:val="0087076C"/>
    <w:rsid w:val="00870828"/>
    <w:rsid w:val="00870A21"/>
    <w:rsid w:val="00870A90"/>
    <w:rsid w:val="00870BC1"/>
    <w:rsid w:val="00870D4E"/>
    <w:rsid w:val="00870D84"/>
    <w:rsid w:val="00870DD6"/>
    <w:rsid w:val="00870E57"/>
    <w:rsid w:val="00870F49"/>
    <w:rsid w:val="00870F63"/>
    <w:rsid w:val="00870FC8"/>
    <w:rsid w:val="00870FD3"/>
    <w:rsid w:val="00870FF5"/>
    <w:rsid w:val="00870FF9"/>
    <w:rsid w:val="00871033"/>
    <w:rsid w:val="008710AB"/>
    <w:rsid w:val="008710FC"/>
    <w:rsid w:val="00871162"/>
    <w:rsid w:val="00871272"/>
    <w:rsid w:val="008712E7"/>
    <w:rsid w:val="00871311"/>
    <w:rsid w:val="00871315"/>
    <w:rsid w:val="00871334"/>
    <w:rsid w:val="00871455"/>
    <w:rsid w:val="00871541"/>
    <w:rsid w:val="0087177E"/>
    <w:rsid w:val="008717F4"/>
    <w:rsid w:val="0087181B"/>
    <w:rsid w:val="00871A99"/>
    <w:rsid w:val="00871BEC"/>
    <w:rsid w:val="00871BF1"/>
    <w:rsid w:val="00871D9E"/>
    <w:rsid w:val="00871E2C"/>
    <w:rsid w:val="00871E65"/>
    <w:rsid w:val="00871EE2"/>
    <w:rsid w:val="00871FE0"/>
    <w:rsid w:val="008720CC"/>
    <w:rsid w:val="00872207"/>
    <w:rsid w:val="00872376"/>
    <w:rsid w:val="008723B4"/>
    <w:rsid w:val="008723FA"/>
    <w:rsid w:val="0087243F"/>
    <w:rsid w:val="00872499"/>
    <w:rsid w:val="008725B1"/>
    <w:rsid w:val="008725EE"/>
    <w:rsid w:val="00872649"/>
    <w:rsid w:val="0087275E"/>
    <w:rsid w:val="008727AA"/>
    <w:rsid w:val="00872ADD"/>
    <w:rsid w:val="00872B64"/>
    <w:rsid w:val="00872D12"/>
    <w:rsid w:val="00872D40"/>
    <w:rsid w:val="00872E8F"/>
    <w:rsid w:val="00872E94"/>
    <w:rsid w:val="00872F0D"/>
    <w:rsid w:val="00872F47"/>
    <w:rsid w:val="008730C8"/>
    <w:rsid w:val="008731A1"/>
    <w:rsid w:val="008731D5"/>
    <w:rsid w:val="008731DE"/>
    <w:rsid w:val="0087328E"/>
    <w:rsid w:val="008732ED"/>
    <w:rsid w:val="00873489"/>
    <w:rsid w:val="008735A6"/>
    <w:rsid w:val="008735B3"/>
    <w:rsid w:val="00873636"/>
    <w:rsid w:val="00873668"/>
    <w:rsid w:val="0087366F"/>
    <w:rsid w:val="008737C2"/>
    <w:rsid w:val="00873885"/>
    <w:rsid w:val="0087390D"/>
    <w:rsid w:val="0087394E"/>
    <w:rsid w:val="00873A26"/>
    <w:rsid w:val="00873A75"/>
    <w:rsid w:val="00873A78"/>
    <w:rsid w:val="00873B3B"/>
    <w:rsid w:val="00873C14"/>
    <w:rsid w:val="00873CA2"/>
    <w:rsid w:val="00873EDC"/>
    <w:rsid w:val="00874047"/>
    <w:rsid w:val="0087413A"/>
    <w:rsid w:val="00874329"/>
    <w:rsid w:val="00874341"/>
    <w:rsid w:val="00874579"/>
    <w:rsid w:val="008745D9"/>
    <w:rsid w:val="00874656"/>
    <w:rsid w:val="00874865"/>
    <w:rsid w:val="008748CA"/>
    <w:rsid w:val="00874965"/>
    <w:rsid w:val="00874B17"/>
    <w:rsid w:val="00874BCE"/>
    <w:rsid w:val="00874BFB"/>
    <w:rsid w:val="00874C09"/>
    <w:rsid w:val="00874D69"/>
    <w:rsid w:val="00874E5A"/>
    <w:rsid w:val="00874E7F"/>
    <w:rsid w:val="00874F3C"/>
    <w:rsid w:val="00874FB2"/>
    <w:rsid w:val="00875050"/>
    <w:rsid w:val="00875165"/>
    <w:rsid w:val="008751B9"/>
    <w:rsid w:val="00875319"/>
    <w:rsid w:val="0087534D"/>
    <w:rsid w:val="00875351"/>
    <w:rsid w:val="0087561B"/>
    <w:rsid w:val="00875670"/>
    <w:rsid w:val="008756EC"/>
    <w:rsid w:val="00875814"/>
    <w:rsid w:val="008758D5"/>
    <w:rsid w:val="00875B6C"/>
    <w:rsid w:val="00875C6B"/>
    <w:rsid w:val="00875CC2"/>
    <w:rsid w:val="00875D25"/>
    <w:rsid w:val="00875D5D"/>
    <w:rsid w:val="00875DAE"/>
    <w:rsid w:val="00875DC2"/>
    <w:rsid w:val="00875DFF"/>
    <w:rsid w:val="00875F02"/>
    <w:rsid w:val="00875F70"/>
    <w:rsid w:val="00875FAF"/>
    <w:rsid w:val="00876077"/>
    <w:rsid w:val="008761A1"/>
    <w:rsid w:val="008761C6"/>
    <w:rsid w:val="00876253"/>
    <w:rsid w:val="00876267"/>
    <w:rsid w:val="00876364"/>
    <w:rsid w:val="008763D2"/>
    <w:rsid w:val="00876482"/>
    <w:rsid w:val="008764FF"/>
    <w:rsid w:val="008766C1"/>
    <w:rsid w:val="00876724"/>
    <w:rsid w:val="00876780"/>
    <w:rsid w:val="008768AB"/>
    <w:rsid w:val="008768E3"/>
    <w:rsid w:val="008768E4"/>
    <w:rsid w:val="008768E8"/>
    <w:rsid w:val="00876981"/>
    <w:rsid w:val="008769AC"/>
    <w:rsid w:val="008769C7"/>
    <w:rsid w:val="008769EE"/>
    <w:rsid w:val="00876A09"/>
    <w:rsid w:val="00876BC0"/>
    <w:rsid w:val="00876CFC"/>
    <w:rsid w:val="00876D92"/>
    <w:rsid w:val="00876DD3"/>
    <w:rsid w:val="00876E3E"/>
    <w:rsid w:val="00876EE0"/>
    <w:rsid w:val="00877031"/>
    <w:rsid w:val="008770FC"/>
    <w:rsid w:val="0087713A"/>
    <w:rsid w:val="0087715E"/>
    <w:rsid w:val="00877190"/>
    <w:rsid w:val="008771E1"/>
    <w:rsid w:val="00877216"/>
    <w:rsid w:val="00877242"/>
    <w:rsid w:val="0087735D"/>
    <w:rsid w:val="00877577"/>
    <w:rsid w:val="008775A8"/>
    <w:rsid w:val="008775CF"/>
    <w:rsid w:val="008775E2"/>
    <w:rsid w:val="0087769F"/>
    <w:rsid w:val="008776D6"/>
    <w:rsid w:val="0087773B"/>
    <w:rsid w:val="008777F1"/>
    <w:rsid w:val="00877815"/>
    <w:rsid w:val="0087788B"/>
    <w:rsid w:val="00877A55"/>
    <w:rsid w:val="00877B60"/>
    <w:rsid w:val="00877D2A"/>
    <w:rsid w:val="00877D2F"/>
    <w:rsid w:val="00877E7F"/>
    <w:rsid w:val="00880034"/>
    <w:rsid w:val="00880149"/>
    <w:rsid w:val="008801EE"/>
    <w:rsid w:val="00880284"/>
    <w:rsid w:val="008802C1"/>
    <w:rsid w:val="00880603"/>
    <w:rsid w:val="00880656"/>
    <w:rsid w:val="008806E3"/>
    <w:rsid w:val="0088073E"/>
    <w:rsid w:val="008807CF"/>
    <w:rsid w:val="008808AA"/>
    <w:rsid w:val="00880952"/>
    <w:rsid w:val="00880962"/>
    <w:rsid w:val="008809AC"/>
    <w:rsid w:val="00880A07"/>
    <w:rsid w:val="00880A9B"/>
    <w:rsid w:val="00880AE2"/>
    <w:rsid w:val="00880BB8"/>
    <w:rsid w:val="00880D20"/>
    <w:rsid w:val="00880E0C"/>
    <w:rsid w:val="00880E99"/>
    <w:rsid w:val="00880EC3"/>
    <w:rsid w:val="00880FCC"/>
    <w:rsid w:val="0088102A"/>
    <w:rsid w:val="0088102B"/>
    <w:rsid w:val="008810D0"/>
    <w:rsid w:val="0088122F"/>
    <w:rsid w:val="00881345"/>
    <w:rsid w:val="00881355"/>
    <w:rsid w:val="0088135A"/>
    <w:rsid w:val="008813FF"/>
    <w:rsid w:val="008815FB"/>
    <w:rsid w:val="00881623"/>
    <w:rsid w:val="0088177D"/>
    <w:rsid w:val="00881791"/>
    <w:rsid w:val="008817A9"/>
    <w:rsid w:val="0088181C"/>
    <w:rsid w:val="008818B7"/>
    <w:rsid w:val="008818F6"/>
    <w:rsid w:val="008819A5"/>
    <w:rsid w:val="00881AAA"/>
    <w:rsid w:val="00881AD0"/>
    <w:rsid w:val="00881B0F"/>
    <w:rsid w:val="00881B80"/>
    <w:rsid w:val="00881BE3"/>
    <w:rsid w:val="00881D1C"/>
    <w:rsid w:val="00881D59"/>
    <w:rsid w:val="00881DF2"/>
    <w:rsid w:val="00881EAD"/>
    <w:rsid w:val="00881F8F"/>
    <w:rsid w:val="0088218E"/>
    <w:rsid w:val="008821AF"/>
    <w:rsid w:val="008821B9"/>
    <w:rsid w:val="00882364"/>
    <w:rsid w:val="00882414"/>
    <w:rsid w:val="008824F3"/>
    <w:rsid w:val="008825FB"/>
    <w:rsid w:val="00882617"/>
    <w:rsid w:val="00882775"/>
    <w:rsid w:val="008828A2"/>
    <w:rsid w:val="00882A6F"/>
    <w:rsid w:val="00882A71"/>
    <w:rsid w:val="00882AEE"/>
    <w:rsid w:val="00882C6A"/>
    <w:rsid w:val="00882D11"/>
    <w:rsid w:val="00882D96"/>
    <w:rsid w:val="00882E76"/>
    <w:rsid w:val="00882E8D"/>
    <w:rsid w:val="00882F95"/>
    <w:rsid w:val="00882FB1"/>
    <w:rsid w:val="00883028"/>
    <w:rsid w:val="0088304B"/>
    <w:rsid w:val="008831EC"/>
    <w:rsid w:val="00883320"/>
    <w:rsid w:val="00883325"/>
    <w:rsid w:val="00883332"/>
    <w:rsid w:val="0088342D"/>
    <w:rsid w:val="00883435"/>
    <w:rsid w:val="00883486"/>
    <w:rsid w:val="0088351C"/>
    <w:rsid w:val="0088356D"/>
    <w:rsid w:val="0088362B"/>
    <w:rsid w:val="0088374B"/>
    <w:rsid w:val="008837E3"/>
    <w:rsid w:val="00883816"/>
    <w:rsid w:val="0088397F"/>
    <w:rsid w:val="00883A5E"/>
    <w:rsid w:val="00883A96"/>
    <w:rsid w:val="00883AB9"/>
    <w:rsid w:val="00883ADA"/>
    <w:rsid w:val="00883BA3"/>
    <w:rsid w:val="00883BF9"/>
    <w:rsid w:val="00883CAE"/>
    <w:rsid w:val="00883D03"/>
    <w:rsid w:val="00883D79"/>
    <w:rsid w:val="008841A1"/>
    <w:rsid w:val="0088432E"/>
    <w:rsid w:val="00884377"/>
    <w:rsid w:val="0088448F"/>
    <w:rsid w:val="008844E5"/>
    <w:rsid w:val="008845ED"/>
    <w:rsid w:val="00884697"/>
    <w:rsid w:val="0088472C"/>
    <w:rsid w:val="00884848"/>
    <w:rsid w:val="008849F3"/>
    <w:rsid w:val="00884F93"/>
    <w:rsid w:val="00884FA5"/>
    <w:rsid w:val="0088505D"/>
    <w:rsid w:val="0088510A"/>
    <w:rsid w:val="00885215"/>
    <w:rsid w:val="0088521D"/>
    <w:rsid w:val="008852DA"/>
    <w:rsid w:val="00885348"/>
    <w:rsid w:val="008854FE"/>
    <w:rsid w:val="00885525"/>
    <w:rsid w:val="008855F3"/>
    <w:rsid w:val="00885620"/>
    <w:rsid w:val="008856D5"/>
    <w:rsid w:val="008857BD"/>
    <w:rsid w:val="008857FC"/>
    <w:rsid w:val="00885878"/>
    <w:rsid w:val="00885981"/>
    <w:rsid w:val="00885990"/>
    <w:rsid w:val="00885A71"/>
    <w:rsid w:val="00885B52"/>
    <w:rsid w:val="00885BF4"/>
    <w:rsid w:val="00885E50"/>
    <w:rsid w:val="00885E9F"/>
    <w:rsid w:val="00885EB4"/>
    <w:rsid w:val="00885FD4"/>
    <w:rsid w:val="0088602A"/>
    <w:rsid w:val="0088603B"/>
    <w:rsid w:val="00886407"/>
    <w:rsid w:val="00886525"/>
    <w:rsid w:val="0088662D"/>
    <w:rsid w:val="0088668B"/>
    <w:rsid w:val="008866B8"/>
    <w:rsid w:val="0088673F"/>
    <w:rsid w:val="008867A6"/>
    <w:rsid w:val="00886802"/>
    <w:rsid w:val="00886852"/>
    <w:rsid w:val="00886940"/>
    <w:rsid w:val="008869E6"/>
    <w:rsid w:val="00886A51"/>
    <w:rsid w:val="00886BA0"/>
    <w:rsid w:val="00886BF7"/>
    <w:rsid w:val="00886C03"/>
    <w:rsid w:val="00886C4F"/>
    <w:rsid w:val="00886D45"/>
    <w:rsid w:val="00886F99"/>
    <w:rsid w:val="008870D2"/>
    <w:rsid w:val="008870E1"/>
    <w:rsid w:val="00887156"/>
    <w:rsid w:val="008871C3"/>
    <w:rsid w:val="008872BC"/>
    <w:rsid w:val="0088776F"/>
    <w:rsid w:val="008878D2"/>
    <w:rsid w:val="00887965"/>
    <w:rsid w:val="00887AAF"/>
    <w:rsid w:val="00887B91"/>
    <w:rsid w:val="00887D5A"/>
    <w:rsid w:val="00887F85"/>
    <w:rsid w:val="008901BA"/>
    <w:rsid w:val="0089024E"/>
    <w:rsid w:val="008902C0"/>
    <w:rsid w:val="008904C7"/>
    <w:rsid w:val="00890669"/>
    <w:rsid w:val="008906B3"/>
    <w:rsid w:val="0089070E"/>
    <w:rsid w:val="008907F1"/>
    <w:rsid w:val="00890832"/>
    <w:rsid w:val="008909A2"/>
    <w:rsid w:val="00890AFA"/>
    <w:rsid w:val="00890D20"/>
    <w:rsid w:val="00890D48"/>
    <w:rsid w:val="00890EFF"/>
    <w:rsid w:val="00890F25"/>
    <w:rsid w:val="00891086"/>
    <w:rsid w:val="008911A4"/>
    <w:rsid w:val="00891426"/>
    <w:rsid w:val="008914A2"/>
    <w:rsid w:val="008915D7"/>
    <w:rsid w:val="0089175C"/>
    <w:rsid w:val="00891864"/>
    <w:rsid w:val="00891A79"/>
    <w:rsid w:val="00891A88"/>
    <w:rsid w:val="00891B0E"/>
    <w:rsid w:val="00891B34"/>
    <w:rsid w:val="00891B66"/>
    <w:rsid w:val="00891B8A"/>
    <w:rsid w:val="00891BE3"/>
    <w:rsid w:val="00891C15"/>
    <w:rsid w:val="00891CC9"/>
    <w:rsid w:val="00891CE0"/>
    <w:rsid w:val="00891CEF"/>
    <w:rsid w:val="00891D17"/>
    <w:rsid w:val="00891DDE"/>
    <w:rsid w:val="00891E4F"/>
    <w:rsid w:val="00891E99"/>
    <w:rsid w:val="00891FAF"/>
    <w:rsid w:val="00892101"/>
    <w:rsid w:val="008923BC"/>
    <w:rsid w:val="00892412"/>
    <w:rsid w:val="008924B5"/>
    <w:rsid w:val="008924D1"/>
    <w:rsid w:val="008925AA"/>
    <w:rsid w:val="008925C6"/>
    <w:rsid w:val="008925CA"/>
    <w:rsid w:val="00892836"/>
    <w:rsid w:val="008928A4"/>
    <w:rsid w:val="008928A6"/>
    <w:rsid w:val="00892A73"/>
    <w:rsid w:val="00892AC8"/>
    <w:rsid w:val="00892B45"/>
    <w:rsid w:val="00892B5E"/>
    <w:rsid w:val="00892B74"/>
    <w:rsid w:val="00892BAA"/>
    <w:rsid w:val="00892C94"/>
    <w:rsid w:val="00892CAC"/>
    <w:rsid w:val="00892CB8"/>
    <w:rsid w:val="00892EB0"/>
    <w:rsid w:val="00892F61"/>
    <w:rsid w:val="00893240"/>
    <w:rsid w:val="0089327B"/>
    <w:rsid w:val="0089328A"/>
    <w:rsid w:val="00893350"/>
    <w:rsid w:val="00893352"/>
    <w:rsid w:val="008934D3"/>
    <w:rsid w:val="00893565"/>
    <w:rsid w:val="00893664"/>
    <w:rsid w:val="00893884"/>
    <w:rsid w:val="00893A7B"/>
    <w:rsid w:val="00893B4D"/>
    <w:rsid w:val="00893B56"/>
    <w:rsid w:val="00893C55"/>
    <w:rsid w:val="00893DB1"/>
    <w:rsid w:val="00893DB8"/>
    <w:rsid w:val="00893F35"/>
    <w:rsid w:val="00893F9C"/>
    <w:rsid w:val="00893FA4"/>
    <w:rsid w:val="00894082"/>
    <w:rsid w:val="008940CB"/>
    <w:rsid w:val="0089410D"/>
    <w:rsid w:val="00894259"/>
    <w:rsid w:val="008942CD"/>
    <w:rsid w:val="0089441D"/>
    <w:rsid w:val="0089449A"/>
    <w:rsid w:val="0089462C"/>
    <w:rsid w:val="00894737"/>
    <w:rsid w:val="00894840"/>
    <w:rsid w:val="008948A6"/>
    <w:rsid w:val="00894906"/>
    <w:rsid w:val="008949C2"/>
    <w:rsid w:val="00894B31"/>
    <w:rsid w:val="00894C21"/>
    <w:rsid w:val="00894C36"/>
    <w:rsid w:val="00894CAF"/>
    <w:rsid w:val="00894D4B"/>
    <w:rsid w:val="00894D6E"/>
    <w:rsid w:val="00894E08"/>
    <w:rsid w:val="00894E93"/>
    <w:rsid w:val="0089510B"/>
    <w:rsid w:val="00895175"/>
    <w:rsid w:val="008951C7"/>
    <w:rsid w:val="008951D0"/>
    <w:rsid w:val="008951F4"/>
    <w:rsid w:val="00895254"/>
    <w:rsid w:val="00895285"/>
    <w:rsid w:val="00895304"/>
    <w:rsid w:val="00895322"/>
    <w:rsid w:val="00895430"/>
    <w:rsid w:val="0089553D"/>
    <w:rsid w:val="0089572E"/>
    <w:rsid w:val="0089573B"/>
    <w:rsid w:val="00895768"/>
    <w:rsid w:val="00895998"/>
    <w:rsid w:val="00895B3E"/>
    <w:rsid w:val="00895C16"/>
    <w:rsid w:val="00895C26"/>
    <w:rsid w:val="00895D10"/>
    <w:rsid w:val="00895D36"/>
    <w:rsid w:val="00895F61"/>
    <w:rsid w:val="00895F83"/>
    <w:rsid w:val="00895FA1"/>
    <w:rsid w:val="00896144"/>
    <w:rsid w:val="00896161"/>
    <w:rsid w:val="00896258"/>
    <w:rsid w:val="00896368"/>
    <w:rsid w:val="00896636"/>
    <w:rsid w:val="00896701"/>
    <w:rsid w:val="00896867"/>
    <w:rsid w:val="00896880"/>
    <w:rsid w:val="008968B2"/>
    <w:rsid w:val="0089698C"/>
    <w:rsid w:val="008969CC"/>
    <w:rsid w:val="00896ABF"/>
    <w:rsid w:val="00896B2E"/>
    <w:rsid w:val="00896C14"/>
    <w:rsid w:val="00896FAF"/>
    <w:rsid w:val="00896FDB"/>
    <w:rsid w:val="0089702E"/>
    <w:rsid w:val="008970AF"/>
    <w:rsid w:val="008970FF"/>
    <w:rsid w:val="00897100"/>
    <w:rsid w:val="00897222"/>
    <w:rsid w:val="008972C5"/>
    <w:rsid w:val="00897361"/>
    <w:rsid w:val="00897438"/>
    <w:rsid w:val="008974F0"/>
    <w:rsid w:val="00897516"/>
    <w:rsid w:val="00897678"/>
    <w:rsid w:val="00897785"/>
    <w:rsid w:val="008978B5"/>
    <w:rsid w:val="008978E2"/>
    <w:rsid w:val="0089790D"/>
    <w:rsid w:val="00897AFD"/>
    <w:rsid w:val="00897B7A"/>
    <w:rsid w:val="00897C2D"/>
    <w:rsid w:val="00897E42"/>
    <w:rsid w:val="00897E47"/>
    <w:rsid w:val="00897F83"/>
    <w:rsid w:val="00897FB8"/>
    <w:rsid w:val="008A0128"/>
    <w:rsid w:val="008A01CD"/>
    <w:rsid w:val="008A024A"/>
    <w:rsid w:val="008A0298"/>
    <w:rsid w:val="008A0353"/>
    <w:rsid w:val="008A0395"/>
    <w:rsid w:val="008A0413"/>
    <w:rsid w:val="008A0457"/>
    <w:rsid w:val="008A054E"/>
    <w:rsid w:val="008A05A4"/>
    <w:rsid w:val="008A0633"/>
    <w:rsid w:val="008A07F9"/>
    <w:rsid w:val="008A094F"/>
    <w:rsid w:val="008A09E9"/>
    <w:rsid w:val="008A0AAF"/>
    <w:rsid w:val="008A0B55"/>
    <w:rsid w:val="008A0BDA"/>
    <w:rsid w:val="008A0CAB"/>
    <w:rsid w:val="008A0CAE"/>
    <w:rsid w:val="008A0D0D"/>
    <w:rsid w:val="008A0D3F"/>
    <w:rsid w:val="008A0DA3"/>
    <w:rsid w:val="008A0DE3"/>
    <w:rsid w:val="008A1080"/>
    <w:rsid w:val="008A124C"/>
    <w:rsid w:val="008A1381"/>
    <w:rsid w:val="008A147B"/>
    <w:rsid w:val="008A150F"/>
    <w:rsid w:val="008A1609"/>
    <w:rsid w:val="008A16E8"/>
    <w:rsid w:val="008A1973"/>
    <w:rsid w:val="008A1990"/>
    <w:rsid w:val="008A19F8"/>
    <w:rsid w:val="008A1BD1"/>
    <w:rsid w:val="008A1BF2"/>
    <w:rsid w:val="008A1D3E"/>
    <w:rsid w:val="008A1E46"/>
    <w:rsid w:val="008A1EB8"/>
    <w:rsid w:val="008A1EF4"/>
    <w:rsid w:val="008A1F31"/>
    <w:rsid w:val="008A1FD8"/>
    <w:rsid w:val="008A2045"/>
    <w:rsid w:val="008A2047"/>
    <w:rsid w:val="008A22CD"/>
    <w:rsid w:val="008A22FA"/>
    <w:rsid w:val="008A23F1"/>
    <w:rsid w:val="008A2454"/>
    <w:rsid w:val="008A24EC"/>
    <w:rsid w:val="008A2596"/>
    <w:rsid w:val="008A25AA"/>
    <w:rsid w:val="008A2652"/>
    <w:rsid w:val="008A2908"/>
    <w:rsid w:val="008A2A0D"/>
    <w:rsid w:val="008A2B29"/>
    <w:rsid w:val="008A2C64"/>
    <w:rsid w:val="008A2C79"/>
    <w:rsid w:val="008A2CE0"/>
    <w:rsid w:val="008A2D9E"/>
    <w:rsid w:val="008A2FBF"/>
    <w:rsid w:val="008A2FE6"/>
    <w:rsid w:val="008A30F4"/>
    <w:rsid w:val="008A3171"/>
    <w:rsid w:val="008A319D"/>
    <w:rsid w:val="008A31CA"/>
    <w:rsid w:val="008A31D1"/>
    <w:rsid w:val="008A32E2"/>
    <w:rsid w:val="008A3321"/>
    <w:rsid w:val="008A34CC"/>
    <w:rsid w:val="008A3649"/>
    <w:rsid w:val="008A368A"/>
    <w:rsid w:val="008A36FE"/>
    <w:rsid w:val="008A3719"/>
    <w:rsid w:val="008A37B0"/>
    <w:rsid w:val="008A3804"/>
    <w:rsid w:val="008A383D"/>
    <w:rsid w:val="008A39A6"/>
    <w:rsid w:val="008A3B2A"/>
    <w:rsid w:val="008A3C78"/>
    <w:rsid w:val="008A3CA8"/>
    <w:rsid w:val="008A3D13"/>
    <w:rsid w:val="008A3E45"/>
    <w:rsid w:val="008A3E81"/>
    <w:rsid w:val="008A3EB8"/>
    <w:rsid w:val="008A3ED4"/>
    <w:rsid w:val="008A403F"/>
    <w:rsid w:val="008A406F"/>
    <w:rsid w:val="008A4125"/>
    <w:rsid w:val="008A41E3"/>
    <w:rsid w:val="008A4284"/>
    <w:rsid w:val="008A445B"/>
    <w:rsid w:val="008A4613"/>
    <w:rsid w:val="008A46B5"/>
    <w:rsid w:val="008A4763"/>
    <w:rsid w:val="008A48E0"/>
    <w:rsid w:val="008A48FC"/>
    <w:rsid w:val="008A4974"/>
    <w:rsid w:val="008A4994"/>
    <w:rsid w:val="008A49A5"/>
    <w:rsid w:val="008A4BD1"/>
    <w:rsid w:val="008A4D2D"/>
    <w:rsid w:val="008A4D86"/>
    <w:rsid w:val="008A4E81"/>
    <w:rsid w:val="008A4ED6"/>
    <w:rsid w:val="008A4F97"/>
    <w:rsid w:val="008A504A"/>
    <w:rsid w:val="008A5090"/>
    <w:rsid w:val="008A50FB"/>
    <w:rsid w:val="008A525B"/>
    <w:rsid w:val="008A5315"/>
    <w:rsid w:val="008A5364"/>
    <w:rsid w:val="008A53CD"/>
    <w:rsid w:val="008A54C3"/>
    <w:rsid w:val="008A55A8"/>
    <w:rsid w:val="008A57A4"/>
    <w:rsid w:val="008A57B3"/>
    <w:rsid w:val="008A5887"/>
    <w:rsid w:val="008A59C9"/>
    <w:rsid w:val="008A5A00"/>
    <w:rsid w:val="008A5A4E"/>
    <w:rsid w:val="008A5A8C"/>
    <w:rsid w:val="008A5AD7"/>
    <w:rsid w:val="008A5C75"/>
    <w:rsid w:val="008A5D98"/>
    <w:rsid w:val="008A5DC5"/>
    <w:rsid w:val="008A5E33"/>
    <w:rsid w:val="008A5E7D"/>
    <w:rsid w:val="008A5F06"/>
    <w:rsid w:val="008A5FE3"/>
    <w:rsid w:val="008A60A4"/>
    <w:rsid w:val="008A6203"/>
    <w:rsid w:val="008A62C4"/>
    <w:rsid w:val="008A62EE"/>
    <w:rsid w:val="008A6652"/>
    <w:rsid w:val="008A6737"/>
    <w:rsid w:val="008A681F"/>
    <w:rsid w:val="008A687F"/>
    <w:rsid w:val="008A68D4"/>
    <w:rsid w:val="008A6A1C"/>
    <w:rsid w:val="008A6B18"/>
    <w:rsid w:val="008A6CC0"/>
    <w:rsid w:val="008A6DF1"/>
    <w:rsid w:val="008A6E2A"/>
    <w:rsid w:val="008A6F58"/>
    <w:rsid w:val="008A703E"/>
    <w:rsid w:val="008A7040"/>
    <w:rsid w:val="008A70A7"/>
    <w:rsid w:val="008A721D"/>
    <w:rsid w:val="008A743E"/>
    <w:rsid w:val="008A7461"/>
    <w:rsid w:val="008A76C0"/>
    <w:rsid w:val="008A7700"/>
    <w:rsid w:val="008A772E"/>
    <w:rsid w:val="008A78FD"/>
    <w:rsid w:val="008A790F"/>
    <w:rsid w:val="008A7922"/>
    <w:rsid w:val="008A7962"/>
    <w:rsid w:val="008A7984"/>
    <w:rsid w:val="008A7B26"/>
    <w:rsid w:val="008A7B39"/>
    <w:rsid w:val="008A7BD6"/>
    <w:rsid w:val="008A7C00"/>
    <w:rsid w:val="008A7D92"/>
    <w:rsid w:val="008A7DD3"/>
    <w:rsid w:val="008A7E46"/>
    <w:rsid w:val="008A7EC8"/>
    <w:rsid w:val="008A7F08"/>
    <w:rsid w:val="008A7FD8"/>
    <w:rsid w:val="008B001C"/>
    <w:rsid w:val="008B0065"/>
    <w:rsid w:val="008B0158"/>
    <w:rsid w:val="008B0169"/>
    <w:rsid w:val="008B022C"/>
    <w:rsid w:val="008B024E"/>
    <w:rsid w:val="008B02B8"/>
    <w:rsid w:val="008B038F"/>
    <w:rsid w:val="008B03A3"/>
    <w:rsid w:val="008B04A6"/>
    <w:rsid w:val="008B0518"/>
    <w:rsid w:val="008B0689"/>
    <w:rsid w:val="008B06B5"/>
    <w:rsid w:val="008B06E6"/>
    <w:rsid w:val="008B075D"/>
    <w:rsid w:val="008B08AA"/>
    <w:rsid w:val="008B098C"/>
    <w:rsid w:val="008B09E0"/>
    <w:rsid w:val="008B09FF"/>
    <w:rsid w:val="008B0AC4"/>
    <w:rsid w:val="008B0B36"/>
    <w:rsid w:val="008B0C6D"/>
    <w:rsid w:val="008B0E32"/>
    <w:rsid w:val="008B0F58"/>
    <w:rsid w:val="008B0FA3"/>
    <w:rsid w:val="008B109C"/>
    <w:rsid w:val="008B114E"/>
    <w:rsid w:val="008B13F1"/>
    <w:rsid w:val="008B14D5"/>
    <w:rsid w:val="008B14FA"/>
    <w:rsid w:val="008B1555"/>
    <w:rsid w:val="008B166A"/>
    <w:rsid w:val="008B18D1"/>
    <w:rsid w:val="008B1AF1"/>
    <w:rsid w:val="008B1B06"/>
    <w:rsid w:val="008B1B65"/>
    <w:rsid w:val="008B1CE6"/>
    <w:rsid w:val="008B1D74"/>
    <w:rsid w:val="008B1F14"/>
    <w:rsid w:val="008B1F5E"/>
    <w:rsid w:val="008B20C7"/>
    <w:rsid w:val="008B2160"/>
    <w:rsid w:val="008B22D5"/>
    <w:rsid w:val="008B231A"/>
    <w:rsid w:val="008B24DF"/>
    <w:rsid w:val="008B250B"/>
    <w:rsid w:val="008B2527"/>
    <w:rsid w:val="008B253A"/>
    <w:rsid w:val="008B25F0"/>
    <w:rsid w:val="008B262C"/>
    <w:rsid w:val="008B275B"/>
    <w:rsid w:val="008B28E2"/>
    <w:rsid w:val="008B2985"/>
    <w:rsid w:val="008B2A67"/>
    <w:rsid w:val="008B2A78"/>
    <w:rsid w:val="008B2C5E"/>
    <w:rsid w:val="008B2D0C"/>
    <w:rsid w:val="008B2D18"/>
    <w:rsid w:val="008B2E35"/>
    <w:rsid w:val="008B2E43"/>
    <w:rsid w:val="008B2F0C"/>
    <w:rsid w:val="008B3065"/>
    <w:rsid w:val="008B321E"/>
    <w:rsid w:val="008B339A"/>
    <w:rsid w:val="008B35F6"/>
    <w:rsid w:val="008B3706"/>
    <w:rsid w:val="008B370D"/>
    <w:rsid w:val="008B379F"/>
    <w:rsid w:val="008B3827"/>
    <w:rsid w:val="008B3836"/>
    <w:rsid w:val="008B3909"/>
    <w:rsid w:val="008B3984"/>
    <w:rsid w:val="008B3B80"/>
    <w:rsid w:val="008B3BF5"/>
    <w:rsid w:val="008B3C11"/>
    <w:rsid w:val="008B3D98"/>
    <w:rsid w:val="008B3DA5"/>
    <w:rsid w:val="008B3F68"/>
    <w:rsid w:val="008B411A"/>
    <w:rsid w:val="008B4169"/>
    <w:rsid w:val="008B41A7"/>
    <w:rsid w:val="008B422D"/>
    <w:rsid w:val="008B42C6"/>
    <w:rsid w:val="008B4492"/>
    <w:rsid w:val="008B451D"/>
    <w:rsid w:val="008B4574"/>
    <w:rsid w:val="008B459B"/>
    <w:rsid w:val="008B472B"/>
    <w:rsid w:val="008B48AC"/>
    <w:rsid w:val="008B4979"/>
    <w:rsid w:val="008B4C09"/>
    <w:rsid w:val="008B4CAF"/>
    <w:rsid w:val="008B4F56"/>
    <w:rsid w:val="008B4F9C"/>
    <w:rsid w:val="008B517A"/>
    <w:rsid w:val="008B5206"/>
    <w:rsid w:val="008B565D"/>
    <w:rsid w:val="008B58ED"/>
    <w:rsid w:val="008B5955"/>
    <w:rsid w:val="008B5A1A"/>
    <w:rsid w:val="008B5D75"/>
    <w:rsid w:val="008B5E2C"/>
    <w:rsid w:val="008B5EBF"/>
    <w:rsid w:val="008B5F15"/>
    <w:rsid w:val="008B5F60"/>
    <w:rsid w:val="008B5FE6"/>
    <w:rsid w:val="008B60B2"/>
    <w:rsid w:val="008B61BC"/>
    <w:rsid w:val="008B622C"/>
    <w:rsid w:val="008B6230"/>
    <w:rsid w:val="008B6254"/>
    <w:rsid w:val="008B6272"/>
    <w:rsid w:val="008B642D"/>
    <w:rsid w:val="008B6481"/>
    <w:rsid w:val="008B64F7"/>
    <w:rsid w:val="008B670A"/>
    <w:rsid w:val="008B6721"/>
    <w:rsid w:val="008B681B"/>
    <w:rsid w:val="008B6A34"/>
    <w:rsid w:val="008B6A4A"/>
    <w:rsid w:val="008B6A52"/>
    <w:rsid w:val="008B6B38"/>
    <w:rsid w:val="008B6BC3"/>
    <w:rsid w:val="008B6CC4"/>
    <w:rsid w:val="008B6CC6"/>
    <w:rsid w:val="008B6DD8"/>
    <w:rsid w:val="008B6E06"/>
    <w:rsid w:val="008B6EDA"/>
    <w:rsid w:val="008B6F7F"/>
    <w:rsid w:val="008B6F92"/>
    <w:rsid w:val="008B7009"/>
    <w:rsid w:val="008B7058"/>
    <w:rsid w:val="008B71AB"/>
    <w:rsid w:val="008B71DF"/>
    <w:rsid w:val="008B729D"/>
    <w:rsid w:val="008B7357"/>
    <w:rsid w:val="008B7427"/>
    <w:rsid w:val="008B7459"/>
    <w:rsid w:val="008B7538"/>
    <w:rsid w:val="008B7758"/>
    <w:rsid w:val="008B7784"/>
    <w:rsid w:val="008B799E"/>
    <w:rsid w:val="008B7A27"/>
    <w:rsid w:val="008B7C88"/>
    <w:rsid w:val="008B7D62"/>
    <w:rsid w:val="008B7DA0"/>
    <w:rsid w:val="008B7DA7"/>
    <w:rsid w:val="008B7F2B"/>
    <w:rsid w:val="008B7F99"/>
    <w:rsid w:val="008B7FB7"/>
    <w:rsid w:val="008C003F"/>
    <w:rsid w:val="008C01BD"/>
    <w:rsid w:val="008C0423"/>
    <w:rsid w:val="008C057A"/>
    <w:rsid w:val="008C0585"/>
    <w:rsid w:val="008C06B7"/>
    <w:rsid w:val="008C06C2"/>
    <w:rsid w:val="008C06F9"/>
    <w:rsid w:val="008C07A7"/>
    <w:rsid w:val="008C0890"/>
    <w:rsid w:val="008C0951"/>
    <w:rsid w:val="008C0AC1"/>
    <w:rsid w:val="008C0AF7"/>
    <w:rsid w:val="008C0C2E"/>
    <w:rsid w:val="008C0DDF"/>
    <w:rsid w:val="008C0F49"/>
    <w:rsid w:val="008C0F77"/>
    <w:rsid w:val="008C10C2"/>
    <w:rsid w:val="008C11D6"/>
    <w:rsid w:val="008C13FE"/>
    <w:rsid w:val="008C14C1"/>
    <w:rsid w:val="008C152E"/>
    <w:rsid w:val="008C162A"/>
    <w:rsid w:val="008C171A"/>
    <w:rsid w:val="008C1770"/>
    <w:rsid w:val="008C19B0"/>
    <w:rsid w:val="008C1ADB"/>
    <w:rsid w:val="008C1BB8"/>
    <w:rsid w:val="008C1DE3"/>
    <w:rsid w:val="008C1EAD"/>
    <w:rsid w:val="008C1EB6"/>
    <w:rsid w:val="008C1EDE"/>
    <w:rsid w:val="008C1FB7"/>
    <w:rsid w:val="008C1FD7"/>
    <w:rsid w:val="008C2166"/>
    <w:rsid w:val="008C22F6"/>
    <w:rsid w:val="008C23D1"/>
    <w:rsid w:val="008C2555"/>
    <w:rsid w:val="008C260D"/>
    <w:rsid w:val="008C2618"/>
    <w:rsid w:val="008C26C7"/>
    <w:rsid w:val="008C274B"/>
    <w:rsid w:val="008C291C"/>
    <w:rsid w:val="008C2A7A"/>
    <w:rsid w:val="008C2AAD"/>
    <w:rsid w:val="008C2B69"/>
    <w:rsid w:val="008C2C66"/>
    <w:rsid w:val="008C2E43"/>
    <w:rsid w:val="008C2F35"/>
    <w:rsid w:val="008C304C"/>
    <w:rsid w:val="008C304F"/>
    <w:rsid w:val="008C3069"/>
    <w:rsid w:val="008C30EE"/>
    <w:rsid w:val="008C3139"/>
    <w:rsid w:val="008C3198"/>
    <w:rsid w:val="008C31D9"/>
    <w:rsid w:val="008C330A"/>
    <w:rsid w:val="008C333D"/>
    <w:rsid w:val="008C33D7"/>
    <w:rsid w:val="008C33DD"/>
    <w:rsid w:val="008C3723"/>
    <w:rsid w:val="008C38C2"/>
    <w:rsid w:val="008C396D"/>
    <w:rsid w:val="008C39E3"/>
    <w:rsid w:val="008C3AB6"/>
    <w:rsid w:val="008C3B9D"/>
    <w:rsid w:val="008C3C11"/>
    <w:rsid w:val="008C3D91"/>
    <w:rsid w:val="008C3DA5"/>
    <w:rsid w:val="008C3DE3"/>
    <w:rsid w:val="008C3F09"/>
    <w:rsid w:val="008C3FF8"/>
    <w:rsid w:val="008C425C"/>
    <w:rsid w:val="008C4280"/>
    <w:rsid w:val="008C42C9"/>
    <w:rsid w:val="008C43C7"/>
    <w:rsid w:val="008C4413"/>
    <w:rsid w:val="008C4479"/>
    <w:rsid w:val="008C4563"/>
    <w:rsid w:val="008C471B"/>
    <w:rsid w:val="008C486B"/>
    <w:rsid w:val="008C489F"/>
    <w:rsid w:val="008C48EA"/>
    <w:rsid w:val="008C4AE1"/>
    <w:rsid w:val="008C4B5E"/>
    <w:rsid w:val="008C4CC3"/>
    <w:rsid w:val="008C4D58"/>
    <w:rsid w:val="008C4DAB"/>
    <w:rsid w:val="008C4E72"/>
    <w:rsid w:val="008C5038"/>
    <w:rsid w:val="008C505D"/>
    <w:rsid w:val="008C51A3"/>
    <w:rsid w:val="008C52BD"/>
    <w:rsid w:val="008C52DA"/>
    <w:rsid w:val="008C53B0"/>
    <w:rsid w:val="008C53E2"/>
    <w:rsid w:val="008C53F6"/>
    <w:rsid w:val="008C543A"/>
    <w:rsid w:val="008C5449"/>
    <w:rsid w:val="008C5544"/>
    <w:rsid w:val="008C5552"/>
    <w:rsid w:val="008C569E"/>
    <w:rsid w:val="008C56E1"/>
    <w:rsid w:val="008C5779"/>
    <w:rsid w:val="008C583F"/>
    <w:rsid w:val="008C5964"/>
    <w:rsid w:val="008C59F6"/>
    <w:rsid w:val="008C5A11"/>
    <w:rsid w:val="008C5A37"/>
    <w:rsid w:val="008C5B9D"/>
    <w:rsid w:val="008C5BA1"/>
    <w:rsid w:val="008C5BF6"/>
    <w:rsid w:val="008C5CF8"/>
    <w:rsid w:val="008C6020"/>
    <w:rsid w:val="008C6080"/>
    <w:rsid w:val="008C6132"/>
    <w:rsid w:val="008C62F9"/>
    <w:rsid w:val="008C63A8"/>
    <w:rsid w:val="008C6437"/>
    <w:rsid w:val="008C6644"/>
    <w:rsid w:val="008C66CF"/>
    <w:rsid w:val="008C676B"/>
    <w:rsid w:val="008C6807"/>
    <w:rsid w:val="008C6908"/>
    <w:rsid w:val="008C6972"/>
    <w:rsid w:val="008C6B05"/>
    <w:rsid w:val="008C6F3D"/>
    <w:rsid w:val="008C710C"/>
    <w:rsid w:val="008C7142"/>
    <w:rsid w:val="008C74B9"/>
    <w:rsid w:val="008C74CA"/>
    <w:rsid w:val="008C75DF"/>
    <w:rsid w:val="008C76D9"/>
    <w:rsid w:val="008C78D2"/>
    <w:rsid w:val="008C78E0"/>
    <w:rsid w:val="008C794F"/>
    <w:rsid w:val="008C799A"/>
    <w:rsid w:val="008C7A8E"/>
    <w:rsid w:val="008C7A9B"/>
    <w:rsid w:val="008C7B07"/>
    <w:rsid w:val="008C7B22"/>
    <w:rsid w:val="008C7CF7"/>
    <w:rsid w:val="008C7D5E"/>
    <w:rsid w:val="008C7D94"/>
    <w:rsid w:val="008C7DAB"/>
    <w:rsid w:val="008C7FDD"/>
    <w:rsid w:val="008D0037"/>
    <w:rsid w:val="008D00F6"/>
    <w:rsid w:val="008D00F9"/>
    <w:rsid w:val="008D05F6"/>
    <w:rsid w:val="008D0674"/>
    <w:rsid w:val="008D0680"/>
    <w:rsid w:val="008D06A2"/>
    <w:rsid w:val="008D06BD"/>
    <w:rsid w:val="008D06CC"/>
    <w:rsid w:val="008D074C"/>
    <w:rsid w:val="008D0753"/>
    <w:rsid w:val="008D087C"/>
    <w:rsid w:val="008D0898"/>
    <w:rsid w:val="008D095E"/>
    <w:rsid w:val="008D09B4"/>
    <w:rsid w:val="008D0A07"/>
    <w:rsid w:val="008D0A1C"/>
    <w:rsid w:val="008D0A3E"/>
    <w:rsid w:val="008D0ACB"/>
    <w:rsid w:val="008D0C21"/>
    <w:rsid w:val="008D0C4F"/>
    <w:rsid w:val="008D0C9B"/>
    <w:rsid w:val="008D0D62"/>
    <w:rsid w:val="008D101E"/>
    <w:rsid w:val="008D1273"/>
    <w:rsid w:val="008D12E0"/>
    <w:rsid w:val="008D136D"/>
    <w:rsid w:val="008D13D5"/>
    <w:rsid w:val="008D14E8"/>
    <w:rsid w:val="008D159A"/>
    <w:rsid w:val="008D16B6"/>
    <w:rsid w:val="008D1748"/>
    <w:rsid w:val="008D17B0"/>
    <w:rsid w:val="008D187A"/>
    <w:rsid w:val="008D1963"/>
    <w:rsid w:val="008D1978"/>
    <w:rsid w:val="008D19E0"/>
    <w:rsid w:val="008D19E3"/>
    <w:rsid w:val="008D1AF7"/>
    <w:rsid w:val="008D1B77"/>
    <w:rsid w:val="008D1B7D"/>
    <w:rsid w:val="008D1CC1"/>
    <w:rsid w:val="008D1D0B"/>
    <w:rsid w:val="008D1DD7"/>
    <w:rsid w:val="008D1DF5"/>
    <w:rsid w:val="008D1E38"/>
    <w:rsid w:val="008D1F17"/>
    <w:rsid w:val="008D1F41"/>
    <w:rsid w:val="008D205D"/>
    <w:rsid w:val="008D20C2"/>
    <w:rsid w:val="008D2174"/>
    <w:rsid w:val="008D223C"/>
    <w:rsid w:val="008D22AC"/>
    <w:rsid w:val="008D242B"/>
    <w:rsid w:val="008D25CD"/>
    <w:rsid w:val="008D2993"/>
    <w:rsid w:val="008D2A48"/>
    <w:rsid w:val="008D2AA7"/>
    <w:rsid w:val="008D2AF2"/>
    <w:rsid w:val="008D2B12"/>
    <w:rsid w:val="008D2CDD"/>
    <w:rsid w:val="008D2CFF"/>
    <w:rsid w:val="008D2E94"/>
    <w:rsid w:val="008D313A"/>
    <w:rsid w:val="008D338B"/>
    <w:rsid w:val="008D370A"/>
    <w:rsid w:val="008D3745"/>
    <w:rsid w:val="008D3786"/>
    <w:rsid w:val="008D37AF"/>
    <w:rsid w:val="008D380D"/>
    <w:rsid w:val="008D386B"/>
    <w:rsid w:val="008D387F"/>
    <w:rsid w:val="008D38A5"/>
    <w:rsid w:val="008D3954"/>
    <w:rsid w:val="008D39B7"/>
    <w:rsid w:val="008D3B0E"/>
    <w:rsid w:val="008D3B5D"/>
    <w:rsid w:val="008D3CA1"/>
    <w:rsid w:val="008D3DB0"/>
    <w:rsid w:val="008D3E93"/>
    <w:rsid w:val="008D3EF8"/>
    <w:rsid w:val="008D3F0C"/>
    <w:rsid w:val="008D3F67"/>
    <w:rsid w:val="008D4043"/>
    <w:rsid w:val="008D408F"/>
    <w:rsid w:val="008D414E"/>
    <w:rsid w:val="008D41F3"/>
    <w:rsid w:val="008D4236"/>
    <w:rsid w:val="008D4368"/>
    <w:rsid w:val="008D436D"/>
    <w:rsid w:val="008D4486"/>
    <w:rsid w:val="008D44A1"/>
    <w:rsid w:val="008D45DE"/>
    <w:rsid w:val="008D46FB"/>
    <w:rsid w:val="008D474D"/>
    <w:rsid w:val="008D47F2"/>
    <w:rsid w:val="008D49E6"/>
    <w:rsid w:val="008D4B14"/>
    <w:rsid w:val="008D4EAA"/>
    <w:rsid w:val="008D500F"/>
    <w:rsid w:val="008D513F"/>
    <w:rsid w:val="008D5347"/>
    <w:rsid w:val="008D53A3"/>
    <w:rsid w:val="008D53A8"/>
    <w:rsid w:val="008D558C"/>
    <w:rsid w:val="008D566A"/>
    <w:rsid w:val="008D569F"/>
    <w:rsid w:val="008D576E"/>
    <w:rsid w:val="008D57A7"/>
    <w:rsid w:val="008D57AE"/>
    <w:rsid w:val="008D57CD"/>
    <w:rsid w:val="008D5834"/>
    <w:rsid w:val="008D590D"/>
    <w:rsid w:val="008D5957"/>
    <w:rsid w:val="008D5970"/>
    <w:rsid w:val="008D5974"/>
    <w:rsid w:val="008D59B9"/>
    <w:rsid w:val="008D5A69"/>
    <w:rsid w:val="008D5A8A"/>
    <w:rsid w:val="008D5AAF"/>
    <w:rsid w:val="008D5C6E"/>
    <w:rsid w:val="008D5CD8"/>
    <w:rsid w:val="008D5DC8"/>
    <w:rsid w:val="008D5E26"/>
    <w:rsid w:val="008D5EB9"/>
    <w:rsid w:val="008D5F79"/>
    <w:rsid w:val="008D604B"/>
    <w:rsid w:val="008D6171"/>
    <w:rsid w:val="008D61AC"/>
    <w:rsid w:val="008D61B7"/>
    <w:rsid w:val="008D61E9"/>
    <w:rsid w:val="008D622B"/>
    <w:rsid w:val="008D6263"/>
    <w:rsid w:val="008D6482"/>
    <w:rsid w:val="008D64C5"/>
    <w:rsid w:val="008D64ED"/>
    <w:rsid w:val="008D665C"/>
    <w:rsid w:val="008D6671"/>
    <w:rsid w:val="008D6727"/>
    <w:rsid w:val="008D685C"/>
    <w:rsid w:val="008D688F"/>
    <w:rsid w:val="008D68E5"/>
    <w:rsid w:val="008D6934"/>
    <w:rsid w:val="008D6B38"/>
    <w:rsid w:val="008D6C0D"/>
    <w:rsid w:val="008D6C71"/>
    <w:rsid w:val="008D6C90"/>
    <w:rsid w:val="008D6D54"/>
    <w:rsid w:val="008D6E36"/>
    <w:rsid w:val="008D716D"/>
    <w:rsid w:val="008D71D3"/>
    <w:rsid w:val="008D71E5"/>
    <w:rsid w:val="008D7251"/>
    <w:rsid w:val="008D726C"/>
    <w:rsid w:val="008D731B"/>
    <w:rsid w:val="008D73C6"/>
    <w:rsid w:val="008D74DD"/>
    <w:rsid w:val="008D768A"/>
    <w:rsid w:val="008D78F5"/>
    <w:rsid w:val="008D7945"/>
    <w:rsid w:val="008D7AF2"/>
    <w:rsid w:val="008D7B37"/>
    <w:rsid w:val="008D7B92"/>
    <w:rsid w:val="008D7E81"/>
    <w:rsid w:val="008D7E99"/>
    <w:rsid w:val="008D7F28"/>
    <w:rsid w:val="008E0014"/>
    <w:rsid w:val="008E0064"/>
    <w:rsid w:val="008E00EB"/>
    <w:rsid w:val="008E00FC"/>
    <w:rsid w:val="008E01F9"/>
    <w:rsid w:val="008E0417"/>
    <w:rsid w:val="008E05C2"/>
    <w:rsid w:val="008E0678"/>
    <w:rsid w:val="008E06EA"/>
    <w:rsid w:val="008E07D0"/>
    <w:rsid w:val="008E0B8A"/>
    <w:rsid w:val="008E0C8B"/>
    <w:rsid w:val="008E0D6A"/>
    <w:rsid w:val="008E1100"/>
    <w:rsid w:val="008E110B"/>
    <w:rsid w:val="008E13F0"/>
    <w:rsid w:val="008E1487"/>
    <w:rsid w:val="008E14AA"/>
    <w:rsid w:val="008E1555"/>
    <w:rsid w:val="008E158E"/>
    <w:rsid w:val="008E1663"/>
    <w:rsid w:val="008E16B0"/>
    <w:rsid w:val="008E16DB"/>
    <w:rsid w:val="008E16DC"/>
    <w:rsid w:val="008E19AA"/>
    <w:rsid w:val="008E1A6F"/>
    <w:rsid w:val="008E1AAD"/>
    <w:rsid w:val="008E1AC3"/>
    <w:rsid w:val="008E1B54"/>
    <w:rsid w:val="008E1C2E"/>
    <w:rsid w:val="008E1E44"/>
    <w:rsid w:val="008E1EC4"/>
    <w:rsid w:val="008E1EF7"/>
    <w:rsid w:val="008E1F14"/>
    <w:rsid w:val="008E1FE4"/>
    <w:rsid w:val="008E214D"/>
    <w:rsid w:val="008E2271"/>
    <w:rsid w:val="008E2320"/>
    <w:rsid w:val="008E23BF"/>
    <w:rsid w:val="008E242F"/>
    <w:rsid w:val="008E2434"/>
    <w:rsid w:val="008E24E0"/>
    <w:rsid w:val="008E25B1"/>
    <w:rsid w:val="008E25BE"/>
    <w:rsid w:val="008E263A"/>
    <w:rsid w:val="008E2694"/>
    <w:rsid w:val="008E271D"/>
    <w:rsid w:val="008E271F"/>
    <w:rsid w:val="008E27D4"/>
    <w:rsid w:val="008E27D5"/>
    <w:rsid w:val="008E28A4"/>
    <w:rsid w:val="008E28BC"/>
    <w:rsid w:val="008E2984"/>
    <w:rsid w:val="008E2BC9"/>
    <w:rsid w:val="008E2BE7"/>
    <w:rsid w:val="008E2D5B"/>
    <w:rsid w:val="008E2D5C"/>
    <w:rsid w:val="008E2E7E"/>
    <w:rsid w:val="008E2F14"/>
    <w:rsid w:val="008E2F76"/>
    <w:rsid w:val="008E2FC9"/>
    <w:rsid w:val="008E317A"/>
    <w:rsid w:val="008E32BF"/>
    <w:rsid w:val="008E3313"/>
    <w:rsid w:val="008E3423"/>
    <w:rsid w:val="008E343F"/>
    <w:rsid w:val="008E3461"/>
    <w:rsid w:val="008E34C4"/>
    <w:rsid w:val="008E3554"/>
    <w:rsid w:val="008E35BE"/>
    <w:rsid w:val="008E3735"/>
    <w:rsid w:val="008E3737"/>
    <w:rsid w:val="008E37F3"/>
    <w:rsid w:val="008E3884"/>
    <w:rsid w:val="008E3B77"/>
    <w:rsid w:val="008E3B8A"/>
    <w:rsid w:val="008E3C6D"/>
    <w:rsid w:val="008E3FFF"/>
    <w:rsid w:val="008E4351"/>
    <w:rsid w:val="008E44FB"/>
    <w:rsid w:val="008E454A"/>
    <w:rsid w:val="008E458A"/>
    <w:rsid w:val="008E45E5"/>
    <w:rsid w:val="008E465D"/>
    <w:rsid w:val="008E4680"/>
    <w:rsid w:val="008E4698"/>
    <w:rsid w:val="008E471D"/>
    <w:rsid w:val="008E47BD"/>
    <w:rsid w:val="008E4845"/>
    <w:rsid w:val="008E48FF"/>
    <w:rsid w:val="008E4920"/>
    <w:rsid w:val="008E4923"/>
    <w:rsid w:val="008E49B6"/>
    <w:rsid w:val="008E49F3"/>
    <w:rsid w:val="008E4A34"/>
    <w:rsid w:val="008E4C18"/>
    <w:rsid w:val="008E4C4B"/>
    <w:rsid w:val="008E4C55"/>
    <w:rsid w:val="008E4CEA"/>
    <w:rsid w:val="008E4E1C"/>
    <w:rsid w:val="008E4E54"/>
    <w:rsid w:val="008E4E82"/>
    <w:rsid w:val="008E4F7C"/>
    <w:rsid w:val="008E5071"/>
    <w:rsid w:val="008E5189"/>
    <w:rsid w:val="008E51E8"/>
    <w:rsid w:val="008E51F0"/>
    <w:rsid w:val="008E54C7"/>
    <w:rsid w:val="008E56A9"/>
    <w:rsid w:val="008E574C"/>
    <w:rsid w:val="008E5751"/>
    <w:rsid w:val="008E5768"/>
    <w:rsid w:val="008E57EB"/>
    <w:rsid w:val="008E5975"/>
    <w:rsid w:val="008E5A6A"/>
    <w:rsid w:val="008E5AC6"/>
    <w:rsid w:val="008E5B1C"/>
    <w:rsid w:val="008E5BED"/>
    <w:rsid w:val="008E5CE7"/>
    <w:rsid w:val="008E5DB7"/>
    <w:rsid w:val="008E5E2F"/>
    <w:rsid w:val="008E5E76"/>
    <w:rsid w:val="008E5EA8"/>
    <w:rsid w:val="008E5F2B"/>
    <w:rsid w:val="008E5F99"/>
    <w:rsid w:val="008E5FA5"/>
    <w:rsid w:val="008E607B"/>
    <w:rsid w:val="008E616A"/>
    <w:rsid w:val="008E617A"/>
    <w:rsid w:val="008E61DF"/>
    <w:rsid w:val="008E638E"/>
    <w:rsid w:val="008E6514"/>
    <w:rsid w:val="008E65D6"/>
    <w:rsid w:val="008E6668"/>
    <w:rsid w:val="008E66ED"/>
    <w:rsid w:val="008E6706"/>
    <w:rsid w:val="008E6745"/>
    <w:rsid w:val="008E67FF"/>
    <w:rsid w:val="008E6945"/>
    <w:rsid w:val="008E6955"/>
    <w:rsid w:val="008E698C"/>
    <w:rsid w:val="008E69FF"/>
    <w:rsid w:val="008E6AF4"/>
    <w:rsid w:val="008E6D10"/>
    <w:rsid w:val="008E6D9B"/>
    <w:rsid w:val="008E6DBE"/>
    <w:rsid w:val="008E6DF4"/>
    <w:rsid w:val="008E6DFA"/>
    <w:rsid w:val="008E6E0D"/>
    <w:rsid w:val="008E6EC2"/>
    <w:rsid w:val="008E701F"/>
    <w:rsid w:val="008E7048"/>
    <w:rsid w:val="008E7202"/>
    <w:rsid w:val="008E7225"/>
    <w:rsid w:val="008E72FE"/>
    <w:rsid w:val="008E7307"/>
    <w:rsid w:val="008E735D"/>
    <w:rsid w:val="008E7425"/>
    <w:rsid w:val="008E7473"/>
    <w:rsid w:val="008E74D7"/>
    <w:rsid w:val="008E75D6"/>
    <w:rsid w:val="008E7627"/>
    <w:rsid w:val="008E7649"/>
    <w:rsid w:val="008E7652"/>
    <w:rsid w:val="008E7654"/>
    <w:rsid w:val="008E779E"/>
    <w:rsid w:val="008E77E8"/>
    <w:rsid w:val="008E77FC"/>
    <w:rsid w:val="008E7800"/>
    <w:rsid w:val="008E790A"/>
    <w:rsid w:val="008E79F3"/>
    <w:rsid w:val="008E7A57"/>
    <w:rsid w:val="008E7A5B"/>
    <w:rsid w:val="008E7A9C"/>
    <w:rsid w:val="008E7C2F"/>
    <w:rsid w:val="008E7E4E"/>
    <w:rsid w:val="008E7EC1"/>
    <w:rsid w:val="008F0003"/>
    <w:rsid w:val="008F00FE"/>
    <w:rsid w:val="008F01B6"/>
    <w:rsid w:val="008F02C3"/>
    <w:rsid w:val="008F02DE"/>
    <w:rsid w:val="008F038F"/>
    <w:rsid w:val="008F03F4"/>
    <w:rsid w:val="008F069E"/>
    <w:rsid w:val="008F06AC"/>
    <w:rsid w:val="008F06DF"/>
    <w:rsid w:val="008F06F2"/>
    <w:rsid w:val="008F0834"/>
    <w:rsid w:val="008F085F"/>
    <w:rsid w:val="008F08B8"/>
    <w:rsid w:val="008F08D5"/>
    <w:rsid w:val="008F0964"/>
    <w:rsid w:val="008F0A7A"/>
    <w:rsid w:val="008F0BF2"/>
    <w:rsid w:val="008F0C88"/>
    <w:rsid w:val="008F0CE9"/>
    <w:rsid w:val="008F0D05"/>
    <w:rsid w:val="008F0DF4"/>
    <w:rsid w:val="008F0F71"/>
    <w:rsid w:val="008F0FEC"/>
    <w:rsid w:val="008F10B0"/>
    <w:rsid w:val="008F1120"/>
    <w:rsid w:val="008F1475"/>
    <w:rsid w:val="008F152F"/>
    <w:rsid w:val="008F1548"/>
    <w:rsid w:val="008F166E"/>
    <w:rsid w:val="008F1795"/>
    <w:rsid w:val="008F17C4"/>
    <w:rsid w:val="008F1824"/>
    <w:rsid w:val="008F1877"/>
    <w:rsid w:val="008F18E6"/>
    <w:rsid w:val="008F1B17"/>
    <w:rsid w:val="008F1BD4"/>
    <w:rsid w:val="008F1D55"/>
    <w:rsid w:val="008F1F04"/>
    <w:rsid w:val="008F207F"/>
    <w:rsid w:val="008F20F1"/>
    <w:rsid w:val="008F2241"/>
    <w:rsid w:val="008F2294"/>
    <w:rsid w:val="008F229B"/>
    <w:rsid w:val="008F27A6"/>
    <w:rsid w:val="008F28ED"/>
    <w:rsid w:val="008F29B5"/>
    <w:rsid w:val="008F2B96"/>
    <w:rsid w:val="008F2C1D"/>
    <w:rsid w:val="008F2C3E"/>
    <w:rsid w:val="008F2C50"/>
    <w:rsid w:val="008F2C99"/>
    <w:rsid w:val="008F2D06"/>
    <w:rsid w:val="008F2D67"/>
    <w:rsid w:val="008F2DAF"/>
    <w:rsid w:val="008F2DEB"/>
    <w:rsid w:val="008F2E36"/>
    <w:rsid w:val="008F2ECF"/>
    <w:rsid w:val="008F2F47"/>
    <w:rsid w:val="008F3368"/>
    <w:rsid w:val="008F33BC"/>
    <w:rsid w:val="008F3442"/>
    <w:rsid w:val="008F3618"/>
    <w:rsid w:val="008F3680"/>
    <w:rsid w:val="008F3891"/>
    <w:rsid w:val="008F3898"/>
    <w:rsid w:val="008F38A4"/>
    <w:rsid w:val="008F3923"/>
    <w:rsid w:val="008F3956"/>
    <w:rsid w:val="008F39DA"/>
    <w:rsid w:val="008F3C20"/>
    <w:rsid w:val="008F3C5D"/>
    <w:rsid w:val="008F400E"/>
    <w:rsid w:val="008F407D"/>
    <w:rsid w:val="008F413C"/>
    <w:rsid w:val="008F4186"/>
    <w:rsid w:val="008F41CA"/>
    <w:rsid w:val="008F42B8"/>
    <w:rsid w:val="008F4308"/>
    <w:rsid w:val="008F432D"/>
    <w:rsid w:val="008F43A8"/>
    <w:rsid w:val="008F4439"/>
    <w:rsid w:val="008F45F6"/>
    <w:rsid w:val="008F4651"/>
    <w:rsid w:val="008F4768"/>
    <w:rsid w:val="008F486A"/>
    <w:rsid w:val="008F4920"/>
    <w:rsid w:val="008F4A33"/>
    <w:rsid w:val="008F4AD5"/>
    <w:rsid w:val="008F4B76"/>
    <w:rsid w:val="008F4BBC"/>
    <w:rsid w:val="008F4BD0"/>
    <w:rsid w:val="008F4EF3"/>
    <w:rsid w:val="008F4F65"/>
    <w:rsid w:val="008F4FE9"/>
    <w:rsid w:val="008F5005"/>
    <w:rsid w:val="008F5099"/>
    <w:rsid w:val="008F50B0"/>
    <w:rsid w:val="008F5217"/>
    <w:rsid w:val="008F534B"/>
    <w:rsid w:val="008F5356"/>
    <w:rsid w:val="008F53DE"/>
    <w:rsid w:val="008F5408"/>
    <w:rsid w:val="008F5453"/>
    <w:rsid w:val="008F5469"/>
    <w:rsid w:val="008F55F8"/>
    <w:rsid w:val="008F5657"/>
    <w:rsid w:val="008F588F"/>
    <w:rsid w:val="008F5901"/>
    <w:rsid w:val="008F596D"/>
    <w:rsid w:val="008F5B23"/>
    <w:rsid w:val="008F5B32"/>
    <w:rsid w:val="008F5C1E"/>
    <w:rsid w:val="008F5D3D"/>
    <w:rsid w:val="008F5E88"/>
    <w:rsid w:val="008F5EB2"/>
    <w:rsid w:val="008F5EF9"/>
    <w:rsid w:val="008F6303"/>
    <w:rsid w:val="008F633B"/>
    <w:rsid w:val="008F65B0"/>
    <w:rsid w:val="008F65C7"/>
    <w:rsid w:val="008F67A7"/>
    <w:rsid w:val="008F687B"/>
    <w:rsid w:val="008F695C"/>
    <w:rsid w:val="008F6B4E"/>
    <w:rsid w:val="008F6DE2"/>
    <w:rsid w:val="008F6EA5"/>
    <w:rsid w:val="008F6EF4"/>
    <w:rsid w:val="008F7172"/>
    <w:rsid w:val="008F7189"/>
    <w:rsid w:val="008F71D6"/>
    <w:rsid w:val="008F71EC"/>
    <w:rsid w:val="008F7292"/>
    <w:rsid w:val="008F7364"/>
    <w:rsid w:val="008F737B"/>
    <w:rsid w:val="008F7411"/>
    <w:rsid w:val="008F74AE"/>
    <w:rsid w:val="008F754B"/>
    <w:rsid w:val="008F7561"/>
    <w:rsid w:val="008F76A9"/>
    <w:rsid w:val="008F773C"/>
    <w:rsid w:val="008F79AE"/>
    <w:rsid w:val="008F7A34"/>
    <w:rsid w:val="008F7A3C"/>
    <w:rsid w:val="008F7BB8"/>
    <w:rsid w:val="008F7BC2"/>
    <w:rsid w:val="008F7BD6"/>
    <w:rsid w:val="008F7C1B"/>
    <w:rsid w:val="008F7CC2"/>
    <w:rsid w:val="008F7CD1"/>
    <w:rsid w:val="008F7CFC"/>
    <w:rsid w:val="009000A0"/>
    <w:rsid w:val="0090029F"/>
    <w:rsid w:val="00900300"/>
    <w:rsid w:val="00900341"/>
    <w:rsid w:val="009003FB"/>
    <w:rsid w:val="00900463"/>
    <w:rsid w:val="009004C8"/>
    <w:rsid w:val="00900583"/>
    <w:rsid w:val="0090078B"/>
    <w:rsid w:val="00900845"/>
    <w:rsid w:val="00900919"/>
    <w:rsid w:val="00900B80"/>
    <w:rsid w:val="00900D16"/>
    <w:rsid w:val="00900D9A"/>
    <w:rsid w:val="00900E0F"/>
    <w:rsid w:val="00900E67"/>
    <w:rsid w:val="00900FEC"/>
    <w:rsid w:val="009012B7"/>
    <w:rsid w:val="009012F1"/>
    <w:rsid w:val="00901390"/>
    <w:rsid w:val="009013D4"/>
    <w:rsid w:val="009014E8"/>
    <w:rsid w:val="00901587"/>
    <w:rsid w:val="009016EF"/>
    <w:rsid w:val="009017D0"/>
    <w:rsid w:val="00901952"/>
    <w:rsid w:val="00901998"/>
    <w:rsid w:val="009019AD"/>
    <w:rsid w:val="00901ACE"/>
    <w:rsid w:val="00901ADF"/>
    <w:rsid w:val="00901C69"/>
    <w:rsid w:val="00901E6B"/>
    <w:rsid w:val="00901E8C"/>
    <w:rsid w:val="00901F3E"/>
    <w:rsid w:val="0090201F"/>
    <w:rsid w:val="0090203C"/>
    <w:rsid w:val="009020B4"/>
    <w:rsid w:val="00902216"/>
    <w:rsid w:val="0090226B"/>
    <w:rsid w:val="009022F4"/>
    <w:rsid w:val="009022F7"/>
    <w:rsid w:val="00902342"/>
    <w:rsid w:val="0090236F"/>
    <w:rsid w:val="009023C6"/>
    <w:rsid w:val="009024D6"/>
    <w:rsid w:val="0090253A"/>
    <w:rsid w:val="009025FC"/>
    <w:rsid w:val="00902687"/>
    <w:rsid w:val="0090269E"/>
    <w:rsid w:val="009026A2"/>
    <w:rsid w:val="00902715"/>
    <w:rsid w:val="009027E4"/>
    <w:rsid w:val="00902828"/>
    <w:rsid w:val="00902A64"/>
    <w:rsid w:val="00902BA1"/>
    <w:rsid w:val="00902BCC"/>
    <w:rsid w:val="00902C8D"/>
    <w:rsid w:val="00902D6B"/>
    <w:rsid w:val="00902DB9"/>
    <w:rsid w:val="009032B4"/>
    <w:rsid w:val="009033DC"/>
    <w:rsid w:val="0090345E"/>
    <w:rsid w:val="0090370F"/>
    <w:rsid w:val="0090379B"/>
    <w:rsid w:val="009037D2"/>
    <w:rsid w:val="00903823"/>
    <w:rsid w:val="009038D9"/>
    <w:rsid w:val="00903975"/>
    <w:rsid w:val="009039AA"/>
    <w:rsid w:val="009039B1"/>
    <w:rsid w:val="00903A0D"/>
    <w:rsid w:val="00903AE5"/>
    <w:rsid w:val="00903C92"/>
    <w:rsid w:val="00903DA7"/>
    <w:rsid w:val="00903DF7"/>
    <w:rsid w:val="00903E67"/>
    <w:rsid w:val="00903ED1"/>
    <w:rsid w:val="009040BD"/>
    <w:rsid w:val="0090427E"/>
    <w:rsid w:val="009044F1"/>
    <w:rsid w:val="009045AC"/>
    <w:rsid w:val="009045DC"/>
    <w:rsid w:val="009046EA"/>
    <w:rsid w:val="009047DB"/>
    <w:rsid w:val="009048D5"/>
    <w:rsid w:val="009049F6"/>
    <w:rsid w:val="00904B2A"/>
    <w:rsid w:val="00904C65"/>
    <w:rsid w:val="00904D43"/>
    <w:rsid w:val="00904D4E"/>
    <w:rsid w:val="00904E0A"/>
    <w:rsid w:val="00904E53"/>
    <w:rsid w:val="00904E8F"/>
    <w:rsid w:val="00904EBC"/>
    <w:rsid w:val="00904EE5"/>
    <w:rsid w:val="00904F35"/>
    <w:rsid w:val="0090500C"/>
    <w:rsid w:val="00905034"/>
    <w:rsid w:val="0090506D"/>
    <w:rsid w:val="0090509B"/>
    <w:rsid w:val="009051FA"/>
    <w:rsid w:val="009054CA"/>
    <w:rsid w:val="0090556E"/>
    <w:rsid w:val="00905629"/>
    <w:rsid w:val="00905724"/>
    <w:rsid w:val="0090572D"/>
    <w:rsid w:val="009059AD"/>
    <w:rsid w:val="00905FF3"/>
    <w:rsid w:val="0090600A"/>
    <w:rsid w:val="0090609A"/>
    <w:rsid w:val="009060DD"/>
    <w:rsid w:val="009060F0"/>
    <w:rsid w:val="009061E8"/>
    <w:rsid w:val="009061FB"/>
    <w:rsid w:val="0090629D"/>
    <w:rsid w:val="009064D0"/>
    <w:rsid w:val="009064D6"/>
    <w:rsid w:val="009065DD"/>
    <w:rsid w:val="009066D0"/>
    <w:rsid w:val="00906729"/>
    <w:rsid w:val="009067FD"/>
    <w:rsid w:val="0090685B"/>
    <w:rsid w:val="0090688F"/>
    <w:rsid w:val="00906921"/>
    <w:rsid w:val="0090696C"/>
    <w:rsid w:val="0090698F"/>
    <w:rsid w:val="00906A03"/>
    <w:rsid w:val="00906D52"/>
    <w:rsid w:val="00906E35"/>
    <w:rsid w:val="00906EB9"/>
    <w:rsid w:val="0090706F"/>
    <w:rsid w:val="0090716D"/>
    <w:rsid w:val="00907347"/>
    <w:rsid w:val="0090746F"/>
    <w:rsid w:val="009074A4"/>
    <w:rsid w:val="0090761C"/>
    <w:rsid w:val="009076CE"/>
    <w:rsid w:val="009077B4"/>
    <w:rsid w:val="00907A17"/>
    <w:rsid w:val="00907A9B"/>
    <w:rsid w:val="00907FEC"/>
    <w:rsid w:val="00907FF9"/>
    <w:rsid w:val="0091001D"/>
    <w:rsid w:val="009100A8"/>
    <w:rsid w:val="009100DC"/>
    <w:rsid w:val="00910204"/>
    <w:rsid w:val="00910334"/>
    <w:rsid w:val="009103FB"/>
    <w:rsid w:val="00910446"/>
    <w:rsid w:val="00910457"/>
    <w:rsid w:val="00910597"/>
    <w:rsid w:val="00910638"/>
    <w:rsid w:val="009107D7"/>
    <w:rsid w:val="00910862"/>
    <w:rsid w:val="009108E0"/>
    <w:rsid w:val="00910956"/>
    <w:rsid w:val="009109D6"/>
    <w:rsid w:val="00910A5B"/>
    <w:rsid w:val="00910B02"/>
    <w:rsid w:val="00910CDD"/>
    <w:rsid w:val="00910DDC"/>
    <w:rsid w:val="00910E20"/>
    <w:rsid w:val="00910E74"/>
    <w:rsid w:val="00911339"/>
    <w:rsid w:val="009113AA"/>
    <w:rsid w:val="00911476"/>
    <w:rsid w:val="00911725"/>
    <w:rsid w:val="0091177C"/>
    <w:rsid w:val="009118C3"/>
    <w:rsid w:val="0091190F"/>
    <w:rsid w:val="00911941"/>
    <w:rsid w:val="00911A83"/>
    <w:rsid w:val="00911AC5"/>
    <w:rsid w:val="00911B2F"/>
    <w:rsid w:val="00911B4E"/>
    <w:rsid w:val="00911E91"/>
    <w:rsid w:val="009120CA"/>
    <w:rsid w:val="00912119"/>
    <w:rsid w:val="00912214"/>
    <w:rsid w:val="0091230C"/>
    <w:rsid w:val="0091233A"/>
    <w:rsid w:val="00912400"/>
    <w:rsid w:val="0091265B"/>
    <w:rsid w:val="00912705"/>
    <w:rsid w:val="009127C4"/>
    <w:rsid w:val="009127C9"/>
    <w:rsid w:val="0091284D"/>
    <w:rsid w:val="00912871"/>
    <w:rsid w:val="00912978"/>
    <w:rsid w:val="00912A11"/>
    <w:rsid w:val="00912A56"/>
    <w:rsid w:val="00912A68"/>
    <w:rsid w:val="00912B56"/>
    <w:rsid w:val="00912BB1"/>
    <w:rsid w:val="00912C26"/>
    <w:rsid w:val="00912D11"/>
    <w:rsid w:val="00912D80"/>
    <w:rsid w:val="00912E25"/>
    <w:rsid w:val="00912EB4"/>
    <w:rsid w:val="00912F8C"/>
    <w:rsid w:val="00912FFA"/>
    <w:rsid w:val="00913093"/>
    <w:rsid w:val="0091316F"/>
    <w:rsid w:val="009131CB"/>
    <w:rsid w:val="009131EA"/>
    <w:rsid w:val="00913266"/>
    <w:rsid w:val="00913301"/>
    <w:rsid w:val="00913442"/>
    <w:rsid w:val="00913505"/>
    <w:rsid w:val="00913579"/>
    <w:rsid w:val="00913632"/>
    <w:rsid w:val="0091376B"/>
    <w:rsid w:val="0091377D"/>
    <w:rsid w:val="009137B3"/>
    <w:rsid w:val="00913854"/>
    <w:rsid w:val="009138A9"/>
    <w:rsid w:val="009138BE"/>
    <w:rsid w:val="009138E3"/>
    <w:rsid w:val="00913A69"/>
    <w:rsid w:val="00913B69"/>
    <w:rsid w:val="00913C3B"/>
    <w:rsid w:val="00913D11"/>
    <w:rsid w:val="00913DD7"/>
    <w:rsid w:val="00913EA0"/>
    <w:rsid w:val="00913EB8"/>
    <w:rsid w:val="00913F9C"/>
    <w:rsid w:val="00913FC0"/>
    <w:rsid w:val="00914035"/>
    <w:rsid w:val="0091425D"/>
    <w:rsid w:val="00914447"/>
    <w:rsid w:val="0091446B"/>
    <w:rsid w:val="009144A7"/>
    <w:rsid w:val="009144DD"/>
    <w:rsid w:val="009144F8"/>
    <w:rsid w:val="009145D8"/>
    <w:rsid w:val="009147A7"/>
    <w:rsid w:val="00914827"/>
    <w:rsid w:val="0091488F"/>
    <w:rsid w:val="009148B6"/>
    <w:rsid w:val="00914924"/>
    <w:rsid w:val="0091499F"/>
    <w:rsid w:val="00914A97"/>
    <w:rsid w:val="00914A9C"/>
    <w:rsid w:val="00914AB7"/>
    <w:rsid w:val="00914B11"/>
    <w:rsid w:val="00914B2A"/>
    <w:rsid w:val="00914C24"/>
    <w:rsid w:val="00914CBD"/>
    <w:rsid w:val="00914D25"/>
    <w:rsid w:val="00914FFE"/>
    <w:rsid w:val="009154C0"/>
    <w:rsid w:val="009154FC"/>
    <w:rsid w:val="009157DF"/>
    <w:rsid w:val="00915A89"/>
    <w:rsid w:val="00915A92"/>
    <w:rsid w:val="00915A96"/>
    <w:rsid w:val="00915AAD"/>
    <w:rsid w:val="00915AC3"/>
    <w:rsid w:val="00915AC5"/>
    <w:rsid w:val="00915D99"/>
    <w:rsid w:val="00915EB1"/>
    <w:rsid w:val="00915F88"/>
    <w:rsid w:val="00915FA0"/>
    <w:rsid w:val="009160C0"/>
    <w:rsid w:val="009161F1"/>
    <w:rsid w:val="009164EC"/>
    <w:rsid w:val="00916690"/>
    <w:rsid w:val="0091671B"/>
    <w:rsid w:val="00916960"/>
    <w:rsid w:val="00916985"/>
    <w:rsid w:val="00916995"/>
    <w:rsid w:val="00916A04"/>
    <w:rsid w:val="00916AC1"/>
    <w:rsid w:val="00916B14"/>
    <w:rsid w:val="00916B6A"/>
    <w:rsid w:val="00916B7E"/>
    <w:rsid w:val="00916BC0"/>
    <w:rsid w:val="00916EB4"/>
    <w:rsid w:val="00916EE7"/>
    <w:rsid w:val="00916F65"/>
    <w:rsid w:val="00916F7E"/>
    <w:rsid w:val="0091716C"/>
    <w:rsid w:val="009172E1"/>
    <w:rsid w:val="0091732D"/>
    <w:rsid w:val="009173DA"/>
    <w:rsid w:val="00917422"/>
    <w:rsid w:val="0091759E"/>
    <w:rsid w:val="009175CD"/>
    <w:rsid w:val="0091762A"/>
    <w:rsid w:val="0091763D"/>
    <w:rsid w:val="0091764E"/>
    <w:rsid w:val="009177A5"/>
    <w:rsid w:val="0091783D"/>
    <w:rsid w:val="00917851"/>
    <w:rsid w:val="00917927"/>
    <w:rsid w:val="009179D7"/>
    <w:rsid w:val="00917A0F"/>
    <w:rsid w:val="00917B34"/>
    <w:rsid w:val="00917B67"/>
    <w:rsid w:val="00917B72"/>
    <w:rsid w:val="00917BFC"/>
    <w:rsid w:val="00917DD8"/>
    <w:rsid w:val="00917F75"/>
    <w:rsid w:val="00917F93"/>
    <w:rsid w:val="00917FAD"/>
    <w:rsid w:val="00920172"/>
    <w:rsid w:val="00920180"/>
    <w:rsid w:val="00920293"/>
    <w:rsid w:val="0092036F"/>
    <w:rsid w:val="009203C0"/>
    <w:rsid w:val="00920464"/>
    <w:rsid w:val="00920469"/>
    <w:rsid w:val="00920785"/>
    <w:rsid w:val="00920910"/>
    <w:rsid w:val="009209A4"/>
    <w:rsid w:val="009209A7"/>
    <w:rsid w:val="00920BF5"/>
    <w:rsid w:val="00920C02"/>
    <w:rsid w:val="00920C0D"/>
    <w:rsid w:val="00920E32"/>
    <w:rsid w:val="00920E35"/>
    <w:rsid w:val="00920E9F"/>
    <w:rsid w:val="00921103"/>
    <w:rsid w:val="009211E2"/>
    <w:rsid w:val="00921465"/>
    <w:rsid w:val="00921644"/>
    <w:rsid w:val="0092178A"/>
    <w:rsid w:val="009217DB"/>
    <w:rsid w:val="00921863"/>
    <w:rsid w:val="009218BE"/>
    <w:rsid w:val="00921946"/>
    <w:rsid w:val="0092197D"/>
    <w:rsid w:val="0092198F"/>
    <w:rsid w:val="009219E8"/>
    <w:rsid w:val="00921ACB"/>
    <w:rsid w:val="00921B5D"/>
    <w:rsid w:val="00921B99"/>
    <w:rsid w:val="00921BF4"/>
    <w:rsid w:val="00921D28"/>
    <w:rsid w:val="00921ECA"/>
    <w:rsid w:val="00921FCB"/>
    <w:rsid w:val="00922017"/>
    <w:rsid w:val="0092204F"/>
    <w:rsid w:val="0092209A"/>
    <w:rsid w:val="009220C0"/>
    <w:rsid w:val="00922189"/>
    <w:rsid w:val="0092218A"/>
    <w:rsid w:val="0092221E"/>
    <w:rsid w:val="00922235"/>
    <w:rsid w:val="00922243"/>
    <w:rsid w:val="0092249E"/>
    <w:rsid w:val="009225F8"/>
    <w:rsid w:val="00922892"/>
    <w:rsid w:val="00922926"/>
    <w:rsid w:val="00922937"/>
    <w:rsid w:val="00922AC8"/>
    <w:rsid w:val="00922B6F"/>
    <w:rsid w:val="00922BA5"/>
    <w:rsid w:val="00922C14"/>
    <w:rsid w:val="00922CE9"/>
    <w:rsid w:val="00922D06"/>
    <w:rsid w:val="00922DE2"/>
    <w:rsid w:val="00922E02"/>
    <w:rsid w:val="00922E57"/>
    <w:rsid w:val="00922EDA"/>
    <w:rsid w:val="00922F03"/>
    <w:rsid w:val="009230C0"/>
    <w:rsid w:val="009231DE"/>
    <w:rsid w:val="00923239"/>
    <w:rsid w:val="00923341"/>
    <w:rsid w:val="00923410"/>
    <w:rsid w:val="00923439"/>
    <w:rsid w:val="0092343B"/>
    <w:rsid w:val="009234C8"/>
    <w:rsid w:val="009235E0"/>
    <w:rsid w:val="0092363D"/>
    <w:rsid w:val="00923777"/>
    <w:rsid w:val="009239AC"/>
    <w:rsid w:val="009239DD"/>
    <w:rsid w:val="00923D2E"/>
    <w:rsid w:val="00923FAF"/>
    <w:rsid w:val="00924067"/>
    <w:rsid w:val="00924547"/>
    <w:rsid w:val="00924777"/>
    <w:rsid w:val="009247AE"/>
    <w:rsid w:val="009247FF"/>
    <w:rsid w:val="00924928"/>
    <w:rsid w:val="0092495E"/>
    <w:rsid w:val="00924980"/>
    <w:rsid w:val="009249C9"/>
    <w:rsid w:val="00924A3A"/>
    <w:rsid w:val="00924B15"/>
    <w:rsid w:val="00924BB7"/>
    <w:rsid w:val="00924C67"/>
    <w:rsid w:val="00924CAE"/>
    <w:rsid w:val="00924DBA"/>
    <w:rsid w:val="00924DD5"/>
    <w:rsid w:val="00924E44"/>
    <w:rsid w:val="00924E68"/>
    <w:rsid w:val="009250C5"/>
    <w:rsid w:val="009250CB"/>
    <w:rsid w:val="0092550C"/>
    <w:rsid w:val="00925678"/>
    <w:rsid w:val="00925743"/>
    <w:rsid w:val="00925814"/>
    <w:rsid w:val="009258A2"/>
    <w:rsid w:val="009258B6"/>
    <w:rsid w:val="009259F6"/>
    <w:rsid w:val="00925A6D"/>
    <w:rsid w:val="00925B7A"/>
    <w:rsid w:val="00925C0D"/>
    <w:rsid w:val="00925C44"/>
    <w:rsid w:val="00925C58"/>
    <w:rsid w:val="00925CB7"/>
    <w:rsid w:val="00925E3C"/>
    <w:rsid w:val="00925E51"/>
    <w:rsid w:val="009261A9"/>
    <w:rsid w:val="00926378"/>
    <w:rsid w:val="009263A0"/>
    <w:rsid w:val="009263F0"/>
    <w:rsid w:val="009264D7"/>
    <w:rsid w:val="009264F4"/>
    <w:rsid w:val="009266C0"/>
    <w:rsid w:val="0092673E"/>
    <w:rsid w:val="00926942"/>
    <w:rsid w:val="00926A9B"/>
    <w:rsid w:val="00926C02"/>
    <w:rsid w:val="00926C70"/>
    <w:rsid w:val="00926C7F"/>
    <w:rsid w:val="00926C83"/>
    <w:rsid w:val="00926D7B"/>
    <w:rsid w:val="00926DE6"/>
    <w:rsid w:val="0092707A"/>
    <w:rsid w:val="0092714E"/>
    <w:rsid w:val="009272D4"/>
    <w:rsid w:val="009273C8"/>
    <w:rsid w:val="009274A0"/>
    <w:rsid w:val="00927601"/>
    <w:rsid w:val="00927672"/>
    <w:rsid w:val="0092770F"/>
    <w:rsid w:val="0092775D"/>
    <w:rsid w:val="00927872"/>
    <w:rsid w:val="009278E6"/>
    <w:rsid w:val="00927900"/>
    <w:rsid w:val="00927B98"/>
    <w:rsid w:val="00927D5C"/>
    <w:rsid w:val="00927DBE"/>
    <w:rsid w:val="00927DC3"/>
    <w:rsid w:val="00927E01"/>
    <w:rsid w:val="00930145"/>
    <w:rsid w:val="009301EC"/>
    <w:rsid w:val="0093024C"/>
    <w:rsid w:val="009302C7"/>
    <w:rsid w:val="009302FB"/>
    <w:rsid w:val="009303EF"/>
    <w:rsid w:val="009303F7"/>
    <w:rsid w:val="009304AE"/>
    <w:rsid w:val="00930509"/>
    <w:rsid w:val="009305E0"/>
    <w:rsid w:val="009305E2"/>
    <w:rsid w:val="00930835"/>
    <w:rsid w:val="00930849"/>
    <w:rsid w:val="00930873"/>
    <w:rsid w:val="00930970"/>
    <w:rsid w:val="00930A76"/>
    <w:rsid w:val="00930A8C"/>
    <w:rsid w:val="00930C50"/>
    <w:rsid w:val="00930CCC"/>
    <w:rsid w:val="00930CCD"/>
    <w:rsid w:val="00930CD1"/>
    <w:rsid w:val="00930D8A"/>
    <w:rsid w:val="00930E02"/>
    <w:rsid w:val="00930F06"/>
    <w:rsid w:val="00930FCA"/>
    <w:rsid w:val="009310CD"/>
    <w:rsid w:val="009310F4"/>
    <w:rsid w:val="0093113A"/>
    <w:rsid w:val="00931195"/>
    <w:rsid w:val="009312AA"/>
    <w:rsid w:val="009312D3"/>
    <w:rsid w:val="009312FB"/>
    <w:rsid w:val="00931478"/>
    <w:rsid w:val="009318F0"/>
    <w:rsid w:val="00931AA8"/>
    <w:rsid w:val="00931BDB"/>
    <w:rsid w:val="00931BDF"/>
    <w:rsid w:val="00931C3E"/>
    <w:rsid w:val="00931C77"/>
    <w:rsid w:val="00931CF7"/>
    <w:rsid w:val="00931D32"/>
    <w:rsid w:val="00931D84"/>
    <w:rsid w:val="00931E89"/>
    <w:rsid w:val="009320B8"/>
    <w:rsid w:val="009322B8"/>
    <w:rsid w:val="009322D7"/>
    <w:rsid w:val="009322DE"/>
    <w:rsid w:val="009323A9"/>
    <w:rsid w:val="009324F7"/>
    <w:rsid w:val="00932615"/>
    <w:rsid w:val="0093288A"/>
    <w:rsid w:val="0093288D"/>
    <w:rsid w:val="009329B0"/>
    <w:rsid w:val="009329ED"/>
    <w:rsid w:val="00932B43"/>
    <w:rsid w:val="00932C51"/>
    <w:rsid w:val="00932D8E"/>
    <w:rsid w:val="00932FBD"/>
    <w:rsid w:val="0093304F"/>
    <w:rsid w:val="009330F7"/>
    <w:rsid w:val="00933117"/>
    <w:rsid w:val="00933244"/>
    <w:rsid w:val="009332BD"/>
    <w:rsid w:val="009332E0"/>
    <w:rsid w:val="00933312"/>
    <w:rsid w:val="00933419"/>
    <w:rsid w:val="00933458"/>
    <w:rsid w:val="00933566"/>
    <w:rsid w:val="0093358B"/>
    <w:rsid w:val="0093363A"/>
    <w:rsid w:val="0093368F"/>
    <w:rsid w:val="00933735"/>
    <w:rsid w:val="009338D8"/>
    <w:rsid w:val="0093399A"/>
    <w:rsid w:val="00933A86"/>
    <w:rsid w:val="00933C76"/>
    <w:rsid w:val="00933D15"/>
    <w:rsid w:val="00933D38"/>
    <w:rsid w:val="00933D5C"/>
    <w:rsid w:val="00933D7E"/>
    <w:rsid w:val="00933E18"/>
    <w:rsid w:val="00933ECB"/>
    <w:rsid w:val="00934108"/>
    <w:rsid w:val="0093418D"/>
    <w:rsid w:val="009343D3"/>
    <w:rsid w:val="0093459B"/>
    <w:rsid w:val="009345C5"/>
    <w:rsid w:val="0093463A"/>
    <w:rsid w:val="009348F2"/>
    <w:rsid w:val="00934933"/>
    <w:rsid w:val="0093495D"/>
    <w:rsid w:val="00934972"/>
    <w:rsid w:val="009349C6"/>
    <w:rsid w:val="00934A17"/>
    <w:rsid w:val="00934A54"/>
    <w:rsid w:val="00934A8B"/>
    <w:rsid w:val="00934ABA"/>
    <w:rsid w:val="00934AFA"/>
    <w:rsid w:val="00934CE3"/>
    <w:rsid w:val="00934DCF"/>
    <w:rsid w:val="00934EAB"/>
    <w:rsid w:val="009351D0"/>
    <w:rsid w:val="009351F7"/>
    <w:rsid w:val="0093524F"/>
    <w:rsid w:val="00935252"/>
    <w:rsid w:val="009352C5"/>
    <w:rsid w:val="009353A4"/>
    <w:rsid w:val="00935420"/>
    <w:rsid w:val="009356A2"/>
    <w:rsid w:val="0093588B"/>
    <w:rsid w:val="009358B0"/>
    <w:rsid w:val="009358B1"/>
    <w:rsid w:val="009358F0"/>
    <w:rsid w:val="00935913"/>
    <w:rsid w:val="00935B22"/>
    <w:rsid w:val="00935C17"/>
    <w:rsid w:val="00935DEE"/>
    <w:rsid w:val="00935EA4"/>
    <w:rsid w:val="00935F8E"/>
    <w:rsid w:val="00936020"/>
    <w:rsid w:val="0093605E"/>
    <w:rsid w:val="00936187"/>
    <w:rsid w:val="00936205"/>
    <w:rsid w:val="009362BA"/>
    <w:rsid w:val="00936462"/>
    <w:rsid w:val="0093656E"/>
    <w:rsid w:val="00936788"/>
    <w:rsid w:val="00936789"/>
    <w:rsid w:val="00936829"/>
    <w:rsid w:val="009369CE"/>
    <w:rsid w:val="00936AF7"/>
    <w:rsid w:val="00936BE2"/>
    <w:rsid w:val="00936CB8"/>
    <w:rsid w:val="00936D0A"/>
    <w:rsid w:val="00936F89"/>
    <w:rsid w:val="00936FB4"/>
    <w:rsid w:val="00936FF9"/>
    <w:rsid w:val="0093701C"/>
    <w:rsid w:val="00937052"/>
    <w:rsid w:val="009370A8"/>
    <w:rsid w:val="009371B4"/>
    <w:rsid w:val="0093750B"/>
    <w:rsid w:val="00937676"/>
    <w:rsid w:val="00937698"/>
    <w:rsid w:val="0093780C"/>
    <w:rsid w:val="0093785F"/>
    <w:rsid w:val="009378A5"/>
    <w:rsid w:val="009378FC"/>
    <w:rsid w:val="0093790F"/>
    <w:rsid w:val="00937916"/>
    <w:rsid w:val="009379A4"/>
    <w:rsid w:val="009379B7"/>
    <w:rsid w:val="00937A02"/>
    <w:rsid w:val="00937CB0"/>
    <w:rsid w:val="00937D4A"/>
    <w:rsid w:val="00937DFE"/>
    <w:rsid w:val="00937E0B"/>
    <w:rsid w:val="00937E0E"/>
    <w:rsid w:val="00940068"/>
    <w:rsid w:val="009400C3"/>
    <w:rsid w:val="0094017C"/>
    <w:rsid w:val="009401C7"/>
    <w:rsid w:val="0094025A"/>
    <w:rsid w:val="0094037A"/>
    <w:rsid w:val="009403CE"/>
    <w:rsid w:val="009403D1"/>
    <w:rsid w:val="009403DB"/>
    <w:rsid w:val="009404B5"/>
    <w:rsid w:val="00940527"/>
    <w:rsid w:val="00940550"/>
    <w:rsid w:val="0094067C"/>
    <w:rsid w:val="0094077B"/>
    <w:rsid w:val="00940836"/>
    <w:rsid w:val="009408B7"/>
    <w:rsid w:val="009408EA"/>
    <w:rsid w:val="0094096A"/>
    <w:rsid w:val="009409E3"/>
    <w:rsid w:val="00940AE1"/>
    <w:rsid w:val="00940B0F"/>
    <w:rsid w:val="00940BC4"/>
    <w:rsid w:val="00940C30"/>
    <w:rsid w:val="00940C4C"/>
    <w:rsid w:val="00940CDC"/>
    <w:rsid w:val="00940CF6"/>
    <w:rsid w:val="00940D1A"/>
    <w:rsid w:val="00940D1C"/>
    <w:rsid w:val="00940E48"/>
    <w:rsid w:val="00940EF5"/>
    <w:rsid w:val="00941048"/>
    <w:rsid w:val="009410D0"/>
    <w:rsid w:val="009410DE"/>
    <w:rsid w:val="00941163"/>
    <w:rsid w:val="00941165"/>
    <w:rsid w:val="0094122C"/>
    <w:rsid w:val="0094136A"/>
    <w:rsid w:val="0094139C"/>
    <w:rsid w:val="009413D0"/>
    <w:rsid w:val="00941601"/>
    <w:rsid w:val="00941622"/>
    <w:rsid w:val="009416F5"/>
    <w:rsid w:val="00941754"/>
    <w:rsid w:val="009417F5"/>
    <w:rsid w:val="0094191C"/>
    <w:rsid w:val="00941942"/>
    <w:rsid w:val="00941A1D"/>
    <w:rsid w:val="00941A63"/>
    <w:rsid w:val="00941BB1"/>
    <w:rsid w:val="00941C79"/>
    <w:rsid w:val="00941C8F"/>
    <w:rsid w:val="00941C97"/>
    <w:rsid w:val="00941D6C"/>
    <w:rsid w:val="00941D8D"/>
    <w:rsid w:val="00941DF0"/>
    <w:rsid w:val="00941E6E"/>
    <w:rsid w:val="00941F3D"/>
    <w:rsid w:val="00942133"/>
    <w:rsid w:val="0094213D"/>
    <w:rsid w:val="009422BC"/>
    <w:rsid w:val="00942316"/>
    <w:rsid w:val="009424A0"/>
    <w:rsid w:val="009424C0"/>
    <w:rsid w:val="009424CB"/>
    <w:rsid w:val="00942546"/>
    <w:rsid w:val="0094257E"/>
    <w:rsid w:val="009425FD"/>
    <w:rsid w:val="00942678"/>
    <w:rsid w:val="00942828"/>
    <w:rsid w:val="00942842"/>
    <w:rsid w:val="0094287F"/>
    <w:rsid w:val="009428B4"/>
    <w:rsid w:val="009429F1"/>
    <w:rsid w:val="00942C70"/>
    <w:rsid w:val="00942DB1"/>
    <w:rsid w:val="00942DF9"/>
    <w:rsid w:val="00942F20"/>
    <w:rsid w:val="00942FC3"/>
    <w:rsid w:val="009430CC"/>
    <w:rsid w:val="00943224"/>
    <w:rsid w:val="00943264"/>
    <w:rsid w:val="00943300"/>
    <w:rsid w:val="0094336E"/>
    <w:rsid w:val="009433CB"/>
    <w:rsid w:val="00943451"/>
    <w:rsid w:val="0094345F"/>
    <w:rsid w:val="00943771"/>
    <w:rsid w:val="00943784"/>
    <w:rsid w:val="00943792"/>
    <w:rsid w:val="0094384C"/>
    <w:rsid w:val="00943916"/>
    <w:rsid w:val="009439B0"/>
    <w:rsid w:val="009439B2"/>
    <w:rsid w:val="009439B4"/>
    <w:rsid w:val="00943A13"/>
    <w:rsid w:val="00943A35"/>
    <w:rsid w:val="00943A61"/>
    <w:rsid w:val="00943A6C"/>
    <w:rsid w:val="00943C60"/>
    <w:rsid w:val="00943C8B"/>
    <w:rsid w:val="00943DAA"/>
    <w:rsid w:val="00943F45"/>
    <w:rsid w:val="00943F80"/>
    <w:rsid w:val="00944149"/>
    <w:rsid w:val="0094414A"/>
    <w:rsid w:val="0094416E"/>
    <w:rsid w:val="00944194"/>
    <w:rsid w:val="00944297"/>
    <w:rsid w:val="009442E6"/>
    <w:rsid w:val="009443DD"/>
    <w:rsid w:val="0094479F"/>
    <w:rsid w:val="009448F4"/>
    <w:rsid w:val="00944918"/>
    <w:rsid w:val="00944C46"/>
    <w:rsid w:val="00944C4B"/>
    <w:rsid w:val="00944C6C"/>
    <w:rsid w:val="00944C79"/>
    <w:rsid w:val="00944C8F"/>
    <w:rsid w:val="00944D5A"/>
    <w:rsid w:val="00944ED5"/>
    <w:rsid w:val="00944F11"/>
    <w:rsid w:val="00944F13"/>
    <w:rsid w:val="00944F4B"/>
    <w:rsid w:val="00945025"/>
    <w:rsid w:val="0094508C"/>
    <w:rsid w:val="00945181"/>
    <w:rsid w:val="009451D0"/>
    <w:rsid w:val="009452F0"/>
    <w:rsid w:val="0094541E"/>
    <w:rsid w:val="00945479"/>
    <w:rsid w:val="009454E5"/>
    <w:rsid w:val="009455A4"/>
    <w:rsid w:val="00945863"/>
    <w:rsid w:val="00945898"/>
    <w:rsid w:val="009458AE"/>
    <w:rsid w:val="009459D2"/>
    <w:rsid w:val="00945A73"/>
    <w:rsid w:val="00945A8C"/>
    <w:rsid w:val="00945B49"/>
    <w:rsid w:val="00945B91"/>
    <w:rsid w:val="00945C12"/>
    <w:rsid w:val="00945C29"/>
    <w:rsid w:val="00945C6F"/>
    <w:rsid w:val="00945D78"/>
    <w:rsid w:val="00945D7C"/>
    <w:rsid w:val="00945DA1"/>
    <w:rsid w:val="00946042"/>
    <w:rsid w:val="009460E0"/>
    <w:rsid w:val="0094614E"/>
    <w:rsid w:val="00946172"/>
    <w:rsid w:val="009461D4"/>
    <w:rsid w:val="009461DC"/>
    <w:rsid w:val="009463EE"/>
    <w:rsid w:val="0094649B"/>
    <w:rsid w:val="0094650B"/>
    <w:rsid w:val="00946542"/>
    <w:rsid w:val="009465BB"/>
    <w:rsid w:val="009465DE"/>
    <w:rsid w:val="00946608"/>
    <w:rsid w:val="0094674F"/>
    <w:rsid w:val="00946B74"/>
    <w:rsid w:val="00946BF9"/>
    <w:rsid w:val="00946C07"/>
    <w:rsid w:val="00946C3D"/>
    <w:rsid w:val="00946CAB"/>
    <w:rsid w:val="00946E68"/>
    <w:rsid w:val="00946F2E"/>
    <w:rsid w:val="00947073"/>
    <w:rsid w:val="00947174"/>
    <w:rsid w:val="00947292"/>
    <w:rsid w:val="0094744B"/>
    <w:rsid w:val="009475FD"/>
    <w:rsid w:val="00947750"/>
    <w:rsid w:val="00947774"/>
    <w:rsid w:val="00947785"/>
    <w:rsid w:val="009477A8"/>
    <w:rsid w:val="0094785E"/>
    <w:rsid w:val="00947D1E"/>
    <w:rsid w:val="00947D81"/>
    <w:rsid w:val="00947D9B"/>
    <w:rsid w:val="00947E77"/>
    <w:rsid w:val="009500A1"/>
    <w:rsid w:val="0095012F"/>
    <w:rsid w:val="00950169"/>
    <w:rsid w:val="009501AA"/>
    <w:rsid w:val="00950448"/>
    <w:rsid w:val="00950520"/>
    <w:rsid w:val="009506A1"/>
    <w:rsid w:val="009506A7"/>
    <w:rsid w:val="00950737"/>
    <w:rsid w:val="009507A7"/>
    <w:rsid w:val="009508D5"/>
    <w:rsid w:val="00950972"/>
    <w:rsid w:val="00950A6F"/>
    <w:rsid w:val="00950BBC"/>
    <w:rsid w:val="00950C74"/>
    <w:rsid w:val="00950CE9"/>
    <w:rsid w:val="00950D45"/>
    <w:rsid w:val="00950DC4"/>
    <w:rsid w:val="00950DF1"/>
    <w:rsid w:val="00950F73"/>
    <w:rsid w:val="00950FB3"/>
    <w:rsid w:val="00950FFD"/>
    <w:rsid w:val="009511E7"/>
    <w:rsid w:val="00951545"/>
    <w:rsid w:val="009515A4"/>
    <w:rsid w:val="00951627"/>
    <w:rsid w:val="00951631"/>
    <w:rsid w:val="0095166C"/>
    <w:rsid w:val="009516BE"/>
    <w:rsid w:val="009518AB"/>
    <w:rsid w:val="009518B1"/>
    <w:rsid w:val="009519EB"/>
    <w:rsid w:val="00951ACB"/>
    <w:rsid w:val="00951B2C"/>
    <w:rsid w:val="00951B4B"/>
    <w:rsid w:val="00951BB7"/>
    <w:rsid w:val="00951BEC"/>
    <w:rsid w:val="00951C88"/>
    <w:rsid w:val="00951D04"/>
    <w:rsid w:val="00951E36"/>
    <w:rsid w:val="00951EB6"/>
    <w:rsid w:val="00951EBD"/>
    <w:rsid w:val="00951EFC"/>
    <w:rsid w:val="00951F8D"/>
    <w:rsid w:val="0095200E"/>
    <w:rsid w:val="009521B1"/>
    <w:rsid w:val="009522EC"/>
    <w:rsid w:val="009522F3"/>
    <w:rsid w:val="0095233C"/>
    <w:rsid w:val="009523D7"/>
    <w:rsid w:val="00952438"/>
    <w:rsid w:val="0095243B"/>
    <w:rsid w:val="0095246B"/>
    <w:rsid w:val="009524EE"/>
    <w:rsid w:val="009525F7"/>
    <w:rsid w:val="0095269D"/>
    <w:rsid w:val="009526DA"/>
    <w:rsid w:val="0095271F"/>
    <w:rsid w:val="009527F2"/>
    <w:rsid w:val="009528BD"/>
    <w:rsid w:val="0095290E"/>
    <w:rsid w:val="00952934"/>
    <w:rsid w:val="009529A6"/>
    <w:rsid w:val="00952B06"/>
    <w:rsid w:val="00952B32"/>
    <w:rsid w:val="00952B53"/>
    <w:rsid w:val="00952C30"/>
    <w:rsid w:val="00952D11"/>
    <w:rsid w:val="00952E24"/>
    <w:rsid w:val="00952EB5"/>
    <w:rsid w:val="0095327D"/>
    <w:rsid w:val="00953294"/>
    <w:rsid w:val="009532F8"/>
    <w:rsid w:val="0095345C"/>
    <w:rsid w:val="009534A5"/>
    <w:rsid w:val="009539F7"/>
    <w:rsid w:val="00953A11"/>
    <w:rsid w:val="00953A12"/>
    <w:rsid w:val="00953A70"/>
    <w:rsid w:val="00953A71"/>
    <w:rsid w:val="00953AC8"/>
    <w:rsid w:val="00953B0A"/>
    <w:rsid w:val="00953B8D"/>
    <w:rsid w:val="00953C76"/>
    <w:rsid w:val="00953F10"/>
    <w:rsid w:val="00953FD9"/>
    <w:rsid w:val="0095414E"/>
    <w:rsid w:val="00954227"/>
    <w:rsid w:val="0095426C"/>
    <w:rsid w:val="00954302"/>
    <w:rsid w:val="0095467C"/>
    <w:rsid w:val="009546B1"/>
    <w:rsid w:val="009546E5"/>
    <w:rsid w:val="009548BF"/>
    <w:rsid w:val="00954A01"/>
    <w:rsid w:val="00954A50"/>
    <w:rsid w:val="00954AF4"/>
    <w:rsid w:val="00954B07"/>
    <w:rsid w:val="00954B2E"/>
    <w:rsid w:val="00954B7C"/>
    <w:rsid w:val="00954BCB"/>
    <w:rsid w:val="00954BF0"/>
    <w:rsid w:val="00954C74"/>
    <w:rsid w:val="00954DAE"/>
    <w:rsid w:val="00954DD2"/>
    <w:rsid w:val="00954F54"/>
    <w:rsid w:val="00954FBF"/>
    <w:rsid w:val="00955065"/>
    <w:rsid w:val="009550B0"/>
    <w:rsid w:val="0095516D"/>
    <w:rsid w:val="009551B2"/>
    <w:rsid w:val="009551B6"/>
    <w:rsid w:val="0095524F"/>
    <w:rsid w:val="00955460"/>
    <w:rsid w:val="00955647"/>
    <w:rsid w:val="00955824"/>
    <w:rsid w:val="00955853"/>
    <w:rsid w:val="00955917"/>
    <w:rsid w:val="00955C57"/>
    <w:rsid w:val="00955CA0"/>
    <w:rsid w:val="00955E3C"/>
    <w:rsid w:val="00955EAE"/>
    <w:rsid w:val="00955FCD"/>
    <w:rsid w:val="00956051"/>
    <w:rsid w:val="00956057"/>
    <w:rsid w:val="0095606B"/>
    <w:rsid w:val="00956185"/>
    <w:rsid w:val="00956215"/>
    <w:rsid w:val="009562BA"/>
    <w:rsid w:val="00956578"/>
    <w:rsid w:val="009565BF"/>
    <w:rsid w:val="0095665A"/>
    <w:rsid w:val="009566FF"/>
    <w:rsid w:val="0095673F"/>
    <w:rsid w:val="0095678B"/>
    <w:rsid w:val="009567BB"/>
    <w:rsid w:val="009567D6"/>
    <w:rsid w:val="0095681C"/>
    <w:rsid w:val="0095692F"/>
    <w:rsid w:val="0095695C"/>
    <w:rsid w:val="00956A38"/>
    <w:rsid w:val="00956A5D"/>
    <w:rsid w:val="00956B01"/>
    <w:rsid w:val="00956B09"/>
    <w:rsid w:val="00956B19"/>
    <w:rsid w:val="00956CEA"/>
    <w:rsid w:val="00956D25"/>
    <w:rsid w:val="00956D8F"/>
    <w:rsid w:val="00956DC9"/>
    <w:rsid w:val="00957048"/>
    <w:rsid w:val="009571A2"/>
    <w:rsid w:val="009571CC"/>
    <w:rsid w:val="009572C1"/>
    <w:rsid w:val="009572D0"/>
    <w:rsid w:val="009572D8"/>
    <w:rsid w:val="009573E1"/>
    <w:rsid w:val="00957429"/>
    <w:rsid w:val="009576AD"/>
    <w:rsid w:val="0095772B"/>
    <w:rsid w:val="00957799"/>
    <w:rsid w:val="009577F9"/>
    <w:rsid w:val="00957989"/>
    <w:rsid w:val="009579BB"/>
    <w:rsid w:val="009579C5"/>
    <w:rsid w:val="00957A20"/>
    <w:rsid w:val="00957A9E"/>
    <w:rsid w:val="00957BCC"/>
    <w:rsid w:val="00957C07"/>
    <w:rsid w:val="00957C6B"/>
    <w:rsid w:val="00957CBE"/>
    <w:rsid w:val="00957D20"/>
    <w:rsid w:val="00957DE4"/>
    <w:rsid w:val="009600FD"/>
    <w:rsid w:val="00960196"/>
    <w:rsid w:val="0096025A"/>
    <w:rsid w:val="009604BF"/>
    <w:rsid w:val="0096053F"/>
    <w:rsid w:val="00960749"/>
    <w:rsid w:val="009607A0"/>
    <w:rsid w:val="009607D8"/>
    <w:rsid w:val="0096094C"/>
    <w:rsid w:val="00960AE6"/>
    <w:rsid w:val="00960BD4"/>
    <w:rsid w:val="00960BDC"/>
    <w:rsid w:val="00960C6E"/>
    <w:rsid w:val="00960CF2"/>
    <w:rsid w:val="00960DA1"/>
    <w:rsid w:val="00960DAA"/>
    <w:rsid w:val="00960DC4"/>
    <w:rsid w:val="00960EA2"/>
    <w:rsid w:val="00960FDB"/>
    <w:rsid w:val="00961066"/>
    <w:rsid w:val="00961075"/>
    <w:rsid w:val="0096109C"/>
    <w:rsid w:val="00961114"/>
    <w:rsid w:val="00961125"/>
    <w:rsid w:val="00961156"/>
    <w:rsid w:val="0096118D"/>
    <w:rsid w:val="009611E0"/>
    <w:rsid w:val="009611E6"/>
    <w:rsid w:val="009612B7"/>
    <w:rsid w:val="00961415"/>
    <w:rsid w:val="00961465"/>
    <w:rsid w:val="00961663"/>
    <w:rsid w:val="009616DD"/>
    <w:rsid w:val="0096186F"/>
    <w:rsid w:val="00961A35"/>
    <w:rsid w:val="00961AC8"/>
    <w:rsid w:val="00961B04"/>
    <w:rsid w:val="00961D81"/>
    <w:rsid w:val="00961EDE"/>
    <w:rsid w:val="00961FCC"/>
    <w:rsid w:val="0096202F"/>
    <w:rsid w:val="00962040"/>
    <w:rsid w:val="00962097"/>
    <w:rsid w:val="0096209B"/>
    <w:rsid w:val="00962179"/>
    <w:rsid w:val="009621F2"/>
    <w:rsid w:val="00962282"/>
    <w:rsid w:val="00962288"/>
    <w:rsid w:val="009622FB"/>
    <w:rsid w:val="00962339"/>
    <w:rsid w:val="00962386"/>
    <w:rsid w:val="009623BC"/>
    <w:rsid w:val="009624F3"/>
    <w:rsid w:val="00962597"/>
    <w:rsid w:val="009625CD"/>
    <w:rsid w:val="009626C3"/>
    <w:rsid w:val="009627FE"/>
    <w:rsid w:val="009629A9"/>
    <w:rsid w:val="00962A3B"/>
    <w:rsid w:val="00962ACD"/>
    <w:rsid w:val="00962B0B"/>
    <w:rsid w:val="00962B19"/>
    <w:rsid w:val="00962B74"/>
    <w:rsid w:val="00962C28"/>
    <w:rsid w:val="00962C41"/>
    <w:rsid w:val="00962C7E"/>
    <w:rsid w:val="00962D00"/>
    <w:rsid w:val="00962ECE"/>
    <w:rsid w:val="00962EF7"/>
    <w:rsid w:val="00962F06"/>
    <w:rsid w:val="00962FD4"/>
    <w:rsid w:val="009630BB"/>
    <w:rsid w:val="00963148"/>
    <w:rsid w:val="00963203"/>
    <w:rsid w:val="0096325D"/>
    <w:rsid w:val="009633AB"/>
    <w:rsid w:val="009633D4"/>
    <w:rsid w:val="00963687"/>
    <w:rsid w:val="0096371D"/>
    <w:rsid w:val="0096381E"/>
    <w:rsid w:val="00963844"/>
    <w:rsid w:val="00963855"/>
    <w:rsid w:val="009638BE"/>
    <w:rsid w:val="00963935"/>
    <w:rsid w:val="00963967"/>
    <w:rsid w:val="009639FA"/>
    <w:rsid w:val="00963A48"/>
    <w:rsid w:val="00963C26"/>
    <w:rsid w:val="00963C79"/>
    <w:rsid w:val="00963D5B"/>
    <w:rsid w:val="00963DA4"/>
    <w:rsid w:val="00963DCD"/>
    <w:rsid w:val="00963DE7"/>
    <w:rsid w:val="00963E00"/>
    <w:rsid w:val="00963F0F"/>
    <w:rsid w:val="00964046"/>
    <w:rsid w:val="00964112"/>
    <w:rsid w:val="009641A5"/>
    <w:rsid w:val="00964225"/>
    <w:rsid w:val="00964296"/>
    <w:rsid w:val="009642EB"/>
    <w:rsid w:val="00964309"/>
    <w:rsid w:val="00964568"/>
    <w:rsid w:val="00964618"/>
    <w:rsid w:val="00964741"/>
    <w:rsid w:val="0096474F"/>
    <w:rsid w:val="00964837"/>
    <w:rsid w:val="00964874"/>
    <w:rsid w:val="009649D1"/>
    <w:rsid w:val="00964A23"/>
    <w:rsid w:val="00964B0A"/>
    <w:rsid w:val="00964CEF"/>
    <w:rsid w:val="00964E89"/>
    <w:rsid w:val="00964F3A"/>
    <w:rsid w:val="009650D5"/>
    <w:rsid w:val="0096525E"/>
    <w:rsid w:val="00965499"/>
    <w:rsid w:val="009654D2"/>
    <w:rsid w:val="00965577"/>
    <w:rsid w:val="009658B9"/>
    <w:rsid w:val="009658F8"/>
    <w:rsid w:val="00965998"/>
    <w:rsid w:val="00965B3A"/>
    <w:rsid w:val="00965B98"/>
    <w:rsid w:val="00965D23"/>
    <w:rsid w:val="00965E33"/>
    <w:rsid w:val="00965EB0"/>
    <w:rsid w:val="00965F66"/>
    <w:rsid w:val="009660AF"/>
    <w:rsid w:val="009660DC"/>
    <w:rsid w:val="00966149"/>
    <w:rsid w:val="0096616C"/>
    <w:rsid w:val="00966187"/>
    <w:rsid w:val="0096624E"/>
    <w:rsid w:val="009662A3"/>
    <w:rsid w:val="009663D9"/>
    <w:rsid w:val="009663E0"/>
    <w:rsid w:val="0096644B"/>
    <w:rsid w:val="009664B4"/>
    <w:rsid w:val="00966601"/>
    <w:rsid w:val="0096668F"/>
    <w:rsid w:val="00966A91"/>
    <w:rsid w:val="00966AE4"/>
    <w:rsid w:val="00966B55"/>
    <w:rsid w:val="00966C2B"/>
    <w:rsid w:val="00966C36"/>
    <w:rsid w:val="00966CFF"/>
    <w:rsid w:val="00966D64"/>
    <w:rsid w:val="00966E18"/>
    <w:rsid w:val="00966E22"/>
    <w:rsid w:val="00966ECF"/>
    <w:rsid w:val="00966FAC"/>
    <w:rsid w:val="009672B3"/>
    <w:rsid w:val="0096739C"/>
    <w:rsid w:val="0096772A"/>
    <w:rsid w:val="0096781E"/>
    <w:rsid w:val="00967829"/>
    <w:rsid w:val="00967876"/>
    <w:rsid w:val="009678E1"/>
    <w:rsid w:val="009678EA"/>
    <w:rsid w:val="009679CA"/>
    <w:rsid w:val="00967B0E"/>
    <w:rsid w:val="00967B3C"/>
    <w:rsid w:val="00967D11"/>
    <w:rsid w:val="00967D26"/>
    <w:rsid w:val="00967E78"/>
    <w:rsid w:val="00967E81"/>
    <w:rsid w:val="00967FD6"/>
    <w:rsid w:val="00967FDB"/>
    <w:rsid w:val="00970011"/>
    <w:rsid w:val="0097004A"/>
    <w:rsid w:val="009700A5"/>
    <w:rsid w:val="009701C0"/>
    <w:rsid w:val="0097036E"/>
    <w:rsid w:val="00970444"/>
    <w:rsid w:val="00970560"/>
    <w:rsid w:val="009706ED"/>
    <w:rsid w:val="00970845"/>
    <w:rsid w:val="0097087F"/>
    <w:rsid w:val="0097089C"/>
    <w:rsid w:val="009708FF"/>
    <w:rsid w:val="00970A44"/>
    <w:rsid w:val="00970A63"/>
    <w:rsid w:val="00970AA6"/>
    <w:rsid w:val="00970B03"/>
    <w:rsid w:val="00970BBF"/>
    <w:rsid w:val="00970C83"/>
    <w:rsid w:val="00970CA5"/>
    <w:rsid w:val="00970CC4"/>
    <w:rsid w:val="00970D09"/>
    <w:rsid w:val="00970DA7"/>
    <w:rsid w:val="00970DEE"/>
    <w:rsid w:val="00970FA8"/>
    <w:rsid w:val="00970FE7"/>
    <w:rsid w:val="00971040"/>
    <w:rsid w:val="0097121F"/>
    <w:rsid w:val="0097132F"/>
    <w:rsid w:val="0097140B"/>
    <w:rsid w:val="00971440"/>
    <w:rsid w:val="009714FD"/>
    <w:rsid w:val="0097169A"/>
    <w:rsid w:val="00971780"/>
    <w:rsid w:val="00971788"/>
    <w:rsid w:val="00971823"/>
    <w:rsid w:val="009718BB"/>
    <w:rsid w:val="009718C0"/>
    <w:rsid w:val="009718E8"/>
    <w:rsid w:val="00971B8B"/>
    <w:rsid w:val="00971ED8"/>
    <w:rsid w:val="00971F56"/>
    <w:rsid w:val="00971FC1"/>
    <w:rsid w:val="00972033"/>
    <w:rsid w:val="0097220F"/>
    <w:rsid w:val="009722D6"/>
    <w:rsid w:val="009722F0"/>
    <w:rsid w:val="0097235E"/>
    <w:rsid w:val="00972424"/>
    <w:rsid w:val="0097252E"/>
    <w:rsid w:val="00972544"/>
    <w:rsid w:val="009725C5"/>
    <w:rsid w:val="009726C1"/>
    <w:rsid w:val="009726FA"/>
    <w:rsid w:val="00972706"/>
    <w:rsid w:val="0097276E"/>
    <w:rsid w:val="00972838"/>
    <w:rsid w:val="00972921"/>
    <w:rsid w:val="0097292A"/>
    <w:rsid w:val="00972934"/>
    <w:rsid w:val="00972B4D"/>
    <w:rsid w:val="00972B51"/>
    <w:rsid w:val="00972DD4"/>
    <w:rsid w:val="00972E74"/>
    <w:rsid w:val="00972FF5"/>
    <w:rsid w:val="0097307B"/>
    <w:rsid w:val="0097308D"/>
    <w:rsid w:val="0097308E"/>
    <w:rsid w:val="009730A3"/>
    <w:rsid w:val="009730C5"/>
    <w:rsid w:val="009730DD"/>
    <w:rsid w:val="00973109"/>
    <w:rsid w:val="0097317C"/>
    <w:rsid w:val="009731E9"/>
    <w:rsid w:val="00973293"/>
    <w:rsid w:val="009732B1"/>
    <w:rsid w:val="009732BC"/>
    <w:rsid w:val="009732DD"/>
    <w:rsid w:val="009735CE"/>
    <w:rsid w:val="0097376B"/>
    <w:rsid w:val="00973829"/>
    <w:rsid w:val="0097397A"/>
    <w:rsid w:val="009739E2"/>
    <w:rsid w:val="00973AE2"/>
    <w:rsid w:val="00973B13"/>
    <w:rsid w:val="00973C15"/>
    <w:rsid w:val="00974044"/>
    <w:rsid w:val="00974084"/>
    <w:rsid w:val="0097409E"/>
    <w:rsid w:val="00974137"/>
    <w:rsid w:val="009742B5"/>
    <w:rsid w:val="009742E8"/>
    <w:rsid w:val="00974398"/>
    <w:rsid w:val="0097446B"/>
    <w:rsid w:val="009744E4"/>
    <w:rsid w:val="0097458B"/>
    <w:rsid w:val="009745A3"/>
    <w:rsid w:val="009745BD"/>
    <w:rsid w:val="00974718"/>
    <w:rsid w:val="0097497D"/>
    <w:rsid w:val="009749F8"/>
    <w:rsid w:val="00974B38"/>
    <w:rsid w:val="00974B9C"/>
    <w:rsid w:val="00974D70"/>
    <w:rsid w:val="00974DAB"/>
    <w:rsid w:val="00974E9A"/>
    <w:rsid w:val="00974ED2"/>
    <w:rsid w:val="00974FAC"/>
    <w:rsid w:val="00974FE0"/>
    <w:rsid w:val="0097510A"/>
    <w:rsid w:val="009751C9"/>
    <w:rsid w:val="009751FF"/>
    <w:rsid w:val="0097527E"/>
    <w:rsid w:val="00975333"/>
    <w:rsid w:val="009753E0"/>
    <w:rsid w:val="0097544A"/>
    <w:rsid w:val="00975496"/>
    <w:rsid w:val="0097559D"/>
    <w:rsid w:val="00975696"/>
    <w:rsid w:val="00975728"/>
    <w:rsid w:val="009757CC"/>
    <w:rsid w:val="00975818"/>
    <w:rsid w:val="009758C4"/>
    <w:rsid w:val="00975922"/>
    <w:rsid w:val="00975A22"/>
    <w:rsid w:val="00975A79"/>
    <w:rsid w:val="00975BF6"/>
    <w:rsid w:val="00975DB4"/>
    <w:rsid w:val="00975E1D"/>
    <w:rsid w:val="00975F11"/>
    <w:rsid w:val="00975F2D"/>
    <w:rsid w:val="00975FD7"/>
    <w:rsid w:val="0097611C"/>
    <w:rsid w:val="00976185"/>
    <w:rsid w:val="00976267"/>
    <w:rsid w:val="00976282"/>
    <w:rsid w:val="0097636D"/>
    <w:rsid w:val="00976370"/>
    <w:rsid w:val="00976447"/>
    <w:rsid w:val="00976796"/>
    <w:rsid w:val="0097688C"/>
    <w:rsid w:val="00976A0D"/>
    <w:rsid w:val="00976A66"/>
    <w:rsid w:val="00976B08"/>
    <w:rsid w:val="00976B47"/>
    <w:rsid w:val="00976BE8"/>
    <w:rsid w:val="00976C5B"/>
    <w:rsid w:val="00976C7C"/>
    <w:rsid w:val="00976D03"/>
    <w:rsid w:val="00976E53"/>
    <w:rsid w:val="00976EF4"/>
    <w:rsid w:val="00976FB6"/>
    <w:rsid w:val="00977098"/>
    <w:rsid w:val="00977234"/>
    <w:rsid w:val="00977339"/>
    <w:rsid w:val="00977340"/>
    <w:rsid w:val="009773C5"/>
    <w:rsid w:val="009773EB"/>
    <w:rsid w:val="00977517"/>
    <w:rsid w:val="0097757D"/>
    <w:rsid w:val="009775E6"/>
    <w:rsid w:val="00977720"/>
    <w:rsid w:val="00977745"/>
    <w:rsid w:val="00977807"/>
    <w:rsid w:val="00977B80"/>
    <w:rsid w:val="00977C2F"/>
    <w:rsid w:val="00977CB4"/>
    <w:rsid w:val="00977CB9"/>
    <w:rsid w:val="00977E25"/>
    <w:rsid w:val="00977F36"/>
    <w:rsid w:val="00977F4F"/>
    <w:rsid w:val="00980087"/>
    <w:rsid w:val="009800AE"/>
    <w:rsid w:val="0098011F"/>
    <w:rsid w:val="009801AD"/>
    <w:rsid w:val="00980213"/>
    <w:rsid w:val="009803A0"/>
    <w:rsid w:val="009803D5"/>
    <w:rsid w:val="009804F5"/>
    <w:rsid w:val="00980656"/>
    <w:rsid w:val="0098070B"/>
    <w:rsid w:val="00980775"/>
    <w:rsid w:val="009807A9"/>
    <w:rsid w:val="00980A2C"/>
    <w:rsid w:val="00980AF5"/>
    <w:rsid w:val="00980B6C"/>
    <w:rsid w:val="00980C74"/>
    <w:rsid w:val="00980D20"/>
    <w:rsid w:val="00980D4F"/>
    <w:rsid w:val="00980E8C"/>
    <w:rsid w:val="00980E9D"/>
    <w:rsid w:val="00981129"/>
    <w:rsid w:val="00981130"/>
    <w:rsid w:val="0098126F"/>
    <w:rsid w:val="00981290"/>
    <w:rsid w:val="00981370"/>
    <w:rsid w:val="00981558"/>
    <w:rsid w:val="0098159C"/>
    <w:rsid w:val="009815F4"/>
    <w:rsid w:val="00981623"/>
    <w:rsid w:val="00981687"/>
    <w:rsid w:val="0098169A"/>
    <w:rsid w:val="009816C6"/>
    <w:rsid w:val="0098181B"/>
    <w:rsid w:val="009818B0"/>
    <w:rsid w:val="009818DD"/>
    <w:rsid w:val="009819A2"/>
    <w:rsid w:val="009819F4"/>
    <w:rsid w:val="00981A2D"/>
    <w:rsid w:val="00981A64"/>
    <w:rsid w:val="00981ADC"/>
    <w:rsid w:val="00981B4C"/>
    <w:rsid w:val="00981D29"/>
    <w:rsid w:val="00981D85"/>
    <w:rsid w:val="00981E04"/>
    <w:rsid w:val="00981E10"/>
    <w:rsid w:val="00981F6F"/>
    <w:rsid w:val="00981F7F"/>
    <w:rsid w:val="00981FF4"/>
    <w:rsid w:val="0098202E"/>
    <w:rsid w:val="009820C2"/>
    <w:rsid w:val="009820EC"/>
    <w:rsid w:val="00982173"/>
    <w:rsid w:val="009821BE"/>
    <w:rsid w:val="00982231"/>
    <w:rsid w:val="0098226A"/>
    <w:rsid w:val="009822DF"/>
    <w:rsid w:val="00982654"/>
    <w:rsid w:val="0098270A"/>
    <w:rsid w:val="00982780"/>
    <w:rsid w:val="0098284C"/>
    <w:rsid w:val="00982860"/>
    <w:rsid w:val="0098289E"/>
    <w:rsid w:val="009828AC"/>
    <w:rsid w:val="009828C3"/>
    <w:rsid w:val="009829EF"/>
    <w:rsid w:val="00982A29"/>
    <w:rsid w:val="00982A9B"/>
    <w:rsid w:val="00982B0F"/>
    <w:rsid w:val="00982C6C"/>
    <w:rsid w:val="00982CC7"/>
    <w:rsid w:val="00982CD2"/>
    <w:rsid w:val="00982D9F"/>
    <w:rsid w:val="00982DD9"/>
    <w:rsid w:val="00982E4F"/>
    <w:rsid w:val="00982EBE"/>
    <w:rsid w:val="00983034"/>
    <w:rsid w:val="0098308A"/>
    <w:rsid w:val="0098309C"/>
    <w:rsid w:val="009830BF"/>
    <w:rsid w:val="0098326A"/>
    <w:rsid w:val="00983345"/>
    <w:rsid w:val="009833E9"/>
    <w:rsid w:val="00983403"/>
    <w:rsid w:val="00983419"/>
    <w:rsid w:val="00983422"/>
    <w:rsid w:val="00983518"/>
    <w:rsid w:val="009835FA"/>
    <w:rsid w:val="009836B4"/>
    <w:rsid w:val="009836B7"/>
    <w:rsid w:val="009836F5"/>
    <w:rsid w:val="00983743"/>
    <w:rsid w:val="00983896"/>
    <w:rsid w:val="009838FD"/>
    <w:rsid w:val="009839B4"/>
    <w:rsid w:val="009839E6"/>
    <w:rsid w:val="00983A63"/>
    <w:rsid w:val="00983A94"/>
    <w:rsid w:val="00983ABB"/>
    <w:rsid w:val="00983B25"/>
    <w:rsid w:val="00983CFF"/>
    <w:rsid w:val="00983D4A"/>
    <w:rsid w:val="00983DE5"/>
    <w:rsid w:val="009840A4"/>
    <w:rsid w:val="009841D9"/>
    <w:rsid w:val="0098423E"/>
    <w:rsid w:val="009842D0"/>
    <w:rsid w:val="00984311"/>
    <w:rsid w:val="009843D2"/>
    <w:rsid w:val="009843DC"/>
    <w:rsid w:val="009844E4"/>
    <w:rsid w:val="00984673"/>
    <w:rsid w:val="00984799"/>
    <w:rsid w:val="009849F2"/>
    <w:rsid w:val="00984B31"/>
    <w:rsid w:val="00984C1B"/>
    <w:rsid w:val="00984C85"/>
    <w:rsid w:val="00984D8C"/>
    <w:rsid w:val="00984DA4"/>
    <w:rsid w:val="00984DD4"/>
    <w:rsid w:val="00984E25"/>
    <w:rsid w:val="00984E27"/>
    <w:rsid w:val="00984F3B"/>
    <w:rsid w:val="00984FEB"/>
    <w:rsid w:val="00985023"/>
    <w:rsid w:val="0098515B"/>
    <w:rsid w:val="00985169"/>
    <w:rsid w:val="009851B3"/>
    <w:rsid w:val="00985305"/>
    <w:rsid w:val="009854C9"/>
    <w:rsid w:val="009856C7"/>
    <w:rsid w:val="009856CE"/>
    <w:rsid w:val="009857F5"/>
    <w:rsid w:val="009858BE"/>
    <w:rsid w:val="00985A99"/>
    <w:rsid w:val="00985E9E"/>
    <w:rsid w:val="00985EBA"/>
    <w:rsid w:val="00986043"/>
    <w:rsid w:val="00986142"/>
    <w:rsid w:val="0098620B"/>
    <w:rsid w:val="0098629D"/>
    <w:rsid w:val="009862F2"/>
    <w:rsid w:val="00986461"/>
    <w:rsid w:val="0098647C"/>
    <w:rsid w:val="00986547"/>
    <w:rsid w:val="009866E3"/>
    <w:rsid w:val="00986712"/>
    <w:rsid w:val="00986759"/>
    <w:rsid w:val="009868D8"/>
    <w:rsid w:val="0098694B"/>
    <w:rsid w:val="00986A56"/>
    <w:rsid w:val="00986A78"/>
    <w:rsid w:val="00986AD8"/>
    <w:rsid w:val="00986C27"/>
    <w:rsid w:val="00986CA0"/>
    <w:rsid w:val="00986CE0"/>
    <w:rsid w:val="00986CFD"/>
    <w:rsid w:val="00986D28"/>
    <w:rsid w:val="00986E75"/>
    <w:rsid w:val="00986E77"/>
    <w:rsid w:val="00986F26"/>
    <w:rsid w:val="00986FFA"/>
    <w:rsid w:val="0098725E"/>
    <w:rsid w:val="009872DD"/>
    <w:rsid w:val="00987306"/>
    <w:rsid w:val="0098732E"/>
    <w:rsid w:val="00987364"/>
    <w:rsid w:val="0098747C"/>
    <w:rsid w:val="0098759C"/>
    <w:rsid w:val="009875D0"/>
    <w:rsid w:val="009876FE"/>
    <w:rsid w:val="009877C5"/>
    <w:rsid w:val="00987891"/>
    <w:rsid w:val="00987898"/>
    <w:rsid w:val="009879FD"/>
    <w:rsid w:val="00987A9B"/>
    <w:rsid w:val="00987B26"/>
    <w:rsid w:val="00987B52"/>
    <w:rsid w:val="00987C3D"/>
    <w:rsid w:val="00987DC6"/>
    <w:rsid w:val="00987DE4"/>
    <w:rsid w:val="00987EEA"/>
    <w:rsid w:val="00987EEF"/>
    <w:rsid w:val="00987FDA"/>
    <w:rsid w:val="0099009A"/>
    <w:rsid w:val="009900B3"/>
    <w:rsid w:val="0099011C"/>
    <w:rsid w:val="00990158"/>
    <w:rsid w:val="009901D3"/>
    <w:rsid w:val="00990378"/>
    <w:rsid w:val="00990424"/>
    <w:rsid w:val="0099061A"/>
    <w:rsid w:val="00990679"/>
    <w:rsid w:val="00990690"/>
    <w:rsid w:val="0099094A"/>
    <w:rsid w:val="0099096D"/>
    <w:rsid w:val="00990AC2"/>
    <w:rsid w:val="00990B3F"/>
    <w:rsid w:val="00990BE7"/>
    <w:rsid w:val="00990D0B"/>
    <w:rsid w:val="00990D62"/>
    <w:rsid w:val="00990D74"/>
    <w:rsid w:val="00990DE5"/>
    <w:rsid w:val="00990E2A"/>
    <w:rsid w:val="00990E6B"/>
    <w:rsid w:val="00990FBE"/>
    <w:rsid w:val="009910B6"/>
    <w:rsid w:val="00991124"/>
    <w:rsid w:val="00991257"/>
    <w:rsid w:val="0099135A"/>
    <w:rsid w:val="009913C6"/>
    <w:rsid w:val="00991404"/>
    <w:rsid w:val="009914DF"/>
    <w:rsid w:val="0099150C"/>
    <w:rsid w:val="0099152C"/>
    <w:rsid w:val="009915D7"/>
    <w:rsid w:val="00991639"/>
    <w:rsid w:val="00991687"/>
    <w:rsid w:val="009916B1"/>
    <w:rsid w:val="009917C8"/>
    <w:rsid w:val="00991839"/>
    <w:rsid w:val="009918F3"/>
    <w:rsid w:val="00991AEA"/>
    <w:rsid w:val="00991BEF"/>
    <w:rsid w:val="00991EEA"/>
    <w:rsid w:val="00991F05"/>
    <w:rsid w:val="00991F40"/>
    <w:rsid w:val="00991F8E"/>
    <w:rsid w:val="00991F90"/>
    <w:rsid w:val="00991FC4"/>
    <w:rsid w:val="0099226E"/>
    <w:rsid w:val="0099237B"/>
    <w:rsid w:val="009923A0"/>
    <w:rsid w:val="0099261E"/>
    <w:rsid w:val="0099278B"/>
    <w:rsid w:val="0099287D"/>
    <w:rsid w:val="009928C1"/>
    <w:rsid w:val="00992971"/>
    <w:rsid w:val="00992A68"/>
    <w:rsid w:val="00992AEC"/>
    <w:rsid w:val="00992B93"/>
    <w:rsid w:val="00992C88"/>
    <w:rsid w:val="00992CE6"/>
    <w:rsid w:val="00992DF4"/>
    <w:rsid w:val="00992F41"/>
    <w:rsid w:val="00992F60"/>
    <w:rsid w:val="00992FD4"/>
    <w:rsid w:val="00993038"/>
    <w:rsid w:val="00993039"/>
    <w:rsid w:val="0099316D"/>
    <w:rsid w:val="009931F7"/>
    <w:rsid w:val="0099323C"/>
    <w:rsid w:val="0099324B"/>
    <w:rsid w:val="00993329"/>
    <w:rsid w:val="00993417"/>
    <w:rsid w:val="009934CA"/>
    <w:rsid w:val="00993732"/>
    <w:rsid w:val="009937A5"/>
    <w:rsid w:val="00993826"/>
    <w:rsid w:val="00993886"/>
    <w:rsid w:val="00993996"/>
    <w:rsid w:val="00993B9B"/>
    <w:rsid w:val="00993B9E"/>
    <w:rsid w:val="00993C13"/>
    <w:rsid w:val="00993D0D"/>
    <w:rsid w:val="00993EC7"/>
    <w:rsid w:val="00993EF1"/>
    <w:rsid w:val="00993FC3"/>
    <w:rsid w:val="0099406A"/>
    <w:rsid w:val="009940BD"/>
    <w:rsid w:val="009940D0"/>
    <w:rsid w:val="009941A7"/>
    <w:rsid w:val="009942ED"/>
    <w:rsid w:val="009943DD"/>
    <w:rsid w:val="00994478"/>
    <w:rsid w:val="00994662"/>
    <w:rsid w:val="00994676"/>
    <w:rsid w:val="00994846"/>
    <w:rsid w:val="0099486E"/>
    <w:rsid w:val="009948DF"/>
    <w:rsid w:val="00994917"/>
    <w:rsid w:val="00994974"/>
    <w:rsid w:val="009949A4"/>
    <w:rsid w:val="009949FD"/>
    <w:rsid w:val="00994A1D"/>
    <w:rsid w:val="00994ACD"/>
    <w:rsid w:val="00994B6C"/>
    <w:rsid w:val="00994C16"/>
    <w:rsid w:val="00994C5D"/>
    <w:rsid w:val="00994CA2"/>
    <w:rsid w:val="00994D19"/>
    <w:rsid w:val="00994DBA"/>
    <w:rsid w:val="00994DFC"/>
    <w:rsid w:val="00994E73"/>
    <w:rsid w:val="00994E88"/>
    <w:rsid w:val="00994F79"/>
    <w:rsid w:val="00994FA5"/>
    <w:rsid w:val="0099509B"/>
    <w:rsid w:val="009950C9"/>
    <w:rsid w:val="0099515F"/>
    <w:rsid w:val="009952A1"/>
    <w:rsid w:val="009954BF"/>
    <w:rsid w:val="0099554E"/>
    <w:rsid w:val="0099564E"/>
    <w:rsid w:val="009958F4"/>
    <w:rsid w:val="00995939"/>
    <w:rsid w:val="0099597C"/>
    <w:rsid w:val="00995997"/>
    <w:rsid w:val="009959FC"/>
    <w:rsid w:val="00995AF1"/>
    <w:rsid w:val="00995CD5"/>
    <w:rsid w:val="00995DDC"/>
    <w:rsid w:val="00995EF9"/>
    <w:rsid w:val="009961F5"/>
    <w:rsid w:val="009962F3"/>
    <w:rsid w:val="00996366"/>
    <w:rsid w:val="00996391"/>
    <w:rsid w:val="009964B5"/>
    <w:rsid w:val="009966B9"/>
    <w:rsid w:val="009967FD"/>
    <w:rsid w:val="00996885"/>
    <w:rsid w:val="009968C3"/>
    <w:rsid w:val="009968E4"/>
    <w:rsid w:val="0099690F"/>
    <w:rsid w:val="00996A07"/>
    <w:rsid w:val="00996A8D"/>
    <w:rsid w:val="00996B39"/>
    <w:rsid w:val="00996D46"/>
    <w:rsid w:val="00996E5C"/>
    <w:rsid w:val="00996FDB"/>
    <w:rsid w:val="00997029"/>
    <w:rsid w:val="00997145"/>
    <w:rsid w:val="0099716F"/>
    <w:rsid w:val="00997185"/>
    <w:rsid w:val="009971F1"/>
    <w:rsid w:val="00997277"/>
    <w:rsid w:val="009972FD"/>
    <w:rsid w:val="00997396"/>
    <w:rsid w:val="009973B0"/>
    <w:rsid w:val="009974DD"/>
    <w:rsid w:val="00997559"/>
    <w:rsid w:val="00997654"/>
    <w:rsid w:val="0099767B"/>
    <w:rsid w:val="009976AA"/>
    <w:rsid w:val="009976D9"/>
    <w:rsid w:val="009977FA"/>
    <w:rsid w:val="009978CB"/>
    <w:rsid w:val="00997976"/>
    <w:rsid w:val="009979BE"/>
    <w:rsid w:val="00997BC9"/>
    <w:rsid w:val="00997D0A"/>
    <w:rsid w:val="009A0239"/>
    <w:rsid w:val="009A033C"/>
    <w:rsid w:val="009A04EB"/>
    <w:rsid w:val="009A04FA"/>
    <w:rsid w:val="009A05C5"/>
    <w:rsid w:val="009A05D8"/>
    <w:rsid w:val="009A06B9"/>
    <w:rsid w:val="009A0764"/>
    <w:rsid w:val="009A076A"/>
    <w:rsid w:val="009A07D4"/>
    <w:rsid w:val="009A08FD"/>
    <w:rsid w:val="009A0975"/>
    <w:rsid w:val="009A09F1"/>
    <w:rsid w:val="009A0A21"/>
    <w:rsid w:val="009A0A99"/>
    <w:rsid w:val="009A0C4A"/>
    <w:rsid w:val="009A0C6D"/>
    <w:rsid w:val="009A0CBB"/>
    <w:rsid w:val="009A0D11"/>
    <w:rsid w:val="009A0DA5"/>
    <w:rsid w:val="009A0FD8"/>
    <w:rsid w:val="009A105E"/>
    <w:rsid w:val="009A10FC"/>
    <w:rsid w:val="009A113B"/>
    <w:rsid w:val="009A12BC"/>
    <w:rsid w:val="009A146F"/>
    <w:rsid w:val="009A147E"/>
    <w:rsid w:val="009A14FC"/>
    <w:rsid w:val="009A1543"/>
    <w:rsid w:val="009A159F"/>
    <w:rsid w:val="009A15AF"/>
    <w:rsid w:val="009A15C7"/>
    <w:rsid w:val="009A1785"/>
    <w:rsid w:val="009A17B9"/>
    <w:rsid w:val="009A17BB"/>
    <w:rsid w:val="009A1806"/>
    <w:rsid w:val="009A18CA"/>
    <w:rsid w:val="009A18E5"/>
    <w:rsid w:val="009A1956"/>
    <w:rsid w:val="009A19C2"/>
    <w:rsid w:val="009A19FB"/>
    <w:rsid w:val="009A1AA9"/>
    <w:rsid w:val="009A1B1B"/>
    <w:rsid w:val="009A1BB1"/>
    <w:rsid w:val="009A1E4C"/>
    <w:rsid w:val="009A1F3B"/>
    <w:rsid w:val="009A1F90"/>
    <w:rsid w:val="009A1FED"/>
    <w:rsid w:val="009A205D"/>
    <w:rsid w:val="009A228A"/>
    <w:rsid w:val="009A22B3"/>
    <w:rsid w:val="009A22CF"/>
    <w:rsid w:val="009A26DA"/>
    <w:rsid w:val="009A2734"/>
    <w:rsid w:val="009A2735"/>
    <w:rsid w:val="009A27B1"/>
    <w:rsid w:val="009A280A"/>
    <w:rsid w:val="009A29B4"/>
    <w:rsid w:val="009A2AF1"/>
    <w:rsid w:val="009A2B0C"/>
    <w:rsid w:val="009A2B9A"/>
    <w:rsid w:val="009A2BE8"/>
    <w:rsid w:val="009A2C3E"/>
    <w:rsid w:val="009A2CCE"/>
    <w:rsid w:val="009A2E07"/>
    <w:rsid w:val="009A2E0F"/>
    <w:rsid w:val="009A2F62"/>
    <w:rsid w:val="009A2F6F"/>
    <w:rsid w:val="009A3027"/>
    <w:rsid w:val="009A3096"/>
    <w:rsid w:val="009A31DB"/>
    <w:rsid w:val="009A3222"/>
    <w:rsid w:val="009A3334"/>
    <w:rsid w:val="009A337E"/>
    <w:rsid w:val="009A33A9"/>
    <w:rsid w:val="009A33ED"/>
    <w:rsid w:val="009A3499"/>
    <w:rsid w:val="009A34F6"/>
    <w:rsid w:val="009A369C"/>
    <w:rsid w:val="009A36B7"/>
    <w:rsid w:val="009A36BE"/>
    <w:rsid w:val="009A3759"/>
    <w:rsid w:val="009A37D2"/>
    <w:rsid w:val="009A3933"/>
    <w:rsid w:val="009A3A26"/>
    <w:rsid w:val="009A3B6B"/>
    <w:rsid w:val="009A3B7C"/>
    <w:rsid w:val="009A3CDE"/>
    <w:rsid w:val="009A3E01"/>
    <w:rsid w:val="009A3E73"/>
    <w:rsid w:val="009A3EA1"/>
    <w:rsid w:val="009A3F39"/>
    <w:rsid w:val="009A3F56"/>
    <w:rsid w:val="009A4144"/>
    <w:rsid w:val="009A4198"/>
    <w:rsid w:val="009A41A5"/>
    <w:rsid w:val="009A41E5"/>
    <w:rsid w:val="009A41E6"/>
    <w:rsid w:val="009A421E"/>
    <w:rsid w:val="009A4220"/>
    <w:rsid w:val="009A4589"/>
    <w:rsid w:val="009A45A6"/>
    <w:rsid w:val="009A45FF"/>
    <w:rsid w:val="009A488D"/>
    <w:rsid w:val="009A48AD"/>
    <w:rsid w:val="009A4A85"/>
    <w:rsid w:val="009A4CA3"/>
    <w:rsid w:val="009A4ED6"/>
    <w:rsid w:val="009A5126"/>
    <w:rsid w:val="009A516B"/>
    <w:rsid w:val="009A51B3"/>
    <w:rsid w:val="009A525B"/>
    <w:rsid w:val="009A5287"/>
    <w:rsid w:val="009A52A7"/>
    <w:rsid w:val="009A531A"/>
    <w:rsid w:val="009A532F"/>
    <w:rsid w:val="009A53CB"/>
    <w:rsid w:val="009A544A"/>
    <w:rsid w:val="009A5450"/>
    <w:rsid w:val="009A553C"/>
    <w:rsid w:val="009A55EA"/>
    <w:rsid w:val="009A55F2"/>
    <w:rsid w:val="009A561F"/>
    <w:rsid w:val="009A57D7"/>
    <w:rsid w:val="009A598F"/>
    <w:rsid w:val="009A59AB"/>
    <w:rsid w:val="009A59E9"/>
    <w:rsid w:val="009A5AE8"/>
    <w:rsid w:val="009A5B13"/>
    <w:rsid w:val="009A5B22"/>
    <w:rsid w:val="009A5B29"/>
    <w:rsid w:val="009A5E77"/>
    <w:rsid w:val="009A61CE"/>
    <w:rsid w:val="009A6308"/>
    <w:rsid w:val="009A639E"/>
    <w:rsid w:val="009A63AA"/>
    <w:rsid w:val="009A640F"/>
    <w:rsid w:val="009A6428"/>
    <w:rsid w:val="009A6502"/>
    <w:rsid w:val="009A66F4"/>
    <w:rsid w:val="009A6748"/>
    <w:rsid w:val="009A6756"/>
    <w:rsid w:val="009A6761"/>
    <w:rsid w:val="009A6859"/>
    <w:rsid w:val="009A69A1"/>
    <w:rsid w:val="009A69BD"/>
    <w:rsid w:val="009A6B45"/>
    <w:rsid w:val="009A6BFC"/>
    <w:rsid w:val="009A6D8B"/>
    <w:rsid w:val="009A6DC4"/>
    <w:rsid w:val="009A6E01"/>
    <w:rsid w:val="009A6E68"/>
    <w:rsid w:val="009A6E82"/>
    <w:rsid w:val="009A6EE9"/>
    <w:rsid w:val="009A6F9C"/>
    <w:rsid w:val="009A6FFA"/>
    <w:rsid w:val="009A71D9"/>
    <w:rsid w:val="009A72A8"/>
    <w:rsid w:val="009A7389"/>
    <w:rsid w:val="009A745F"/>
    <w:rsid w:val="009A746C"/>
    <w:rsid w:val="009A75DA"/>
    <w:rsid w:val="009A764A"/>
    <w:rsid w:val="009A7675"/>
    <w:rsid w:val="009A77F1"/>
    <w:rsid w:val="009A7923"/>
    <w:rsid w:val="009A792D"/>
    <w:rsid w:val="009A795F"/>
    <w:rsid w:val="009A7B17"/>
    <w:rsid w:val="009A7BD7"/>
    <w:rsid w:val="009A7CC0"/>
    <w:rsid w:val="009A7DCC"/>
    <w:rsid w:val="009A7E1B"/>
    <w:rsid w:val="009A7EBC"/>
    <w:rsid w:val="009A7F84"/>
    <w:rsid w:val="009B005D"/>
    <w:rsid w:val="009B0102"/>
    <w:rsid w:val="009B036B"/>
    <w:rsid w:val="009B03A3"/>
    <w:rsid w:val="009B062A"/>
    <w:rsid w:val="009B0653"/>
    <w:rsid w:val="009B0774"/>
    <w:rsid w:val="009B09C5"/>
    <w:rsid w:val="009B09E5"/>
    <w:rsid w:val="009B0A4A"/>
    <w:rsid w:val="009B0B20"/>
    <w:rsid w:val="009B0B64"/>
    <w:rsid w:val="009B0C2E"/>
    <w:rsid w:val="009B0CF2"/>
    <w:rsid w:val="009B0E2D"/>
    <w:rsid w:val="009B0ED2"/>
    <w:rsid w:val="009B11D5"/>
    <w:rsid w:val="009B11E7"/>
    <w:rsid w:val="009B1215"/>
    <w:rsid w:val="009B1222"/>
    <w:rsid w:val="009B142A"/>
    <w:rsid w:val="009B14ED"/>
    <w:rsid w:val="009B155B"/>
    <w:rsid w:val="009B15AE"/>
    <w:rsid w:val="009B15BC"/>
    <w:rsid w:val="009B15C3"/>
    <w:rsid w:val="009B162C"/>
    <w:rsid w:val="009B1659"/>
    <w:rsid w:val="009B19B3"/>
    <w:rsid w:val="009B19D7"/>
    <w:rsid w:val="009B1B40"/>
    <w:rsid w:val="009B1B44"/>
    <w:rsid w:val="009B1B9B"/>
    <w:rsid w:val="009B1BC1"/>
    <w:rsid w:val="009B1C60"/>
    <w:rsid w:val="009B1D04"/>
    <w:rsid w:val="009B1D54"/>
    <w:rsid w:val="009B1D93"/>
    <w:rsid w:val="009B1DD2"/>
    <w:rsid w:val="009B1E5C"/>
    <w:rsid w:val="009B1F6C"/>
    <w:rsid w:val="009B1FA0"/>
    <w:rsid w:val="009B1FFC"/>
    <w:rsid w:val="009B2173"/>
    <w:rsid w:val="009B217A"/>
    <w:rsid w:val="009B229E"/>
    <w:rsid w:val="009B2308"/>
    <w:rsid w:val="009B2408"/>
    <w:rsid w:val="009B2453"/>
    <w:rsid w:val="009B258B"/>
    <w:rsid w:val="009B263A"/>
    <w:rsid w:val="009B29A5"/>
    <w:rsid w:val="009B2A53"/>
    <w:rsid w:val="009B2AC9"/>
    <w:rsid w:val="009B2C6B"/>
    <w:rsid w:val="009B2CFA"/>
    <w:rsid w:val="009B2D7F"/>
    <w:rsid w:val="009B2D95"/>
    <w:rsid w:val="009B2E09"/>
    <w:rsid w:val="009B307C"/>
    <w:rsid w:val="009B3152"/>
    <w:rsid w:val="009B31BB"/>
    <w:rsid w:val="009B325A"/>
    <w:rsid w:val="009B3293"/>
    <w:rsid w:val="009B3354"/>
    <w:rsid w:val="009B3420"/>
    <w:rsid w:val="009B3480"/>
    <w:rsid w:val="009B3594"/>
    <w:rsid w:val="009B3746"/>
    <w:rsid w:val="009B37E9"/>
    <w:rsid w:val="009B388C"/>
    <w:rsid w:val="009B38A2"/>
    <w:rsid w:val="009B3A53"/>
    <w:rsid w:val="009B3B05"/>
    <w:rsid w:val="009B3BC1"/>
    <w:rsid w:val="009B3BCF"/>
    <w:rsid w:val="009B3E09"/>
    <w:rsid w:val="009B3E14"/>
    <w:rsid w:val="009B410D"/>
    <w:rsid w:val="009B43AD"/>
    <w:rsid w:val="009B4452"/>
    <w:rsid w:val="009B45CA"/>
    <w:rsid w:val="009B462E"/>
    <w:rsid w:val="009B46BF"/>
    <w:rsid w:val="009B46CE"/>
    <w:rsid w:val="009B477F"/>
    <w:rsid w:val="009B4850"/>
    <w:rsid w:val="009B4A54"/>
    <w:rsid w:val="009B4A74"/>
    <w:rsid w:val="009B4BC8"/>
    <w:rsid w:val="009B4C50"/>
    <w:rsid w:val="009B4C5F"/>
    <w:rsid w:val="009B4C84"/>
    <w:rsid w:val="009B4DFC"/>
    <w:rsid w:val="009B4E75"/>
    <w:rsid w:val="009B4EC3"/>
    <w:rsid w:val="009B4F75"/>
    <w:rsid w:val="009B4FC9"/>
    <w:rsid w:val="009B50C6"/>
    <w:rsid w:val="009B527B"/>
    <w:rsid w:val="009B52E9"/>
    <w:rsid w:val="009B5350"/>
    <w:rsid w:val="009B5391"/>
    <w:rsid w:val="009B551E"/>
    <w:rsid w:val="009B559C"/>
    <w:rsid w:val="009B57A4"/>
    <w:rsid w:val="009B5A79"/>
    <w:rsid w:val="009B5C86"/>
    <w:rsid w:val="009B5D46"/>
    <w:rsid w:val="009B5DA4"/>
    <w:rsid w:val="009B5F8D"/>
    <w:rsid w:val="009B5FCC"/>
    <w:rsid w:val="009B60A5"/>
    <w:rsid w:val="009B60BA"/>
    <w:rsid w:val="009B60FA"/>
    <w:rsid w:val="009B6157"/>
    <w:rsid w:val="009B6192"/>
    <w:rsid w:val="009B61C8"/>
    <w:rsid w:val="009B61CA"/>
    <w:rsid w:val="009B61E8"/>
    <w:rsid w:val="009B62CA"/>
    <w:rsid w:val="009B634A"/>
    <w:rsid w:val="009B64D1"/>
    <w:rsid w:val="009B651A"/>
    <w:rsid w:val="009B6563"/>
    <w:rsid w:val="009B661C"/>
    <w:rsid w:val="009B6693"/>
    <w:rsid w:val="009B673B"/>
    <w:rsid w:val="009B67B3"/>
    <w:rsid w:val="009B68ED"/>
    <w:rsid w:val="009B68EF"/>
    <w:rsid w:val="009B6935"/>
    <w:rsid w:val="009B6A66"/>
    <w:rsid w:val="009B6CEC"/>
    <w:rsid w:val="009B6D58"/>
    <w:rsid w:val="009B6DA5"/>
    <w:rsid w:val="009B6DAD"/>
    <w:rsid w:val="009B6DCB"/>
    <w:rsid w:val="009B6E78"/>
    <w:rsid w:val="009B6EDC"/>
    <w:rsid w:val="009B6F80"/>
    <w:rsid w:val="009B6F95"/>
    <w:rsid w:val="009B7067"/>
    <w:rsid w:val="009B709A"/>
    <w:rsid w:val="009B720F"/>
    <w:rsid w:val="009B726A"/>
    <w:rsid w:val="009B734C"/>
    <w:rsid w:val="009B73B3"/>
    <w:rsid w:val="009B73F1"/>
    <w:rsid w:val="009B741D"/>
    <w:rsid w:val="009B742F"/>
    <w:rsid w:val="009B74F0"/>
    <w:rsid w:val="009B752B"/>
    <w:rsid w:val="009B755F"/>
    <w:rsid w:val="009B77B1"/>
    <w:rsid w:val="009B784D"/>
    <w:rsid w:val="009B7A6A"/>
    <w:rsid w:val="009B7BE7"/>
    <w:rsid w:val="009B7CB2"/>
    <w:rsid w:val="009B7D24"/>
    <w:rsid w:val="009B7E5D"/>
    <w:rsid w:val="009B7E9E"/>
    <w:rsid w:val="009B7FD4"/>
    <w:rsid w:val="009C00B9"/>
    <w:rsid w:val="009C013C"/>
    <w:rsid w:val="009C02D1"/>
    <w:rsid w:val="009C02D6"/>
    <w:rsid w:val="009C02E8"/>
    <w:rsid w:val="009C0340"/>
    <w:rsid w:val="009C0459"/>
    <w:rsid w:val="009C04BB"/>
    <w:rsid w:val="009C04C8"/>
    <w:rsid w:val="009C064B"/>
    <w:rsid w:val="009C06B6"/>
    <w:rsid w:val="009C078A"/>
    <w:rsid w:val="009C0871"/>
    <w:rsid w:val="009C0A54"/>
    <w:rsid w:val="009C0AAE"/>
    <w:rsid w:val="009C0B06"/>
    <w:rsid w:val="009C0B55"/>
    <w:rsid w:val="009C0BF3"/>
    <w:rsid w:val="009C0EA7"/>
    <w:rsid w:val="009C1004"/>
    <w:rsid w:val="009C10DE"/>
    <w:rsid w:val="009C1379"/>
    <w:rsid w:val="009C14B7"/>
    <w:rsid w:val="009C175C"/>
    <w:rsid w:val="009C189E"/>
    <w:rsid w:val="009C18DA"/>
    <w:rsid w:val="009C192E"/>
    <w:rsid w:val="009C19A2"/>
    <w:rsid w:val="009C1AAD"/>
    <w:rsid w:val="009C1B42"/>
    <w:rsid w:val="009C1B6B"/>
    <w:rsid w:val="009C1BB7"/>
    <w:rsid w:val="009C1C87"/>
    <w:rsid w:val="009C1D17"/>
    <w:rsid w:val="009C1E20"/>
    <w:rsid w:val="009C202F"/>
    <w:rsid w:val="009C2068"/>
    <w:rsid w:val="009C21A0"/>
    <w:rsid w:val="009C21DD"/>
    <w:rsid w:val="009C2318"/>
    <w:rsid w:val="009C2379"/>
    <w:rsid w:val="009C2425"/>
    <w:rsid w:val="009C2446"/>
    <w:rsid w:val="009C24AE"/>
    <w:rsid w:val="009C2556"/>
    <w:rsid w:val="009C25C2"/>
    <w:rsid w:val="009C28AC"/>
    <w:rsid w:val="009C28C3"/>
    <w:rsid w:val="009C28CF"/>
    <w:rsid w:val="009C2947"/>
    <w:rsid w:val="009C2AB1"/>
    <w:rsid w:val="009C2AD1"/>
    <w:rsid w:val="009C2C3F"/>
    <w:rsid w:val="009C2CF4"/>
    <w:rsid w:val="009C2D97"/>
    <w:rsid w:val="009C2EE9"/>
    <w:rsid w:val="009C2F61"/>
    <w:rsid w:val="009C2FF2"/>
    <w:rsid w:val="009C3097"/>
    <w:rsid w:val="009C30A0"/>
    <w:rsid w:val="009C30E8"/>
    <w:rsid w:val="009C31AB"/>
    <w:rsid w:val="009C336A"/>
    <w:rsid w:val="009C33D4"/>
    <w:rsid w:val="009C36CD"/>
    <w:rsid w:val="009C36E2"/>
    <w:rsid w:val="009C378B"/>
    <w:rsid w:val="009C37E9"/>
    <w:rsid w:val="009C3811"/>
    <w:rsid w:val="009C3841"/>
    <w:rsid w:val="009C3A40"/>
    <w:rsid w:val="009C3A58"/>
    <w:rsid w:val="009C3AD6"/>
    <w:rsid w:val="009C3BBC"/>
    <w:rsid w:val="009C3C22"/>
    <w:rsid w:val="009C3D94"/>
    <w:rsid w:val="009C3F6A"/>
    <w:rsid w:val="009C400F"/>
    <w:rsid w:val="009C4031"/>
    <w:rsid w:val="009C441A"/>
    <w:rsid w:val="009C4435"/>
    <w:rsid w:val="009C4463"/>
    <w:rsid w:val="009C44C9"/>
    <w:rsid w:val="009C4737"/>
    <w:rsid w:val="009C4905"/>
    <w:rsid w:val="009C49C3"/>
    <w:rsid w:val="009C49EF"/>
    <w:rsid w:val="009C4A2C"/>
    <w:rsid w:val="009C4A5A"/>
    <w:rsid w:val="009C4B4F"/>
    <w:rsid w:val="009C4BB8"/>
    <w:rsid w:val="009C4C2A"/>
    <w:rsid w:val="009C4D4A"/>
    <w:rsid w:val="009C4DF1"/>
    <w:rsid w:val="009C4E7B"/>
    <w:rsid w:val="009C4F33"/>
    <w:rsid w:val="009C4FC3"/>
    <w:rsid w:val="009C50BB"/>
    <w:rsid w:val="009C51A1"/>
    <w:rsid w:val="009C5300"/>
    <w:rsid w:val="009C531C"/>
    <w:rsid w:val="009C5322"/>
    <w:rsid w:val="009C5377"/>
    <w:rsid w:val="009C540B"/>
    <w:rsid w:val="009C5423"/>
    <w:rsid w:val="009C553B"/>
    <w:rsid w:val="009C5589"/>
    <w:rsid w:val="009C56B9"/>
    <w:rsid w:val="009C58BB"/>
    <w:rsid w:val="009C58F1"/>
    <w:rsid w:val="009C5926"/>
    <w:rsid w:val="009C5A58"/>
    <w:rsid w:val="009C5A74"/>
    <w:rsid w:val="009C5B4F"/>
    <w:rsid w:val="009C5C01"/>
    <w:rsid w:val="009C5CBD"/>
    <w:rsid w:val="009C5D5B"/>
    <w:rsid w:val="009C5DEA"/>
    <w:rsid w:val="009C5E59"/>
    <w:rsid w:val="009C6068"/>
    <w:rsid w:val="009C6161"/>
    <w:rsid w:val="009C616B"/>
    <w:rsid w:val="009C61EF"/>
    <w:rsid w:val="009C626D"/>
    <w:rsid w:val="009C63DD"/>
    <w:rsid w:val="009C64C5"/>
    <w:rsid w:val="009C64D3"/>
    <w:rsid w:val="009C64ED"/>
    <w:rsid w:val="009C65AB"/>
    <w:rsid w:val="009C65AF"/>
    <w:rsid w:val="009C6628"/>
    <w:rsid w:val="009C6630"/>
    <w:rsid w:val="009C674A"/>
    <w:rsid w:val="009C683C"/>
    <w:rsid w:val="009C69AC"/>
    <w:rsid w:val="009C6AD5"/>
    <w:rsid w:val="009C6B2C"/>
    <w:rsid w:val="009C6BAF"/>
    <w:rsid w:val="009C6BB8"/>
    <w:rsid w:val="009C6C52"/>
    <w:rsid w:val="009C6E2E"/>
    <w:rsid w:val="009C6E9D"/>
    <w:rsid w:val="009C6F84"/>
    <w:rsid w:val="009C6FD2"/>
    <w:rsid w:val="009C6FE4"/>
    <w:rsid w:val="009C706B"/>
    <w:rsid w:val="009C70A1"/>
    <w:rsid w:val="009C7165"/>
    <w:rsid w:val="009C71F7"/>
    <w:rsid w:val="009C7208"/>
    <w:rsid w:val="009C741A"/>
    <w:rsid w:val="009C7420"/>
    <w:rsid w:val="009C7426"/>
    <w:rsid w:val="009C7458"/>
    <w:rsid w:val="009C7605"/>
    <w:rsid w:val="009C7616"/>
    <w:rsid w:val="009C779C"/>
    <w:rsid w:val="009C77BC"/>
    <w:rsid w:val="009C780C"/>
    <w:rsid w:val="009C7879"/>
    <w:rsid w:val="009C78D1"/>
    <w:rsid w:val="009C78F9"/>
    <w:rsid w:val="009C7961"/>
    <w:rsid w:val="009C7984"/>
    <w:rsid w:val="009C7C01"/>
    <w:rsid w:val="009C7CD3"/>
    <w:rsid w:val="009C7D14"/>
    <w:rsid w:val="009C7DCE"/>
    <w:rsid w:val="009C7E58"/>
    <w:rsid w:val="009C7EB6"/>
    <w:rsid w:val="009C7EEA"/>
    <w:rsid w:val="009C7EF6"/>
    <w:rsid w:val="009C7F13"/>
    <w:rsid w:val="009C7F85"/>
    <w:rsid w:val="009C7FAC"/>
    <w:rsid w:val="009D0229"/>
    <w:rsid w:val="009D0234"/>
    <w:rsid w:val="009D026F"/>
    <w:rsid w:val="009D0329"/>
    <w:rsid w:val="009D03DD"/>
    <w:rsid w:val="009D047D"/>
    <w:rsid w:val="009D04C7"/>
    <w:rsid w:val="009D04F4"/>
    <w:rsid w:val="009D050B"/>
    <w:rsid w:val="009D0527"/>
    <w:rsid w:val="009D05CE"/>
    <w:rsid w:val="009D05FE"/>
    <w:rsid w:val="009D0700"/>
    <w:rsid w:val="009D0AFC"/>
    <w:rsid w:val="009D0BAF"/>
    <w:rsid w:val="009D0C68"/>
    <w:rsid w:val="009D0C6E"/>
    <w:rsid w:val="009D0D0D"/>
    <w:rsid w:val="009D0D19"/>
    <w:rsid w:val="009D0DD3"/>
    <w:rsid w:val="009D0E69"/>
    <w:rsid w:val="009D0E70"/>
    <w:rsid w:val="009D0EAC"/>
    <w:rsid w:val="009D0F39"/>
    <w:rsid w:val="009D1113"/>
    <w:rsid w:val="009D1151"/>
    <w:rsid w:val="009D1184"/>
    <w:rsid w:val="009D11A1"/>
    <w:rsid w:val="009D11D0"/>
    <w:rsid w:val="009D1370"/>
    <w:rsid w:val="009D145A"/>
    <w:rsid w:val="009D1589"/>
    <w:rsid w:val="009D15A5"/>
    <w:rsid w:val="009D15E4"/>
    <w:rsid w:val="009D1616"/>
    <w:rsid w:val="009D16F3"/>
    <w:rsid w:val="009D1733"/>
    <w:rsid w:val="009D17BF"/>
    <w:rsid w:val="009D17F8"/>
    <w:rsid w:val="009D1AAF"/>
    <w:rsid w:val="009D1B36"/>
    <w:rsid w:val="009D1C30"/>
    <w:rsid w:val="009D1CAC"/>
    <w:rsid w:val="009D1CD5"/>
    <w:rsid w:val="009D1D03"/>
    <w:rsid w:val="009D1D46"/>
    <w:rsid w:val="009D1E35"/>
    <w:rsid w:val="009D1E3E"/>
    <w:rsid w:val="009D1F82"/>
    <w:rsid w:val="009D1FBF"/>
    <w:rsid w:val="009D1FDC"/>
    <w:rsid w:val="009D20BE"/>
    <w:rsid w:val="009D21C4"/>
    <w:rsid w:val="009D225D"/>
    <w:rsid w:val="009D2295"/>
    <w:rsid w:val="009D235D"/>
    <w:rsid w:val="009D2449"/>
    <w:rsid w:val="009D254B"/>
    <w:rsid w:val="009D25D3"/>
    <w:rsid w:val="009D27DF"/>
    <w:rsid w:val="009D27F4"/>
    <w:rsid w:val="009D27F7"/>
    <w:rsid w:val="009D2841"/>
    <w:rsid w:val="009D28E9"/>
    <w:rsid w:val="009D2926"/>
    <w:rsid w:val="009D2ADC"/>
    <w:rsid w:val="009D2BC1"/>
    <w:rsid w:val="009D2C6E"/>
    <w:rsid w:val="009D2C84"/>
    <w:rsid w:val="009D2D02"/>
    <w:rsid w:val="009D2DE5"/>
    <w:rsid w:val="009D2EA0"/>
    <w:rsid w:val="009D3029"/>
    <w:rsid w:val="009D3099"/>
    <w:rsid w:val="009D3205"/>
    <w:rsid w:val="009D3207"/>
    <w:rsid w:val="009D321C"/>
    <w:rsid w:val="009D33C4"/>
    <w:rsid w:val="009D3434"/>
    <w:rsid w:val="009D34BE"/>
    <w:rsid w:val="009D35AE"/>
    <w:rsid w:val="009D3645"/>
    <w:rsid w:val="009D36B3"/>
    <w:rsid w:val="009D3872"/>
    <w:rsid w:val="009D3B22"/>
    <w:rsid w:val="009D3B8E"/>
    <w:rsid w:val="009D3BA5"/>
    <w:rsid w:val="009D3BCE"/>
    <w:rsid w:val="009D3C62"/>
    <w:rsid w:val="009D3D9D"/>
    <w:rsid w:val="009D3DAE"/>
    <w:rsid w:val="009D3E71"/>
    <w:rsid w:val="009D3F07"/>
    <w:rsid w:val="009D3F95"/>
    <w:rsid w:val="009D3F9B"/>
    <w:rsid w:val="009D3FA3"/>
    <w:rsid w:val="009D3FB7"/>
    <w:rsid w:val="009D410F"/>
    <w:rsid w:val="009D4125"/>
    <w:rsid w:val="009D417F"/>
    <w:rsid w:val="009D4348"/>
    <w:rsid w:val="009D4360"/>
    <w:rsid w:val="009D44CF"/>
    <w:rsid w:val="009D4509"/>
    <w:rsid w:val="009D454C"/>
    <w:rsid w:val="009D45F4"/>
    <w:rsid w:val="009D4692"/>
    <w:rsid w:val="009D46A7"/>
    <w:rsid w:val="009D4883"/>
    <w:rsid w:val="009D4A5E"/>
    <w:rsid w:val="009D4C76"/>
    <w:rsid w:val="009D4CD3"/>
    <w:rsid w:val="009D4D93"/>
    <w:rsid w:val="009D4F0F"/>
    <w:rsid w:val="009D5000"/>
    <w:rsid w:val="009D50AC"/>
    <w:rsid w:val="009D50DB"/>
    <w:rsid w:val="009D52C1"/>
    <w:rsid w:val="009D52E6"/>
    <w:rsid w:val="009D5351"/>
    <w:rsid w:val="009D5405"/>
    <w:rsid w:val="009D55B4"/>
    <w:rsid w:val="009D55FD"/>
    <w:rsid w:val="009D57A9"/>
    <w:rsid w:val="009D57C3"/>
    <w:rsid w:val="009D5812"/>
    <w:rsid w:val="009D5B6A"/>
    <w:rsid w:val="009D5BA3"/>
    <w:rsid w:val="009D5C8B"/>
    <w:rsid w:val="009D5CDF"/>
    <w:rsid w:val="009D5D09"/>
    <w:rsid w:val="009D5F61"/>
    <w:rsid w:val="009D5F69"/>
    <w:rsid w:val="009D5F6F"/>
    <w:rsid w:val="009D600D"/>
    <w:rsid w:val="009D6023"/>
    <w:rsid w:val="009D6058"/>
    <w:rsid w:val="009D622C"/>
    <w:rsid w:val="009D63FF"/>
    <w:rsid w:val="009D642D"/>
    <w:rsid w:val="009D659C"/>
    <w:rsid w:val="009D661B"/>
    <w:rsid w:val="009D6697"/>
    <w:rsid w:val="009D680E"/>
    <w:rsid w:val="009D68D0"/>
    <w:rsid w:val="009D68F9"/>
    <w:rsid w:val="009D6A12"/>
    <w:rsid w:val="009D6A4A"/>
    <w:rsid w:val="009D6AF9"/>
    <w:rsid w:val="009D6BF6"/>
    <w:rsid w:val="009D6C0E"/>
    <w:rsid w:val="009D6C4B"/>
    <w:rsid w:val="009D6C7F"/>
    <w:rsid w:val="009D6CC4"/>
    <w:rsid w:val="009D6E4B"/>
    <w:rsid w:val="009D70F1"/>
    <w:rsid w:val="009D713A"/>
    <w:rsid w:val="009D727E"/>
    <w:rsid w:val="009D72E0"/>
    <w:rsid w:val="009D73B2"/>
    <w:rsid w:val="009D75F3"/>
    <w:rsid w:val="009D7662"/>
    <w:rsid w:val="009D7742"/>
    <w:rsid w:val="009D7752"/>
    <w:rsid w:val="009D78FF"/>
    <w:rsid w:val="009D7A3B"/>
    <w:rsid w:val="009D7AFC"/>
    <w:rsid w:val="009D7BC1"/>
    <w:rsid w:val="009D7BE1"/>
    <w:rsid w:val="009D7C56"/>
    <w:rsid w:val="009D7CAE"/>
    <w:rsid w:val="009D7DB4"/>
    <w:rsid w:val="009E0003"/>
    <w:rsid w:val="009E002F"/>
    <w:rsid w:val="009E00D8"/>
    <w:rsid w:val="009E0193"/>
    <w:rsid w:val="009E0296"/>
    <w:rsid w:val="009E04A6"/>
    <w:rsid w:val="009E0573"/>
    <w:rsid w:val="009E0761"/>
    <w:rsid w:val="009E07F9"/>
    <w:rsid w:val="009E0914"/>
    <w:rsid w:val="009E0987"/>
    <w:rsid w:val="009E0A1A"/>
    <w:rsid w:val="009E0A96"/>
    <w:rsid w:val="009E0C1D"/>
    <w:rsid w:val="009E0C2B"/>
    <w:rsid w:val="009E0C92"/>
    <w:rsid w:val="009E0D01"/>
    <w:rsid w:val="009E0D41"/>
    <w:rsid w:val="009E0E7A"/>
    <w:rsid w:val="009E0ED4"/>
    <w:rsid w:val="009E0F2B"/>
    <w:rsid w:val="009E0FB3"/>
    <w:rsid w:val="009E112A"/>
    <w:rsid w:val="009E125C"/>
    <w:rsid w:val="009E12FE"/>
    <w:rsid w:val="009E14A2"/>
    <w:rsid w:val="009E1641"/>
    <w:rsid w:val="009E169D"/>
    <w:rsid w:val="009E16C8"/>
    <w:rsid w:val="009E17DA"/>
    <w:rsid w:val="009E1881"/>
    <w:rsid w:val="009E18B2"/>
    <w:rsid w:val="009E18FE"/>
    <w:rsid w:val="009E1A43"/>
    <w:rsid w:val="009E1A6F"/>
    <w:rsid w:val="009E1A9E"/>
    <w:rsid w:val="009E1AA7"/>
    <w:rsid w:val="009E1C28"/>
    <w:rsid w:val="009E1D41"/>
    <w:rsid w:val="009E1E16"/>
    <w:rsid w:val="009E1E81"/>
    <w:rsid w:val="009E1E8D"/>
    <w:rsid w:val="009E1EA5"/>
    <w:rsid w:val="009E1FD7"/>
    <w:rsid w:val="009E1FE8"/>
    <w:rsid w:val="009E211C"/>
    <w:rsid w:val="009E213B"/>
    <w:rsid w:val="009E2161"/>
    <w:rsid w:val="009E22AD"/>
    <w:rsid w:val="009E22B0"/>
    <w:rsid w:val="009E22B9"/>
    <w:rsid w:val="009E234F"/>
    <w:rsid w:val="009E23D7"/>
    <w:rsid w:val="009E248F"/>
    <w:rsid w:val="009E27ED"/>
    <w:rsid w:val="009E291F"/>
    <w:rsid w:val="009E2996"/>
    <w:rsid w:val="009E2998"/>
    <w:rsid w:val="009E29AF"/>
    <w:rsid w:val="009E2ABC"/>
    <w:rsid w:val="009E2B46"/>
    <w:rsid w:val="009E2B9E"/>
    <w:rsid w:val="009E2CF3"/>
    <w:rsid w:val="009E2E44"/>
    <w:rsid w:val="009E2E55"/>
    <w:rsid w:val="009E2E8D"/>
    <w:rsid w:val="009E311E"/>
    <w:rsid w:val="009E31FC"/>
    <w:rsid w:val="009E3292"/>
    <w:rsid w:val="009E3297"/>
    <w:rsid w:val="009E331C"/>
    <w:rsid w:val="009E34DE"/>
    <w:rsid w:val="009E3532"/>
    <w:rsid w:val="009E3648"/>
    <w:rsid w:val="009E3749"/>
    <w:rsid w:val="009E377E"/>
    <w:rsid w:val="009E3868"/>
    <w:rsid w:val="009E38F1"/>
    <w:rsid w:val="009E39F2"/>
    <w:rsid w:val="009E3A49"/>
    <w:rsid w:val="009E3A68"/>
    <w:rsid w:val="009E3C57"/>
    <w:rsid w:val="009E3DC0"/>
    <w:rsid w:val="009E3DED"/>
    <w:rsid w:val="009E3E9E"/>
    <w:rsid w:val="009E3EC6"/>
    <w:rsid w:val="009E3ED8"/>
    <w:rsid w:val="009E3EF9"/>
    <w:rsid w:val="009E3FF8"/>
    <w:rsid w:val="009E4037"/>
    <w:rsid w:val="009E4218"/>
    <w:rsid w:val="009E4267"/>
    <w:rsid w:val="009E4384"/>
    <w:rsid w:val="009E44A6"/>
    <w:rsid w:val="009E4569"/>
    <w:rsid w:val="009E4615"/>
    <w:rsid w:val="009E4830"/>
    <w:rsid w:val="009E4C09"/>
    <w:rsid w:val="009E4C1D"/>
    <w:rsid w:val="009E4DA1"/>
    <w:rsid w:val="009E4E87"/>
    <w:rsid w:val="009E4F75"/>
    <w:rsid w:val="009E4FF9"/>
    <w:rsid w:val="009E51D4"/>
    <w:rsid w:val="009E539C"/>
    <w:rsid w:val="009E53A4"/>
    <w:rsid w:val="009E5620"/>
    <w:rsid w:val="009E581D"/>
    <w:rsid w:val="009E59E7"/>
    <w:rsid w:val="009E5A08"/>
    <w:rsid w:val="009E5B94"/>
    <w:rsid w:val="009E5C82"/>
    <w:rsid w:val="009E5D4F"/>
    <w:rsid w:val="009E5D9D"/>
    <w:rsid w:val="009E5F0F"/>
    <w:rsid w:val="009E5F61"/>
    <w:rsid w:val="009E6028"/>
    <w:rsid w:val="009E603E"/>
    <w:rsid w:val="009E6083"/>
    <w:rsid w:val="009E61B6"/>
    <w:rsid w:val="009E62C6"/>
    <w:rsid w:val="009E634B"/>
    <w:rsid w:val="009E6416"/>
    <w:rsid w:val="009E642C"/>
    <w:rsid w:val="009E64FC"/>
    <w:rsid w:val="009E6649"/>
    <w:rsid w:val="009E6686"/>
    <w:rsid w:val="009E6716"/>
    <w:rsid w:val="009E6821"/>
    <w:rsid w:val="009E6864"/>
    <w:rsid w:val="009E686D"/>
    <w:rsid w:val="009E694D"/>
    <w:rsid w:val="009E6A6B"/>
    <w:rsid w:val="009E6C51"/>
    <w:rsid w:val="009E6CC1"/>
    <w:rsid w:val="009E6F05"/>
    <w:rsid w:val="009E701E"/>
    <w:rsid w:val="009E706E"/>
    <w:rsid w:val="009E712E"/>
    <w:rsid w:val="009E74BA"/>
    <w:rsid w:val="009E74E8"/>
    <w:rsid w:val="009E7605"/>
    <w:rsid w:val="009E7638"/>
    <w:rsid w:val="009E766A"/>
    <w:rsid w:val="009E76E9"/>
    <w:rsid w:val="009E7955"/>
    <w:rsid w:val="009E7A23"/>
    <w:rsid w:val="009E7B32"/>
    <w:rsid w:val="009E7C02"/>
    <w:rsid w:val="009E7E0D"/>
    <w:rsid w:val="009E7E88"/>
    <w:rsid w:val="009F0065"/>
    <w:rsid w:val="009F01CF"/>
    <w:rsid w:val="009F0319"/>
    <w:rsid w:val="009F03B1"/>
    <w:rsid w:val="009F053B"/>
    <w:rsid w:val="009F065D"/>
    <w:rsid w:val="009F06D1"/>
    <w:rsid w:val="009F06F1"/>
    <w:rsid w:val="009F0717"/>
    <w:rsid w:val="009F07A5"/>
    <w:rsid w:val="009F082C"/>
    <w:rsid w:val="009F08CC"/>
    <w:rsid w:val="009F099F"/>
    <w:rsid w:val="009F0A17"/>
    <w:rsid w:val="009F0A74"/>
    <w:rsid w:val="009F0C3E"/>
    <w:rsid w:val="009F0D14"/>
    <w:rsid w:val="009F0E44"/>
    <w:rsid w:val="009F0E87"/>
    <w:rsid w:val="009F0F50"/>
    <w:rsid w:val="009F0FEA"/>
    <w:rsid w:val="009F103F"/>
    <w:rsid w:val="009F1206"/>
    <w:rsid w:val="009F1241"/>
    <w:rsid w:val="009F13B3"/>
    <w:rsid w:val="009F13D5"/>
    <w:rsid w:val="009F142E"/>
    <w:rsid w:val="009F1512"/>
    <w:rsid w:val="009F15B3"/>
    <w:rsid w:val="009F17AF"/>
    <w:rsid w:val="009F1832"/>
    <w:rsid w:val="009F19D7"/>
    <w:rsid w:val="009F1AE4"/>
    <w:rsid w:val="009F1AFB"/>
    <w:rsid w:val="009F1D96"/>
    <w:rsid w:val="009F1DCC"/>
    <w:rsid w:val="009F1E77"/>
    <w:rsid w:val="009F1F58"/>
    <w:rsid w:val="009F1F5A"/>
    <w:rsid w:val="009F1F95"/>
    <w:rsid w:val="009F1FCC"/>
    <w:rsid w:val="009F202C"/>
    <w:rsid w:val="009F209F"/>
    <w:rsid w:val="009F20ED"/>
    <w:rsid w:val="009F21AC"/>
    <w:rsid w:val="009F2227"/>
    <w:rsid w:val="009F22AB"/>
    <w:rsid w:val="009F236E"/>
    <w:rsid w:val="009F23D7"/>
    <w:rsid w:val="009F242C"/>
    <w:rsid w:val="009F244C"/>
    <w:rsid w:val="009F251E"/>
    <w:rsid w:val="009F25BD"/>
    <w:rsid w:val="009F264F"/>
    <w:rsid w:val="009F2893"/>
    <w:rsid w:val="009F2AD4"/>
    <w:rsid w:val="009F2BAD"/>
    <w:rsid w:val="009F2C25"/>
    <w:rsid w:val="009F2D47"/>
    <w:rsid w:val="009F2E2B"/>
    <w:rsid w:val="009F2E62"/>
    <w:rsid w:val="009F3232"/>
    <w:rsid w:val="009F333A"/>
    <w:rsid w:val="009F3476"/>
    <w:rsid w:val="009F34CB"/>
    <w:rsid w:val="009F35E9"/>
    <w:rsid w:val="009F3710"/>
    <w:rsid w:val="009F3767"/>
    <w:rsid w:val="009F389E"/>
    <w:rsid w:val="009F38CE"/>
    <w:rsid w:val="009F39AE"/>
    <w:rsid w:val="009F3A86"/>
    <w:rsid w:val="009F3AC2"/>
    <w:rsid w:val="009F3B22"/>
    <w:rsid w:val="009F3C36"/>
    <w:rsid w:val="009F3D4F"/>
    <w:rsid w:val="009F3E70"/>
    <w:rsid w:val="009F3E72"/>
    <w:rsid w:val="009F3EB7"/>
    <w:rsid w:val="009F3F03"/>
    <w:rsid w:val="009F404E"/>
    <w:rsid w:val="009F4265"/>
    <w:rsid w:val="009F4388"/>
    <w:rsid w:val="009F43D8"/>
    <w:rsid w:val="009F4406"/>
    <w:rsid w:val="009F4453"/>
    <w:rsid w:val="009F4486"/>
    <w:rsid w:val="009F4502"/>
    <w:rsid w:val="009F450E"/>
    <w:rsid w:val="009F4559"/>
    <w:rsid w:val="009F4561"/>
    <w:rsid w:val="009F48E3"/>
    <w:rsid w:val="009F4AB3"/>
    <w:rsid w:val="009F4B6C"/>
    <w:rsid w:val="009F4BDD"/>
    <w:rsid w:val="009F4C2F"/>
    <w:rsid w:val="009F4D67"/>
    <w:rsid w:val="009F4E61"/>
    <w:rsid w:val="009F4F14"/>
    <w:rsid w:val="009F4F2F"/>
    <w:rsid w:val="009F4FE1"/>
    <w:rsid w:val="009F51BB"/>
    <w:rsid w:val="009F526D"/>
    <w:rsid w:val="009F53B5"/>
    <w:rsid w:val="009F5568"/>
    <w:rsid w:val="009F56FA"/>
    <w:rsid w:val="009F57B1"/>
    <w:rsid w:val="009F59DB"/>
    <w:rsid w:val="009F5B0D"/>
    <w:rsid w:val="009F5DFE"/>
    <w:rsid w:val="009F5E35"/>
    <w:rsid w:val="009F5EDB"/>
    <w:rsid w:val="009F5F9A"/>
    <w:rsid w:val="009F601A"/>
    <w:rsid w:val="009F634B"/>
    <w:rsid w:val="009F63F1"/>
    <w:rsid w:val="009F641B"/>
    <w:rsid w:val="009F6442"/>
    <w:rsid w:val="009F6552"/>
    <w:rsid w:val="009F655A"/>
    <w:rsid w:val="009F65C1"/>
    <w:rsid w:val="009F666D"/>
    <w:rsid w:val="009F691C"/>
    <w:rsid w:val="009F69B6"/>
    <w:rsid w:val="009F6A3A"/>
    <w:rsid w:val="009F6AF2"/>
    <w:rsid w:val="009F6B1F"/>
    <w:rsid w:val="009F6B75"/>
    <w:rsid w:val="009F6D84"/>
    <w:rsid w:val="009F6FAF"/>
    <w:rsid w:val="009F7075"/>
    <w:rsid w:val="009F713E"/>
    <w:rsid w:val="009F71D6"/>
    <w:rsid w:val="009F724F"/>
    <w:rsid w:val="009F727B"/>
    <w:rsid w:val="009F7348"/>
    <w:rsid w:val="009F7380"/>
    <w:rsid w:val="009F7392"/>
    <w:rsid w:val="009F73C9"/>
    <w:rsid w:val="009F75CA"/>
    <w:rsid w:val="009F7850"/>
    <w:rsid w:val="009F78A2"/>
    <w:rsid w:val="009F78E2"/>
    <w:rsid w:val="009F79BF"/>
    <w:rsid w:val="009F7AD1"/>
    <w:rsid w:val="009F7B50"/>
    <w:rsid w:val="009F7C9D"/>
    <w:rsid w:val="009F7CAC"/>
    <w:rsid w:val="009F7CDD"/>
    <w:rsid w:val="009F7D1D"/>
    <w:rsid w:val="009F7D58"/>
    <w:rsid w:val="009F7D84"/>
    <w:rsid w:val="009F7DB2"/>
    <w:rsid w:val="009F7E0B"/>
    <w:rsid w:val="009F7E76"/>
    <w:rsid w:val="009F7F8F"/>
    <w:rsid w:val="00A00013"/>
    <w:rsid w:val="00A000B0"/>
    <w:rsid w:val="00A0023F"/>
    <w:rsid w:val="00A002E8"/>
    <w:rsid w:val="00A00475"/>
    <w:rsid w:val="00A0053E"/>
    <w:rsid w:val="00A005F1"/>
    <w:rsid w:val="00A00708"/>
    <w:rsid w:val="00A00722"/>
    <w:rsid w:val="00A0079E"/>
    <w:rsid w:val="00A00940"/>
    <w:rsid w:val="00A009D1"/>
    <w:rsid w:val="00A00BE8"/>
    <w:rsid w:val="00A00CB8"/>
    <w:rsid w:val="00A00D3F"/>
    <w:rsid w:val="00A00D6E"/>
    <w:rsid w:val="00A00E3E"/>
    <w:rsid w:val="00A010CE"/>
    <w:rsid w:val="00A0113E"/>
    <w:rsid w:val="00A0126E"/>
    <w:rsid w:val="00A01319"/>
    <w:rsid w:val="00A0145F"/>
    <w:rsid w:val="00A01541"/>
    <w:rsid w:val="00A01592"/>
    <w:rsid w:val="00A016DF"/>
    <w:rsid w:val="00A017C5"/>
    <w:rsid w:val="00A017F1"/>
    <w:rsid w:val="00A0181B"/>
    <w:rsid w:val="00A01821"/>
    <w:rsid w:val="00A0184E"/>
    <w:rsid w:val="00A01949"/>
    <w:rsid w:val="00A019C0"/>
    <w:rsid w:val="00A01A4E"/>
    <w:rsid w:val="00A01B0A"/>
    <w:rsid w:val="00A01EAE"/>
    <w:rsid w:val="00A01EF7"/>
    <w:rsid w:val="00A01F68"/>
    <w:rsid w:val="00A01FB0"/>
    <w:rsid w:val="00A01FBB"/>
    <w:rsid w:val="00A01FDF"/>
    <w:rsid w:val="00A0226B"/>
    <w:rsid w:val="00A02343"/>
    <w:rsid w:val="00A023F4"/>
    <w:rsid w:val="00A024AB"/>
    <w:rsid w:val="00A02574"/>
    <w:rsid w:val="00A0259D"/>
    <w:rsid w:val="00A0278A"/>
    <w:rsid w:val="00A027FD"/>
    <w:rsid w:val="00A0282E"/>
    <w:rsid w:val="00A0282F"/>
    <w:rsid w:val="00A028E5"/>
    <w:rsid w:val="00A02AAD"/>
    <w:rsid w:val="00A02ACF"/>
    <w:rsid w:val="00A02B91"/>
    <w:rsid w:val="00A02C48"/>
    <w:rsid w:val="00A02C67"/>
    <w:rsid w:val="00A02ED7"/>
    <w:rsid w:val="00A02F41"/>
    <w:rsid w:val="00A03064"/>
    <w:rsid w:val="00A03081"/>
    <w:rsid w:val="00A032F7"/>
    <w:rsid w:val="00A033BC"/>
    <w:rsid w:val="00A0342B"/>
    <w:rsid w:val="00A034C4"/>
    <w:rsid w:val="00A034ED"/>
    <w:rsid w:val="00A03568"/>
    <w:rsid w:val="00A036B3"/>
    <w:rsid w:val="00A036BA"/>
    <w:rsid w:val="00A038D5"/>
    <w:rsid w:val="00A038F6"/>
    <w:rsid w:val="00A03A41"/>
    <w:rsid w:val="00A03AA2"/>
    <w:rsid w:val="00A03B21"/>
    <w:rsid w:val="00A03C18"/>
    <w:rsid w:val="00A03C25"/>
    <w:rsid w:val="00A03CB1"/>
    <w:rsid w:val="00A03EB4"/>
    <w:rsid w:val="00A03ED1"/>
    <w:rsid w:val="00A0408B"/>
    <w:rsid w:val="00A04223"/>
    <w:rsid w:val="00A042BB"/>
    <w:rsid w:val="00A042DB"/>
    <w:rsid w:val="00A04352"/>
    <w:rsid w:val="00A0443E"/>
    <w:rsid w:val="00A0445E"/>
    <w:rsid w:val="00A04475"/>
    <w:rsid w:val="00A04538"/>
    <w:rsid w:val="00A045DD"/>
    <w:rsid w:val="00A0478D"/>
    <w:rsid w:val="00A04794"/>
    <w:rsid w:val="00A049B1"/>
    <w:rsid w:val="00A049BC"/>
    <w:rsid w:val="00A049F2"/>
    <w:rsid w:val="00A04B8B"/>
    <w:rsid w:val="00A04C8E"/>
    <w:rsid w:val="00A04D54"/>
    <w:rsid w:val="00A04DAF"/>
    <w:rsid w:val="00A04DDD"/>
    <w:rsid w:val="00A04E33"/>
    <w:rsid w:val="00A04E59"/>
    <w:rsid w:val="00A05059"/>
    <w:rsid w:val="00A0519B"/>
    <w:rsid w:val="00A0527F"/>
    <w:rsid w:val="00A05311"/>
    <w:rsid w:val="00A0531A"/>
    <w:rsid w:val="00A05501"/>
    <w:rsid w:val="00A05577"/>
    <w:rsid w:val="00A0557B"/>
    <w:rsid w:val="00A05631"/>
    <w:rsid w:val="00A0569F"/>
    <w:rsid w:val="00A056A6"/>
    <w:rsid w:val="00A05798"/>
    <w:rsid w:val="00A05870"/>
    <w:rsid w:val="00A05A6E"/>
    <w:rsid w:val="00A05CA7"/>
    <w:rsid w:val="00A05CB7"/>
    <w:rsid w:val="00A05F16"/>
    <w:rsid w:val="00A06052"/>
    <w:rsid w:val="00A0605D"/>
    <w:rsid w:val="00A064D9"/>
    <w:rsid w:val="00A06667"/>
    <w:rsid w:val="00A0668C"/>
    <w:rsid w:val="00A067EB"/>
    <w:rsid w:val="00A06934"/>
    <w:rsid w:val="00A069F9"/>
    <w:rsid w:val="00A06B5D"/>
    <w:rsid w:val="00A06B9C"/>
    <w:rsid w:val="00A06BDF"/>
    <w:rsid w:val="00A06BFF"/>
    <w:rsid w:val="00A06E7A"/>
    <w:rsid w:val="00A07046"/>
    <w:rsid w:val="00A07226"/>
    <w:rsid w:val="00A072E8"/>
    <w:rsid w:val="00A072EB"/>
    <w:rsid w:val="00A0738B"/>
    <w:rsid w:val="00A07480"/>
    <w:rsid w:val="00A07559"/>
    <w:rsid w:val="00A07654"/>
    <w:rsid w:val="00A0773F"/>
    <w:rsid w:val="00A07934"/>
    <w:rsid w:val="00A07AAA"/>
    <w:rsid w:val="00A07AED"/>
    <w:rsid w:val="00A07C2F"/>
    <w:rsid w:val="00A07D43"/>
    <w:rsid w:val="00A07F4B"/>
    <w:rsid w:val="00A07F4E"/>
    <w:rsid w:val="00A07FEB"/>
    <w:rsid w:val="00A07FFB"/>
    <w:rsid w:val="00A10040"/>
    <w:rsid w:val="00A1004F"/>
    <w:rsid w:val="00A10091"/>
    <w:rsid w:val="00A101F0"/>
    <w:rsid w:val="00A102CF"/>
    <w:rsid w:val="00A1036E"/>
    <w:rsid w:val="00A1057A"/>
    <w:rsid w:val="00A1059D"/>
    <w:rsid w:val="00A106B6"/>
    <w:rsid w:val="00A10724"/>
    <w:rsid w:val="00A10737"/>
    <w:rsid w:val="00A108F6"/>
    <w:rsid w:val="00A108F8"/>
    <w:rsid w:val="00A10965"/>
    <w:rsid w:val="00A109E4"/>
    <w:rsid w:val="00A10A8F"/>
    <w:rsid w:val="00A10B10"/>
    <w:rsid w:val="00A10DCA"/>
    <w:rsid w:val="00A10F14"/>
    <w:rsid w:val="00A10F57"/>
    <w:rsid w:val="00A110AF"/>
    <w:rsid w:val="00A112D2"/>
    <w:rsid w:val="00A1143D"/>
    <w:rsid w:val="00A114DD"/>
    <w:rsid w:val="00A116ED"/>
    <w:rsid w:val="00A11773"/>
    <w:rsid w:val="00A1186D"/>
    <w:rsid w:val="00A11A26"/>
    <w:rsid w:val="00A11A6A"/>
    <w:rsid w:val="00A11BB3"/>
    <w:rsid w:val="00A11D1D"/>
    <w:rsid w:val="00A11D79"/>
    <w:rsid w:val="00A11F3D"/>
    <w:rsid w:val="00A11F5D"/>
    <w:rsid w:val="00A11F6C"/>
    <w:rsid w:val="00A11FBE"/>
    <w:rsid w:val="00A11FC5"/>
    <w:rsid w:val="00A120D0"/>
    <w:rsid w:val="00A12149"/>
    <w:rsid w:val="00A124C5"/>
    <w:rsid w:val="00A1275C"/>
    <w:rsid w:val="00A128B9"/>
    <w:rsid w:val="00A12962"/>
    <w:rsid w:val="00A129CF"/>
    <w:rsid w:val="00A12C2B"/>
    <w:rsid w:val="00A12CD3"/>
    <w:rsid w:val="00A12D4F"/>
    <w:rsid w:val="00A12D66"/>
    <w:rsid w:val="00A12DC7"/>
    <w:rsid w:val="00A12E37"/>
    <w:rsid w:val="00A12E48"/>
    <w:rsid w:val="00A1301D"/>
    <w:rsid w:val="00A13296"/>
    <w:rsid w:val="00A132AF"/>
    <w:rsid w:val="00A133CD"/>
    <w:rsid w:val="00A13491"/>
    <w:rsid w:val="00A13615"/>
    <w:rsid w:val="00A136A7"/>
    <w:rsid w:val="00A136D7"/>
    <w:rsid w:val="00A13ABD"/>
    <w:rsid w:val="00A13B02"/>
    <w:rsid w:val="00A13B34"/>
    <w:rsid w:val="00A13B44"/>
    <w:rsid w:val="00A13C41"/>
    <w:rsid w:val="00A13C97"/>
    <w:rsid w:val="00A13D24"/>
    <w:rsid w:val="00A13D9E"/>
    <w:rsid w:val="00A13DF1"/>
    <w:rsid w:val="00A13F64"/>
    <w:rsid w:val="00A14027"/>
    <w:rsid w:val="00A14046"/>
    <w:rsid w:val="00A14054"/>
    <w:rsid w:val="00A140BE"/>
    <w:rsid w:val="00A140D2"/>
    <w:rsid w:val="00A140F5"/>
    <w:rsid w:val="00A141C2"/>
    <w:rsid w:val="00A143A8"/>
    <w:rsid w:val="00A145D9"/>
    <w:rsid w:val="00A14674"/>
    <w:rsid w:val="00A14699"/>
    <w:rsid w:val="00A146A8"/>
    <w:rsid w:val="00A14710"/>
    <w:rsid w:val="00A14744"/>
    <w:rsid w:val="00A14752"/>
    <w:rsid w:val="00A147DC"/>
    <w:rsid w:val="00A1481E"/>
    <w:rsid w:val="00A14828"/>
    <w:rsid w:val="00A1483A"/>
    <w:rsid w:val="00A14873"/>
    <w:rsid w:val="00A14936"/>
    <w:rsid w:val="00A14E15"/>
    <w:rsid w:val="00A14E9A"/>
    <w:rsid w:val="00A14EB2"/>
    <w:rsid w:val="00A14EF5"/>
    <w:rsid w:val="00A14FA4"/>
    <w:rsid w:val="00A14FF7"/>
    <w:rsid w:val="00A1504B"/>
    <w:rsid w:val="00A150C0"/>
    <w:rsid w:val="00A1520F"/>
    <w:rsid w:val="00A1521B"/>
    <w:rsid w:val="00A152AF"/>
    <w:rsid w:val="00A15372"/>
    <w:rsid w:val="00A153B2"/>
    <w:rsid w:val="00A154B8"/>
    <w:rsid w:val="00A15607"/>
    <w:rsid w:val="00A1564A"/>
    <w:rsid w:val="00A15799"/>
    <w:rsid w:val="00A157D1"/>
    <w:rsid w:val="00A15839"/>
    <w:rsid w:val="00A1588B"/>
    <w:rsid w:val="00A1599A"/>
    <w:rsid w:val="00A15B66"/>
    <w:rsid w:val="00A15C67"/>
    <w:rsid w:val="00A15DF6"/>
    <w:rsid w:val="00A15E2B"/>
    <w:rsid w:val="00A15E67"/>
    <w:rsid w:val="00A15ECF"/>
    <w:rsid w:val="00A16112"/>
    <w:rsid w:val="00A161AC"/>
    <w:rsid w:val="00A16257"/>
    <w:rsid w:val="00A16381"/>
    <w:rsid w:val="00A165BC"/>
    <w:rsid w:val="00A1666B"/>
    <w:rsid w:val="00A167B2"/>
    <w:rsid w:val="00A16990"/>
    <w:rsid w:val="00A16A24"/>
    <w:rsid w:val="00A16AFF"/>
    <w:rsid w:val="00A16B51"/>
    <w:rsid w:val="00A16BD3"/>
    <w:rsid w:val="00A16C4B"/>
    <w:rsid w:val="00A16D21"/>
    <w:rsid w:val="00A16D95"/>
    <w:rsid w:val="00A16E58"/>
    <w:rsid w:val="00A16F85"/>
    <w:rsid w:val="00A17141"/>
    <w:rsid w:val="00A17160"/>
    <w:rsid w:val="00A17182"/>
    <w:rsid w:val="00A171FB"/>
    <w:rsid w:val="00A1738C"/>
    <w:rsid w:val="00A174B9"/>
    <w:rsid w:val="00A17605"/>
    <w:rsid w:val="00A1766D"/>
    <w:rsid w:val="00A176A3"/>
    <w:rsid w:val="00A17812"/>
    <w:rsid w:val="00A178AC"/>
    <w:rsid w:val="00A179F8"/>
    <w:rsid w:val="00A17A26"/>
    <w:rsid w:val="00A17AB6"/>
    <w:rsid w:val="00A17B4B"/>
    <w:rsid w:val="00A17B78"/>
    <w:rsid w:val="00A17C51"/>
    <w:rsid w:val="00A17C66"/>
    <w:rsid w:val="00A17D0A"/>
    <w:rsid w:val="00A17DE1"/>
    <w:rsid w:val="00A17DE4"/>
    <w:rsid w:val="00A17E81"/>
    <w:rsid w:val="00A17E94"/>
    <w:rsid w:val="00A17ED5"/>
    <w:rsid w:val="00A20220"/>
    <w:rsid w:val="00A20475"/>
    <w:rsid w:val="00A204AB"/>
    <w:rsid w:val="00A2054C"/>
    <w:rsid w:val="00A2055F"/>
    <w:rsid w:val="00A20586"/>
    <w:rsid w:val="00A2058C"/>
    <w:rsid w:val="00A206F1"/>
    <w:rsid w:val="00A20869"/>
    <w:rsid w:val="00A2089B"/>
    <w:rsid w:val="00A2097B"/>
    <w:rsid w:val="00A20983"/>
    <w:rsid w:val="00A20A35"/>
    <w:rsid w:val="00A20BCB"/>
    <w:rsid w:val="00A20D05"/>
    <w:rsid w:val="00A20D15"/>
    <w:rsid w:val="00A20D7C"/>
    <w:rsid w:val="00A20E84"/>
    <w:rsid w:val="00A20E8B"/>
    <w:rsid w:val="00A20EE0"/>
    <w:rsid w:val="00A20F20"/>
    <w:rsid w:val="00A20F9D"/>
    <w:rsid w:val="00A2106D"/>
    <w:rsid w:val="00A2111D"/>
    <w:rsid w:val="00A2113B"/>
    <w:rsid w:val="00A21206"/>
    <w:rsid w:val="00A2122C"/>
    <w:rsid w:val="00A21268"/>
    <w:rsid w:val="00A212BC"/>
    <w:rsid w:val="00A213FD"/>
    <w:rsid w:val="00A21518"/>
    <w:rsid w:val="00A21541"/>
    <w:rsid w:val="00A21726"/>
    <w:rsid w:val="00A217DB"/>
    <w:rsid w:val="00A2182C"/>
    <w:rsid w:val="00A2182F"/>
    <w:rsid w:val="00A219EC"/>
    <w:rsid w:val="00A21ADA"/>
    <w:rsid w:val="00A21B28"/>
    <w:rsid w:val="00A21B93"/>
    <w:rsid w:val="00A21BA8"/>
    <w:rsid w:val="00A21C21"/>
    <w:rsid w:val="00A21CFB"/>
    <w:rsid w:val="00A21D41"/>
    <w:rsid w:val="00A21DBB"/>
    <w:rsid w:val="00A21DC2"/>
    <w:rsid w:val="00A21DED"/>
    <w:rsid w:val="00A21E28"/>
    <w:rsid w:val="00A21E53"/>
    <w:rsid w:val="00A21E90"/>
    <w:rsid w:val="00A21EEE"/>
    <w:rsid w:val="00A2203E"/>
    <w:rsid w:val="00A22078"/>
    <w:rsid w:val="00A22089"/>
    <w:rsid w:val="00A220D2"/>
    <w:rsid w:val="00A2210E"/>
    <w:rsid w:val="00A22124"/>
    <w:rsid w:val="00A221A1"/>
    <w:rsid w:val="00A22210"/>
    <w:rsid w:val="00A222CC"/>
    <w:rsid w:val="00A22315"/>
    <w:rsid w:val="00A223C3"/>
    <w:rsid w:val="00A223DC"/>
    <w:rsid w:val="00A2290A"/>
    <w:rsid w:val="00A22AAE"/>
    <w:rsid w:val="00A22C00"/>
    <w:rsid w:val="00A22D6B"/>
    <w:rsid w:val="00A22E39"/>
    <w:rsid w:val="00A22E72"/>
    <w:rsid w:val="00A22EB1"/>
    <w:rsid w:val="00A22F8A"/>
    <w:rsid w:val="00A22F8B"/>
    <w:rsid w:val="00A22F9F"/>
    <w:rsid w:val="00A22FFF"/>
    <w:rsid w:val="00A23060"/>
    <w:rsid w:val="00A230A7"/>
    <w:rsid w:val="00A23106"/>
    <w:rsid w:val="00A232F8"/>
    <w:rsid w:val="00A23452"/>
    <w:rsid w:val="00A234A1"/>
    <w:rsid w:val="00A2355D"/>
    <w:rsid w:val="00A23755"/>
    <w:rsid w:val="00A238BC"/>
    <w:rsid w:val="00A238D0"/>
    <w:rsid w:val="00A23917"/>
    <w:rsid w:val="00A23A43"/>
    <w:rsid w:val="00A23A85"/>
    <w:rsid w:val="00A23B08"/>
    <w:rsid w:val="00A23B9D"/>
    <w:rsid w:val="00A23BF7"/>
    <w:rsid w:val="00A23C08"/>
    <w:rsid w:val="00A23D41"/>
    <w:rsid w:val="00A23D72"/>
    <w:rsid w:val="00A23E73"/>
    <w:rsid w:val="00A2407E"/>
    <w:rsid w:val="00A240B5"/>
    <w:rsid w:val="00A2415D"/>
    <w:rsid w:val="00A24282"/>
    <w:rsid w:val="00A2437A"/>
    <w:rsid w:val="00A243CF"/>
    <w:rsid w:val="00A244CC"/>
    <w:rsid w:val="00A245F7"/>
    <w:rsid w:val="00A2468B"/>
    <w:rsid w:val="00A246BD"/>
    <w:rsid w:val="00A24709"/>
    <w:rsid w:val="00A247AA"/>
    <w:rsid w:val="00A24808"/>
    <w:rsid w:val="00A2481C"/>
    <w:rsid w:val="00A24855"/>
    <w:rsid w:val="00A2490D"/>
    <w:rsid w:val="00A249D8"/>
    <w:rsid w:val="00A24DE4"/>
    <w:rsid w:val="00A24F0B"/>
    <w:rsid w:val="00A24F7C"/>
    <w:rsid w:val="00A25202"/>
    <w:rsid w:val="00A25343"/>
    <w:rsid w:val="00A2540B"/>
    <w:rsid w:val="00A25451"/>
    <w:rsid w:val="00A254F2"/>
    <w:rsid w:val="00A2550D"/>
    <w:rsid w:val="00A25556"/>
    <w:rsid w:val="00A2561D"/>
    <w:rsid w:val="00A25638"/>
    <w:rsid w:val="00A256DC"/>
    <w:rsid w:val="00A25741"/>
    <w:rsid w:val="00A2574E"/>
    <w:rsid w:val="00A258B5"/>
    <w:rsid w:val="00A258D1"/>
    <w:rsid w:val="00A258DA"/>
    <w:rsid w:val="00A25921"/>
    <w:rsid w:val="00A259FC"/>
    <w:rsid w:val="00A25A3D"/>
    <w:rsid w:val="00A25B4A"/>
    <w:rsid w:val="00A25BAA"/>
    <w:rsid w:val="00A25C24"/>
    <w:rsid w:val="00A25C62"/>
    <w:rsid w:val="00A25E88"/>
    <w:rsid w:val="00A25ECE"/>
    <w:rsid w:val="00A25EF9"/>
    <w:rsid w:val="00A25F66"/>
    <w:rsid w:val="00A26176"/>
    <w:rsid w:val="00A261D3"/>
    <w:rsid w:val="00A26245"/>
    <w:rsid w:val="00A26252"/>
    <w:rsid w:val="00A26438"/>
    <w:rsid w:val="00A264DA"/>
    <w:rsid w:val="00A264EC"/>
    <w:rsid w:val="00A264F4"/>
    <w:rsid w:val="00A2650A"/>
    <w:rsid w:val="00A26518"/>
    <w:rsid w:val="00A266DF"/>
    <w:rsid w:val="00A266E5"/>
    <w:rsid w:val="00A266F8"/>
    <w:rsid w:val="00A2674C"/>
    <w:rsid w:val="00A2676B"/>
    <w:rsid w:val="00A267BA"/>
    <w:rsid w:val="00A268AC"/>
    <w:rsid w:val="00A268BE"/>
    <w:rsid w:val="00A269E7"/>
    <w:rsid w:val="00A26A34"/>
    <w:rsid w:val="00A26A5E"/>
    <w:rsid w:val="00A26B61"/>
    <w:rsid w:val="00A26D06"/>
    <w:rsid w:val="00A26E62"/>
    <w:rsid w:val="00A26F1E"/>
    <w:rsid w:val="00A27189"/>
    <w:rsid w:val="00A271CD"/>
    <w:rsid w:val="00A271DB"/>
    <w:rsid w:val="00A272CA"/>
    <w:rsid w:val="00A272E4"/>
    <w:rsid w:val="00A2748B"/>
    <w:rsid w:val="00A276FF"/>
    <w:rsid w:val="00A2780A"/>
    <w:rsid w:val="00A2781F"/>
    <w:rsid w:val="00A2782C"/>
    <w:rsid w:val="00A2784C"/>
    <w:rsid w:val="00A2785D"/>
    <w:rsid w:val="00A27919"/>
    <w:rsid w:val="00A27A5C"/>
    <w:rsid w:val="00A27A75"/>
    <w:rsid w:val="00A27C7D"/>
    <w:rsid w:val="00A27CC8"/>
    <w:rsid w:val="00A27CF0"/>
    <w:rsid w:val="00A27CFE"/>
    <w:rsid w:val="00A27E0F"/>
    <w:rsid w:val="00A27F0F"/>
    <w:rsid w:val="00A27F69"/>
    <w:rsid w:val="00A27F88"/>
    <w:rsid w:val="00A27FAD"/>
    <w:rsid w:val="00A300B3"/>
    <w:rsid w:val="00A300D8"/>
    <w:rsid w:val="00A300EC"/>
    <w:rsid w:val="00A3015C"/>
    <w:rsid w:val="00A3022C"/>
    <w:rsid w:val="00A30318"/>
    <w:rsid w:val="00A3031E"/>
    <w:rsid w:val="00A3039C"/>
    <w:rsid w:val="00A3048E"/>
    <w:rsid w:val="00A30566"/>
    <w:rsid w:val="00A305B3"/>
    <w:rsid w:val="00A305D4"/>
    <w:rsid w:val="00A305D9"/>
    <w:rsid w:val="00A30720"/>
    <w:rsid w:val="00A3079A"/>
    <w:rsid w:val="00A307C1"/>
    <w:rsid w:val="00A30B82"/>
    <w:rsid w:val="00A30D84"/>
    <w:rsid w:val="00A30EB8"/>
    <w:rsid w:val="00A3109F"/>
    <w:rsid w:val="00A310F7"/>
    <w:rsid w:val="00A31120"/>
    <w:rsid w:val="00A311AC"/>
    <w:rsid w:val="00A311B6"/>
    <w:rsid w:val="00A311E6"/>
    <w:rsid w:val="00A311F2"/>
    <w:rsid w:val="00A31218"/>
    <w:rsid w:val="00A3134D"/>
    <w:rsid w:val="00A3160F"/>
    <w:rsid w:val="00A3174E"/>
    <w:rsid w:val="00A31775"/>
    <w:rsid w:val="00A31786"/>
    <w:rsid w:val="00A31828"/>
    <w:rsid w:val="00A318FA"/>
    <w:rsid w:val="00A31940"/>
    <w:rsid w:val="00A319EC"/>
    <w:rsid w:val="00A31A26"/>
    <w:rsid w:val="00A31B07"/>
    <w:rsid w:val="00A31B25"/>
    <w:rsid w:val="00A31BF6"/>
    <w:rsid w:val="00A31CF5"/>
    <w:rsid w:val="00A31D0D"/>
    <w:rsid w:val="00A31DC0"/>
    <w:rsid w:val="00A31E95"/>
    <w:rsid w:val="00A31EAB"/>
    <w:rsid w:val="00A31FBC"/>
    <w:rsid w:val="00A32267"/>
    <w:rsid w:val="00A324BB"/>
    <w:rsid w:val="00A32764"/>
    <w:rsid w:val="00A32816"/>
    <w:rsid w:val="00A328AE"/>
    <w:rsid w:val="00A328C7"/>
    <w:rsid w:val="00A3293F"/>
    <w:rsid w:val="00A329B5"/>
    <w:rsid w:val="00A329BD"/>
    <w:rsid w:val="00A32BB3"/>
    <w:rsid w:val="00A32E6D"/>
    <w:rsid w:val="00A32E92"/>
    <w:rsid w:val="00A3306E"/>
    <w:rsid w:val="00A3309D"/>
    <w:rsid w:val="00A330BF"/>
    <w:rsid w:val="00A330F4"/>
    <w:rsid w:val="00A3315D"/>
    <w:rsid w:val="00A33167"/>
    <w:rsid w:val="00A331C3"/>
    <w:rsid w:val="00A33298"/>
    <w:rsid w:val="00A334B9"/>
    <w:rsid w:val="00A3355C"/>
    <w:rsid w:val="00A33570"/>
    <w:rsid w:val="00A33603"/>
    <w:rsid w:val="00A336D8"/>
    <w:rsid w:val="00A33705"/>
    <w:rsid w:val="00A33730"/>
    <w:rsid w:val="00A33771"/>
    <w:rsid w:val="00A337C2"/>
    <w:rsid w:val="00A33810"/>
    <w:rsid w:val="00A33909"/>
    <w:rsid w:val="00A33A25"/>
    <w:rsid w:val="00A33A2D"/>
    <w:rsid w:val="00A33A99"/>
    <w:rsid w:val="00A33AE5"/>
    <w:rsid w:val="00A33B05"/>
    <w:rsid w:val="00A33BBA"/>
    <w:rsid w:val="00A33D78"/>
    <w:rsid w:val="00A33E5B"/>
    <w:rsid w:val="00A33E78"/>
    <w:rsid w:val="00A340DE"/>
    <w:rsid w:val="00A34112"/>
    <w:rsid w:val="00A3413A"/>
    <w:rsid w:val="00A341D0"/>
    <w:rsid w:val="00A3443E"/>
    <w:rsid w:val="00A34452"/>
    <w:rsid w:val="00A3448D"/>
    <w:rsid w:val="00A345A7"/>
    <w:rsid w:val="00A3463E"/>
    <w:rsid w:val="00A346B0"/>
    <w:rsid w:val="00A346D9"/>
    <w:rsid w:val="00A349CC"/>
    <w:rsid w:val="00A34C75"/>
    <w:rsid w:val="00A34CD1"/>
    <w:rsid w:val="00A34E09"/>
    <w:rsid w:val="00A34F83"/>
    <w:rsid w:val="00A3505D"/>
    <w:rsid w:val="00A35137"/>
    <w:rsid w:val="00A351D2"/>
    <w:rsid w:val="00A3556C"/>
    <w:rsid w:val="00A35641"/>
    <w:rsid w:val="00A356A9"/>
    <w:rsid w:val="00A356B0"/>
    <w:rsid w:val="00A3572C"/>
    <w:rsid w:val="00A35781"/>
    <w:rsid w:val="00A357C8"/>
    <w:rsid w:val="00A3589C"/>
    <w:rsid w:val="00A35A02"/>
    <w:rsid w:val="00A35A76"/>
    <w:rsid w:val="00A35ACD"/>
    <w:rsid w:val="00A35AFF"/>
    <w:rsid w:val="00A35C96"/>
    <w:rsid w:val="00A35CB2"/>
    <w:rsid w:val="00A35CEB"/>
    <w:rsid w:val="00A35D14"/>
    <w:rsid w:val="00A35DBC"/>
    <w:rsid w:val="00A35E11"/>
    <w:rsid w:val="00A35E41"/>
    <w:rsid w:val="00A35E4D"/>
    <w:rsid w:val="00A35E8A"/>
    <w:rsid w:val="00A35EE7"/>
    <w:rsid w:val="00A36009"/>
    <w:rsid w:val="00A3605D"/>
    <w:rsid w:val="00A3607A"/>
    <w:rsid w:val="00A360B1"/>
    <w:rsid w:val="00A36108"/>
    <w:rsid w:val="00A361B5"/>
    <w:rsid w:val="00A361D5"/>
    <w:rsid w:val="00A36281"/>
    <w:rsid w:val="00A3638F"/>
    <w:rsid w:val="00A36395"/>
    <w:rsid w:val="00A3639B"/>
    <w:rsid w:val="00A363AE"/>
    <w:rsid w:val="00A365AA"/>
    <w:rsid w:val="00A365DE"/>
    <w:rsid w:val="00A36828"/>
    <w:rsid w:val="00A3687A"/>
    <w:rsid w:val="00A36880"/>
    <w:rsid w:val="00A36892"/>
    <w:rsid w:val="00A3695E"/>
    <w:rsid w:val="00A36AF0"/>
    <w:rsid w:val="00A36C55"/>
    <w:rsid w:val="00A36C66"/>
    <w:rsid w:val="00A36C83"/>
    <w:rsid w:val="00A36D47"/>
    <w:rsid w:val="00A36E56"/>
    <w:rsid w:val="00A36E97"/>
    <w:rsid w:val="00A36EAF"/>
    <w:rsid w:val="00A36F12"/>
    <w:rsid w:val="00A37060"/>
    <w:rsid w:val="00A3710C"/>
    <w:rsid w:val="00A37270"/>
    <w:rsid w:val="00A372AD"/>
    <w:rsid w:val="00A37381"/>
    <w:rsid w:val="00A374A8"/>
    <w:rsid w:val="00A3750F"/>
    <w:rsid w:val="00A37570"/>
    <w:rsid w:val="00A37586"/>
    <w:rsid w:val="00A3758D"/>
    <w:rsid w:val="00A375CB"/>
    <w:rsid w:val="00A376E6"/>
    <w:rsid w:val="00A377A7"/>
    <w:rsid w:val="00A37841"/>
    <w:rsid w:val="00A378A9"/>
    <w:rsid w:val="00A37949"/>
    <w:rsid w:val="00A379F8"/>
    <w:rsid w:val="00A37A23"/>
    <w:rsid w:val="00A37BC8"/>
    <w:rsid w:val="00A37C34"/>
    <w:rsid w:val="00A37C43"/>
    <w:rsid w:val="00A37C73"/>
    <w:rsid w:val="00A37D07"/>
    <w:rsid w:val="00A37D62"/>
    <w:rsid w:val="00A37E23"/>
    <w:rsid w:val="00A37E35"/>
    <w:rsid w:val="00A37F5F"/>
    <w:rsid w:val="00A37F7F"/>
    <w:rsid w:val="00A37FC3"/>
    <w:rsid w:val="00A40293"/>
    <w:rsid w:val="00A402A3"/>
    <w:rsid w:val="00A40401"/>
    <w:rsid w:val="00A405C3"/>
    <w:rsid w:val="00A405D7"/>
    <w:rsid w:val="00A406BA"/>
    <w:rsid w:val="00A40780"/>
    <w:rsid w:val="00A407E8"/>
    <w:rsid w:val="00A40892"/>
    <w:rsid w:val="00A40985"/>
    <w:rsid w:val="00A409D7"/>
    <w:rsid w:val="00A409DE"/>
    <w:rsid w:val="00A40AE7"/>
    <w:rsid w:val="00A40B86"/>
    <w:rsid w:val="00A40C65"/>
    <w:rsid w:val="00A40D8A"/>
    <w:rsid w:val="00A40DA8"/>
    <w:rsid w:val="00A40DBF"/>
    <w:rsid w:val="00A40E48"/>
    <w:rsid w:val="00A40EC0"/>
    <w:rsid w:val="00A40FC0"/>
    <w:rsid w:val="00A41061"/>
    <w:rsid w:val="00A410B9"/>
    <w:rsid w:val="00A410CA"/>
    <w:rsid w:val="00A41148"/>
    <w:rsid w:val="00A4121C"/>
    <w:rsid w:val="00A4122D"/>
    <w:rsid w:val="00A41309"/>
    <w:rsid w:val="00A41323"/>
    <w:rsid w:val="00A413AF"/>
    <w:rsid w:val="00A413E7"/>
    <w:rsid w:val="00A41441"/>
    <w:rsid w:val="00A41512"/>
    <w:rsid w:val="00A41745"/>
    <w:rsid w:val="00A41797"/>
    <w:rsid w:val="00A41817"/>
    <w:rsid w:val="00A418B3"/>
    <w:rsid w:val="00A418FC"/>
    <w:rsid w:val="00A41995"/>
    <w:rsid w:val="00A41A1A"/>
    <w:rsid w:val="00A41A7C"/>
    <w:rsid w:val="00A41B27"/>
    <w:rsid w:val="00A41B86"/>
    <w:rsid w:val="00A41DC6"/>
    <w:rsid w:val="00A41DD3"/>
    <w:rsid w:val="00A41F80"/>
    <w:rsid w:val="00A41FAC"/>
    <w:rsid w:val="00A41FB6"/>
    <w:rsid w:val="00A420DA"/>
    <w:rsid w:val="00A4217C"/>
    <w:rsid w:val="00A42194"/>
    <w:rsid w:val="00A4234C"/>
    <w:rsid w:val="00A42677"/>
    <w:rsid w:val="00A42838"/>
    <w:rsid w:val="00A42903"/>
    <w:rsid w:val="00A42A2C"/>
    <w:rsid w:val="00A42ABC"/>
    <w:rsid w:val="00A42BB1"/>
    <w:rsid w:val="00A42D38"/>
    <w:rsid w:val="00A42D4E"/>
    <w:rsid w:val="00A42D97"/>
    <w:rsid w:val="00A42DE5"/>
    <w:rsid w:val="00A42DF6"/>
    <w:rsid w:val="00A42E04"/>
    <w:rsid w:val="00A42E13"/>
    <w:rsid w:val="00A42E3E"/>
    <w:rsid w:val="00A42ED0"/>
    <w:rsid w:val="00A4329A"/>
    <w:rsid w:val="00A43401"/>
    <w:rsid w:val="00A43498"/>
    <w:rsid w:val="00A4373B"/>
    <w:rsid w:val="00A439C9"/>
    <w:rsid w:val="00A439CE"/>
    <w:rsid w:val="00A43AC8"/>
    <w:rsid w:val="00A43BC7"/>
    <w:rsid w:val="00A43CE5"/>
    <w:rsid w:val="00A43D1C"/>
    <w:rsid w:val="00A43D37"/>
    <w:rsid w:val="00A43EC5"/>
    <w:rsid w:val="00A43ED7"/>
    <w:rsid w:val="00A43F5D"/>
    <w:rsid w:val="00A43FA5"/>
    <w:rsid w:val="00A441EF"/>
    <w:rsid w:val="00A44361"/>
    <w:rsid w:val="00A44501"/>
    <w:rsid w:val="00A44543"/>
    <w:rsid w:val="00A44546"/>
    <w:rsid w:val="00A44555"/>
    <w:rsid w:val="00A445A7"/>
    <w:rsid w:val="00A445CB"/>
    <w:rsid w:val="00A4466C"/>
    <w:rsid w:val="00A4468F"/>
    <w:rsid w:val="00A44708"/>
    <w:rsid w:val="00A4495C"/>
    <w:rsid w:val="00A44BD6"/>
    <w:rsid w:val="00A44C0A"/>
    <w:rsid w:val="00A44C96"/>
    <w:rsid w:val="00A44CCC"/>
    <w:rsid w:val="00A44F15"/>
    <w:rsid w:val="00A44F93"/>
    <w:rsid w:val="00A44FFC"/>
    <w:rsid w:val="00A4502B"/>
    <w:rsid w:val="00A4514C"/>
    <w:rsid w:val="00A452B6"/>
    <w:rsid w:val="00A453A4"/>
    <w:rsid w:val="00A45517"/>
    <w:rsid w:val="00A455C9"/>
    <w:rsid w:val="00A45663"/>
    <w:rsid w:val="00A45735"/>
    <w:rsid w:val="00A45877"/>
    <w:rsid w:val="00A4594A"/>
    <w:rsid w:val="00A459EE"/>
    <w:rsid w:val="00A45B28"/>
    <w:rsid w:val="00A45B69"/>
    <w:rsid w:val="00A45BCB"/>
    <w:rsid w:val="00A45CCC"/>
    <w:rsid w:val="00A45E5A"/>
    <w:rsid w:val="00A45F01"/>
    <w:rsid w:val="00A45F43"/>
    <w:rsid w:val="00A45FB7"/>
    <w:rsid w:val="00A46054"/>
    <w:rsid w:val="00A460EA"/>
    <w:rsid w:val="00A460F3"/>
    <w:rsid w:val="00A4624A"/>
    <w:rsid w:val="00A46263"/>
    <w:rsid w:val="00A463C7"/>
    <w:rsid w:val="00A463ED"/>
    <w:rsid w:val="00A46457"/>
    <w:rsid w:val="00A4649B"/>
    <w:rsid w:val="00A4653F"/>
    <w:rsid w:val="00A4656F"/>
    <w:rsid w:val="00A46628"/>
    <w:rsid w:val="00A4665A"/>
    <w:rsid w:val="00A46825"/>
    <w:rsid w:val="00A468F4"/>
    <w:rsid w:val="00A469B8"/>
    <w:rsid w:val="00A46A3C"/>
    <w:rsid w:val="00A46A7B"/>
    <w:rsid w:val="00A46A90"/>
    <w:rsid w:val="00A46B65"/>
    <w:rsid w:val="00A46B7C"/>
    <w:rsid w:val="00A46BCF"/>
    <w:rsid w:val="00A46BF6"/>
    <w:rsid w:val="00A46CD9"/>
    <w:rsid w:val="00A46DF8"/>
    <w:rsid w:val="00A46E37"/>
    <w:rsid w:val="00A46E3E"/>
    <w:rsid w:val="00A4709F"/>
    <w:rsid w:val="00A47160"/>
    <w:rsid w:val="00A47173"/>
    <w:rsid w:val="00A471E2"/>
    <w:rsid w:val="00A47201"/>
    <w:rsid w:val="00A4730A"/>
    <w:rsid w:val="00A4739C"/>
    <w:rsid w:val="00A474BC"/>
    <w:rsid w:val="00A475D6"/>
    <w:rsid w:val="00A4770A"/>
    <w:rsid w:val="00A47864"/>
    <w:rsid w:val="00A4788A"/>
    <w:rsid w:val="00A4788F"/>
    <w:rsid w:val="00A478EB"/>
    <w:rsid w:val="00A47A0B"/>
    <w:rsid w:val="00A47C8F"/>
    <w:rsid w:val="00A47CD2"/>
    <w:rsid w:val="00A47E38"/>
    <w:rsid w:val="00A47E6D"/>
    <w:rsid w:val="00A47F60"/>
    <w:rsid w:val="00A47F72"/>
    <w:rsid w:val="00A5004B"/>
    <w:rsid w:val="00A50078"/>
    <w:rsid w:val="00A50091"/>
    <w:rsid w:val="00A500A3"/>
    <w:rsid w:val="00A5032A"/>
    <w:rsid w:val="00A50467"/>
    <w:rsid w:val="00A504C1"/>
    <w:rsid w:val="00A50554"/>
    <w:rsid w:val="00A50556"/>
    <w:rsid w:val="00A50561"/>
    <w:rsid w:val="00A50679"/>
    <w:rsid w:val="00A50703"/>
    <w:rsid w:val="00A50729"/>
    <w:rsid w:val="00A5075E"/>
    <w:rsid w:val="00A508FE"/>
    <w:rsid w:val="00A5093C"/>
    <w:rsid w:val="00A50994"/>
    <w:rsid w:val="00A50A31"/>
    <w:rsid w:val="00A50BF1"/>
    <w:rsid w:val="00A50BFF"/>
    <w:rsid w:val="00A50C75"/>
    <w:rsid w:val="00A50FE0"/>
    <w:rsid w:val="00A51009"/>
    <w:rsid w:val="00A5101A"/>
    <w:rsid w:val="00A510B8"/>
    <w:rsid w:val="00A51124"/>
    <w:rsid w:val="00A51170"/>
    <w:rsid w:val="00A511EB"/>
    <w:rsid w:val="00A5125F"/>
    <w:rsid w:val="00A5127D"/>
    <w:rsid w:val="00A5131D"/>
    <w:rsid w:val="00A513C2"/>
    <w:rsid w:val="00A51525"/>
    <w:rsid w:val="00A51526"/>
    <w:rsid w:val="00A5156C"/>
    <w:rsid w:val="00A515CD"/>
    <w:rsid w:val="00A516D6"/>
    <w:rsid w:val="00A5178D"/>
    <w:rsid w:val="00A51876"/>
    <w:rsid w:val="00A51A0C"/>
    <w:rsid w:val="00A51D08"/>
    <w:rsid w:val="00A51D4B"/>
    <w:rsid w:val="00A51E8A"/>
    <w:rsid w:val="00A51E8B"/>
    <w:rsid w:val="00A51E95"/>
    <w:rsid w:val="00A51EA0"/>
    <w:rsid w:val="00A51F9A"/>
    <w:rsid w:val="00A52002"/>
    <w:rsid w:val="00A520AF"/>
    <w:rsid w:val="00A52181"/>
    <w:rsid w:val="00A5222D"/>
    <w:rsid w:val="00A522AF"/>
    <w:rsid w:val="00A52417"/>
    <w:rsid w:val="00A52625"/>
    <w:rsid w:val="00A5264A"/>
    <w:rsid w:val="00A5296F"/>
    <w:rsid w:val="00A5298A"/>
    <w:rsid w:val="00A52ACC"/>
    <w:rsid w:val="00A52AFA"/>
    <w:rsid w:val="00A52B62"/>
    <w:rsid w:val="00A52BB0"/>
    <w:rsid w:val="00A52BC0"/>
    <w:rsid w:val="00A52BF8"/>
    <w:rsid w:val="00A52CE7"/>
    <w:rsid w:val="00A52D13"/>
    <w:rsid w:val="00A52DA5"/>
    <w:rsid w:val="00A52E5C"/>
    <w:rsid w:val="00A52F03"/>
    <w:rsid w:val="00A52F1C"/>
    <w:rsid w:val="00A52F45"/>
    <w:rsid w:val="00A53079"/>
    <w:rsid w:val="00A530CD"/>
    <w:rsid w:val="00A530F1"/>
    <w:rsid w:val="00A532A5"/>
    <w:rsid w:val="00A532B4"/>
    <w:rsid w:val="00A532EF"/>
    <w:rsid w:val="00A53344"/>
    <w:rsid w:val="00A533DB"/>
    <w:rsid w:val="00A534D6"/>
    <w:rsid w:val="00A53509"/>
    <w:rsid w:val="00A5357B"/>
    <w:rsid w:val="00A535FF"/>
    <w:rsid w:val="00A53640"/>
    <w:rsid w:val="00A536C2"/>
    <w:rsid w:val="00A53705"/>
    <w:rsid w:val="00A53797"/>
    <w:rsid w:val="00A537AE"/>
    <w:rsid w:val="00A538FA"/>
    <w:rsid w:val="00A53911"/>
    <w:rsid w:val="00A539DF"/>
    <w:rsid w:val="00A53A0E"/>
    <w:rsid w:val="00A53B7B"/>
    <w:rsid w:val="00A53C5B"/>
    <w:rsid w:val="00A53D10"/>
    <w:rsid w:val="00A53D7E"/>
    <w:rsid w:val="00A53E79"/>
    <w:rsid w:val="00A53E80"/>
    <w:rsid w:val="00A53F90"/>
    <w:rsid w:val="00A53FC5"/>
    <w:rsid w:val="00A5404A"/>
    <w:rsid w:val="00A5414F"/>
    <w:rsid w:val="00A542A0"/>
    <w:rsid w:val="00A5442F"/>
    <w:rsid w:val="00A54493"/>
    <w:rsid w:val="00A54588"/>
    <w:rsid w:val="00A5467D"/>
    <w:rsid w:val="00A547B0"/>
    <w:rsid w:val="00A547FF"/>
    <w:rsid w:val="00A5496A"/>
    <w:rsid w:val="00A54C2B"/>
    <w:rsid w:val="00A54C50"/>
    <w:rsid w:val="00A54C51"/>
    <w:rsid w:val="00A54C74"/>
    <w:rsid w:val="00A54D00"/>
    <w:rsid w:val="00A54DAE"/>
    <w:rsid w:val="00A54E3C"/>
    <w:rsid w:val="00A54E8A"/>
    <w:rsid w:val="00A55072"/>
    <w:rsid w:val="00A55186"/>
    <w:rsid w:val="00A55280"/>
    <w:rsid w:val="00A5529B"/>
    <w:rsid w:val="00A55300"/>
    <w:rsid w:val="00A5558E"/>
    <w:rsid w:val="00A55622"/>
    <w:rsid w:val="00A5566A"/>
    <w:rsid w:val="00A55687"/>
    <w:rsid w:val="00A556A5"/>
    <w:rsid w:val="00A5574E"/>
    <w:rsid w:val="00A5582B"/>
    <w:rsid w:val="00A55846"/>
    <w:rsid w:val="00A559FD"/>
    <w:rsid w:val="00A55A66"/>
    <w:rsid w:val="00A55A9A"/>
    <w:rsid w:val="00A55B18"/>
    <w:rsid w:val="00A55BA3"/>
    <w:rsid w:val="00A55CA5"/>
    <w:rsid w:val="00A55E5D"/>
    <w:rsid w:val="00A55EB2"/>
    <w:rsid w:val="00A55EBB"/>
    <w:rsid w:val="00A55EEC"/>
    <w:rsid w:val="00A55F1E"/>
    <w:rsid w:val="00A56082"/>
    <w:rsid w:val="00A560C8"/>
    <w:rsid w:val="00A560F1"/>
    <w:rsid w:val="00A560FA"/>
    <w:rsid w:val="00A561CA"/>
    <w:rsid w:val="00A56238"/>
    <w:rsid w:val="00A56253"/>
    <w:rsid w:val="00A56259"/>
    <w:rsid w:val="00A5631F"/>
    <w:rsid w:val="00A565F9"/>
    <w:rsid w:val="00A565FC"/>
    <w:rsid w:val="00A569E8"/>
    <w:rsid w:val="00A56AF7"/>
    <w:rsid w:val="00A56B8A"/>
    <w:rsid w:val="00A56BB1"/>
    <w:rsid w:val="00A56CC4"/>
    <w:rsid w:val="00A56D5C"/>
    <w:rsid w:val="00A56E52"/>
    <w:rsid w:val="00A56E9D"/>
    <w:rsid w:val="00A56EC4"/>
    <w:rsid w:val="00A57044"/>
    <w:rsid w:val="00A570E4"/>
    <w:rsid w:val="00A5712E"/>
    <w:rsid w:val="00A5726A"/>
    <w:rsid w:val="00A5738E"/>
    <w:rsid w:val="00A57657"/>
    <w:rsid w:val="00A57661"/>
    <w:rsid w:val="00A576F8"/>
    <w:rsid w:val="00A576FA"/>
    <w:rsid w:val="00A57817"/>
    <w:rsid w:val="00A57853"/>
    <w:rsid w:val="00A57978"/>
    <w:rsid w:val="00A57A5C"/>
    <w:rsid w:val="00A57A87"/>
    <w:rsid w:val="00A57C27"/>
    <w:rsid w:val="00A57D83"/>
    <w:rsid w:val="00A57DD9"/>
    <w:rsid w:val="00A57E03"/>
    <w:rsid w:val="00A57EB5"/>
    <w:rsid w:val="00A57F89"/>
    <w:rsid w:val="00A57FF3"/>
    <w:rsid w:val="00A6006B"/>
    <w:rsid w:val="00A602CF"/>
    <w:rsid w:val="00A60618"/>
    <w:rsid w:val="00A60625"/>
    <w:rsid w:val="00A60695"/>
    <w:rsid w:val="00A6090A"/>
    <w:rsid w:val="00A6098E"/>
    <w:rsid w:val="00A60AE3"/>
    <w:rsid w:val="00A60B23"/>
    <w:rsid w:val="00A60D52"/>
    <w:rsid w:val="00A60E60"/>
    <w:rsid w:val="00A60FF9"/>
    <w:rsid w:val="00A60FFE"/>
    <w:rsid w:val="00A61069"/>
    <w:rsid w:val="00A61172"/>
    <w:rsid w:val="00A61288"/>
    <w:rsid w:val="00A61311"/>
    <w:rsid w:val="00A613EB"/>
    <w:rsid w:val="00A61498"/>
    <w:rsid w:val="00A61564"/>
    <w:rsid w:val="00A6161D"/>
    <w:rsid w:val="00A61793"/>
    <w:rsid w:val="00A617F7"/>
    <w:rsid w:val="00A6191C"/>
    <w:rsid w:val="00A61974"/>
    <w:rsid w:val="00A6199F"/>
    <w:rsid w:val="00A619D5"/>
    <w:rsid w:val="00A619EB"/>
    <w:rsid w:val="00A61B4F"/>
    <w:rsid w:val="00A61BCA"/>
    <w:rsid w:val="00A61BD4"/>
    <w:rsid w:val="00A61BE6"/>
    <w:rsid w:val="00A61CB3"/>
    <w:rsid w:val="00A61CF9"/>
    <w:rsid w:val="00A61CFF"/>
    <w:rsid w:val="00A61D91"/>
    <w:rsid w:val="00A61DF4"/>
    <w:rsid w:val="00A61FA3"/>
    <w:rsid w:val="00A6200B"/>
    <w:rsid w:val="00A621F8"/>
    <w:rsid w:val="00A622E5"/>
    <w:rsid w:val="00A622EF"/>
    <w:rsid w:val="00A62363"/>
    <w:rsid w:val="00A62397"/>
    <w:rsid w:val="00A62445"/>
    <w:rsid w:val="00A625B1"/>
    <w:rsid w:val="00A625BE"/>
    <w:rsid w:val="00A626BC"/>
    <w:rsid w:val="00A626D2"/>
    <w:rsid w:val="00A6288C"/>
    <w:rsid w:val="00A628C5"/>
    <w:rsid w:val="00A62906"/>
    <w:rsid w:val="00A6293A"/>
    <w:rsid w:val="00A62969"/>
    <w:rsid w:val="00A629F3"/>
    <w:rsid w:val="00A62AA9"/>
    <w:rsid w:val="00A62AD4"/>
    <w:rsid w:val="00A62B7F"/>
    <w:rsid w:val="00A62CED"/>
    <w:rsid w:val="00A62E9A"/>
    <w:rsid w:val="00A62F24"/>
    <w:rsid w:val="00A62F5B"/>
    <w:rsid w:val="00A63142"/>
    <w:rsid w:val="00A63276"/>
    <w:rsid w:val="00A6333F"/>
    <w:rsid w:val="00A63426"/>
    <w:rsid w:val="00A63431"/>
    <w:rsid w:val="00A6348D"/>
    <w:rsid w:val="00A634F5"/>
    <w:rsid w:val="00A6350E"/>
    <w:rsid w:val="00A6351F"/>
    <w:rsid w:val="00A6353B"/>
    <w:rsid w:val="00A63656"/>
    <w:rsid w:val="00A637F3"/>
    <w:rsid w:val="00A6395E"/>
    <w:rsid w:val="00A63AEB"/>
    <w:rsid w:val="00A63B2E"/>
    <w:rsid w:val="00A63F2D"/>
    <w:rsid w:val="00A64016"/>
    <w:rsid w:val="00A64069"/>
    <w:rsid w:val="00A64112"/>
    <w:rsid w:val="00A64168"/>
    <w:rsid w:val="00A641B1"/>
    <w:rsid w:val="00A644D5"/>
    <w:rsid w:val="00A6455E"/>
    <w:rsid w:val="00A64727"/>
    <w:rsid w:val="00A6483B"/>
    <w:rsid w:val="00A648EB"/>
    <w:rsid w:val="00A64904"/>
    <w:rsid w:val="00A6491D"/>
    <w:rsid w:val="00A649B3"/>
    <w:rsid w:val="00A649EF"/>
    <w:rsid w:val="00A64B08"/>
    <w:rsid w:val="00A64B8D"/>
    <w:rsid w:val="00A64C18"/>
    <w:rsid w:val="00A64C3A"/>
    <w:rsid w:val="00A64CDA"/>
    <w:rsid w:val="00A64CFB"/>
    <w:rsid w:val="00A64D9D"/>
    <w:rsid w:val="00A64E37"/>
    <w:rsid w:val="00A64E7A"/>
    <w:rsid w:val="00A64EB3"/>
    <w:rsid w:val="00A64F8A"/>
    <w:rsid w:val="00A64FB6"/>
    <w:rsid w:val="00A64FE3"/>
    <w:rsid w:val="00A65070"/>
    <w:rsid w:val="00A651EF"/>
    <w:rsid w:val="00A651F7"/>
    <w:rsid w:val="00A6532B"/>
    <w:rsid w:val="00A65357"/>
    <w:rsid w:val="00A65435"/>
    <w:rsid w:val="00A654BC"/>
    <w:rsid w:val="00A654CB"/>
    <w:rsid w:val="00A654FA"/>
    <w:rsid w:val="00A6556A"/>
    <w:rsid w:val="00A655FD"/>
    <w:rsid w:val="00A657FC"/>
    <w:rsid w:val="00A6592D"/>
    <w:rsid w:val="00A65B40"/>
    <w:rsid w:val="00A65C46"/>
    <w:rsid w:val="00A65C5E"/>
    <w:rsid w:val="00A65CE4"/>
    <w:rsid w:val="00A65CE9"/>
    <w:rsid w:val="00A65D99"/>
    <w:rsid w:val="00A65DA5"/>
    <w:rsid w:val="00A661AE"/>
    <w:rsid w:val="00A66262"/>
    <w:rsid w:val="00A66347"/>
    <w:rsid w:val="00A6636D"/>
    <w:rsid w:val="00A6651A"/>
    <w:rsid w:val="00A666E3"/>
    <w:rsid w:val="00A6677B"/>
    <w:rsid w:val="00A66787"/>
    <w:rsid w:val="00A668A0"/>
    <w:rsid w:val="00A6696A"/>
    <w:rsid w:val="00A66985"/>
    <w:rsid w:val="00A669DA"/>
    <w:rsid w:val="00A669FE"/>
    <w:rsid w:val="00A66D9C"/>
    <w:rsid w:val="00A66E4F"/>
    <w:rsid w:val="00A66F4D"/>
    <w:rsid w:val="00A66F64"/>
    <w:rsid w:val="00A66FFF"/>
    <w:rsid w:val="00A6722F"/>
    <w:rsid w:val="00A6734A"/>
    <w:rsid w:val="00A673F1"/>
    <w:rsid w:val="00A673F9"/>
    <w:rsid w:val="00A67567"/>
    <w:rsid w:val="00A675F8"/>
    <w:rsid w:val="00A6764C"/>
    <w:rsid w:val="00A67790"/>
    <w:rsid w:val="00A677C3"/>
    <w:rsid w:val="00A6780F"/>
    <w:rsid w:val="00A67840"/>
    <w:rsid w:val="00A6788C"/>
    <w:rsid w:val="00A67915"/>
    <w:rsid w:val="00A67925"/>
    <w:rsid w:val="00A67ABB"/>
    <w:rsid w:val="00A67BC1"/>
    <w:rsid w:val="00A67C1F"/>
    <w:rsid w:val="00A67D2A"/>
    <w:rsid w:val="00A67DCB"/>
    <w:rsid w:val="00A67E21"/>
    <w:rsid w:val="00A67E5E"/>
    <w:rsid w:val="00A67F14"/>
    <w:rsid w:val="00A67FF7"/>
    <w:rsid w:val="00A70113"/>
    <w:rsid w:val="00A701AB"/>
    <w:rsid w:val="00A70354"/>
    <w:rsid w:val="00A70370"/>
    <w:rsid w:val="00A7037D"/>
    <w:rsid w:val="00A70398"/>
    <w:rsid w:val="00A7042D"/>
    <w:rsid w:val="00A704D9"/>
    <w:rsid w:val="00A704FB"/>
    <w:rsid w:val="00A708AC"/>
    <w:rsid w:val="00A708D4"/>
    <w:rsid w:val="00A70919"/>
    <w:rsid w:val="00A7096F"/>
    <w:rsid w:val="00A7097C"/>
    <w:rsid w:val="00A70A0C"/>
    <w:rsid w:val="00A70A56"/>
    <w:rsid w:val="00A70AA1"/>
    <w:rsid w:val="00A70AD2"/>
    <w:rsid w:val="00A70AE2"/>
    <w:rsid w:val="00A70B44"/>
    <w:rsid w:val="00A70B4D"/>
    <w:rsid w:val="00A70CDA"/>
    <w:rsid w:val="00A70F2B"/>
    <w:rsid w:val="00A70F46"/>
    <w:rsid w:val="00A70F77"/>
    <w:rsid w:val="00A70FB6"/>
    <w:rsid w:val="00A7109E"/>
    <w:rsid w:val="00A712E4"/>
    <w:rsid w:val="00A71352"/>
    <w:rsid w:val="00A7145E"/>
    <w:rsid w:val="00A7160B"/>
    <w:rsid w:val="00A7169A"/>
    <w:rsid w:val="00A716CE"/>
    <w:rsid w:val="00A7177F"/>
    <w:rsid w:val="00A717A1"/>
    <w:rsid w:val="00A71864"/>
    <w:rsid w:val="00A71896"/>
    <w:rsid w:val="00A718E1"/>
    <w:rsid w:val="00A718F3"/>
    <w:rsid w:val="00A71959"/>
    <w:rsid w:val="00A7195B"/>
    <w:rsid w:val="00A7198D"/>
    <w:rsid w:val="00A719CB"/>
    <w:rsid w:val="00A71B2B"/>
    <w:rsid w:val="00A71BFD"/>
    <w:rsid w:val="00A71C4B"/>
    <w:rsid w:val="00A71D08"/>
    <w:rsid w:val="00A71D89"/>
    <w:rsid w:val="00A71DA5"/>
    <w:rsid w:val="00A71E85"/>
    <w:rsid w:val="00A720A4"/>
    <w:rsid w:val="00A72115"/>
    <w:rsid w:val="00A72269"/>
    <w:rsid w:val="00A72403"/>
    <w:rsid w:val="00A726B2"/>
    <w:rsid w:val="00A726BB"/>
    <w:rsid w:val="00A7279C"/>
    <w:rsid w:val="00A7288D"/>
    <w:rsid w:val="00A7296E"/>
    <w:rsid w:val="00A7298B"/>
    <w:rsid w:val="00A72A40"/>
    <w:rsid w:val="00A72A55"/>
    <w:rsid w:val="00A72CEB"/>
    <w:rsid w:val="00A72D1B"/>
    <w:rsid w:val="00A72D2F"/>
    <w:rsid w:val="00A72EAF"/>
    <w:rsid w:val="00A72F39"/>
    <w:rsid w:val="00A730CA"/>
    <w:rsid w:val="00A7311C"/>
    <w:rsid w:val="00A73172"/>
    <w:rsid w:val="00A732F9"/>
    <w:rsid w:val="00A73343"/>
    <w:rsid w:val="00A73423"/>
    <w:rsid w:val="00A7342D"/>
    <w:rsid w:val="00A73489"/>
    <w:rsid w:val="00A73611"/>
    <w:rsid w:val="00A73619"/>
    <w:rsid w:val="00A7363F"/>
    <w:rsid w:val="00A736B6"/>
    <w:rsid w:val="00A737FB"/>
    <w:rsid w:val="00A73843"/>
    <w:rsid w:val="00A73A15"/>
    <w:rsid w:val="00A73AD2"/>
    <w:rsid w:val="00A73AF2"/>
    <w:rsid w:val="00A73B68"/>
    <w:rsid w:val="00A73B75"/>
    <w:rsid w:val="00A73BB0"/>
    <w:rsid w:val="00A73C24"/>
    <w:rsid w:val="00A73CD7"/>
    <w:rsid w:val="00A7423E"/>
    <w:rsid w:val="00A74284"/>
    <w:rsid w:val="00A742F4"/>
    <w:rsid w:val="00A7448E"/>
    <w:rsid w:val="00A74576"/>
    <w:rsid w:val="00A7459C"/>
    <w:rsid w:val="00A746CA"/>
    <w:rsid w:val="00A746DA"/>
    <w:rsid w:val="00A7473A"/>
    <w:rsid w:val="00A74B3E"/>
    <w:rsid w:val="00A74B40"/>
    <w:rsid w:val="00A74BF9"/>
    <w:rsid w:val="00A74C47"/>
    <w:rsid w:val="00A74C9B"/>
    <w:rsid w:val="00A74CB6"/>
    <w:rsid w:val="00A74D76"/>
    <w:rsid w:val="00A74D98"/>
    <w:rsid w:val="00A74E56"/>
    <w:rsid w:val="00A74FD6"/>
    <w:rsid w:val="00A75153"/>
    <w:rsid w:val="00A75286"/>
    <w:rsid w:val="00A75392"/>
    <w:rsid w:val="00A75457"/>
    <w:rsid w:val="00A75584"/>
    <w:rsid w:val="00A75687"/>
    <w:rsid w:val="00A7582E"/>
    <w:rsid w:val="00A75893"/>
    <w:rsid w:val="00A758EA"/>
    <w:rsid w:val="00A75A00"/>
    <w:rsid w:val="00A75A48"/>
    <w:rsid w:val="00A75BB2"/>
    <w:rsid w:val="00A75BB4"/>
    <w:rsid w:val="00A75BD4"/>
    <w:rsid w:val="00A75C63"/>
    <w:rsid w:val="00A75D6F"/>
    <w:rsid w:val="00A75DD8"/>
    <w:rsid w:val="00A75E7A"/>
    <w:rsid w:val="00A75E92"/>
    <w:rsid w:val="00A75F0C"/>
    <w:rsid w:val="00A75F25"/>
    <w:rsid w:val="00A75F2A"/>
    <w:rsid w:val="00A760BF"/>
    <w:rsid w:val="00A76103"/>
    <w:rsid w:val="00A761C5"/>
    <w:rsid w:val="00A761F7"/>
    <w:rsid w:val="00A762A4"/>
    <w:rsid w:val="00A7640F"/>
    <w:rsid w:val="00A76444"/>
    <w:rsid w:val="00A7644F"/>
    <w:rsid w:val="00A7645A"/>
    <w:rsid w:val="00A7645B"/>
    <w:rsid w:val="00A76577"/>
    <w:rsid w:val="00A76644"/>
    <w:rsid w:val="00A766CD"/>
    <w:rsid w:val="00A76829"/>
    <w:rsid w:val="00A768AD"/>
    <w:rsid w:val="00A76A7A"/>
    <w:rsid w:val="00A76AB7"/>
    <w:rsid w:val="00A76BEE"/>
    <w:rsid w:val="00A76C2E"/>
    <w:rsid w:val="00A76C5F"/>
    <w:rsid w:val="00A76C99"/>
    <w:rsid w:val="00A76CDB"/>
    <w:rsid w:val="00A76E1C"/>
    <w:rsid w:val="00A76ECD"/>
    <w:rsid w:val="00A77074"/>
    <w:rsid w:val="00A77078"/>
    <w:rsid w:val="00A77098"/>
    <w:rsid w:val="00A770E6"/>
    <w:rsid w:val="00A7715F"/>
    <w:rsid w:val="00A77219"/>
    <w:rsid w:val="00A7724E"/>
    <w:rsid w:val="00A773E3"/>
    <w:rsid w:val="00A77680"/>
    <w:rsid w:val="00A776FC"/>
    <w:rsid w:val="00A7772B"/>
    <w:rsid w:val="00A77C1F"/>
    <w:rsid w:val="00A77CE3"/>
    <w:rsid w:val="00A8014A"/>
    <w:rsid w:val="00A8026E"/>
    <w:rsid w:val="00A802A5"/>
    <w:rsid w:val="00A802EF"/>
    <w:rsid w:val="00A803D0"/>
    <w:rsid w:val="00A803EC"/>
    <w:rsid w:val="00A80488"/>
    <w:rsid w:val="00A804CC"/>
    <w:rsid w:val="00A80661"/>
    <w:rsid w:val="00A80748"/>
    <w:rsid w:val="00A80883"/>
    <w:rsid w:val="00A80A2F"/>
    <w:rsid w:val="00A80A39"/>
    <w:rsid w:val="00A80A79"/>
    <w:rsid w:val="00A80AFB"/>
    <w:rsid w:val="00A80AFD"/>
    <w:rsid w:val="00A80BCB"/>
    <w:rsid w:val="00A80BF7"/>
    <w:rsid w:val="00A80C01"/>
    <w:rsid w:val="00A80D30"/>
    <w:rsid w:val="00A80D72"/>
    <w:rsid w:val="00A80D9B"/>
    <w:rsid w:val="00A8105A"/>
    <w:rsid w:val="00A810C9"/>
    <w:rsid w:val="00A811A5"/>
    <w:rsid w:val="00A81257"/>
    <w:rsid w:val="00A81352"/>
    <w:rsid w:val="00A81404"/>
    <w:rsid w:val="00A81501"/>
    <w:rsid w:val="00A8155F"/>
    <w:rsid w:val="00A816C2"/>
    <w:rsid w:val="00A818C2"/>
    <w:rsid w:val="00A818E9"/>
    <w:rsid w:val="00A819BF"/>
    <w:rsid w:val="00A81AC0"/>
    <w:rsid w:val="00A81B45"/>
    <w:rsid w:val="00A81D6F"/>
    <w:rsid w:val="00A81D76"/>
    <w:rsid w:val="00A81FC5"/>
    <w:rsid w:val="00A81FE0"/>
    <w:rsid w:val="00A8220D"/>
    <w:rsid w:val="00A82210"/>
    <w:rsid w:val="00A8221E"/>
    <w:rsid w:val="00A8222B"/>
    <w:rsid w:val="00A82295"/>
    <w:rsid w:val="00A822D1"/>
    <w:rsid w:val="00A82329"/>
    <w:rsid w:val="00A8232F"/>
    <w:rsid w:val="00A823EC"/>
    <w:rsid w:val="00A82462"/>
    <w:rsid w:val="00A82498"/>
    <w:rsid w:val="00A82559"/>
    <w:rsid w:val="00A826D4"/>
    <w:rsid w:val="00A827A6"/>
    <w:rsid w:val="00A827DF"/>
    <w:rsid w:val="00A828CE"/>
    <w:rsid w:val="00A828F0"/>
    <w:rsid w:val="00A829AC"/>
    <w:rsid w:val="00A829C2"/>
    <w:rsid w:val="00A829DC"/>
    <w:rsid w:val="00A82AED"/>
    <w:rsid w:val="00A82B36"/>
    <w:rsid w:val="00A82B4E"/>
    <w:rsid w:val="00A82BCF"/>
    <w:rsid w:val="00A82C4E"/>
    <w:rsid w:val="00A82DE3"/>
    <w:rsid w:val="00A82EEE"/>
    <w:rsid w:val="00A82FA8"/>
    <w:rsid w:val="00A82FE5"/>
    <w:rsid w:val="00A8324E"/>
    <w:rsid w:val="00A8332A"/>
    <w:rsid w:val="00A83420"/>
    <w:rsid w:val="00A83452"/>
    <w:rsid w:val="00A834A8"/>
    <w:rsid w:val="00A834D7"/>
    <w:rsid w:val="00A83509"/>
    <w:rsid w:val="00A83768"/>
    <w:rsid w:val="00A837F3"/>
    <w:rsid w:val="00A83C94"/>
    <w:rsid w:val="00A83CE5"/>
    <w:rsid w:val="00A83E7E"/>
    <w:rsid w:val="00A83E84"/>
    <w:rsid w:val="00A83ECC"/>
    <w:rsid w:val="00A8411C"/>
    <w:rsid w:val="00A84133"/>
    <w:rsid w:val="00A84170"/>
    <w:rsid w:val="00A84220"/>
    <w:rsid w:val="00A8424C"/>
    <w:rsid w:val="00A84383"/>
    <w:rsid w:val="00A84392"/>
    <w:rsid w:val="00A845B1"/>
    <w:rsid w:val="00A845EC"/>
    <w:rsid w:val="00A846A2"/>
    <w:rsid w:val="00A84710"/>
    <w:rsid w:val="00A84865"/>
    <w:rsid w:val="00A84870"/>
    <w:rsid w:val="00A84B13"/>
    <w:rsid w:val="00A84B1D"/>
    <w:rsid w:val="00A84BB0"/>
    <w:rsid w:val="00A84C8D"/>
    <w:rsid w:val="00A84C8E"/>
    <w:rsid w:val="00A84CAB"/>
    <w:rsid w:val="00A84CD6"/>
    <w:rsid w:val="00A84EFC"/>
    <w:rsid w:val="00A84F3F"/>
    <w:rsid w:val="00A8503B"/>
    <w:rsid w:val="00A852ED"/>
    <w:rsid w:val="00A852F9"/>
    <w:rsid w:val="00A8533E"/>
    <w:rsid w:val="00A8536A"/>
    <w:rsid w:val="00A85379"/>
    <w:rsid w:val="00A853E2"/>
    <w:rsid w:val="00A85418"/>
    <w:rsid w:val="00A855BD"/>
    <w:rsid w:val="00A85689"/>
    <w:rsid w:val="00A85735"/>
    <w:rsid w:val="00A8579A"/>
    <w:rsid w:val="00A85845"/>
    <w:rsid w:val="00A858AC"/>
    <w:rsid w:val="00A85B4D"/>
    <w:rsid w:val="00A85B93"/>
    <w:rsid w:val="00A85BDF"/>
    <w:rsid w:val="00A85C43"/>
    <w:rsid w:val="00A85CDD"/>
    <w:rsid w:val="00A85E5A"/>
    <w:rsid w:val="00A8624D"/>
    <w:rsid w:val="00A86302"/>
    <w:rsid w:val="00A863A7"/>
    <w:rsid w:val="00A86449"/>
    <w:rsid w:val="00A8651C"/>
    <w:rsid w:val="00A8672E"/>
    <w:rsid w:val="00A8676E"/>
    <w:rsid w:val="00A86926"/>
    <w:rsid w:val="00A86A7A"/>
    <w:rsid w:val="00A86AB2"/>
    <w:rsid w:val="00A86B10"/>
    <w:rsid w:val="00A86B15"/>
    <w:rsid w:val="00A86CB3"/>
    <w:rsid w:val="00A86CB7"/>
    <w:rsid w:val="00A86D20"/>
    <w:rsid w:val="00A86DCA"/>
    <w:rsid w:val="00A86F50"/>
    <w:rsid w:val="00A86FE5"/>
    <w:rsid w:val="00A87063"/>
    <w:rsid w:val="00A8706F"/>
    <w:rsid w:val="00A87130"/>
    <w:rsid w:val="00A871ED"/>
    <w:rsid w:val="00A8722B"/>
    <w:rsid w:val="00A8724D"/>
    <w:rsid w:val="00A872CC"/>
    <w:rsid w:val="00A87343"/>
    <w:rsid w:val="00A8741B"/>
    <w:rsid w:val="00A8748D"/>
    <w:rsid w:val="00A874A3"/>
    <w:rsid w:val="00A874FE"/>
    <w:rsid w:val="00A87784"/>
    <w:rsid w:val="00A87863"/>
    <w:rsid w:val="00A879FD"/>
    <w:rsid w:val="00A87BA1"/>
    <w:rsid w:val="00A87C29"/>
    <w:rsid w:val="00A87CFE"/>
    <w:rsid w:val="00A87D1C"/>
    <w:rsid w:val="00A87D33"/>
    <w:rsid w:val="00A87DD9"/>
    <w:rsid w:val="00A87F91"/>
    <w:rsid w:val="00A90049"/>
    <w:rsid w:val="00A900C7"/>
    <w:rsid w:val="00A901A3"/>
    <w:rsid w:val="00A901BA"/>
    <w:rsid w:val="00A9038B"/>
    <w:rsid w:val="00A90392"/>
    <w:rsid w:val="00A9054C"/>
    <w:rsid w:val="00A9056C"/>
    <w:rsid w:val="00A90588"/>
    <w:rsid w:val="00A9061C"/>
    <w:rsid w:val="00A90676"/>
    <w:rsid w:val="00A907FB"/>
    <w:rsid w:val="00A90813"/>
    <w:rsid w:val="00A908C8"/>
    <w:rsid w:val="00A90961"/>
    <w:rsid w:val="00A9096B"/>
    <w:rsid w:val="00A90B24"/>
    <w:rsid w:val="00A90BF4"/>
    <w:rsid w:val="00A90C05"/>
    <w:rsid w:val="00A90C1E"/>
    <w:rsid w:val="00A90D90"/>
    <w:rsid w:val="00A90E41"/>
    <w:rsid w:val="00A90E59"/>
    <w:rsid w:val="00A90E96"/>
    <w:rsid w:val="00A90F13"/>
    <w:rsid w:val="00A90FA1"/>
    <w:rsid w:val="00A90FEF"/>
    <w:rsid w:val="00A90FF2"/>
    <w:rsid w:val="00A91063"/>
    <w:rsid w:val="00A910BA"/>
    <w:rsid w:val="00A91196"/>
    <w:rsid w:val="00A911A0"/>
    <w:rsid w:val="00A91200"/>
    <w:rsid w:val="00A91255"/>
    <w:rsid w:val="00A9144A"/>
    <w:rsid w:val="00A914F5"/>
    <w:rsid w:val="00A9153F"/>
    <w:rsid w:val="00A915A1"/>
    <w:rsid w:val="00A9189E"/>
    <w:rsid w:val="00A919D4"/>
    <w:rsid w:val="00A91AF2"/>
    <w:rsid w:val="00A91B17"/>
    <w:rsid w:val="00A91D31"/>
    <w:rsid w:val="00A91F53"/>
    <w:rsid w:val="00A91F5F"/>
    <w:rsid w:val="00A921CA"/>
    <w:rsid w:val="00A921CD"/>
    <w:rsid w:val="00A923D4"/>
    <w:rsid w:val="00A923DB"/>
    <w:rsid w:val="00A925B4"/>
    <w:rsid w:val="00A925BE"/>
    <w:rsid w:val="00A925D0"/>
    <w:rsid w:val="00A92804"/>
    <w:rsid w:val="00A928BA"/>
    <w:rsid w:val="00A92985"/>
    <w:rsid w:val="00A92B2C"/>
    <w:rsid w:val="00A92B7F"/>
    <w:rsid w:val="00A92D4A"/>
    <w:rsid w:val="00A92D65"/>
    <w:rsid w:val="00A92E25"/>
    <w:rsid w:val="00A92E28"/>
    <w:rsid w:val="00A92EF3"/>
    <w:rsid w:val="00A92F41"/>
    <w:rsid w:val="00A930F3"/>
    <w:rsid w:val="00A93177"/>
    <w:rsid w:val="00A93202"/>
    <w:rsid w:val="00A93220"/>
    <w:rsid w:val="00A93317"/>
    <w:rsid w:val="00A933C4"/>
    <w:rsid w:val="00A935ED"/>
    <w:rsid w:val="00A93734"/>
    <w:rsid w:val="00A9389C"/>
    <w:rsid w:val="00A93A12"/>
    <w:rsid w:val="00A93A22"/>
    <w:rsid w:val="00A93A31"/>
    <w:rsid w:val="00A93B1B"/>
    <w:rsid w:val="00A93BDC"/>
    <w:rsid w:val="00A93D31"/>
    <w:rsid w:val="00A93D58"/>
    <w:rsid w:val="00A93DCA"/>
    <w:rsid w:val="00A93E51"/>
    <w:rsid w:val="00A93F1D"/>
    <w:rsid w:val="00A93F1E"/>
    <w:rsid w:val="00A93FCB"/>
    <w:rsid w:val="00A9408E"/>
    <w:rsid w:val="00A94193"/>
    <w:rsid w:val="00A942D4"/>
    <w:rsid w:val="00A942EA"/>
    <w:rsid w:val="00A94370"/>
    <w:rsid w:val="00A94428"/>
    <w:rsid w:val="00A9453E"/>
    <w:rsid w:val="00A9455C"/>
    <w:rsid w:val="00A9461F"/>
    <w:rsid w:val="00A948A9"/>
    <w:rsid w:val="00A948E9"/>
    <w:rsid w:val="00A94900"/>
    <w:rsid w:val="00A94924"/>
    <w:rsid w:val="00A94A91"/>
    <w:rsid w:val="00A94AA2"/>
    <w:rsid w:val="00A94AD8"/>
    <w:rsid w:val="00A94AF3"/>
    <w:rsid w:val="00A94C36"/>
    <w:rsid w:val="00A94CA4"/>
    <w:rsid w:val="00A94CCD"/>
    <w:rsid w:val="00A94D85"/>
    <w:rsid w:val="00A94DC7"/>
    <w:rsid w:val="00A94DD6"/>
    <w:rsid w:val="00A94DE5"/>
    <w:rsid w:val="00A9501B"/>
    <w:rsid w:val="00A95024"/>
    <w:rsid w:val="00A9509E"/>
    <w:rsid w:val="00A9510D"/>
    <w:rsid w:val="00A95197"/>
    <w:rsid w:val="00A951AD"/>
    <w:rsid w:val="00A952F1"/>
    <w:rsid w:val="00A953A8"/>
    <w:rsid w:val="00A9542A"/>
    <w:rsid w:val="00A9548D"/>
    <w:rsid w:val="00A954A8"/>
    <w:rsid w:val="00A954CB"/>
    <w:rsid w:val="00A954D2"/>
    <w:rsid w:val="00A9569B"/>
    <w:rsid w:val="00A956B1"/>
    <w:rsid w:val="00A95816"/>
    <w:rsid w:val="00A95A3C"/>
    <w:rsid w:val="00A95AC8"/>
    <w:rsid w:val="00A95AD4"/>
    <w:rsid w:val="00A95B63"/>
    <w:rsid w:val="00A95C6A"/>
    <w:rsid w:val="00A95D5D"/>
    <w:rsid w:val="00A95DBA"/>
    <w:rsid w:val="00A95E1C"/>
    <w:rsid w:val="00A95E5E"/>
    <w:rsid w:val="00A95ECD"/>
    <w:rsid w:val="00A96152"/>
    <w:rsid w:val="00A96154"/>
    <w:rsid w:val="00A9616B"/>
    <w:rsid w:val="00A961AE"/>
    <w:rsid w:val="00A9652D"/>
    <w:rsid w:val="00A96635"/>
    <w:rsid w:val="00A9667F"/>
    <w:rsid w:val="00A9675F"/>
    <w:rsid w:val="00A96933"/>
    <w:rsid w:val="00A96A0B"/>
    <w:rsid w:val="00A96A80"/>
    <w:rsid w:val="00A96BFF"/>
    <w:rsid w:val="00A96D27"/>
    <w:rsid w:val="00A96D65"/>
    <w:rsid w:val="00A96F7B"/>
    <w:rsid w:val="00A96FC8"/>
    <w:rsid w:val="00A97048"/>
    <w:rsid w:val="00A97086"/>
    <w:rsid w:val="00A971A5"/>
    <w:rsid w:val="00A9728D"/>
    <w:rsid w:val="00A972B2"/>
    <w:rsid w:val="00A973A4"/>
    <w:rsid w:val="00A97433"/>
    <w:rsid w:val="00A974E4"/>
    <w:rsid w:val="00A9757D"/>
    <w:rsid w:val="00A97583"/>
    <w:rsid w:val="00A975DB"/>
    <w:rsid w:val="00A97624"/>
    <w:rsid w:val="00A9767D"/>
    <w:rsid w:val="00A9771A"/>
    <w:rsid w:val="00A9777B"/>
    <w:rsid w:val="00A977C2"/>
    <w:rsid w:val="00A97A15"/>
    <w:rsid w:val="00A97A75"/>
    <w:rsid w:val="00A97BA5"/>
    <w:rsid w:val="00A97BE0"/>
    <w:rsid w:val="00A97C85"/>
    <w:rsid w:val="00A97D8B"/>
    <w:rsid w:val="00A97E5A"/>
    <w:rsid w:val="00A97F92"/>
    <w:rsid w:val="00AA003C"/>
    <w:rsid w:val="00AA0117"/>
    <w:rsid w:val="00AA014A"/>
    <w:rsid w:val="00AA01BB"/>
    <w:rsid w:val="00AA0231"/>
    <w:rsid w:val="00AA025D"/>
    <w:rsid w:val="00AA03DD"/>
    <w:rsid w:val="00AA0418"/>
    <w:rsid w:val="00AA041D"/>
    <w:rsid w:val="00AA0563"/>
    <w:rsid w:val="00AA05E6"/>
    <w:rsid w:val="00AA07EF"/>
    <w:rsid w:val="00AA095E"/>
    <w:rsid w:val="00AA0CA7"/>
    <w:rsid w:val="00AA0CAC"/>
    <w:rsid w:val="00AA0D71"/>
    <w:rsid w:val="00AA0E8B"/>
    <w:rsid w:val="00AA0F20"/>
    <w:rsid w:val="00AA0F4B"/>
    <w:rsid w:val="00AA0F6A"/>
    <w:rsid w:val="00AA0FD5"/>
    <w:rsid w:val="00AA1081"/>
    <w:rsid w:val="00AA1094"/>
    <w:rsid w:val="00AA113E"/>
    <w:rsid w:val="00AA1145"/>
    <w:rsid w:val="00AA1200"/>
    <w:rsid w:val="00AA140D"/>
    <w:rsid w:val="00AA1457"/>
    <w:rsid w:val="00AA150B"/>
    <w:rsid w:val="00AA15AD"/>
    <w:rsid w:val="00AA16EA"/>
    <w:rsid w:val="00AA172B"/>
    <w:rsid w:val="00AA185C"/>
    <w:rsid w:val="00AA18F9"/>
    <w:rsid w:val="00AA1A62"/>
    <w:rsid w:val="00AA1B7A"/>
    <w:rsid w:val="00AA1BFE"/>
    <w:rsid w:val="00AA1C02"/>
    <w:rsid w:val="00AA1C83"/>
    <w:rsid w:val="00AA1C90"/>
    <w:rsid w:val="00AA1CB0"/>
    <w:rsid w:val="00AA1CB3"/>
    <w:rsid w:val="00AA1F08"/>
    <w:rsid w:val="00AA1F32"/>
    <w:rsid w:val="00AA1F8E"/>
    <w:rsid w:val="00AA1FD6"/>
    <w:rsid w:val="00AA2053"/>
    <w:rsid w:val="00AA2152"/>
    <w:rsid w:val="00AA2156"/>
    <w:rsid w:val="00AA2160"/>
    <w:rsid w:val="00AA2287"/>
    <w:rsid w:val="00AA2448"/>
    <w:rsid w:val="00AA245B"/>
    <w:rsid w:val="00AA248D"/>
    <w:rsid w:val="00AA2770"/>
    <w:rsid w:val="00AA2810"/>
    <w:rsid w:val="00AA2812"/>
    <w:rsid w:val="00AA2898"/>
    <w:rsid w:val="00AA29A8"/>
    <w:rsid w:val="00AA29F6"/>
    <w:rsid w:val="00AA2A8D"/>
    <w:rsid w:val="00AA2AE5"/>
    <w:rsid w:val="00AA2AFD"/>
    <w:rsid w:val="00AA2B84"/>
    <w:rsid w:val="00AA2BC8"/>
    <w:rsid w:val="00AA2BF0"/>
    <w:rsid w:val="00AA2D35"/>
    <w:rsid w:val="00AA2E32"/>
    <w:rsid w:val="00AA2F53"/>
    <w:rsid w:val="00AA2FE7"/>
    <w:rsid w:val="00AA30D2"/>
    <w:rsid w:val="00AA312B"/>
    <w:rsid w:val="00AA333B"/>
    <w:rsid w:val="00AA34E2"/>
    <w:rsid w:val="00AA3711"/>
    <w:rsid w:val="00AA37B2"/>
    <w:rsid w:val="00AA3C21"/>
    <w:rsid w:val="00AA3D1D"/>
    <w:rsid w:val="00AA3F16"/>
    <w:rsid w:val="00AA4084"/>
    <w:rsid w:val="00AA419D"/>
    <w:rsid w:val="00AA4343"/>
    <w:rsid w:val="00AA43A8"/>
    <w:rsid w:val="00AA4759"/>
    <w:rsid w:val="00AA4857"/>
    <w:rsid w:val="00AA48D4"/>
    <w:rsid w:val="00AA4938"/>
    <w:rsid w:val="00AA49D1"/>
    <w:rsid w:val="00AA4B64"/>
    <w:rsid w:val="00AA4C3D"/>
    <w:rsid w:val="00AA4D2D"/>
    <w:rsid w:val="00AA4D79"/>
    <w:rsid w:val="00AA4E5C"/>
    <w:rsid w:val="00AA4EF3"/>
    <w:rsid w:val="00AA4F0D"/>
    <w:rsid w:val="00AA4F78"/>
    <w:rsid w:val="00AA500F"/>
    <w:rsid w:val="00AA5031"/>
    <w:rsid w:val="00AA5213"/>
    <w:rsid w:val="00AA522E"/>
    <w:rsid w:val="00AA52FC"/>
    <w:rsid w:val="00AA53A5"/>
    <w:rsid w:val="00AA5401"/>
    <w:rsid w:val="00AA5439"/>
    <w:rsid w:val="00AA5537"/>
    <w:rsid w:val="00AA566F"/>
    <w:rsid w:val="00AA568D"/>
    <w:rsid w:val="00AA56AE"/>
    <w:rsid w:val="00AA56EC"/>
    <w:rsid w:val="00AA572C"/>
    <w:rsid w:val="00AA57B0"/>
    <w:rsid w:val="00AA583E"/>
    <w:rsid w:val="00AA5C99"/>
    <w:rsid w:val="00AA5DE2"/>
    <w:rsid w:val="00AA5EE0"/>
    <w:rsid w:val="00AA5FFD"/>
    <w:rsid w:val="00AA6296"/>
    <w:rsid w:val="00AA630D"/>
    <w:rsid w:val="00AA632A"/>
    <w:rsid w:val="00AA63EA"/>
    <w:rsid w:val="00AA652C"/>
    <w:rsid w:val="00AA6592"/>
    <w:rsid w:val="00AA6636"/>
    <w:rsid w:val="00AA66E1"/>
    <w:rsid w:val="00AA6736"/>
    <w:rsid w:val="00AA6831"/>
    <w:rsid w:val="00AA6945"/>
    <w:rsid w:val="00AA6B33"/>
    <w:rsid w:val="00AA6C22"/>
    <w:rsid w:val="00AA6C33"/>
    <w:rsid w:val="00AA6D0D"/>
    <w:rsid w:val="00AA6EAB"/>
    <w:rsid w:val="00AA6F9E"/>
    <w:rsid w:val="00AA6FD1"/>
    <w:rsid w:val="00AA70B1"/>
    <w:rsid w:val="00AA70ED"/>
    <w:rsid w:val="00AA71F1"/>
    <w:rsid w:val="00AA721A"/>
    <w:rsid w:val="00AA7317"/>
    <w:rsid w:val="00AA735C"/>
    <w:rsid w:val="00AA73FD"/>
    <w:rsid w:val="00AA74F4"/>
    <w:rsid w:val="00AA78B5"/>
    <w:rsid w:val="00AA78E8"/>
    <w:rsid w:val="00AA7927"/>
    <w:rsid w:val="00AA79D1"/>
    <w:rsid w:val="00AA7AA8"/>
    <w:rsid w:val="00AA7B26"/>
    <w:rsid w:val="00AA7C26"/>
    <w:rsid w:val="00AA7C36"/>
    <w:rsid w:val="00AA7C85"/>
    <w:rsid w:val="00AA7C8A"/>
    <w:rsid w:val="00AA7DB5"/>
    <w:rsid w:val="00AA7FD5"/>
    <w:rsid w:val="00AB0136"/>
    <w:rsid w:val="00AB01F4"/>
    <w:rsid w:val="00AB0297"/>
    <w:rsid w:val="00AB02BF"/>
    <w:rsid w:val="00AB0342"/>
    <w:rsid w:val="00AB0357"/>
    <w:rsid w:val="00AB03A8"/>
    <w:rsid w:val="00AB0478"/>
    <w:rsid w:val="00AB0778"/>
    <w:rsid w:val="00AB07C2"/>
    <w:rsid w:val="00AB0863"/>
    <w:rsid w:val="00AB08B9"/>
    <w:rsid w:val="00AB08F6"/>
    <w:rsid w:val="00AB0934"/>
    <w:rsid w:val="00AB0AE2"/>
    <w:rsid w:val="00AB0BA6"/>
    <w:rsid w:val="00AB0C90"/>
    <w:rsid w:val="00AB0C98"/>
    <w:rsid w:val="00AB0CC3"/>
    <w:rsid w:val="00AB0CDF"/>
    <w:rsid w:val="00AB0D2B"/>
    <w:rsid w:val="00AB0DB5"/>
    <w:rsid w:val="00AB0F0F"/>
    <w:rsid w:val="00AB104A"/>
    <w:rsid w:val="00AB10F0"/>
    <w:rsid w:val="00AB1423"/>
    <w:rsid w:val="00AB150E"/>
    <w:rsid w:val="00AB1585"/>
    <w:rsid w:val="00AB15E1"/>
    <w:rsid w:val="00AB167C"/>
    <w:rsid w:val="00AB1704"/>
    <w:rsid w:val="00AB17A0"/>
    <w:rsid w:val="00AB1892"/>
    <w:rsid w:val="00AB190F"/>
    <w:rsid w:val="00AB1936"/>
    <w:rsid w:val="00AB196B"/>
    <w:rsid w:val="00AB1A28"/>
    <w:rsid w:val="00AB1A8F"/>
    <w:rsid w:val="00AB1AEB"/>
    <w:rsid w:val="00AB1B9B"/>
    <w:rsid w:val="00AB1BE6"/>
    <w:rsid w:val="00AB1BF8"/>
    <w:rsid w:val="00AB1C00"/>
    <w:rsid w:val="00AB1D17"/>
    <w:rsid w:val="00AB1EED"/>
    <w:rsid w:val="00AB1F3C"/>
    <w:rsid w:val="00AB207D"/>
    <w:rsid w:val="00AB20F1"/>
    <w:rsid w:val="00AB214B"/>
    <w:rsid w:val="00AB2169"/>
    <w:rsid w:val="00AB23A4"/>
    <w:rsid w:val="00AB23CA"/>
    <w:rsid w:val="00AB23D2"/>
    <w:rsid w:val="00AB23D5"/>
    <w:rsid w:val="00AB24B0"/>
    <w:rsid w:val="00AB24C1"/>
    <w:rsid w:val="00AB25D2"/>
    <w:rsid w:val="00AB2617"/>
    <w:rsid w:val="00AB26F6"/>
    <w:rsid w:val="00AB2737"/>
    <w:rsid w:val="00AB2741"/>
    <w:rsid w:val="00AB274C"/>
    <w:rsid w:val="00AB27E2"/>
    <w:rsid w:val="00AB2CEE"/>
    <w:rsid w:val="00AB2EAE"/>
    <w:rsid w:val="00AB2F31"/>
    <w:rsid w:val="00AB31E8"/>
    <w:rsid w:val="00AB32E5"/>
    <w:rsid w:val="00AB3313"/>
    <w:rsid w:val="00AB355B"/>
    <w:rsid w:val="00AB37B5"/>
    <w:rsid w:val="00AB37BA"/>
    <w:rsid w:val="00AB38D7"/>
    <w:rsid w:val="00AB3AB9"/>
    <w:rsid w:val="00AB3B1B"/>
    <w:rsid w:val="00AB3B1F"/>
    <w:rsid w:val="00AB3B29"/>
    <w:rsid w:val="00AB3CF9"/>
    <w:rsid w:val="00AB3D58"/>
    <w:rsid w:val="00AB3ECE"/>
    <w:rsid w:val="00AB3F0E"/>
    <w:rsid w:val="00AB3F85"/>
    <w:rsid w:val="00AB3FD1"/>
    <w:rsid w:val="00AB3FE8"/>
    <w:rsid w:val="00AB4062"/>
    <w:rsid w:val="00AB4117"/>
    <w:rsid w:val="00AB4147"/>
    <w:rsid w:val="00AB42B4"/>
    <w:rsid w:val="00AB4350"/>
    <w:rsid w:val="00AB4414"/>
    <w:rsid w:val="00AB441F"/>
    <w:rsid w:val="00AB4480"/>
    <w:rsid w:val="00AB44B3"/>
    <w:rsid w:val="00AB4611"/>
    <w:rsid w:val="00AB4800"/>
    <w:rsid w:val="00AB483B"/>
    <w:rsid w:val="00AB485A"/>
    <w:rsid w:val="00AB48CE"/>
    <w:rsid w:val="00AB4A20"/>
    <w:rsid w:val="00AB4A2D"/>
    <w:rsid w:val="00AB4C1D"/>
    <w:rsid w:val="00AB4C40"/>
    <w:rsid w:val="00AB4DA7"/>
    <w:rsid w:val="00AB4DD0"/>
    <w:rsid w:val="00AB4E47"/>
    <w:rsid w:val="00AB4E55"/>
    <w:rsid w:val="00AB4FBF"/>
    <w:rsid w:val="00AB5122"/>
    <w:rsid w:val="00AB51F4"/>
    <w:rsid w:val="00AB5427"/>
    <w:rsid w:val="00AB54E7"/>
    <w:rsid w:val="00AB5500"/>
    <w:rsid w:val="00AB574A"/>
    <w:rsid w:val="00AB575B"/>
    <w:rsid w:val="00AB5872"/>
    <w:rsid w:val="00AB59AC"/>
    <w:rsid w:val="00AB59DD"/>
    <w:rsid w:val="00AB5B2D"/>
    <w:rsid w:val="00AB5BF0"/>
    <w:rsid w:val="00AB5CB9"/>
    <w:rsid w:val="00AB5D4F"/>
    <w:rsid w:val="00AB5E51"/>
    <w:rsid w:val="00AB5ECE"/>
    <w:rsid w:val="00AB5EFF"/>
    <w:rsid w:val="00AB5F8F"/>
    <w:rsid w:val="00AB6046"/>
    <w:rsid w:val="00AB6116"/>
    <w:rsid w:val="00AB61C8"/>
    <w:rsid w:val="00AB6282"/>
    <w:rsid w:val="00AB62E5"/>
    <w:rsid w:val="00AB63BD"/>
    <w:rsid w:val="00AB63E5"/>
    <w:rsid w:val="00AB643D"/>
    <w:rsid w:val="00AB6516"/>
    <w:rsid w:val="00AB658E"/>
    <w:rsid w:val="00AB6634"/>
    <w:rsid w:val="00AB668D"/>
    <w:rsid w:val="00AB66AD"/>
    <w:rsid w:val="00AB67FC"/>
    <w:rsid w:val="00AB68F0"/>
    <w:rsid w:val="00AB6913"/>
    <w:rsid w:val="00AB6AD2"/>
    <w:rsid w:val="00AB6CEB"/>
    <w:rsid w:val="00AB6D82"/>
    <w:rsid w:val="00AB6E5C"/>
    <w:rsid w:val="00AB6EC2"/>
    <w:rsid w:val="00AB6EC4"/>
    <w:rsid w:val="00AB707D"/>
    <w:rsid w:val="00AB72D3"/>
    <w:rsid w:val="00AB732B"/>
    <w:rsid w:val="00AB7425"/>
    <w:rsid w:val="00AB75FB"/>
    <w:rsid w:val="00AB7616"/>
    <w:rsid w:val="00AB77CF"/>
    <w:rsid w:val="00AB7908"/>
    <w:rsid w:val="00AB7913"/>
    <w:rsid w:val="00AB7A29"/>
    <w:rsid w:val="00AB7A6F"/>
    <w:rsid w:val="00AB7AAC"/>
    <w:rsid w:val="00AB7B16"/>
    <w:rsid w:val="00AB7B6B"/>
    <w:rsid w:val="00AB7CDD"/>
    <w:rsid w:val="00AB7CFE"/>
    <w:rsid w:val="00AB7E5B"/>
    <w:rsid w:val="00AB7EAD"/>
    <w:rsid w:val="00AB7FAD"/>
    <w:rsid w:val="00AB7FBD"/>
    <w:rsid w:val="00AC0241"/>
    <w:rsid w:val="00AC02A5"/>
    <w:rsid w:val="00AC0351"/>
    <w:rsid w:val="00AC03B2"/>
    <w:rsid w:val="00AC0457"/>
    <w:rsid w:val="00AC0504"/>
    <w:rsid w:val="00AC05C3"/>
    <w:rsid w:val="00AC06D4"/>
    <w:rsid w:val="00AC06DF"/>
    <w:rsid w:val="00AC08A3"/>
    <w:rsid w:val="00AC08EB"/>
    <w:rsid w:val="00AC0910"/>
    <w:rsid w:val="00AC0990"/>
    <w:rsid w:val="00AC0994"/>
    <w:rsid w:val="00AC09D5"/>
    <w:rsid w:val="00AC0A8E"/>
    <w:rsid w:val="00AC0E06"/>
    <w:rsid w:val="00AC1142"/>
    <w:rsid w:val="00AC11A5"/>
    <w:rsid w:val="00AC1316"/>
    <w:rsid w:val="00AC143C"/>
    <w:rsid w:val="00AC1508"/>
    <w:rsid w:val="00AC16D6"/>
    <w:rsid w:val="00AC176B"/>
    <w:rsid w:val="00AC199B"/>
    <w:rsid w:val="00AC19DB"/>
    <w:rsid w:val="00AC1A83"/>
    <w:rsid w:val="00AC1A92"/>
    <w:rsid w:val="00AC1B0C"/>
    <w:rsid w:val="00AC1C0A"/>
    <w:rsid w:val="00AC1CEB"/>
    <w:rsid w:val="00AC1D15"/>
    <w:rsid w:val="00AC1DB3"/>
    <w:rsid w:val="00AC220C"/>
    <w:rsid w:val="00AC2238"/>
    <w:rsid w:val="00AC235A"/>
    <w:rsid w:val="00AC238D"/>
    <w:rsid w:val="00AC23A4"/>
    <w:rsid w:val="00AC2543"/>
    <w:rsid w:val="00AC25AB"/>
    <w:rsid w:val="00AC2AB7"/>
    <w:rsid w:val="00AC2AC2"/>
    <w:rsid w:val="00AC2B2D"/>
    <w:rsid w:val="00AC2B52"/>
    <w:rsid w:val="00AC2B70"/>
    <w:rsid w:val="00AC2BEA"/>
    <w:rsid w:val="00AC2CEA"/>
    <w:rsid w:val="00AC2E9E"/>
    <w:rsid w:val="00AC2FED"/>
    <w:rsid w:val="00AC3075"/>
    <w:rsid w:val="00AC31EA"/>
    <w:rsid w:val="00AC3209"/>
    <w:rsid w:val="00AC3392"/>
    <w:rsid w:val="00AC34B8"/>
    <w:rsid w:val="00AC34D9"/>
    <w:rsid w:val="00AC3585"/>
    <w:rsid w:val="00AC36AC"/>
    <w:rsid w:val="00AC36B5"/>
    <w:rsid w:val="00AC375F"/>
    <w:rsid w:val="00AC3967"/>
    <w:rsid w:val="00AC398C"/>
    <w:rsid w:val="00AC39DB"/>
    <w:rsid w:val="00AC3AA6"/>
    <w:rsid w:val="00AC3B78"/>
    <w:rsid w:val="00AC3C0E"/>
    <w:rsid w:val="00AC3C58"/>
    <w:rsid w:val="00AC3CFA"/>
    <w:rsid w:val="00AC3D4E"/>
    <w:rsid w:val="00AC3DAF"/>
    <w:rsid w:val="00AC3DB5"/>
    <w:rsid w:val="00AC3E90"/>
    <w:rsid w:val="00AC3F35"/>
    <w:rsid w:val="00AC3FEA"/>
    <w:rsid w:val="00AC4096"/>
    <w:rsid w:val="00AC40E3"/>
    <w:rsid w:val="00AC4114"/>
    <w:rsid w:val="00AC412F"/>
    <w:rsid w:val="00AC4416"/>
    <w:rsid w:val="00AC44BC"/>
    <w:rsid w:val="00AC44C3"/>
    <w:rsid w:val="00AC4552"/>
    <w:rsid w:val="00AC4571"/>
    <w:rsid w:val="00AC46DA"/>
    <w:rsid w:val="00AC471C"/>
    <w:rsid w:val="00AC4747"/>
    <w:rsid w:val="00AC47F0"/>
    <w:rsid w:val="00AC489D"/>
    <w:rsid w:val="00AC491A"/>
    <w:rsid w:val="00AC4968"/>
    <w:rsid w:val="00AC497B"/>
    <w:rsid w:val="00AC4AA7"/>
    <w:rsid w:val="00AC4B97"/>
    <w:rsid w:val="00AC4BA4"/>
    <w:rsid w:val="00AC4C23"/>
    <w:rsid w:val="00AC4CD0"/>
    <w:rsid w:val="00AC4D9B"/>
    <w:rsid w:val="00AC4DC7"/>
    <w:rsid w:val="00AC4E89"/>
    <w:rsid w:val="00AC4EF4"/>
    <w:rsid w:val="00AC4F03"/>
    <w:rsid w:val="00AC4F50"/>
    <w:rsid w:val="00AC4F5C"/>
    <w:rsid w:val="00AC5089"/>
    <w:rsid w:val="00AC5126"/>
    <w:rsid w:val="00AC524C"/>
    <w:rsid w:val="00AC5263"/>
    <w:rsid w:val="00AC52A8"/>
    <w:rsid w:val="00AC52DA"/>
    <w:rsid w:val="00AC5376"/>
    <w:rsid w:val="00AC5406"/>
    <w:rsid w:val="00AC54E3"/>
    <w:rsid w:val="00AC55FF"/>
    <w:rsid w:val="00AC5696"/>
    <w:rsid w:val="00AC56DD"/>
    <w:rsid w:val="00AC5701"/>
    <w:rsid w:val="00AC5731"/>
    <w:rsid w:val="00AC591F"/>
    <w:rsid w:val="00AC5971"/>
    <w:rsid w:val="00AC5A31"/>
    <w:rsid w:val="00AC5C13"/>
    <w:rsid w:val="00AC5E7C"/>
    <w:rsid w:val="00AC5F5E"/>
    <w:rsid w:val="00AC5F78"/>
    <w:rsid w:val="00AC5FA6"/>
    <w:rsid w:val="00AC60E6"/>
    <w:rsid w:val="00AC6162"/>
    <w:rsid w:val="00AC61DE"/>
    <w:rsid w:val="00AC62EB"/>
    <w:rsid w:val="00AC638E"/>
    <w:rsid w:val="00AC63DE"/>
    <w:rsid w:val="00AC6410"/>
    <w:rsid w:val="00AC6422"/>
    <w:rsid w:val="00AC645B"/>
    <w:rsid w:val="00AC64DD"/>
    <w:rsid w:val="00AC6511"/>
    <w:rsid w:val="00AC656F"/>
    <w:rsid w:val="00AC66F4"/>
    <w:rsid w:val="00AC6825"/>
    <w:rsid w:val="00AC68AE"/>
    <w:rsid w:val="00AC68D3"/>
    <w:rsid w:val="00AC6BB1"/>
    <w:rsid w:val="00AC6BCD"/>
    <w:rsid w:val="00AC6BE1"/>
    <w:rsid w:val="00AC6C47"/>
    <w:rsid w:val="00AC6E3A"/>
    <w:rsid w:val="00AC6E82"/>
    <w:rsid w:val="00AC6ED0"/>
    <w:rsid w:val="00AC6F6B"/>
    <w:rsid w:val="00AC6FEB"/>
    <w:rsid w:val="00AC70FA"/>
    <w:rsid w:val="00AC71AB"/>
    <w:rsid w:val="00AC7206"/>
    <w:rsid w:val="00AC72E9"/>
    <w:rsid w:val="00AC7300"/>
    <w:rsid w:val="00AC752B"/>
    <w:rsid w:val="00AC7610"/>
    <w:rsid w:val="00AC7660"/>
    <w:rsid w:val="00AC7699"/>
    <w:rsid w:val="00AC76EA"/>
    <w:rsid w:val="00AC78D2"/>
    <w:rsid w:val="00AC78DC"/>
    <w:rsid w:val="00AC792F"/>
    <w:rsid w:val="00AC7976"/>
    <w:rsid w:val="00AC7A00"/>
    <w:rsid w:val="00AC7A21"/>
    <w:rsid w:val="00AC7AEB"/>
    <w:rsid w:val="00AC7BFA"/>
    <w:rsid w:val="00AC7C1E"/>
    <w:rsid w:val="00AC7C70"/>
    <w:rsid w:val="00AC7C8F"/>
    <w:rsid w:val="00AC7DDC"/>
    <w:rsid w:val="00AC7F64"/>
    <w:rsid w:val="00AC7F78"/>
    <w:rsid w:val="00AC7FAE"/>
    <w:rsid w:val="00AC7FF2"/>
    <w:rsid w:val="00AD015D"/>
    <w:rsid w:val="00AD0166"/>
    <w:rsid w:val="00AD02A0"/>
    <w:rsid w:val="00AD03EB"/>
    <w:rsid w:val="00AD061E"/>
    <w:rsid w:val="00AD06A2"/>
    <w:rsid w:val="00AD088E"/>
    <w:rsid w:val="00AD0913"/>
    <w:rsid w:val="00AD0926"/>
    <w:rsid w:val="00AD09A4"/>
    <w:rsid w:val="00AD0AC5"/>
    <w:rsid w:val="00AD0B42"/>
    <w:rsid w:val="00AD0B4E"/>
    <w:rsid w:val="00AD0B54"/>
    <w:rsid w:val="00AD0DEE"/>
    <w:rsid w:val="00AD0F7F"/>
    <w:rsid w:val="00AD1023"/>
    <w:rsid w:val="00AD105D"/>
    <w:rsid w:val="00AD10AB"/>
    <w:rsid w:val="00AD11D9"/>
    <w:rsid w:val="00AD11F5"/>
    <w:rsid w:val="00AD1236"/>
    <w:rsid w:val="00AD12BF"/>
    <w:rsid w:val="00AD137C"/>
    <w:rsid w:val="00AD14E6"/>
    <w:rsid w:val="00AD15AE"/>
    <w:rsid w:val="00AD15F7"/>
    <w:rsid w:val="00AD1673"/>
    <w:rsid w:val="00AD16E5"/>
    <w:rsid w:val="00AD175A"/>
    <w:rsid w:val="00AD18C0"/>
    <w:rsid w:val="00AD19AD"/>
    <w:rsid w:val="00AD1A58"/>
    <w:rsid w:val="00AD1A87"/>
    <w:rsid w:val="00AD1BB6"/>
    <w:rsid w:val="00AD1C97"/>
    <w:rsid w:val="00AD1CF9"/>
    <w:rsid w:val="00AD1D51"/>
    <w:rsid w:val="00AD1E99"/>
    <w:rsid w:val="00AD1FE3"/>
    <w:rsid w:val="00AD2040"/>
    <w:rsid w:val="00AD208C"/>
    <w:rsid w:val="00AD2152"/>
    <w:rsid w:val="00AD221B"/>
    <w:rsid w:val="00AD23CD"/>
    <w:rsid w:val="00AD2406"/>
    <w:rsid w:val="00AD25FC"/>
    <w:rsid w:val="00AD2672"/>
    <w:rsid w:val="00AD275C"/>
    <w:rsid w:val="00AD2862"/>
    <w:rsid w:val="00AD2951"/>
    <w:rsid w:val="00AD2967"/>
    <w:rsid w:val="00AD297D"/>
    <w:rsid w:val="00AD2A9E"/>
    <w:rsid w:val="00AD2B64"/>
    <w:rsid w:val="00AD2C5A"/>
    <w:rsid w:val="00AD2CC2"/>
    <w:rsid w:val="00AD2CF9"/>
    <w:rsid w:val="00AD2E3B"/>
    <w:rsid w:val="00AD2EA1"/>
    <w:rsid w:val="00AD2F1C"/>
    <w:rsid w:val="00AD2FC2"/>
    <w:rsid w:val="00AD304A"/>
    <w:rsid w:val="00AD316C"/>
    <w:rsid w:val="00AD3193"/>
    <w:rsid w:val="00AD31DB"/>
    <w:rsid w:val="00AD34D4"/>
    <w:rsid w:val="00AD34DB"/>
    <w:rsid w:val="00AD34FC"/>
    <w:rsid w:val="00AD36D4"/>
    <w:rsid w:val="00AD3806"/>
    <w:rsid w:val="00AD381D"/>
    <w:rsid w:val="00AD382E"/>
    <w:rsid w:val="00AD3904"/>
    <w:rsid w:val="00AD3C05"/>
    <w:rsid w:val="00AD3CC6"/>
    <w:rsid w:val="00AD3CD2"/>
    <w:rsid w:val="00AD3DB4"/>
    <w:rsid w:val="00AD3EC5"/>
    <w:rsid w:val="00AD4050"/>
    <w:rsid w:val="00AD41D8"/>
    <w:rsid w:val="00AD422C"/>
    <w:rsid w:val="00AD423A"/>
    <w:rsid w:val="00AD424C"/>
    <w:rsid w:val="00AD428F"/>
    <w:rsid w:val="00AD43F6"/>
    <w:rsid w:val="00AD4406"/>
    <w:rsid w:val="00AD44D6"/>
    <w:rsid w:val="00AD4513"/>
    <w:rsid w:val="00AD4552"/>
    <w:rsid w:val="00AD458A"/>
    <w:rsid w:val="00AD4593"/>
    <w:rsid w:val="00AD45A7"/>
    <w:rsid w:val="00AD45E3"/>
    <w:rsid w:val="00AD464F"/>
    <w:rsid w:val="00AD473D"/>
    <w:rsid w:val="00AD48C5"/>
    <w:rsid w:val="00AD499E"/>
    <w:rsid w:val="00AD4AA2"/>
    <w:rsid w:val="00AD4CEF"/>
    <w:rsid w:val="00AD4CFE"/>
    <w:rsid w:val="00AD4D3B"/>
    <w:rsid w:val="00AD4D74"/>
    <w:rsid w:val="00AD4FA2"/>
    <w:rsid w:val="00AD5040"/>
    <w:rsid w:val="00AD5099"/>
    <w:rsid w:val="00AD50ED"/>
    <w:rsid w:val="00AD52C1"/>
    <w:rsid w:val="00AD53E4"/>
    <w:rsid w:val="00AD543C"/>
    <w:rsid w:val="00AD5507"/>
    <w:rsid w:val="00AD5527"/>
    <w:rsid w:val="00AD552C"/>
    <w:rsid w:val="00AD5541"/>
    <w:rsid w:val="00AD5718"/>
    <w:rsid w:val="00AD59EB"/>
    <w:rsid w:val="00AD5B79"/>
    <w:rsid w:val="00AD5DB1"/>
    <w:rsid w:val="00AD5E07"/>
    <w:rsid w:val="00AD5E2E"/>
    <w:rsid w:val="00AD5F87"/>
    <w:rsid w:val="00AD6008"/>
    <w:rsid w:val="00AD6091"/>
    <w:rsid w:val="00AD60E2"/>
    <w:rsid w:val="00AD60E5"/>
    <w:rsid w:val="00AD6165"/>
    <w:rsid w:val="00AD61DC"/>
    <w:rsid w:val="00AD635A"/>
    <w:rsid w:val="00AD63A2"/>
    <w:rsid w:val="00AD63BF"/>
    <w:rsid w:val="00AD63FE"/>
    <w:rsid w:val="00AD6576"/>
    <w:rsid w:val="00AD66AC"/>
    <w:rsid w:val="00AD677B"/>
    <w:rsid w:val="00AD67E8"/>
    <w:rsid w:val="00AD686A"/>
    <w:rsid w:val="00AD68BC"/>
    <w:rsid w:val="00AD68DA"/>
    <w:rsid w:val="00AD6939"/>
    <w:rsid w:val="00AD6A88"/>
    <w:rsid w:val="00AD6B9D"/>
    <w:rsid w:val="00AD6C21"/>
    <w:rsid w:val="00AD6C7D"/>
    <w:rsid w:val="00AD6DD1"/>
    <w:rsid w:val="00AD6E2B"/>
    <w:rsid w:val="00AD6F53"/>
    <w:rsid w:val="00AD70D0"/>
    <w:rsid w:val="00AD71C5"/>
    <w:rsid w:val="00AD721A"/>
    <w:rsid w:val="00AD721E"/>
    <w:rsid w:val="00AD7356"/>
    <w:rsid w:val="00AD73A0"/>
    <w:rsid w:val="00AD73F6"/>
    <w:rsid w:val="00AD743E"/>
    <w:rsid w:val="00AD746E"/>
    <w:rsid w:val="00AD752E"/>
    <w:rsid w:val="00AD7532"/>
    <w:rsid w:val="00AD75A0"/>
    <w:rsid w:val="00AD76A9"/>
    <w:rsid w:val="00AD772B"/>
    <w:rsid w:val="00AD77AD"/>
    <w:rsid w:val="00AD7822"/>
    <w:rsid w:val="00AD7AE7"/>
    <w:rsid w:val="00AD7BA4"/>
    <w:rsid w:val="00AD7CE1"/>
    <w:rsid w:val="00AD7E8B"/>
    <w:rsid w:val="00AD7F74"/>
    <w:rsid w:val="00AD7FC0"/>
    <w:rsid w:val="00AE0008"/>
    <w:rsid w:val="00AE0047"/>
    <w:rsid w:val="00AE008E"/>
    <w:rsid w:val="00AE0190"/>
    <w:rsid w:val="00AE01DA"/>
    <w:rsid w:val="00AE0251"/>
    <w:rsid w:val="00AE0480"/>
    <w:rsid w:val="00AE04B3"/>
    <w:rsid w:val="00AE04D1"/>
    <w:rsid w:val="00AE0672"/>
    <w:rsid w:val="00AE075A"/>
    <w:rsid w:val="00AE07F6"/>
    <w:rsid w:val="00AE0A72"/>
    <w:rsid w:val="00AE0BA4"/>
    <w:rsid w:val="00AE0BB5"/>
    <w:rsid w:val="00AE0DCC"/>
    <w:rsid w:val="00AE0DDF"/>
    <w:rsid w:val="00AE125B"/>
    <w:rsid w:val="00AE1403"/>
    <w:rsid w:val="00AE149A"/>
    <w:rsid w:val="00AE14FC"/>
    <w:rsid w:val="00AE1531"/>
    <w:rsid w:val="00AE167A"/>
    <w:rsid w:val="00AE16E2"/>
    <w:rsid w:val="00AE1798"/>
    <w:rsid w:val="00AE1891"/>
    <w:rsid w:val="00AE1944"/>
    <w:rsid w:val="00AE197A"/>
    <w:rsid w:val="00AE1B29"/>
    <w:rsid w:val="00AE1BB4"/>
    <w:rsid w:val="00AE1BC2"/>
    <w:rsid w:val="00AE1C74"/>
    <w:rsid w:val="00AE1D2C"/>
    <w:rsid w:val="00AE1DFF"/>
    <w:rsid w:val="00AE1E09"/>
    <w:rsid w:val="00AE1E44"/>
    <w:rsid w:val="00AE1E76"/>
    <w:rsid w:val="00AE1EAA"/>
    <w:rsid w:val="00AE1F06"/>
    <w:rsid w:val="00AE1F5B"/>
    <w:rsid w:val="00AE2023"/>
    <w:rsid w:val="00AE205A"/>
    <w:rsid w:val="00AE215E"/>
    <w:rsid w:val="00AE2397"/>
    <w:rsid w:val="00AE23F2"/>
    <w:rsid w:val="00AE2570"/>
    <w:rsid w:val="00AE26D1"/>
    <w:rsid w:val="00AE2712"/>
    <w:rsid w:val="00AE27C2"/>
    <w:rsid w:val="00AE27C4"/>
    <w:rsid w:val="00AE2832"/>
    <w:rsid w:val="00AE2839"/>
    <w:rsid w:val="00AE28C0"/>
    <w:rsid w:val="00AE2974"/>
    <w:rsid w:val="00AE29C0"/>
    <w:rsid w:val="00AE2A49"/>
    <w:rsid w:val="00AE2AD4"/>
    <w:rsid w:val="00AE2B91"/>
    <w:rsid w:val="00AE2BB1"/>
    <w:rsid w:val="00AE2CCD"/>
    <w:rsid w:val="00AE2CD5"/>
    <w:rsid w:val="00AE2D83"/>
    <w:rsid w:val="00AE2D95"/>
    <w:rsid w:val="00AE2F10"/>
    <w:rsid w:val="00AE2F1A"/>
    <w:rsid w:val="00AE2F84"/>
    <w:rsid w:val="00AE2F98"/>
    <w:rsid w:val="00AE324C"/>
    <w:rsid w:val="00AE333C"/>
    <w:rsid w:val="00AE3550"/>
    <w:rsid w:val="00AE3627"/>
    <w:rsid w:val="00AE37A1"/>
    <w:rsid w:val="00AE3845"/>
    <w:rsid w:val="00AE3858"/>
    <w:rsid w:val="00AE387A"/>
    <w:rsid w:val="00AE38C8"/>
    <w:rsid w:val="00AE39E4"/>
    <w:rsid w:val="00AE3A3D"/>
    <w:rsid w:val="00AE3BBE"/>
    <w:rsid w:val="00AE3E86"/>
    <w:rsid w:val="00AE4074"/>
    <w:rsid w:val="00AE40A7"/>
    <w:rsid w:val="00AE41F0"/>
    <w:rsid w:val="00AE421D"/>
    <w:rsid w:val="00AE4328"/>
    <w:rsid w:val="00AE43C9"/>
    <w:rsid w:val="00AE4557"/>
    <w:rsid w:val="00AE46E6"/>
    <w:rsid w:val="00AE4721"/>
    <w:rsid w:val="00AE47EB"/>
    <w:rsid w:val="00AE482D"/>
    <w:rsid w:val="00AE4A5C"/>
    <w:rsid w:val="00AE4AA4"/>
    <w:rsid w:val="00AE4B11"/>
    <w:rsid w:val="00AE4B40"/>
    <w:rsid w:val="00AE4C18"/>
    <w:rsid w:val="00AE4CC0"/>
    <w:rsid w:val="00AE4EBF"/>
    <w:rsid w:val="00AE4F4D"/>
    <w:rsid w:val="00AE50DB"/>
    <w:rsid w:val="00AE5182"/>
    <w:rsid w:val="00AE52E9"/>
    <w:rsid w:val="00AE540D"/>
    <w:rsid w:val="00AE54AE"/>
    <w:rsid w:val="00AE54CF"/>
    <w:rsid w:val="00AE5539"/>
    <w:rsid w:val="00AE5631"/>
    <w:rsid w:val="00AE56CA"/>
    <w:rsid w:val="00AE57A8"/>
    <w:rsid w:val="00AE5851"/>
    <w:rsid w:val="00AE588C"/>
    <w:rsid w:val="00AE5A44"/>
    <w:rsid w:val="00AE5BD7"/>
    <w:rsid w:val="00AE5C0B"/>
    <w:rsid w:val="00AE5D9B"/>
    <w:rsid w:val="00AE5E8A"/>
    <w:rsid w:val="00AE5E96"/>
    <w:rsid w:val="00AE5ED7"/>
    <w:rsid w:val="00AE5EDE"/>
    <w:rsid w:val="00AE5F8F"/>
    <w:rsid w:val="00AE6045"/>
    <w:rsid w:val="00AE6154"/>
    <w:rsid w:val="00AE617F"/>
    <w:rsid w:val="00AE628F"/>
    <w:rsid w:val="00AE63AA"/>
    <w:rsid w:val="00AE6460"/>
    <w:rsid w:val="00AE64F8"/>
    <w:rsid w:val="00AE6668"/>
    <w:rsid w:val="00AE67A0"/>
    <w:rsid w:val="00AE696D"/>
    <w:rsid w:val="00AE6A06"/>
    <w:rsid w:val="00AE6C9E"/>
    <w:rsid w:val="00AE6F28"/>
    <w:rsid w:val="00AE711F"/>
    <w:rsid w:val="00AE71D3"/>
    <w:rsid w:val="00AE71EC"/>
    <w:rsid w:val="00AE723F"/>
    <w:rsid w:val="00AE7316"/>
    <w:rsid w:val="00AE741C"/>
    <w:rsid w:val="00AE741E"/>
    <w:rsid w:val="00AE74DF"/>
    <w:rsid w:val="00AE7512"/>
    <w:rsid w:val="00AE7530"/>
    <w:rsid w:val="00AE7591"/>
    <w:rsid w:val="00AE7752"/>
    <w:rsid w:val="00AE7939"/>
    <w:rsid w:val="00AE79E3"/>
    <w:rsid w:val="00AE7A2A"/>
    <w:rsid w:val="00AE7A99"/>
    <w:rsid w:val="00AE7AE4"/>
    <w:rsid w:val="00AE7B5A"/>
    <w:rsid w:val="00AE7B81"/>
    <w:rsid w:val="00AE7B92"/>
    <w:rsid w:val="00AE7DED"/>
    <w:rsid w:val="00AE7E96"/>
    <w:rsid w:val="00AE7E9E"/>
    <w:rsid w:val="00AE7EFA"/>
    <w:rsid w:val="00AE7F5D"/>
    <w:rsid w:val="00AEDC4C"/>
    <w:rsid w:val="00AF0047"/>
    <w:rsid w:val="00AF0054"/>
    <w:rsid w:val="00AF0087"/>
    <w:rsid w:val="00AF012F"/>
    <w:rsid w:val="00AF0149"/>
    <w:rsid w:val="00AF01B1"/>
    <w:rsid w:val="00AF0225"/>
    <w:rsid w:val="00AF0325"/>
    <w:rsid w:val="00AF03B4"/>
    <w:rsid w:val="00AF062D"/>
    <w:rsid w:val="00AF07E2"/>
    <w:rsid w:val="00AF08AD"/>
    <w:rsid w:val="00AF0ABA"/>
    <w:rsid w:val="00AF0BD7"/>
    <w:rsid w:val="00AF0C20"/>
    <w:rsid w:val="00AF0D26"/>
    <w:rsid w:val="00AF0F4B"/>
    <w:rsid w:val="00AF1019"/>
    <w:rsid w:val="00AF105C"/>
    <w:rsid w:val="00AF11DC"/>
    <w:rsid w:val="00AF129A"/>
    <w:rsid w:val="00AF135C"/>
    <w:rsid w:val="00AF13C5"/>
    <w:rsid w:val="00AF158D"/>
    <w:rsid w:val="00AF15B3"/>
    <w:rsid w:val="00AF1905"/>
    <w:rsid w:val="00AF1A01"/>
    <w:rsid w:val="00AF1A8A"/>
    <w:rsid w:val="00AF1B29"/>
    <w:rsid w:val="00AF1B93"/>
    <w:rsid w:val="00AF1C81"/>
    <w:rsid w:val="00AF1CE4"/>
    <w:rsid w:val="00AF1DC7"/>
    <w:rsid w:val="00AF1E05"/>
    <w:rsid w:val="00AF1F3B"/>
    <w:rsid w:val="00AF2159"/>
    <w:rsid w:val="00AF227A"/>
    <w:rsid w:val="00AF2324"/>
    <w:rsid w:val="00AF23EF"/>
    <w:rsid w:val="00AF2581"/>
    <w:rsid w:val="00AF2643"/>
    <w:rsid w:val="00AF272D"/>
    <w:rsid w:val="00AF2816"/>
    <w:rsid w:val="00AF286B"/>
    <w:rsid w:val="00AF289D"/>
    <w:rsid w:val="00AF28D4"/>
    <w:rsid w:val="00AF28F5"/>
    <w:rsid w:val="00AF2965"/>
    <w:rsid w:val="00AF298C"/>
    <w:rsid w:val="00AF2A03"/>
    <w:rsid w:val="00AF2A04"/>
    <w:rsid w:val="00AF2A60"/>
    <w:rsid w:val="00AF2A70"/>
    <w:rsid w:val="00AF2C1C"/>
    <w:rsid w:val="00AF2C48"/>
    <w:rsid w:val="00AF2CB2"/>
    <w:rsid w:val="00AF2D06"/>
    <w:rsid w:val="00AF2DD0"/>
    <w:rsid w:val="00AF2E55"/>
    <w:rsid w:val="00AF2E56"/>
    <w:rsid w:val="00AF2E86"/>
    <w:rsid w:val="00AF2E8F"/>
    <w:rsid w:val="00AF2FC3"/>
    <w:rsid w:val="00AF31DD"/>
    <w:rsid w:val="00AF3239"/>
    <w:rsid w:val="00AF3255"/>
    <w:rsid w:val="00AF32DF"/>
    <w:rsid w:val="00AF332C"/>
    <w:rsid w:val="00AF3436"/>
    <w:rsid w:val="00AF35D8"/>
    <w:rsid w:val="00AF35F9"/>
    <w:rsid w:val="00AF3976"/>
    <w:rsid w:val="00AF3A61"/>
    <w:rsid w:val="00AF3A9B"/>
    <w:rsid w:val="00AF3ABD"/>
    <w:rsid w:val="00AF3BF6"/>
    <w:rsid w:val="00AF3C1D"/>
    <w:rsid w:val="00AF3D2F"/>
    <w:rsid w:val="00AF3D32"/>
    <w:rsid w:val="00AF3DC7"/>
    <w:rsid w:val="00AF3E4A"/>
    <w:rsid w:val="00AF3E89"/>
    <w:rsid w:val="00AF3FD6"/>
    <w:rsid w:val="00AF4002"/>
    <w:rsid w:val="00AF4105"/>
    <w:rsid w:val="00AF41FB"/>
    <w:rsid w:val="00AF42FE"/>
    <w:rsid w:val="00AF43E8"/>
    <w:rsid w:val="00AF451A"/>
    <w:rsid w:val="00AF45F0"/>
    <w:rsid w:val="00AF4784"/>
    <w:rsid w:val="00AF4868"/>
    <w:rsid w:val="00AF495F"/>
    <w:rsid w:val="00AF49DE"/>
    <w:rsid w:val="00AF4AF6"/>
    <w:rsid w:val="00AF4B06"/>
    <w:rsid w:val="00AF4B86"/>
    <w:rsid w:val="00AF4BAF"/>
    <w:rsid w:val="00AF4BCC"/>
    <w:rsid w:val="00AF4C01"/>
    <w:rsid w:val="00AF4C28"/>
    <w:rsid w:val="00AF4C2C"/>
    <w:rsid w:val="00AF4C3A"/>
    <w:rsid w:val="00AF4C9D"/>
    <w:rsid w:val="00AF4D23"/>
    <w:rsid w:val="00AF4DA6"/>
    <w:rsid w:val="00AF4DB0"/>
    <w:rsid w:val="00AF4E54"/>
    <w:rsid w:val="00AF4F0F"/>
    <w:rsid w:val="00AF4F44"/>
    <w:rsid w:val="00AF50F7"/>
    <w:rsid w:val="00AF52DA"/>
    <w:rsid w:val="00AF5469"/>
    <w:rsid w:val="00AF5573"/>
    <w:rsid w:val="00AF561A"/>
    <w:rsid w:val="00AF59C2"/>
    <w:rsid w:val="00AF59D6"/>
    <w:rsid w:val="00AF59E8"/>
    <w:rsid w:val="00AF5B8C"/>
    <w:rsid w:val="00AF5B9D"/>
    <w:rsid w:val="00AF5DD7"/>
    <w:rsid w:val="00AF5E4F"/>
    <w:rsid w:val="00AF5EC6"/>
    <w:rsid w:val="00AF5EED"/>
    <w:rsid w:val="00AF6043"/>
    <w:rsid w:val="00AF6149"/>
    <w:rsid w:val="00AF61F3"/>
    <w:rsid w:val="00AF627D"/>
    <w:rsid w:val="00AF62B9"/>
    <w:rsid w:val="00AF62FF"/>
    <w:rsid w:val="00AF6312"/>
    <w:rsid w:val="00AF6324"/>
    <w:rsid w:val="00AF6527"/>
    <w:rsid w:val="00AF654B"/>
    <w:rsid w:val="00AF65BF"/>
    <w:rsid w:val="00AF675B"/>
    <w:rsid w:val="00AF68A6"/>
    <w:rsid w:val="00AF6A32"/>
    <w:rsid w:val="00AF6A56"/>
    <w:rsid w:val="00AF6AB4"/>
    <w:rsid w:val="00AF6B27"/>
    <w:rsid w:val="00AF6CCE"/>
    <w:rsid w:val="00AF6D14"/>
    <w:rsid w:val="00AF6E52"/>
    <w:rsid w:val="00AF6E80"/>
    <w:rsid w:val="00AF6ED6"/>
    <w:rsid w:val="00AF7101"/>
    <w:rsid w:val="00AF7157"/>
    <w:rsid w:val="00AF7180"/>
    <w:rsid w:val="00AF729B"/>
    <w:rsid w:val="00AF7353"/>
    <w:rsid w:val="00AF73C3"/>
    <w:rsid w:val="00AF744E"/>
    <w:rsid w:val="00AF7518"/>
    <w:rsid w:val="00AF7586"/>
    <w:rsid w:val="00AF75C5"/>
    <w:rsid w:val="00AF75DC"/>
    <w:rsid w:val="00AF7680"/>
    <w:rsid w:val="00AF7761"/>
    <w:rsid w:val="00AF778D"/>
    <w:rsid w:val="00AF77CA"/>
    <w:rsid w:val="00AF782B"/>
    <w:rsid w:val="00AF78DA"/>
    <w:rsid w:val="00AF79F9"/>
    <w:rsid w:val="00AF7BF2"/>
    <w:rsid w:val="00AF7DFB"/>
    <w:rsid w:val="00AF7E8B"/>
    <w:rsid w:val="00AF7EE7"/>
    <w:rsid w:val="00B00088"/>
    <w:rsid w:val="00B002CB"/>
    <w:rsid w:val="00B002FC"/>
    <w:rsid w:val="00B00548"/>
    <w:rsid w:val="00B005DA"/>
    <w:rsid w:val="00B00AB3"/>
    <w:rsid w:val="00B00B09"/>
    <w:rsid w:val="00B00C37"/>
    <w:rsid w:val="00B00D13"/>
    <w:rsid w:val="00B00D5C"/>
    <w:rsid w:val="00B00DEC"/>
    <w:rsid w:val="00B00E5A"/>
    <w:rsid w:val="00B00ED2"/>
    <w:rsid w:val="00B01033"/>
    <w:rsid w:val="00B01073"/>
    <w:rsid w:val="00B01210"/>
    <w:rsid w:val="00B01249"/>
    <w:rsid w:val="00B0137F"/>
    <w:rsid w:val="00B01487"/>
    <w:rsid w:val="00B0156F"/>
    <w:rsid w:val="00B015AB"/>
    <w:rsid w:val="00B015FA"/>
    <w:rsid w:val="00B01618"/>
    <w:rsid w:val="00B016EF"/>
    <w:rsid w:val="00B01700"/>
    <w:rsid w:val="00B0198F"/>
    <w:rsid w:val="00B01AEA"/>
    <w:rsid w:val="00B01CA7"/>
    <w:rsid w:val="00B01DB5"/>
    <w:rsid w:val="00B01DD9"/>
    <w:rsid w:val="00B01E4E"/>
    <w:rsid w:val="00B01ED9"/>
    <w:rsid w:val="00B0214A"/>
    <w:rsid w:val="00B021D1"/>
    <w:rsid w:val="00B021E5"/>
    <w:rsid w:val="00B0227F"/>
    <w:rsid w:val="00B024C8"/>
    <w:rsid w:val="00B0254A"/>
    <w:rsid w:val="00B02683"/>
    <w:rsid w:val="00B026BA"/>
    <w:rsid w:val="00B0272E"/>
    <w:rsid w:val="00B027C0"/>
    <w:rsid w:val="00B0280E"/>
    <w:rsid w:val="00B028C2"/>
    <w:rsid w:val="00B02907"/>
    <w:rsid w:val="00B029B7"/>
    <w:rsid w:val="00B02A58"/>
    <w:rsid w:val="00B02C4A"/>
    <w:rsid w:val="00B02C55"/>
    <w:rsid w:val="00B02DCF"/>
    <w:rsid w:val="00B02E17"/>
    <w:rsid w:val="00B02E50"/>
    <w:rsid w:val="00B02EB3"/>
    <w:rsid w:val="00B0302A"/>
    <w:rsid w:val="00B030AF"/>
    <w:rsid w:val="00B030E1"/>
    <w:rsid w:val="00B0322A"/>
    <w:rsid w:val="00B032AC"/>
    <w:rsid w:val="00B034FB"/>
    <w:rsid w:val="00B0352D"/>
    <w:rsid w:val="00B03637"/>
    <w:rsid w:val="00B03853"/>
    <w:rsid w:val="00B0392F"/>
    <w:rsid w:val="00B03A1E"/>
    <w:rsid w:val="00B03B53"/>
    <w:rsid w:val="00B03BD4"/>
    <w:rsid w:val="00B03C2B"/>
    <w:rsid w:val="00B03C33"/>
    <w:rsid w:val="00B03CB0"/>
    <w:rsid w:val="00B03D1A"/>
    <w:rsid w:val="00B03D42"/>
    <w:rsid w:val="00B03D8B"/>
    <w:rsid w:val="00B03E5D"/>
    <w:rsid w:val="00B03E6D"/>
    <w:rsid w:val="00B03E9E"/>
    <w:rsid w:val="00B03EBF"/>
    <w:rsid w:val="00B03EC4"/>
    <w:rsid w:val="00B03F08"/>
    <w:rsid w:val="00B0413D"/>
    <w:rsid w:val="00B04246"/>
    <w:rsid w:val="00B04289"/>
    <w:rsid w:val="00B042B2"/>
    <w:rsid w:val="00B0430E"/>
    <w:rsid w:val="00B04437"/>
    <w:rsid w:val="00B04484"/>
    <w:rsid w:val="00B0452A"/>
    <w:rsid w:val="00B04640"/>
    <w:rsid w:val="00B046D3"/>
    <w:rsid w:val="00B046D5"/>
    <w:rsid w:val="00B0482B"/>
    <w:rsid w:val="00B04A8E"/>
    <w:rsid w:val="00B04B0E"/>
    <w:rsid w:val="00B04B2B"/>
    <w:rsid w:val="00B04B50"/>
    <w:rsid w:val="00B04B6A"/>
    <w:rsid w:val="00B04B9D"/>
    <w:rsid w:val="00B04CB6"/>
    <w:rsid w:val="00B04CEB"/>
    <w:rsid w:val="00B04D06"/>
    <w:rsid w:val="00B04E5F"/>
    <w:rsid w:val="00B04EBE"/>
    <w:rsid w:val="00B0501B"/>
    <w:rsid w:val="00B05072"/>
    <w:rsid w:val="00B050A9"/>
    <w:rsid w:val="00B051A5"/>
    <w:rsid w:val="00B051A6"/>
    <w:rsid w:val="00B0520C"/>
    <w:rsid w:val="00B052E8"/>
    <w:rsid w:val="00B0531D"/>
    <w:rsid w:val="00B054A7"/>
    <w:rsid w:val="00B054D5"/>
    <w:rsid w:val="00B05575"/>
    <w:rsid w:val="00B05633"/>
    <w:rsid w:val="00B0565A"/>
    <w:rsid w:val="00B05711"/>
    <w:rsid w:val="00B05AFD"/>
    <w:rsid w:val="00B05BEE"/>
    <w:rsid w:val="00B05C22"/>
    <w:rsid w:val="00B05C3D"/>
    <w:rsid w:val="00B05CCB"/>
    <w:rsid w:val="00B05EFB"/>
    <w:rsid w:val="00B05F87"/>
    <w:rsid w:val="00B05FB4"/>
    <w:rsid w:val="00B05FEF"/>
    <w:rsid w:val="00B0619A"/>
    <w:rsid w:val="00B062C6"/>
    <w:rsid w:val="00B06375"/>
    <w:rsid w:val="00B0637F"/>
    <w:rsid w:val="00B063EF"/>
    <w:rsid w:val="00B06472"/>
    <w:rsid w:val="00B064CE"/>
    <w:rsid w:val="00B066F3"/>
    <w:rsid w:val="00B06970"/>
    <w:rsid w:val="00B069B9"/>
    <w:rsid w:val="00B06BBD"/>
    <w:rsid w:val="00B06D10"/>
    <w:rsid w:val="00B06D14"/>
    <w:rsid w:val="00B06DA8"/>
    <w:rsid w:val="00B06DA9"/>
    <w:rsid w:val="00B06EE2"/>
    <w:rsid w:val="00B06FDB"/>
    <w:rsid w:val="00B0700E"/>
    <w:rsid w:val="00B07054"/>
    <w:rsid w:val="00B070A9"/>
    <w:rsid w:val="00B07130"/>
    <w:rsid w:val="00B07152"/>
    <w:rsid w:val="00B071EE"/>
    <w:rsid w:val="00B07267"/>
    <w:rsid w:val="00B0731C"/>
    <w:rsid w:val="00B0745A"/>
    <w:rsid w:val="00B074CB"/>
    <w:rsid w:val="00B074EE"/>
    <w:rsid w:val="00B07611"/>
    <w:rsid w:val="00B07661"/>
    <w:rsid w:val="00B07673"/>
    <w:rsid w:val="00B07689"/>
    <w:rsid w:val="00B0779F"/>
    <w:rsid w:val="00B077B3"/>
    <w:rsid w:val="00B07896"/>
    <w:rsid w:val="00B07960"/>
    <w:rsid w:val="00B07C16"/>
    <w:rsid w:val="00B07C6A"/>
    <w:rsid w:val="00B07CB8"/>
    <w:rsid w:val="00B07DEA"/>
    <w:rsid w:val="00B07E83"/>
    <w:rsid w:val="00B10083"/>
    <w:rsid w:val="00B100EB"/>
    <w:rsid w:val="00B10202"/>
    <w:rsid w:val="00B10205"/>
    <w:rsid w:val="00B10259"/>
    <w:rsid w:val="00B10281"/>
    <w:rsid w:val="00B102F0"/>
    <w:rsid w:val="00B103E2"/>
    <w:rsid w:val="00B10675"/>
    <w:rsid w:val="00B10A03"/>
    <w:rsid w:val="00B10B16"/>
    <w:rsid w:val="00B10C3D"/>
    <w:rsid w:val="00B10C64"/>
    <w:rsid w:val="00B10C6A"/>
    <w:rsid w:val="00B10D67"/>
    <w:rsid w:val="00B10E76"/>
    <w:rsid w:val="00B10F32"/>
    <w:rsid w:val="00B10F57"/>
    <w:rsid w:val="00B10F5A"/>
    <w:rsid w:val="00B10F76"/>
    <w:rsid w:val="00B11051"/>
    <w:rsid w:val="00B11116"/>
    <w:rsid w:val="00B1112D"/>
    <w:rsid w:val="00B111D8"/>
    <w:rsid w:val="00B11212"/>
    <w:rsid w:val="00B114C4"/>
    <w:rsid w:val="00B114DC"/>
    <w:rsid w:val="00B114E1"/>
    <w:rsid w:val="00B11541"/>
    <w:rsid w:val="00B11567"/>
    <w:rsid w:val="00B1156F"/>
    <w:rsid w:val="00B11730"/>
    <w:rsid w:val="00B11745"/>
    <w:rsid w:val="00B117D4"/>
    <w:rsid w:val="00B117E9"/>
    <w:rsid w:val="00B11827"/>
    <w:rsid w:val="00B118E7"/>
    <w:rsid w:val="00B11992"/>
    <w:rsid w:val="00B119B5"/>
    <w:rsid w:val="00B11AE1"/>
    <w:rsid w:val="00B11CA6"/>
    <w:rsid w:val="00B11E71"/>
    <w:rsid w:val="00B11F63"/>
    <w:rsid w:val="00B11FB2"/>
    <w:rsid w:val="00B12007"/>
    <w:rsid w:val="00B120A2"/>
    <w:rsid w:val="00B12186"/>
    <w:rsid w:val="00B1224C"/>
    <w:rsid w:val="00B123CA"/>
    <w:rsid w:val="00B123D2"/>
    <w:rsid w:val="00B123E7"/>
    <w:rsid w:val="00B12472"/>
    <w:rsid w:val="00B12594"/>
    <w:rsid w:val="00B126EF"/>
    <w:rsid w:val="00B12716"/>
    <w:rsid w:val="00B12841"/>
    <w:rsid w:val="00B129CD"/>
    <w:rsid w:val="00B12A14"/>
    <w:rsid w:val="00B12ABC"/>
    <w:rsid w:val="00B12C16"/>
    <w:rsid w:val="00B12C64"/>
    <w:rsid w:val="00B12F0A"/>
    <w:rsid w:val="00B1300F"/>
    <w:rsid w:val="00B13165"/>
    <w:rsid w:val="00B131AF"/>
    <w:rsid w:val="00B131E4"/>
    <w:rsid w:val="00B131FE"/>
    <w:rsid w:val="00B13319"/>
    <w:rsid w:val="00B1331A"/>
    <w:rsid w:val="00B1337E"/>
    <w:rsid w:val="00B13473"/>
    <w:rsid w:val="00B13515"/>
    <w:rsid w:val="00B1367A"/>
    <w:rsid w:val="00B137A8"/>
    <w:rsid w:val="00B1380E"/>
    <w:rsid w:val="00B13916"/>
    <w:rsid w:val="00B13930"/>
    <w:rsid w:val="00B13BD8"/>
    <w:rsid w:val="00B13C49"/>
    <w:rsid w:val="00B13C8A"/>
    <w:rsid w:val="00B13CEF"/>
    <w:rsid w:val="00B13D38"/>
    <w:rsid w:val="00B13D41"/>
    <w:rsid w:val="00B13E5C"/>
    <w:rsid w:val="00B140CC"/>
    <w:rsid w:val="00B140DC"/>
    <w:rsid w:val="00B140DE"/>
    <w:rsid w:val="00B1434E"/>
    <w:rsid w:val="00B143D1"/>
    <w:rsid w:val="00B14509"/>
    <w:rsid w:val="00B1456C"/>
    <w:rsid w:val="00B14872"/>
    <w:rsid w:val="00B1488F"/>
    <w:rsid w:val="00B1496D"/>
    <w:rsid w:val="00B149E4"/>
    <w:rsid w:val="00B14CEA"/>
    <w:rsid w:val="00B14DDD"/>
    <w:rsid w:val="00B14EF1"/>
    <w:rsid w:val="00B14FCB"/>
    <w:rsid w:val="00B1515D"/>
    <w:rsid w:val="00B151BA"/>
    <w:rsid w:val="00B151E8"/>
    <w:rsid w:val="00B1527D"/>
    <w:rsid w:val="00B152B1"/>
    <w:rsid w:val="00B15441"/>
    <w:rsid w:val="00B15551"/>
    <w:rsid w:val="00B156CC"/>
    <w:rsid w:val="00B15747"/>
    <w:rsid w:val="00B157A8"/>
    <w:rsid w:val="00B157FB"/>
    <w:rsid w:val="00B15922"/>
    <w:rsid w:val="00B15A76"/>
    <w:rsid w:val="00B15CC8"/>
    <w:rsid w:val="00B15CD0"/>
    <w:rsid w:val="00B15EF9"/>
    <w:rsid w:val="00B15EFC"/>
    <w:rsid w:val="00B15F30"/>
    <w:rsid w:val="00B15FCD"/>
    <w:rsid w:val="00B160B7"/>
    <w:rsid w:val="00B161A4"/>
    <w:rsid w:val="00B163E1"/>
    <w:rsid w:val="00B16435"/>
    <w:rsid w:val="00B1643E"/>
    <w:rsid w:val="00B16475"/>
    <w:rsid w:val="00B16529"/>
    <w:rsid w:val="00B16679"/>
    <w:rsid w:val="00B166A4"/>
    <w:rsid w:val="00B166CD"/>
    <w:rsid w:val="00B1676A"/>
    <w:rsid w:val="00B1679E"/>
    <w:rsid w:val="00B167DA"/>
    <w:rsid w:val="00B16875"/>
    <w:rsid w:val="00B16ACF"/>
    <w:rsid w:val="00B16B3A"/>
    <w:rsid w:val="00B16B4C"/>
    <w:rsid w:val="00B16B57"/>
    <w:rsid w:val="00B16BEC"/>
    <w:rsid w:val="00B16D13"/>
    <w:rsid w:val="00B16D87"/>
    <w:rsid w:val="00B16DAF"/>
    <w:rsid w:val="00B17040"/>
    <w:rsid w:val="00B17049"/>
    <w:rsid w:val="00B1706B"/>
    <w:rsid w:val="00B1731A"/>
    <w:rsid w:val="00B1736F"/>
    <w:rsid w:val="00B174BA"/>
    <w:rsid w:val="00B1750A"/>
    <w:rsid w:val="00B17524"/>
    <w:rsid w:val="00B175B7"/>
    <w:rsid w:val="00B177F8"/>
    <w:rsid w:val="00B17945"/>
    <w:rsid w:val="00B17A0E"/>
    <w:rsid w:val="00B17AB2"/>
    <w:rsid w:val="00B17B1C"/>
    <w:rsid w:val="00B17BFF"/>
    <w:rsid w:val="00B17C5F"/>
    <w:rsid w:val="00B17C9A"/>
    <w:rsid w:val="00B17CFF"/>
    <w:rsid w:val="00B17E3D"/>
    <w:rsid w:val="00B17E66"/>
    <w:rsid w:val="00B17EF7"/>
    <w:rsid w:val="00B2006F"/>
    <w:rsid w:val="00B20173"/>
    <w:rsid w:val="00B20206"/>
    <w:rsid w:val="00B20259"/>
    <w:rsid w:val="00B2037F"/>
    <w:rsid w:val="00B2039C"/>
    <w:rsid w:val="00B205FD"/>
    <w:rsid w:val="00B20673"/>
    <w:rsid w:val="00B207BA"/>
    <w:rsid w:val="00B207BD"/>
    <w:rsid w:val="00B207EE"/>
    <w:rsid w:val="00B2089A"/>
    <w:rsid w:val="00B20900"/>
    <w:rsid w:val="00B20931"/>
    <w:rsid w:val="00B209D1"/>
    <w:rsid w:val="00B20AEA"/>
    <w:rsid w:val="00B20C80"/>
    <w:rsid w:val="00B20E46"/>
    <w:rsid w:val="00B20E5D"/>
    <w:rsid w:val="00B21373"/>
    <w:rsid w:val="00B2139F"/>
    <w:rsid w:val="00B2141A"/>
    <w:rsid w:val="00B214B5"/>
    <w:rsid w:val="00B216BD"/>
    <w:rsid w:val="00B2176D"/>
    <w:rsid w:val="00B217A0"/>
    <w:rsid w:val="00B21A94"/>
    <w:rsid w:val="00B21ADE"/>
    <w:rsid w:val="00B21C11"/>
    <w:rsid w:val="00B21C1B"/>
    <w:rsid w:val="00B21C60"/>
    <w:rsid w:val="00B21D39"/>
    <w:rsid w:val="00B21DBE"/>
    <w:rsid w:val="00B21E36"/>
    <w:rsid w:val="00B21E4D"/>
    <w:rsid w:val="00B2211B"/>
    <w:rsid w:val="00B22198"/>
    <w:rsid w:val="00B222C7"/>
    <w:rsid w:val="00B2232C"/>
    <w:rsid w:val="00B223EB"/>
    <w:rsid w:val="00B2246B"/>
    <w:rsid w:val="00B224C6"/>
    <w:rsid w:val="00B225F9"/>
    <w:rsid w:val="00B2265D"/>
    <w:rsid w:val="00B226A8"/>
    <w:rsid w:val="00B22739"/>
    <w:rsid w:val="00B227F4"/>
    <w:rsid w:val="00B2280B"/>
    <w:rsid w:val="00B2299A"/>
    <w:rsid w:val="00B22B36"/>
    <w:rsid w:val="00B22B82"/>
    <w:rsid w:val="00B22C12"/>
    <w:rsid w:val="00B22C49"/>
    <w:rsid w:val="00B22D21"/>
    <w:rsid w:val="00B22E94"/>
    <w:rsid w:val="00B22F65"/>
    <w:rsid w:val="00B230BE"/>
    <w:rsid w:val="00B230D9"/>
    <w:rsid w:val="00B2312A"/>
    <w:rsid w:val="00B2317F"/>
    <w:rsid w:val="00B23221"/>
    <w:rsid w:val="00B232B8"/>
    <w:rsid w:val="00B23495"/>
    <w:rsid w:val="00B235D1"/>
    <w:rsid w:val="00B23795"/>
    <w:rsid w:val="00B238AE"/>
    <w:rsid w:val="00B23904"/>
    <w:rsid w:val="00B23958"/>
    <w:rsid w:val="00B23C25"/>
    <w:rsid w:val="00B23C56"/>
    <w:rsid w:val="00B23D18"/>
    <w:rsid w:val="00B23E53"/>
    <w:rsid w:val="00B23F32"/>
    <w:rsid w:val="00B23F3F"/>
    <w:rsid w:val="00B23FD2"/>
    <w:rsid w:val="00B2426F"/>
    <w:rsid w:val="00B243D5"/>
    <w:rsid w:val="00B244F0"/>
    <w:rsid w:val="00B24511"/>
    <w:rsid w:val="00B24559"/>
    <w:rsid w:val="00B245FF"/>
    <w:rsid w:val="00B24642"/>
    <w:rsid w:val="00B2474F"/>
    <w:rsid w:val="00B247ED"/>
    <w:rsid w:val="00B2484A"/>
    <w:rsid w:val="00B2499F"/>
    <w:rsid w:val="00B24AAA"/>
    <w:rsid w:val="00B24CE1"/>
    <w:rsid w:val="00B24EA8"/>
    <w:rsid w:val="00B2508A"/>
    <w:rsid w:val="00B2518C"/>
    <w:rsid w:val="00B251EE"/>
    <w:rsid w:val="00B2536F"/>
    <w:rsid w:val="00B25377"/>
    <w:rsid w:val="00B2539E"/>
    <w:rsid w:val="00B253D8"/>
    <w:rsid w:val="00B254A4"/>
    <w:rsid w:val="00B254AC"/>
    <w:rsid w:val="00B254E2"/>
    <w:rsid w:val="00B25503"/>
    <w:rsid w:val="00B25624"/>
    <w:rsid w:val="00B25699"/>
    <w:rsid w:val="00B256BB"/>
    <w:rsid w:val="00B256E7"/>
    <w:rsid w:val="00B2586C"/>
    <w:rsid w:val="00B259E1"/>
    <w:rsid w:val="00B25A02"/>
    <w:rsid w:val="00B25D5A"/>
    <w:rsid w:val="00B25ED6"/>
    <w:rsid w:val="00B25EF7"/>
    <w:rsid w:val="00B25F64"/>
    <w:rsid w:val="00B260C6"/>
    <w:rsid w:val="00B26153"/>
    <w:rsid w:val="00B261BE"/>
    <w:rsid w:val="00B26272"/>
    <w:rsid w:val="00B2629B"/>
    <w:rsid w:val="00B2638E"/>
    <w:rsid w:val="00B26413"/>
    <w:rsid w:val="00B26696"/>
    <w:rsid w:val="00B26699"/>
    <w:rsid w:val="00B26805"/>
    <w:rsid w:val="00B26AF9"/>
    <w:rsid w:val="00B26BA4"/>
    <w:rsid w:val="00B26BFE"/>
    <w:rsid w:val="00B26C0C"/>
    <w:rsid w:val="00B26E3F"/>
    <w:rsid w:val="00B26F09"/>
    <w:rsid w:val="00B26F74"/>
    <w:rsid w:val="00B27010"/>
    <w:rsid w:val="00B27069"/>
    <w:rsid w:val="00B270D4"/>
    <w:rsid w:val="00B271C8"/>
    <w:rsid w:val="00B271D8"/>
    <w:rsid w:val="00B271F3"/>
    <w:rsid w:val="00B271F6"/>
    <w:rsid w:val="00B273CE"/>
    <w:rsid w:val="00B273D0"/>
    <w:rsid w:val="00B273D3"/>
    <w:rsid w:val="00B27469"/>
    <w:rsid w:val="00B27481"/>
    <w:rsid w:val="00B274BA"/>
    <w:rsid w:val="00B2758F"/>
    <w:rsid w:val="00B276EC"/>
    <w:rsid w:val="00B2773A"/>
    <w:rsid w:val="00B2775C"/>
    <w:rsid w:val="00B277A6"/>
    <w:rsid w:val="00B278A4"/>
    <w:rsid w:val="00B27914"/>
    <w:rsid w:val="00B27919"/>
    <w:rsid w:val="00B2792F"/>
    <w:rsid w:val="00B27ACF"/>
    <w:rsid w:val="00B27B0B"/>
    <w:rsid w:val="00B27B39"/>
    <w:rsid w:val="00B27B6F"/>
    <w:rsid w:val="00B27BF2"/>
    <w:rsid w:val="00B27CD9"/>
    <w:rsid w:val="00B27CEA"/>
    <w:rsid w:val="00B27E1F"/>
    <w:rsid w:val="00B27FB6"/>
    <w:rsid w:val="00B300D1"/>
    <w:rsid w:val="00B300EF"/>
    <w:rsid w:val="00B3020D"/>
    <w:rsid w:val="00B30519"/>
    <w:rsid w:val="00B305D7"/>
    <w:rsid w:val="00B306EC"/>
    <w:rsid w:val="00B30712"/>
    <w:rsid w:val="00B3072F"/>
    <w:rsid w:val="00B307CE"/>
    <w:rsid w:val="00B30896"/>
    <w:rsid w:val="00B308A2"/>
    <w:rsid w:val="00B3091A"/>
    <w:rsid w:val="00B30A3B"/>
    <w:rsid w:val="00B30A63"/>
    <w:rsid w:val="00B30AF7"/>
    <w:rsid w:val="00B30CF5"/>
    <w:rsid w:val="00B30D3D"/>
    <w:rsid w:val="00B30DF4"/>
    <w:rsid w:val="00B30E4B"/>
    <w:rsid w:val="00B30EB5"/>
    <w:rsid w:val="00B30ECB"/>
    <w:rsid w:val="00B3106D"/>
    <w:rsid w:val="00B3113F"/>
    <w:rsid w:val="00B31142"/>
    <w:rsid w:val="00B311A5"/>
    <w:rsid w:val="00B31473"/>
    <w:rsid w:val="00B3154C"/>
    <w:rsid w:val="00B315C1"/>
    <w:rsid w:val="00B31788"/>
    <w:rsid w:val="00B317C4"/>
    <w:rsid w:val="00B31821"/>
    <w:rsid w:val="00B31891"/>
    <w:rsid w:val="00B31A9D"/>
    <w:rsid w:val="00B31AF1"/>
    <w:rsid w:val="00B31AF5"/>
    <w:rsid w:val="00B31BF0"/>
    <w:rsid w:val="00B31D90"/>
    <w:rsid w:val="00B31E89"/>
    <w:rsid w:val="00B31ED7"/>
    <w:rsid w:val="00B31FAB"/>
    <w:rsid w:val="00B32327"/>
    <w:rsid w:val="00B323F1"/>
    <w:rsid w:val="00B32401"/>
    <w:rsid w:val="00B32431"/>
    <w:rsid w:val="00B32439"/>
    <w:rsid w:val="00B32976"/>
    <w:rsid w:val="00B3299F"/>
    <w:rsid w:val="00B329FA"/>
    <w:rsid w:val="00B32A32"/>
    <w:rsid w:val="00B32A51"/>
    <w:rsid w:val="00B32ABD"/>
    <w:rsid w:val="00B32B1E"/>
    <w:rsid w:val="00B32B3E"/>
    <w:rsid w:val="00B32B54"/>
    <w:rsid w:val="00B32C2C"/>
    <w:rsid w:val="00B32C2E"/>
    <w:rsid w:val="00B32D14"/>
    <w:rsid w:val="00B32D40"/>
    <w:rsid w:val="00B32D4D"/>
    <w:rsid w:val="00B32D7E"/>
    <w:rsid w:val="00B32DD4"/>
    <w:rsid w:val="00B32F7B"/>
    <w:rsid w:val="00B33007"/>
    <w:rsid w:val="00B3309C"/>
    <w:rsid w:val="00B3329A"/>
    <w:rsid w:val="00B3340B"/>
    <w:rsid w:val="00B3346E"/>
    <w:rsid w:val="00B3352E"/>
    <w:rsid w:val="00B33734"/>
    <w:rsid w:val="00B33B37"/>
    <w:rsid w:val="00B33B85"/>
    <w:rsid w:val="00B33BAA"/>
    <w:rsid w:val="00B33CD1"/>
    <w:rsid w:val="00B33D50"/>
    <w:rsid w:val="00B33ED6"/>
    <w:rsid w:val="00B33F05"/>
    <w:rsid w:val="00B33FB3"/>
    <w:rsid w:val="00B3402A"/>
    <w:rsid w:val="00B340F4"/>
    <w:rsid w:val="00B3416E"/>
    <w:rsid w:val="00B341E4"/>
    <w:rsid w:val="00B342CC"/>
    <w:rsid w:val="00B34320"/>
    <w:rsid w:val="00B34375"/>
    <w:rsid w:val="00B34464"/>
    <w:rsid w:val="00B3478B"/>
    <w:rsid w:val="00B347BA"/>
    <w:rsid w:val="00B3485B"/>
    <w:rsid w:val="00B34AE6"/>
    <w:rsid w:val="00B34B12"/>
    <w:rsid w:val="00B34C39"/>
    <w:rsid w:val="00B34DE3"/>
    <w:rsid w:val="00B34E73"/>
    <w:rsid w:val="00B3501B"/>
    <w:rsid w:val="00B350D6"/>
    <w:rsid w:val="00B3511F"/>
    <w:rsid w:val="00B35152"/>
    <w:rsid w:val="00B351C4"/>
    <w:rsid w:val="00B35353"/>
    <w:rsid w:val="00B35653"/>
    <w:rsid w:val="00B35794"/>
    <w:rsid w:val="00B357B2"/>
    <w:rsid w:val="00B357B6"/>
    <w:rsid w:val="00B35815"/>
    <w:rsid w:val="00B35933"/>
    <w:rsid w:val="00B35961"/>
    <w:rsid w:val="00B35A6F"/>
    <w:rsid w:val="00B35AB7"/>
    <w:rsid w:val="00B35BA9"/>
    <w:rsid w:val="00B35BC5"/>
    <w:rsid w:val="00B35C3F"/>
    <w:rsid w:val="00B35C9E"/>
    <w:rsid w:val="00B35E23"/>
    <w:rsid w:val="00B35E7E"/>
    <w:rsid w:val="00B35ECA"/>
    <w:rsid w:val="00B35EFE"/>
    <w:rsid w:val="00B35F5A"/>
    <w:rsid w:val="00B36063"/>
    <w:rsid w:val="00B36072"/>
    <w:rsid w:val="00B360C7"/>
    <w:rsid w:val="00B36250"/>
    <w:rsid w:val="00B36294"/>
    <w:rsid w:val="00B365EF"/>
    <w:rsid w:val="00B3664E"/>
    <w:rsid w:val="00B36668"/>
    <w:rsid w:val="00B366F0"/>
    <w:rsid w:val="00B366FB"/>
    <w:rsid w:val="00B36727"/>
    <w:rsid w:val="00B36784"/>
    <w:rsid w:val="00B367D7"/>
    <w:rsid w:val="00B3697B"/>
    <w:rsid w:val="00B36A99"/>
    <w:rsid w:val="00B36AF1"/>
    <w:rsid w:val="00B36B2C"/>
    <w:rsid w:val="00B36BEF"/>
    <w:rsid w:val="00B36C15"/>
    <w:rsid w:val="00B36C60"/>
    <w:rsid w:val="00B36D1C"/>
    <w:rsid w:val="00B36F30"/>
    <w:rsid w:val="00B3708F"/>
    <w:rsid w:val="00B370C4"/>
    <w:rsid w:val="00B371A5"/>
    <w:rsid w:val="00B37201"/>
    <w:rsid w:val="00B3724D"/>
    <w:rsid w:val="00B3740E"/>
    <w:rsid w:val="00B37466"/>
    <w:rsid w:val="00B376D3"/>
    <w:rsid w:val="00B377C3"/>
    <w:rsid w:val="00B37833"/>
    <w:rsid w:val="00B3797C"/>
    <w:rsid w:val="00B37A0D"/>
    <w:rsid w:val="00B37A45"/>
    <w:rsid w:val="00B37A46"/>
    <w:rsid w:val="00B37A53"/>
    <w:rsid w:val="00B37ACA"/>
    <w:rsid w:val="00B37C2A"/>
    <w:rsid w:val="00B37C6C"/>
    <w:rsid w:val="00B37D14"/>
    <w:rsid w:val="00B4014D"/>
    <w:rsid w:val="00B401BE"/>
    <w:rsid w:val="00B4020C"/>
    <w:rsid w:val="00B4020E"/>
    <w:rsid w:val="00B4023C"/>
    <w:rsid w:val="00B4025E"/>
    <w:rsid w:val="00B4031D"/>
    <w:rsid w:val="00B404D9"/>
    <w:rsid w:val="00B40552"/>
    <w:rsid w:val="00B40595"/>
    <w:rsid w:val="00B406F6"/>
    <w:rsid w:val="00B4076C"/>
    <w:rsid w:val="00B4078B"/>
    <w:rsid w:val="00B4082B"/>
    <w:rsid w:val="00B408BF"/>
    <w:rsid w:val="00B408CB"/>
    <w:rsid w:val="00B40900"/>
    <w:rsid w:val="00B4090B"/>
    <w:rsid w:val="00B40AE8"/>
    <w:rsid w:val="00B40B33"/>
    <w:rsid w:val="00B40C82"/>
    <w:rsid w:val="00B40E2E"/>
    <w:rsid w:val="00B40E65"/>
    <w:rsid w:val="00B40F37"/>
    <w:rsid w:val="00B41108"/>
    <w:rsid w:val="00B4112A"/>
    <w:rsid w:val="00B41395"/>
    <w:rsid w:val="00B413B6"/>
    <w:rsid w:val="00B41551"/>
    <w:rsid w:val="00B415D6"/>
    <w:rsid w:val="00B4170D"/>
    <w:rsid w:val="00B41723"/>
    <w:rsid w:val="00B41858"/>
    <w:rsid w:val="00B41A11"/>
    <w:rsid w:val="00B41A58"/>
    <w:rsid w:val="00B41A8D"/>
    <w:rsid w:val="00B41B3E"/>
    <w:rsid w:val="00B41BA6"/>
    <w:rsid w:val="00B41DE5"/>
    <w:rsid w:val="00B41ED9"/>
    <w:rsid w:val="00B41EE1"/>
    <w:rsid w:val="00B41F43"/>
    <w:rsid w:val="00B41FEE"/>
    <w:rsid w:val="00B4206F"/>
    <w:rsid w:val="00B42128"/>
    <w:rsid w:val="00B4218D"/>
    <w:rsid w:val="00B421F6"/>
    <w:rsid w:val="00B4220C"/>
    <w:rsid w:val="00B42234"/>
    <w:rsid w:val="00B422ED"/>
    <w:rsid w:val="00B4235B"/>
    <w:rsid w:val="00B4238D"/>
    <w:rsid w:val="00B424B6"/>
    <w:rsid w:val="00B4255A"/>
    <w:rsid w:val="00B425D8"/>
    <w:rsid w:val="00B425DD"/>
    <w:rsid w:val="00B4261A"/>
    <w:rsid w:val="00B42622"/>
    <w:rsid w:val="00B42639"/>
    <w:rsid w:val="00B4269C"/>
    <w:rsid w:val="00B4273A"/>
    <w:rsid w:val="00B42763"/>
    <w:rsid w:val="00B427AA"/>
    <w:rsid w:val="00B427C1"/>
    <w:rsid w:val="00B4281C"/>
    <w:rsid w:val="00B4281E"/>
    <w:rsid w:val="00B428EE"/>
    <w:rsid w:val="00B4295D"/>
    <w:rsid w:val="00B42A01"/>
    <w:rsid w:val="00B42AF9"/>
    <w:rsid w:val="00B42BC7"/>
    <w:rsid w:val="00B42C16"/>
    <w:rsid w:val="00B42E24"/>
    <w:rsid w:val="00B42E45"/>
    <w:rsid w:val="00B42E5D"/>
    <w:rsid w:val="00B42EF0"/>
    <w:rsid w:val="00B42F30"/>
    <w:rsid w:val="00B42F57"/>
    <w:rsid w:val="00B43068"/>
    <w:rsid w:val="00B430BC"/>
    <w:rsid w:val="00B432EA"/>
    <w:rsid w:val="00B43334"/>
    <w:rsid w:val="00B43397"/>
    <w:rsid w:val="00B43472"/>
    <w:rsid w:val="00B434C2"/>
    <w:rsid w:val="00B435EE"/>
    <w:rsid w:val="00B43609"/>
    <w:rsid w:val="00B4370D"/>
    <w:rsid w:val="00B4375B"/>
    <w:rsid w:val="00B43845"/>
    <w:rsid w:val="00B43B0C"/>
    <w:rsid w:val="00B43B80"/>
    <w:rsid w:val="00B43C6A"/>
    <w:rsid w:val="00B43DBD"/>
    <w:rsid w:val="00B43DFF"/>
    <w:rsid w:val="00B43E09"/>
    <w:rsid w:val="00B43EA8"/>
    <w:rsid w:val="00B440ED"/>
    <w:rsid w:val="00B4423E"/>
    <w:rsid w:val="00B44271"/>
    <w:rsid w:val="00B4428F"/>
    <w:rsid w:val="00B442BD"/>
    <w:rsid w:val="00B442CC"/>
    <w:rsid w:val="00B4433A"/>
    <w:rsid w:val="00B443F3"/>
    <w:rsid w:val="00B4444F"/>
    <w:rsid w:val="00B4450F"/>
    <w:rsid w:val="00B44549"/>
    <w:rsid w:val="00B4454F"/>
    <w:rsid w:val="00B44622"/>
    <w:rsid w:val="00B44692"/>
    <w:rsid w:val="00B44778"/>
    <w:rsid w:val="00B447B2"/>
    <w:rsid w:val="00B44909"/>
    <w:rsid w:val="00B4491D"/>
    <w:rsid w:val="00B44952"/>
    <w:rsid w:val="00B449F1"/>
    <w:rsid w:val="00B44A7C"/>
    <w:rsid w:val="00B44C12"/>
    <w:rsid w:val="00B44CF5"/>
    <w:rsid w:val="00B44D8D"/>
    <w:rsid w:val="00B44F0E"/>
    <w:rsid w:val="00B450E8"/>
    <w:rsid w:val="00B4523D"/>
    <w:rsid w:val="00B452BE"/>
    <w:rsid w:val="00B45470"/>
    <w:rsid w:val="00B45603"/>
    <w:rsid w:val="00B456A1"/>
    <w:rsid w:val="00B45710"/>
    <w:rsid w:val="00B45716"/>
    <w:rsid w:val="00B4582F"/>
    <w:rsid w:val="00B45916"/>
    <w:rsid w:val="00B4594A"/>
    <w:rsid w:val="00B45954"/>
    <w:rsid w:val="00B45A42"/>
    <w:rsid w:val="00B45A62"/>
    <w:rsid w:val="00B45A94"/>
    <w:rsid w:val="00B45D73"/>
    <w:rsid w:val="00B45E59"/>
    <w:rsid w:val="00B45EDE"/>
    <w:rsid w:val="00B46032"/>
    <w:rsid w:val="00B46077"/>
    <w:rsid w:val="00B4609E"/>
    <w:rsid w:val="00B460D1"/>
    <w:rsid w:val="00B4622A"/>
    <w:rsid w:val="00B462A5"/>
    <w:rsid w:val="00B462F3"/>
    <w:rsid w:val="00B46336"/>
    <w:rsid w:val="00B463B6"/>
    <w:rsid w:val="00B463FB"/>
    <w:rsid w:val="00B46512"/>
    <w:rsid w:val="00B4653D"/>
    <w:rsid w:val="00B46570"/>
    <w:rsid w:val="00B465D9"/>
    <w:rsid w:val="00B466CF"/>
    <w:rsid w:val="00B46863"/>
    <w:rsid w:val="00B46957"/>
    <w:rsid w:val="00B46997"/>
    <w:rsid w:val="00B469A9"/>
    <w:rsid w:val="00B46A25"/>
    <w:rsid w:val="00B46A7C"/>
    <w:rsid w:val="00B46AF6"/>
    <w:rsid w:val="00B46B4B"/>
    <w:rsid w:val="00B46C63"/>
    <w:rsid w:val="00B46E22"/>
    <w:rsid w:val="00B46E83"/>
    <w:rsid w:val="00B470A5"/>
    <w:rsid w:val="00B47212"/>
    <w:rsid w:val="00B47215"/>
    <w:rsid w:val="00B47228"/>
    <w:rsid w:val="00B47299"/>
    <w:rsid w:val="00B4729A"/>
    <w:rsid w:val="00B472C2"/>
    <w:rsid w:val="00B473D0"/>
    <w:rsid w:val="00B4740A"/>
    <w:rsid w:val="00B4765A"/>
    <w:rsid w:val="00B476E2"/>
    <w:rsid w:val="00B47896"/>
    <w:rsid w:val="00B479B5"/>
    <w:rsid w:val="00B47A13"/>
    <w:rsid w:val="00B47A33"/>
    <w:rsid w:val="00B47B37"/>
    <w:rsid w:val="00B47B84"/>
    <w:rsid w:val="00B47BA8"/>
    <w:rsid w:val="00B47C26"/>
    <w:rsid w:val="00B47DAD"/>
    <w:rsid w:val="00B47E0A"/>
    <w:rsid w:val="00B47F92"/>
    <w:rsid w:val="00B5005E"/>
    <w:rsid w:val="00B500D0"/>
    <w:rsid w:val="00B500DE"/>
    <w:rsid w:val="00B5010E"/>
    <w:rsid w:val="00B5042D"/>
    <w:rsid w:val="00B504DD"/>
    <w:rsid w:val="00B50628"/>
    <w:rsid w:val="00B5081B"/>
    <w:rsid w:val="00B509A8"/>
    <w:rsid w:val="00B509FA"/>
    <w:rsid w:val="00B50A1C"/>
    <w:rsid w:val="00B50B5D"/>
    <w:rsid w:val="00B50B5E"/>
    <w:rsid w:val="00B50BA8"/>
    <w:rsid w:val="00B50C20"/>
    <w:rsid w:val="00B50C3B"/>
    <w:rsid w:val="00B50D38"/>
    <w:rsid w:val="00B50D79"/>
    <w:rsid w:val="00B50DDA"/>
    <w:rsid w:val="00B50F8C"/>
    <w:rsid w:val="00B51092"/>
    <w:rsid w:val="00B5111C"/>
    <w:rsid w:val="00B5113F"/>
    <w:rsid w:val="00B511E9"/>
    <w:rsid w:val="00B513CC"/>
    <w:rsid w:val="00B513F8"/>
    <w:rsid w:val="00B514B5"/>
    <w:rsid w:val="00B51622"/>
    <w:rsid w:val="00B51700"/>
    <w:rsid w:val="00B51742"/>
    <w:rsid w:val="00B51745"/>
    <w:rsid w:val="00B51A08"/>
    <w:rsid w:val="00B51A77"/>
    <w:rsid w:val="00B51AD4"/>
    <w:rsid w:val="00B51B88"/>
    <w:rsid w:val="00B51BCC"/>
    <w:rsid w:val="00B51BE4"/>
    <w:rsid w:val="00B51D94"/>
    <w:rsid w:val="00B51EA5"/>
    <w:rsid w:val="00B51EE2"/>
    <w:rsid w:val="00B5201C"/>
    <w:rsid w:val="00B520A4"/>
    <w:rsid w:val="00B520B2"/>
    <w:rsid w:val="00B5251C"/>
    <w:rsid w:val="00B525F7"/>
    <w:rsid w:val="00B525F8"/>
    <w:rsid w:val="00B52622"/>
    <w:rsid w:val="00B527DE"/>
    <w:rsid w:val="00B527F2"/>
    <w:rsid w:val="00B5281A"/>
    <w:rsid w:val="00B5296A"/>
    <w:rsid w:val="00B52B06"/>
    <w:rsid w:val="00B52B7A"/>
    <w:rsid w:val="00B52BB2"/>
    <w:rsid w:val="00B52C9D"/>
    <w:rsid w:val="00B52CE9"/>
    <w:rsid w:val="00B52D02"/>
    <w:rsid w:val="00B52D25"/>
    <w:rsid w:val="00B531F3"/>
    <w:rsid w:val="00B53269"/>
    <w:rsid w:val="00B5329D"/>
    <w:rsid w:val="00B532B1"/>
    <w:rsid w:val="00B533EA"/>
    <w:rsid w:val="00B5351C"/>
    <w:rsid w:val="00B53717"/>
    <w:rsid w:val="00B5381F"/>
    <w:rsid w:val="00B53947"/>
    <w:rsid w:val="00B5398B"/>
    <w:rsid w:val="00B539C4"/>
    <w:rsid w:val="00B539E8"/>
    <w:rsid w:val="00B53E1C"/>
    <w:rsid w:val="00B53F07"/>
    <w:rsid w:val="00B540BB"/>
    <w:rsid w:val="00B540EC"/>
    <w:rsid w:val="00B5420F"/>
    <w:rsid w:val="00B5426C"/>
    <w:rsid w:val="00B5429F"/>
    <w:rsid w:val="00B5432C"/>
    <w:rsid w:val="00B5438D"/>
    <w:rsid w:val="00B543B1"/>
    <w:rsid w:val="00B543B2"/>
    <w:rsid w:val="00B543D9"/>
    <w:rsid w:val="00B543F6"/>
    <w:rsid w:val="00B5449D"/>
    <w:rsid w:val="00B54523"/>
    <w:rsid w:val="00B54594"/>
    <w:rsid w:val="00B54603"/>
    <w:rsid w:val="00B54650"/>
    <w:rsid w:val="00B54688"/>
    <w:rsid w:val="00B54795"/>
    <w:rsid w:val="00B5489B"/>
    <w:rsid w:val="00B54903"/>
    <w:rsid w:val="00B5498D"/>
    <w:rsid w:val="00B54A9B"/>
    <w:rsid w:val="00B54B6E"/>
    <w:rsid w:val="00B54C2D"/>
    <w:rsid w:val="00B54C97"/>
    <w:rsid w:val="00B54CAD"/>
    <w:rsid w:val="00B54CDB"/>
    <w:rsid w:val="00B54D1C"/>
    <w:rsid w:val="00B54E00"/>
    <w:rsid w:val="00B54E4E"/>
    <w:rsid w:val="00B54E91"/>
    <w:rsid w:val="00B54F04"/>
    <w:rsid w:val="00B54F7A"/>
    <w:rsid w:val="00B54FAB"/>
    <w:rsid w:val="00B54FDF"/>
    <w:rsid w:val="00B55063"/>
    <w:rsid w:val="00B5511B"/>
    <w:rsid w:val="00B55333"/>
    <w:rsid w:val="00B5548C"/>
    <w:rsid w:val="00B55564"/>
    <w:rsid w:val="00B55640"/>
    <w:rsid w:val="00B5587F"/>
    <w:rsid w:val="00B55889"/>
    <w:rsid w:val="00B5589E"/>
    <w:rsid w:val="00B55A09"/>
    <w:rsid w:val="00B55A0D"/>
    <w:rsid w:val="00B55BC2"/>
    <w:rsid w:val="00B55C08"/>
    <w:rsid w:val="00B55C38"/>
    <w:rsid w:val="00B55DCA"/>
    <w:rsid w:val="00B55DCE"/>
    <w:rsid w:val="00B55E83"/>
    <w:rsid w:val="00B55F26"/>
    <w:rsid w:val="00B56030"/>
    <w:rsid w:val="00B560A9"/>
    <w:rsid w:val="00B5611A"/>
    <w:rsid w:val="00B56256"/>
    <w:rsid w:val="00B56258"/>
    <w:rsid w:val="00B562FD"/>
    <w:rsid w:val="00B56327"/>
    <w:rsid w:val="00B567B2"/>
    <w:rsid w:val="00B56A85"/>
    <w:rsid w:val="00B56B19"/>
    <w:rsid w:val="00B56B1F"/>
    <w:rsid w:val="00B56B70"/>
    <w:rsid w:val="00B56BDD"/>
    <w:rsid w:val="00B56F5E"/>
    <w:rsid w:val="00B57047"/>
    <w:rsid w:val="00B570AB"/>
    <w:rsid w:val="00B57101"/>
    <w:rsid w:val="00B57284"/>
    <w:rsid w:val="00B5732F"/>
    <w:rsid w:val="00B57364"/>
    <w:rsid w:val="00B573C9"/>
    <w:rsid w:val="00B57414"/>
    <w:rsid w:val="00B57570"/>
    <w:rsid w:val="00B575BB"/>
    <w:rsid w:val="00B57631"/>
    <w:rsid w:val="00B57792"/>
    <w:rsid w:val="00B5782A"/>
    <w:rsid w:val="00B5789E"/>
    <w:rsid w:val="00B579AB"/>
    <w:rsid w:val="00B57A98"/>
    <w:rsid w:val="00B57C48"/>
    <w:rsid w:val="00B57CB2"/>
    <w:rsid w:val="00B57D38"/>
    <w:rsid w:val="00B57D40"/>
    <w:rsid w:val="00B57F88"/>
    <w:rsid w:val="00B601A7"/>
    <w:rsid w:val="00B602E7"/>
    <w:rsid w:val="00B6030F"/>
    <w:rsid w:val="00B60378"/>
    <w:rsid w:val="00B604F8"/>
    <w:rsid w:val="00B605A4"/>
    <w:rsid w:val="00B605B9"/>
    <w:rsid w:val="00B60660"/>
    <w:rsid w:val="00B607A0"/>
    <w:rsid w:val="00B60826"/>
    <w:rsid w:val="00B6088F"/>
    <w:rsid w:val="00B6089A"/>
    <w:rsid w:val="00B608F3"/>
    <w:rsid w:val="00B60995"/>
    <w:rsid w:val="00B609A7"/>
    <w:rsid w:val="00B609C7"/>
    <w:rsid w:val="00B60AA4"/>
    <w:rsid w:val="00B60AC2"/>
    <w:rsid w:val="00B60B9E"/>
    <w:rsid w:val="00B60BBA"/>
    <w:rsid w:val="00B60C9B"/>
    <w:rsid w:val="00B60F95"/>
    <w:rsid w:val="00B6103C"/>
    <w:rsid w:val="00B61072"/>
    <w:rsid w:val="00B61095"/>
    <w:rsid w:val="00B6113E"/>
    <w:rsid w:val="00B613F8"/>
    <w:rsid w:val="00B61517"/>
    <w:rsid w:val="00B61523"/>
    <w:rsid w:val="00B615CC"/>
    <w:rsid w:val="00B61607"/>
    <w:rsid w:val="00B61652"/>
    <w:rsid w:val="00B616BD"/>
    <w:rsid w:val="00B6174A"/>
    <w:rsid w:val="00B61A74"/>
    <w:rsid w:val="00B61B61"/>
    <w:rsid w:val="00B61B6A"/>
    <w:rsid w:val="00B61C92"/>
    <w:rsid w:val="00B61CB6"/>
    <w:rsid w:val="00B61DBB"/>
    <w:rsid w:val="00B62149"/>
    <w:rsid w:val="00B6214F"/>
    <w:rsid w:val="00B62159"/>
    <w:rsid w:val="00B621DB"/>
    <w:rsid w:val="00B621E7"/>
    <w:rsid w:val="00B62219"/>
    <w:rsid w:val="00B6221C"/>
    <w:rsid w:val="00B623D6"/>
    <w:rsid w:val="00B6249C"/>
    <w:rsid w:val="00B624C4"/>
    <w:rsid w:val="00B624F7"/>
    <w:rsid w:val="00B62504"/>
    <w:rsid w:val="00B62692"/>
    <w:rsid w:val="00B62730"/>
    <w:rsid w:val="00B62794"/>
    <w:rsid w:val="00B62817"/>
    <w:rsid w:val="00B629AE"/>
    <w:rsid w:val="00B62B1C"/>
    <w:rsid w:val="00B62CEF"/>
    <w:rsid w:val="00B62D8D"/>
    <w:rsid w:val="00B62DA1"/>
    <w:rsid w:val="00B62DB2"/>
    <w:rsid w:val="00B62DB4"/>
    <w:rsid w:val="00B62E62"/>
    <w:rsid w:val="00B62ED2"/>
    <w:rsid w:val="00B62F85"/>
    <w:rsid w:val="00B630A5"/>
    <w:rsid w:val="00B63129"/>
    <w:rsid w:val="00B6314A"/>
    <w:rsid w:val="00B63301"/>
    <w:rsid w:val="00B6332B"/>
    <w:rsid w:val="00B63360"/>
    <w:rsid w:val="00B63367"/>
    <w:rsid w:val="00B63617"/>
    <w:rsid w:val="00B63690"/>
    <w:rsid w:val="00B638AF"/>
    <w:rsid w:val="00B63911"/>
    <w:rsid w:val="00B639FD"/>
    <w:rsid w:val="00B63A94"/>
    <w:rsid w:val="00B63D16"/>
    <w:rsid w:val="00B63D84"/>
    <w:rsid w:val="00B63EE1"/>
    <w:rsid w:val="00B64076"/>
    <w:rsid w:val="00B6412C"/>
    <w:rsid w:val="00B64131"/>
    <w:rsid w:val="00B64179"/>
    <w:rsid w:val="00B643B6"/>
    <w:rsid w:val="00B64414"/>
    <w:rsid w:val="00B6445B"/>
    <w:rsid w:val="00B644C2"/>
    <w:rsid w:val="00B64521"/>
    <w:rsid w:val="00B645CC"/>
    <w:rsid w:val="00B64635"/>
    <w:rsid w:val="00B6464F"/>
    <w:rsid w:val="00B646AD"/>
    <w:rsid w:val="00B64870"/>
    <w:rsid w:val="00B648AB"/>
    <w:rsid w:val="00B64900"/>
    <w:rsid w:val="00B64A36"/>
    <w:rsid w:val="00B64AC2"/>
    <w:rsid w:val="00B64B1B"/>
    <w:rsid w:val="00B64FB1"/>
    <w:rsid w:val="00B64FF7"/>
    <w:rsid w:val="00B65060"/>
    <w:rsid w:val="00B65095"/>
    <w:rsid w:val="00B65099"/>
    <w:rsid w:val="00B6509E"/>
    <w:rsid w:val="00B652C5"/>
    <w:rsid w:val="00B6548C"/>
    <w:rsid w:val="00B656F2"/>
    <w:rsid w:val="00B6582F"/>
    <w:rsid w:val="00B659A2"/>
    <w:rsid w:val="00B65B62"/>
    <w:rsid w:val="00B65B67"/>
    <w:rsid w:val="00B65BB2"/>
    <w:rsid w:val="00B65BCF"/>
    <w:rsid w:val="00B65C4B"/>
    <w:rsid w:val="00B65FE6"/>
    <w:rsid w:val="00B66118"/>
    <w:rsid w:val="00B66219"/>
    <w:rsid w:val="00B66407"/>
    <w:rsid w:val="00B66454"/>
    <w:rsid w:val="00B664DE"/>
    <w:rsid w:val="00B66531"/>
    <w:rsid w:val="00B665AA"/>
    <w:rsid w:val="00B6671A"/>
    <w:rsid w:val="00B6672B"/>
    <w:rsid w:val="00B667DC"/>
    <w:rsid w:val="00B66CD0"/>
    <w:rsid w:val="00B66CDF"/>
    <w:rsid w:val="00B66DE6"/>
    <w:rsid w:val="00B66F42"/>
    <w:rsid w:val="00B67020"/>
    <w:rsid w:val="00B67155"/>
    <w:rsid w:val="00B6725F"/>
    <w:rsid w:val="00B673A3"/>
    <w:rsid w:val="00B673AD"/>
    <w:rsid w:val="00B673BD"/>
    <w:rsid w:val="00B67413"/>
    <w:rsid w:val="00B6742D"/>
    <w:rsid w:val="00B67445"/>
    <w:rsid w:val="00B67476"/>
    <w:rsid w:val="00B6757F"/>
    <w:rsid w:val="00B67598"/>
    <w:rsid w:val="00B675F9"/>
    <w:rsid w:val="00B6778D"/>
    <w:rsid w:val="00B67940"/>
    <w:rsid w:val="00B679A3"/>
    <w:rsid w:val="00B679CB"/>
    <w:rsid w:val="00B67B1B"/>
    <w:rsid w:val="00B67D91"/>
    <w:rsid w:val="00B67E6F"/>
    <w:rsid w:val="00B7002D"/>
    <w:rsid w:val="00B70079"/>
    <w:rsid w:val="00B700D1"/>
    <w:rsid w:val="00B7032B"/>
    <w:rsid w:val="00B703A5"/>
    <w:rsid w:val="00B703F1"/>
    <w:rsid w:val="00B70476"/>
    <w:rsid w:val="00B705A3"/>
    <w:rsid w:val="00B70687"/>
    <w:rsid w:val="00B707C9"/>
    <w:rsid w:val="00B70878"/>
    <w:rsid w:val="00B70889"/>
    <w:rsid w:val="00B70908"/>
    <w:rsid w:val="00B70989"/>
    <w:rsid w:val="00B709DC"/>
    <w:rsid w:val="00B70A3E"/>
    <w:rsid w:val="00B70AE1"/>
    <w:rsid w:val="00B70CBB"/>
    <w:rsid w:val="00B70D27"/>
    <w:rsid w:val="00B70DA5"/>
    <w:rsid w:val="00B70E7D"/>
    <w:rsid w:val="00B70EA0"/>
    <w:rsid w:val="00B70F92"/>
    <w:rsid w:val="00B71006"/>
    <w:rsid w:val="00B71105"/>
    <w:rsid w:val="00B71237"/>
    <w:rsid w:val="00B71407"/>
    <w:rsid w:val="00B71478"/>
    <w:rsid w:val="00B71543"/>
    <w:rsid w:val="00B7165C"/>
    <w:rsid w:val="00B7182C"/>
    <w:rsid w:val="00B71988"/>
    <w:rsid w:val="00B71A3C"/>
    <w:rsid w:val="00B71AA5"/>
    <w:rsid w:val="00B71DC4"/>
    <w:rsid w:val="00B71E6A"/>
    <w:rsid w:val="00B71EB5"/>
    <w:rsid w:val="00B71F2D"/>
    <w:rsid w:val="00B720C7"/>
    <w:rsid w:val="00B7218F"/>
    <w:rsid w:val="00B721C2"/>
    <w:rsid w:val="00B72251"/>
    <w:rsid w:val="00B72420"/>
    <w:rsid w:val="00B72440"/>
    <w:rsid w:val="00B7255E"/>
    <w:rsid w:val="00B72569"/>
    <w:rsid w:val="00B7256E"/>
    <w:rsid w:val="00B725D8"/>
    <w:rsid w:val="00B7265D"/>
    <w:rsid w:val="00B7273E"/>
    <w:rsid w:val="00B72898"/>
    <w:rsid w:val="00B72939"/>
    <w:rsid w:val="00B729A9"/>
    <w:rsid w:val="00B72B17"/>
    <w:rsid w:val="00B72B1A"/>
    <w:rsid w:val="00B72E4C"/>
    <w:rsid w:val="00B73011"/>
    <w:rsid w:val="00B73093"/>
    <w:rsid w:val="00B730D9"/>
    <w:rsid w:val="00B73198"/>
    <w:rsid w:val="00B7331E"/>
    <w:rsid w:val="00B73410"/>
    <w:rsid w:val="00B73421"/>
    <w:rsid w:val="00B735BB"/>
    <w:rsid w:val="00B736F5"/>
    <w:rsid w:val="00B73857"/>
    <w:rsid w:val="00B739B8"/>
    <w:rsid w:val="00B739FF"/>
    <w:rsid w:val="00B73B79"/>
    <w:rsid w:val="00B73C13"/>
    <w:rsid w:val="00B73C35"/>
    <w:rsid w:val="00B73F69"/>
    <w:rsid w:val="00B74053"/>
    <w:rsid w:val="00B7414A"/>
    <w:rsid w:val="00B742E3"/>
    <w:rsid w:val="00B7431F"/>
    <w:rsid w:val="00B74361"/>
    <w:rsid w:val="00B74418"/>
    <w:rsid w:val="00B7445D"/>
    <w:rsid w:val="00B744BF"/>
    <w:rsid w:val="00B744E0"/>
    <w:rsid w:val="00B74568"/>
    <w:rsid w:val="00B74663"/>
    <w:rsid w:val="00B746AA"/>
    <w:rsid w:val="00B7470C"/>
    <w:rsid w:val="00B74742"/>
    <w:rsid w:val="00B74826"/>
    <w:rsid w:val="00B748A9"/>
    <w:rsid w:val="00B748CC"/>
    <w:rsid w:val="00B749B3"/>
    <w:rsid w:val="00B749FE"/>
    <w:rsid w:val="00B74A72"/>
    <w:rsid w:val="00B74B02"/>
    <w:rsid w:val="00B74B68"/>
    <w:rsid w:val="00B74CF6"/>
    <w:rsid w:val="00B74DF4"/>
    <w:rsid w:val="00B74F17"/>
    <w:rsid w:val="00B74F43"/>
    <w:rsid w:val="00B7509C"/>
    <w:rsid w:val="00B75124"/>
    <w:rsid w:val="00B753AA"/>
    <w:rsid w:val="00B75440"/>
    <w:rsid w:val="00B75553"/>
    <w:rsid w:val="00B755AE"/>
    <w:rsid w:val="00B755EC"/>
    <w:rsid w:val="00B75873"/>
    <w:rsid w:val="00B7588F"/>
    <w:rsid w:val="00B75913"/>
    <w:rsid w:val="00B7595F"/>
    <w:rsid w:val="00B75D97"/>
    <w:rsid w:val="00B75ED8"/>
    <w:rsid w:val="00B75EE3"/>
    <w:rsid w:val="00B7617C"/>
    <w:rsid w:val="00B76284"/>
    <w:rsid w:val="00B76463"/>
    <w:rsid w:val="00B764E0"/>
    <w:rsid w:val="00B76506"/>
    <w:rsid w:val="00B76537"/>
    <w:rsid w:val="00B765AD"/>
    <w:rsid w:val="00B766ED"/>
    <w:rsid w:val="00B76702"/>
    <w:rsid w:val="00B76711"/>
    <w:rsid w:val="00B76781"/>
    <w:rsid w:val="00B767BB"/>
    <w:rsid w:val="00B768C8"/>
    <w:rsid w:val="00B76920"/>
    <w:rsid w:val="00B76A7F"/>
    <w:rsid w:val="00B76C8A"/>
    <w:rsid w:val="00B76E01"/>
    <w:rsid w:val="00B76E67"/>
    <w:rsid w:val="00B76E6B"/>
    <w:rsid w:val="00B76F5F"/>
    <w:rsid w:val="00B77085"/>
    <w:rsid w:val="00B7717C"/>
    <w:rsid w:val="00B771FA"/>
    <w:rsid w:val="00B77333"/>
    <w:rsid w:val="00B77580"/>
    <w:rsid w:val="00B775B5"/>
    <w:rsid w:val="00B77648"/>
    <w:rsid w:val="00B7771C"/>
    <w:rsid w:val="00B7772B"/>
    <w:rsid w:val="00B7773F"/>
    <w:rsid w:val="00B77877"/>
    <w:rsid w:val="00B779FE"/>
    <w:rsid w:val="00B77A1B"/>
    <w:rsid w:val="00B77B02"/>
    <w:rsid w:val="00B77C3E"/>
    <w:rsid w:val="00B77C59"/>
    <w:rsid w:val="00B77D50"/>
    <w:rsid w:val="00B77E4A"/>
    <w:rsid w:val="00B77EDC"/>
    <w:rsid w:val="00B77F2D"/>
    <w:rsid w:val="00B80072"/>
    <w:rsid w:val="00B8014A"/>
    <w:rsid w:val="00B80159"/>
    <w:rsid w:val="00B80253"/>
    <w:rsid w:val="00B803C2"/>
    <w:rsid w:val="00B80416"/>
    <w:rsid w:val="00B80434"/>
    <w:rsid w:val="00B80487"/>
    <w:rsid w:val="00B805A6"/>
    <w:rsid w:val="00B80696"/>
    <w:rsid w:val="00B806E0"/>
    <w:rsid w:val="00B8075B"/>
    <w:rsid w:val="00B8082B"/>
    <w:rsid w:val="00B80910"/>
    <w:rsid w:val="00B80924"/>
    <w:rsid w:val="00B80979"/>
    <w:rsid w:val="00B80A29"/>
    <w:rsid w:val="00B80A94"/>
    <w:rsid w:val="00B80ACB"/>
    <w:rsid w:val="00B80BA1"/>
    <w:rsid w:val="00B80C94"/>
    <w:rsid w:val="00B80CE6"/>
    <w:rsid w:val="00B80E2C"/>
    <w:rsid w:val="00B80ECA"/>
    <w:rsid w:val="00B80F6F"/>
    <w:rsid w:val="00B810A6"/>
    <w:rsid w:val="00B8119C"/>
    <w:rsid w:val="00B81339"/>
    <w:rsid w:val="00B8144A"/>
    <w:rsid w:val="00B814E8"/>
    <w:rsid w:val="00B81521"/>
    <w:rsid w:val="00B815D3"/>
    <w:rsid w:val="00B81608"/>
    <w:rsid w:val="00B8165C"/>
    <w:rsid w:val="00B81691"/>
    <w:rsid w:val="00B816EB"/>
    <w:rsid w:val="00B81795"/>
    <w:rsid w:val="00B818C0"/>
    <w:rsid w:val="00B81925"/>
    <w:rsid w:val="00B8197F"/>
    <w:rsid w:val="00B81C0B"/>
    <w:rsid w:val="00B81CED"/>
    <w:rsid w:val="00B8204E"/>
    <w:rsid w:val="00B821CE"/>
    <w:rsid w:val="00B82276"/>
    <w:rsid w:val="00B822F6"/>
    <w:rsid w:val="00B822FE"/>
    <w:rsid w:val="00B8271F"/>
    <w:rsid w:val="00B8275C"/>
    <w:rsid w:val="00B8276B"/>
    <w:rsid w:val="00B82788"/>
    <w:rsid w:val="00B8285E"/>
    <w:rsid w:val="00B82985"/>
    <w:rsid w:val="00B82A0B"/>
    <w:rsid w:val="00B82A13"/>
    <w:rsid w:val="00B82BD2"/>
    <w:rsid w:val="00B82CC8"/>
    <w:rsid w:val="00B82EC9"/>
    <w:rsid w:val="00B830CF"/>
    <w:rsid w:val="00B830DB"/>
    <w:rsid w:val="00B83173"/>
    <w:rsid w:val="00B8321D"/>
    <w:rsid w:val="00B83564"/>
    <w:rsid w:val="00B836A4"/>
    <w:rsid w:val="00B8374F"/>
    <w:rsid w:val="00B8380B"/>
    <w:rsid w:val="00B83AB6"/>
    <w:rsid w:val="00B83D29"/>
    <w:rsid w:val="00B83E44"/>
    <w:rsid w:val="00B83E62"/>
    <w:rsid w:val="00B83F2B"/>
    <w:rsid w:val="00B84004"/>
    <w:rsid w:val="00B84049"/>
    <w:rsid w:val="00B84058"/>
    <w:rsid w:val="00B84063"/>
    <w:rsid w:val="00B84090"/>
    <w:rsid w:val="00B84152"/>
    <w:rsid w:val="00B84225"/>
    <w:rsid w:val="00B8426B"/>
    <w:rsid w:val="00B84337"/>
    <w:rsid w:val="00B843A4"/>
    <w:rsid w:val="00B8451A"/>
    <w:rsid w:val="00B8452C"/>
    <w:rsid w:val="00B84563"/>
    <w:rsid w:val="00B8457E"/>
    <w:rsid w:val="00B8459A"/>
    <w:rsid w:val="00B8460B"/>
    <w:rsid w:val="00B8460C"/>
    <w:rsid w:val="00B84736"/>
    <w:rsid w:val="00B84781"/>
    <w:rsid w:val="00B84828"/>
    <w:rsid w:val="00B8488F"/>
    <w:rsid w:val="00B849FE"/>
    <w:rsid w:val="00B84A09"/>
    <w:rsid w:val="00B84A76"/>
    <w:rsid w:val="00B84B06"/>
    <w:rsid w:val="00B84B7A"/>
    <w:rsid w:val="00B84BE1"/>
    <w:rsid w:val="00B84BF1"/>
    <w:rsid w:val="00B84C53"/>
    <w:rsid w:val="00B84C65"/>
    <w:rsid w:val="00B84DEE"/>
    <w:rsid w:val="00B84EED"/>
    <w:rsid w:val="00B85395"/>
    <w:rsid w:val="00B8556F"/>
    <w:rsid w:val="00B85588"/>
    <w:rsid w:val="00B856EC"/>
    <w:rsid w:val="00B8571B"/>
    <w:rsid w:val="00B8574B"/>
    <w:rsid w:val="00B85884"/>
    <w:rsid w:val="00B858F7"/>
    <w:rsid w:val="00B85996"/>
    <w:rsid w:val="00B859CF"/>
    <w:rsid w:val="00B85A16"/>
    <w:rsid w:val="00B85A27"/>
    <w:rsid w:val="00B85A8A"/>
    <w:rsid w:val="00B85BE1"/>
    <w:rsid w:val="00B85C87"/>
    <w:rsid w:val="00B85D83"/>
    <w:rsid w:val="00B85DCD"/>
    <w:rsid w:val="00B85E0B"/>
    <w:rsid w:val="00B85E47"/>
    <w:rsid w:val="00B861C2"/>
    <w:rsid w:val="00B861C9"/>
    <w:rsid w:val="00B8625E"/>
    <w:rsid w:val="00B8625F"/>
    <w:rsid w:val="00B862B4"/>
    <w:rsid w:val="00B862F4"/>
    <w:rsid w:val="00B863E5"/>
    <w:rsid w:val="00B86498"/>
    <w:rsid w:val="00B8650C"/>
    <w:rsid w:val="00B865ED"/>
    <w:rsid w:val="00B867E9"/>
    <w:rsid w:val="00B86922"/>
    <w:rsid w:val="00B869EC"/>
    <w:rsid w:val="00B86A04"/>
    <w:rsid w:val="00B86A28"/>
    <w:rsid w:val="00B86ADB"/>
    <w:rsid w:val="00B86BA5"/>
    <w:rsid w:val="00B86DBB"/>
    <w:rsid w:val="00B86DED"/>
    <w:rsid w:val="00B86E10"/>
    <w:rsid w:val="00B86ED8"/>
    <w:rsid w:val="00B86F5E"/>
    <w:rsid w:val="00B87130"/>
    <w:rsid w:val="00B8720B"/>
    <w:rsid w:val="00B872C7"/>
    <w:rsid w:val="00B87351"/>
    <w:rsid w:val="00B8746E"/>
    <w:rsid w:val="00B87883"/>
    <w:rsid w:val="00B878D5"/>
    <w:rsid w:val="00B87A11"/>
    <w:rsid w:val="00B87C2B"/>
    <w:rsid w:val="00B87D36"/>
    <w:rsid w:val="00B87E40"/>
    <w:rsid w:val="00B87F32"/>
    <w:rsid w:val="00B90012"/>
    <w:rsid w:val="00B9003E"/>
    <w:rsid w:val="00B9008D"/>
    <w:rsid w:val="00B900E2"/>
    <w:rsid w:val="00B901BD"/>
    <w:rsid w:val="00B903ED"/>
    <w:rsid w:val="00B903F7"/>
    <w:rsid w:val="00B90417"/>
    <w:rsid w:val="00B9046C"/>
    <w:rsid w:val="00B904A5"/>
    <w:rsid w:val="00B90577"/>
    <w:rsid w:val="00B9065E"/>
    <w:rsid w:val="00B9075D"/>
    <w:rsid w:val="00B90839"/>
    <w:rsid w:val="00B9098B"/>
    <w:rsid w:val="00B90AA5"/>
    <w:rsid w:val="00B90AC8"/>
    <w:rsid w:val="00B90EC4"/>
    <w:rsid w:val="00B90ED3"/>
    <w:rsid w:val="00B90F32"/>
    <w:rsid w:val="00B90F35"/>
    <w:rsid w:val="00B910EC"/>
    <w:rsid w:val="00B910F9"/>
    <w:rsid w:val="00B9114B"/>
    <w:rsid w:val="00B912BF"/>
    <w:rsid w:val="00B91480"/>
    <w:rsid w:val="00B91570"/>
    <w:rsid w:val="00B9163E"/>
    <w:rsid w:val="00B918B2"/>
    <w:rsid w:val="00B918D5"/>
    <w:rsid w:val="00B91AED"/>
    <w:rsid w:val="00B91B64"/>
    <w:rsid w:val="00B91BC8"/>
    <w:rsid w:val="00B91D64"/>
    <w:rsid w:val="00B91E4B"/>
    <w:rsid w:val="00B91E93"/>
    <w:rsid w:val="00B91ED6"/>
    <w:rsid w:val="00B91F94"/>
    <w:rsid w:val="00B91F9C"/>
    <w:rsid w:val="00B921CB"/>
    <w:rsid w:val="00B9222D"/>
    <w:rsid w:val="00B922E7"/>
    <w:rsid w:val="00B92441"/>
    <w:rsid w:val="00B92505"/>
    <w:rsid w:val="00B92529"/>
    <w:rsid w:val="00B9256A"/>
    <w:rsid w:val="00B925E1"/>
    <w:rsid w:val="00B9262C"/>
    <w:rsid w:val="00B92746"/>
    <w:rsid w:val="00B92806"/>
    <w:rsid w:val="00B9288C"/>
    <w:rsid w:val="00B92904"/>
    <w:rsid w:val="00B92994"/>
    <w:rsid w:val="00B929BE"/>
    <w:rsid w:val="00B929CC"/>
    <w:rsid w:val="00B929ED"/>
    <w:rsid w:val="00B92B5B"/>
    <w:rsid w:val="00B92BBA"/>
    <w:rsid w:val="00B92D00"/>
    <w:rsid w:val="00B92D19"/>
    <w:rsid w:val="00B92D7C"/>
    <w:rsid w:val="00B92E4D"/>
    <w:rsid w:val="00B92EAC"/>
    <w:rsid w:val="00B92F19"/>
    <w:rsid w:val="00B92FB9"/>
    <w:rsid w:val="00B93034"/>
    <w:rsid w:val="00B930E6"/>
    <w:rsid w:val="00B933FC"/>
    <w:rsid w:val="00B93455"/>
    <w:rsid w:val="00B934F7"/>
    <w:rsid w:val="00B9353E"/>
    <w:rsid w:val="00B9354C"/>
    <w:rsid w:val="00B93629"/>
    <w:rsid w:val="00B93654"/>
    <w:rsid w:val="00B93762"/>
    <w:rsid w:val="00B93795"/>
    <w:rsid w:val="00B93800"/>
    <w:rsid w:val="00B93A05"/>
    <w:rsid w:val="00B93AA8"/>
    <w:rsid w:val="00B93AD0"/>
    <w:rsid w:val="00B93B3B"/>
    <w:rsid w:val="00B93BAC"/>
    <w:rsid w:val="00B93BCC"/>
    <w:rsid w:val="00B93CCA"/>
    <w:rsid w:val="00B93D9E"/>
    <w:rsid w:val="00B93EEB"/>
    <w:rsid w:val="00B93F31"/>
    <w:rsid w:val="00B93F7A"/>
    <w:rsid w:val="00B93FE0"/>
    <w:rsid w:val="00B940B0"/>
    <w:rsid w:val="00B941CA"/>
    <w:rsid w:val="00B94322"/>
    <w:rsid w:val="00B943F5"/>
    <w:rsid w:val="00B9452D"/>
    <w:rsid w:val="00B946DA"/>
    <w:rsid w:val="00B946F1"/>
    <w:rsid w:val="00B94811"/>
    <w:rsid w:val="00B94984"/>
    <w:rsid w:val="00B949DF"/>
    <w:rsid w:val="00B94A0D"/>
    <w:rsid w:val="00B94B5F"/>
    <w:rsid w:val="00B94CC4"/>
    <w:rsid w:val="00B94FF0"/>
    <w:rsid w:val="00B952FB"/>
    <w:rsid w:val="00B9545E"/>
    <w:rsid w:val="00B9552E"/>
    <w:rsid w:val="00B95A8D"/>
    <w:rsid w:val="00B95D0F"/>
    <w:rsid w:val="00B95D71"/>
    <w:rsid w:val="00B95D7A"/>
    <w:rsid w:val="00B95E07"/>
    <w:rsid w:val="00B95E34"/>
    <w:rsid w:val="00B95E36"/>
    <w:rsid w:val="00B95E4D"/>
    <w:rsid w:val="00B95F65"/>
    <w:rsid w:val="00B95FFE"/>
    <w:rsid w:val="00B96016"/>
    <w:rsid w:val="00B9633B"/>
    <w:rsid w:val="00B96386"/>
    <w:rsid w:val="00B964E1"/>
    <w:rsid w:val="00B9655E"/>
    <w:rsid w:val="00B965E1"/>
    <w:rsid w:val="00B966A9"/>
    <w:rsid w:val="00B966B1"/>
    <w:rsid w:val="00B968C0"/>
    <w:rsid w:val="00B96A21"/>
    <w:rsid w:val="00B96A23"/>
    <w:rsid w:val="00B96B17"/>
    <w:rsid w:val="00B96BCD"/>
    <w:rsid w:val="00B96CFF"/>
    <w:rsid w:val="00B96D1A"/>
    <w:rsid w:val="00B96D69"/>
    <w:rsid w:val="00B96E59"/>
    <w:rsid w:val="00B96F10"/>
    <w:rsid w:val="00B96F58"/>
    <w:rsid w:val="00B9703C"/>
    <w:rsid w:val="00B971DF"/>
    <w:rsid w:val="00B973AA"/>
    <w:rsid w:val="00B973D3"/>
    <w:rsid w:val="00B9741F"/>
    <w:rsid w:val="00B97481"/>
    <w:rsid w:val="00B974CB"/>
    <w:rsid w:val="00B974EF"/>
    <w:rsid w:val="00B97534"/>
    <w:rsid w:val="00B97726"/>
    <w:rsid w:val="00B9773B"/>
    <w:rsid w:val="00B977B3"/>
    <w:rsid w:val="00B97970"/>
    <w:rsid w:val="00B97BDE"/>
    <w:rsid w:val="00B97C24"/>
    <w:rsid w:val="00B97C4F"/>
    <w:rsid w:val="00B97C92"/>
    <w:rsid w:val="00B97D12"/>
    <w:rsid w:val="00B97D2C"/>
    <w:rsid w:val="00B97DCD"/>
    <w:rsid w:val="00B97E38"/>
    <w:rsid w:val="00B97E5C"/>
    <w:rsid w:val="00B97EC8"/>
    <w:rsid w:val="00B97F3F"/>
    <w:rsid w:val="00BA002A"/>
    <w:rsid w:val="00BA0052"/>
    <w:rsid w:val="00BA0075"/>
    <w:rsid w:val="00BA00A3"/>
    <w:rsid w:val="00BA01BA"/>
    <w:rsid w:val="00BA0266"/>
    <w:rsid w:val="00BA02A2"/>
    <w:rsid w:val="00BA03C7"/>
    <w:rsid w:val="00BA04AD"/>
    <w:rsid w:val="00BA04FF"/>
    <w:rsid w:val="00BA0596"/>
    <w:rsid w:val="00BA05AE"/>
    <w:rsid w:val="00BA06B4"/>
    <w:rsid w:val="00BA06D1"/>
    <w:rsid w:val="00BA0726"/>
    <w:rsid w:val="00BA072A"/>
    <w:rsid w:val="00BA075B"/>
    <w:rsid w:val="00BA0820"/>
    <w:rsid w:val="00BA0854"/>
    <w:rsid w:val="00BA0934"/>
    <w:rsid w:val="00BA0946"/>
    <w:rsid w:val="00BA0A1E"/>
    <w:rsid w:val="00BA0ABD"/>
    <w:rsid w:val="00BA0BEE"/>
    <w:rsid w:val="00BA0EA1"/>
    <w:rsid w:val="00BA0FC9"/>
    <w:rsid w:val="00BA10EB"/>
    <w:rsid w:val="00BA11C7"/>
    <w:rsid w:val="00BA12C5"/>
    <w:rsid w:val="00BA136E"/>
    <w:rsid w:val="00BA1407"/>
    <w:rsid w:val="00BA1522"/>
    <w:rsid w:val="00BA160C"/>
    <w:rsid w:val="00BA16F1"/>
    <w:rsid w:val="00BA192D"/>
    <w:rsid w:val="00BA193A"/>
    <w:rsid w:val="00BA1A8A"/>
    <w:rsid w:val="00BA1CCB"/>
    <w:rsid w:val="00BA1CCD"/>
    <w:rsid w:val="00BA1E1D"/>
    <w:rsid w:val="00BA1E2E"/>
    <w:rsid w:val="00BA1E83"/>
    <w:rsid w:val="00BA1EC0"/>
    <w:rsid w:val="00BA1F88"/>
    <w:rsid w:val="00BA1FBE"/>
    <w:rsid w:val="00BA1FCB"/>
    <w:rsid w:val="00BA2167"/>
    <w:rsid w:val="00BA22DD"/>
    <w:rsid w:val="00BA246B"/>
    <w:rsid w:val="00BA2486"/>
    <w:rsid w:val="00BA2624"/>
    <w:rsid w:val="00BA26E9"/>
    <w:rsid w:val="00BA26F5"/>
    <w:rsid w:val="00BA2720"/>
    <w:rsid w:val="00BA276A"/>
    <w:rsid w:val="00BA29CE"/>
    <w:rsid w:val="00BA2AB8"/>
    <w:rsid w:val="00BA2AF4"/>
    <w:rsid w:val="00BA2B4D"/>
    <w:rsid w:val="00BA2C83"/>
    <w:rsid w:val="00BA2CC0"/>
    <w:rsid w:val="00BA2DAA"/>
    <w:rsid w:val="00BA2DAF"/>
    <w:rsid w:val="00BA2DC5"/>
    <w:rsid w:val="00BA2DD6"/>
    <w:rsid w:val="00BA2DEE"/>
    <w:rsid w:val="00BA2EB4"/>
    <w:rsid w:val="00BA2ED7"/>
    <w:rsid w:val="00BA2EE5"/>
    <w:rsid w:val="00BA2EF8"/>
    <w:rsid w:val="00BA2F0E"/>
    <w:rsid w:val="00BA2F45"/>
    <w:rsid w:val="00BA2F69"/>
    <w:rsid w:val="00BA3072"/>
    <w:rsid w:val="00BA3151"/>
    <w:rsid w:val="00BA31BE"/>
    <w:rsid w:val="00BA324F"/>
    <w:rsid w:val="00BA34AF"/>
    <w:rsid w:val="00BA34C1"/>
    <w:rsid w:val="00BA34FE"/>
    <w:rsid w:val="00BA3600"/>
    <w:rsid w:val="00BA3792"/>
    <w:rsid w:val="00BA37DD"/>
    <w:rsid w:val="00BA397F"/>
    <w:rsid w:val="00BA3AB6"/>
    <w:rsid w:val="00BA3D0A"/>
    <w:rsid w:val="00BA3D70"/>
    <w:rsid w:val="00BA3DEB"/>
    <w:rsid w:val="00BA3F0A"/>
    <w:rsid w:val="00BA3F27"/>
    <w:rsid w:val="00BA3F3F"/>
    <w:rsid w:val="00BA3F74"/>
    <w:rsid w:val="00BA3FAF"/>
    <w:rsid w:val="00BA408F"/>
    <w:rsid w:val="00BA41BD"/>
    <w:rsid w:val="00BA41CC"/>
    <w:rsid w:val="00BA4212"/>
    <w:rsid w:val="00BA42F2"/>
    <w:rsid w:val="00BA43BA"/>
    <w:rsid w:val="00BA4532"/>
    <w:rsid w:val="00BA45DB"/>
    <w:rsid w:val="00BA4650"/>
    <w:rsid w:val="00BA46C4"/>
    <w:rsid w:val="00BA4811"/>
    <w:rsid w:val="00BA4914"/>
    <w:rsid w:val="00BA4989"/>
    <w:rsid w:val="00BA4B29"/>
    <w:rsid w:val="00BA4C01"/>
    <w:rsid w:val="00BA4C71"/>
    <w:rsid w:val="00BA4C82"/>
    <w:rsid w:val="00BA4CFF"/>
    <w:rsid w:val="00BA4D33"/>
    <w:rsid w:val="00BA4DBF"/>
    <w:rsid w:val="00BA4E63"/>
    <w:rsid w:val="00BA50DE"/>
    <w:rsid w:val="00BA5139"/>
    <w:rsid w:val="00BA51B7"/>
    <w:rsid w:val="00BA51B8"/>
    <w:rsid w:val="00BA51FF"/>
    <w:rsid w:val="00BA5208"/>
    <w:rsid w:val="00BA5377"/>
    <w:rsid w:val="00BA548E"/>
    <w:rsid w:val="00BA578F"/>
    <w:rsid w:val="00BA57C4"/>
    <w:rsid w:val="00BA57DC"/>
    <w:rsid w:val="00BA57E6"/>
    <w:rsid w:val="00BA5811"/>
    <w:rsid w:val="00BA5AF4"/>
    <w:rsid w:val="00BA5BE4"/>
    <w:rsid w:val="00BA5CB7"/>
    <w:rsid w:val="00BA5D3F"/>
    <w:rsid w:val="00BA5F80"/>
    <w:rsid w:val="00BA6021"/>
    <w:rsid w:val="00BA608A"/>
    <w:rsid w:val="00BA6092"/>
    <w:rsid w:val="00BA61B8"/>
    <w:rsid w:val="00BA6239"/>
    <w:rsid w:val="00BA635B"/>
    <w:rsid w:val="00BA6417"/>
    <w:rsid w:val="00BA65C4"/>
    <w:rsid w:val="00BA6604"/>
    <w:rsid w:val="00BA68A1"/>
    <w:rsid w:val="00BA6BD7"/>
    <w:rsid w:val="00BA6D86"/>
    <w:rsid w:val="00BA6DB8"/>
    <w:rsid w:val="00BA6ED6"/>
    <w:rsid w:val="00BA6F12"/>
    <w:rsid w:val="00BA6F5E"/>
    <w:rsid w:val="00BA701F"/>
    <w:rsid w:val="00BA7032"/>
    <w:rsid w:val="00BA7079"/>
    <w:rsid w:val="00BA71BB"/>
    <w:rsid w:val="00BA71F5"/>
    <w:rsid w:val="00BA720D"/>
    <w:rsid w:val="00BA7218"/>
    <w:rsid w:val="00BA7246"/>
    <w:rsid w:val="00BA725B"/>
    <w:rsid w:val="00BA737C"/>
    <w:rsid w:val="00BA739E"/>
    <w:rsid w:val="00BA73E6"/>
    <w:rsid w:val="00BA73F7"/>
    <w:rsid w:val="00BA73FC"/>
    <w:rsid w:val="00BA7433"/>
    <w:rsid w:val="00BA747E"/>
    <w:rsid w:val="00BA7507"/>
    <w:rsid w:val="00BA7512"/>
    <w:rsid w:val="00BA7731"/>
    <w:rsid w:val="00BA7A96"/>
    <w:rsid w:val="00BA7ACC"/>
    <w:rsid w:val="00BA7BAA"/>
    <w:rsid w:val="00BA7CBD"/>
    <w:rsid w:val="00BA7E08"/>
    <w:rsid w:val="00BA7E42"/>
    <w:rsid w:val="00BA7F15"/>
    <w:rsid w:val="00BA7F3B"/>
    <w:rsid w:val="00BB0007"/>
    <w:rsid w:val="00BB013B"/>
    <w:rsid w:val="00BB023B"/>
    <w:rsid w:val="00BB045B"/>
    <w:rsid w:val="00BB0508"/>
    <w:rsid w:val="00BB06C0"/>
    <w:rsid w:val="00BB075D"/>
    <w:rsid w:val="00BB075E"/>
    <w:rsid w:val="00BB07D1"/>
    <w:rsid w:val="00BB0848"/>
    <w:rsid w:val="00BB08A2"/>
    <w:rsid w:val="00BB0A6B"/>
    <w:rsid w:val="00BB0A7C"/>
    <w:rsid w:val="00BB0AF3"/>
    <w:rsid w:val="00BB0B81"/>
    <w:rsid w:val="00BB0E58"/>
    <w:rsid w:val="00BB0F75"/>
    <w:rsid w:val="00BB1057"/>
    <w:rsid w:val="00BB106F"/>
    <w:rsid w:val="00BB1088"/>
    <w:rsid w:val="00BB10FF"/>
    <w:rsid w:val="00BB1100"/>
    <w:rsid w:val="00BB114B"/>
    <w:rsid w:val="00BB11AD"/>
    <w:rsid w:val="00BB1218"/>
    <w:rsid w:val="00BB12DF"/>
    <w:rsid w:val="00BB135F"/>
    <w:rsid w:val="00BB138B"/>
    <w:rsid w:val="00BB138F"/>
    <w:rsid w:val="00BB1398"/>
    <w:rsid w:val="00BB13AE"/>
    <w:rsid w:val="00BB13D9"/>
    <w:rsid w:val="00BB1520"/>
    <w:rsid w:val="00BB1689"/>
    <w:rsid w:val="00BB16AB"/>
    <w:rsid w:val="00BB17B7"/>
    <w:rsid w:val="00BB1856"/>
    <w:rsid w:val="00BB18D9"/>
    <w:rsid w:val="00BB194F"/>
    <w:rsid w:val="00BB1997"/>
    <w:rsid w:val="00BB19D5"/>
    <w:rsid w:val="00BB1A21"/>
    <w:rsid w:val="00BB1A95"/>
    <w:rsid w:val="00BB1ACA"/>
    <w:rsid w:val="00BB1AE2"/>
    <w:rsid w:val="00BB1AFC"/>
    <w:rsid w:val="00BB1BD6"/>
    <w:rsid w:val="00BB1C28"/>
    <w:rsid w:val="00BB1E10"/>
    <w:rsid w:val="00BB1E47"/>
    <w:rsid w:val="00BB1EAD"/>
    <w:rsid w:val="00BB207D"/>
    <w:rsid w:val="00BB2107"/>
    <w:rsid w:val="00BB21FB"/>
    <w:rsid w:val="00BB238D"/>
    <w:rsid w:val="00BB23C4"/>
    <w:rsid w:val="00BB23DC"/>
    <w:rsid w:val="00BB24DC"/>
    <w:rsid w:val="00BB24E0"/>
    <w:rsid w:val="00BB2577"/>
    <w:rsid w:val="00BB26B6"/>
    <w:rsid w:val="00BB2844"/>
    <w:rsid w:val="00BB2878"/>
    <w:rsid w:val="00BB28C5"/>
    <w:rsid w:val="00BB29CF"/>
    <w:rsid w:val="00BB2A70"/>
    <w:rsid w:val="00BB2A87"/>
    <w:rsid w:val="00BB2B84"/>
    <w:rsid w:val="00BB2CCA"/>
    <w:rsid w:val="00BB2F60"/>
    <w:rsid w:val="00BB300C"/>
    <w:rsid w:val="00BB30E8"/>
    <w:rsid w:val="00BB315A"/>
    <w:rsid w:val="00BB31CC"/>
    <w:rsid w:val="00BB32B8"/>
    <w:rsid w:val="00BB33C8"/>
    <w:rsid w:val="00BB36C7"/>
    <w:rsid w:val="00BB3755"/>
    <w:rsid w:val="00BB3972"/>
    <w:rsid w:val="00BB3AFA"/>
    <w:rsid w:val="00BB3B32"/>
    <w:rsid w:val="00BB3B4C"/>
    <w:rsid w:val="00BB3D8E"/>
    <w:rsid w:val="00BB3E26"/>
    <w:rsid w:val="00BB3F23"/>
    <w:rsid w:val="00BB4050"/>
    <w:rsid w:val="00BB4075"/>
    <w:rsid w:val="00BB4150"/>
    <w:rsid w:val="00BB4350"/>
    <w:rsid w:val="00BB43CB"/>
    <w:rsid w:val="00BB44D2"/>
    <w:rsid w:val="00BB46A2"/>
    <w:rsid w:val="00BB4834"/>
    <w:rsid w:val="00BB4963"/>
    <w:rsid w:val="00BB4A2C"/>
    <w:rsid w:val="00BB4AB9"/>
    <w:rsid w:val="00BB4D65"/>
    <w:rsid w:val="00BB4F89"/>
    <w:rsid w:val="00BB5107"/>
    <w:rsid w:val="00BB5156"/>
    <w:rsid w:val="00BB5157"/>
    <w:rsid w:val="00BB516C"/>
    <w:rsid w:val="00BB52EC"/>
    <w:rsid w:val="00BB53EE"/>
    <w:rsid w:val="00BB546E"/>
    <w:rsid w:val="00BB554D"/>
    <w:rsid w:val="00BB556B"/>
    <w:rsid w:val="00BB56FB"/>
    <w:rsid w:val="00BB5717"/>
    <w:rsid w:val="00BB57C6"/>
    <w:rsid w:val="00BB5834"/>
    <w:rsid w:val="00BB5868"/>
    <w:rsid w:val="00BB587F"/>
    <w:rsid w:val="00BB58D4"/>
    <w:rsid w:val="00BB5987"/>
    <w:rsid w:val="00BB59A9"/>
    <w:rsid w:val="00BB59D1"/>
    <w:rsid w:val="00BB59F6"/>
    <w:rsid w:val="00BB5B8F"/>
    <w:rsid w:val="00BB5BAD"/>
    <w:rsid w:val="00BB5C91"/>
    <w:rsid w:val="00BB5DA7"/>
    <w:rsid w:val="00BB605D"/>
    <w:rsid w:val="00BB60B2"/>
    <w:rsid w:val="00BB6186"/>
    <w:rsid w:val="00BB61B7"/>
    <w:rsid w:val="00BB6255"/>
    <w:rsid w:val="00BB62CF"/>
    <w:rsid w:val="00BB6469"/>
    <w:rsid w:val="00BB64E3"/>
    <w:rsid w:val="00BB665C"/>
    <w:rsid w:val="00BB66C0"/>
    <w:rsid w:val="00BB678E"/>
    <w:rsid w:val="00BB6912"/>
    <w:rsid w:val="00BB6ACD"/>
    <w:rsid w:val="00BB6B3B"/>
    <w:rsid w:val="00BB6D67"/>
    <w:rsid w:val="00BB6D7E"/>
    <w:rsid w:val="00BB6D8A"/>
    <w:rsid w:val="00BB6E69"/>
    <w:rsid w:val="00BB6FE3"/>
    <w:rsid w:val="00BB7062"/>
    <w:rsid w:val="00BB708D"/>
    <w:rsid w:val="00BB7105"/>
    <w:rsid w:val="00BB7398"/>
    <w:rsid w:val="00BB73D4"/>
    <w:rsid w:val="00BB7411"/>
    <w:rsid w:val="00BB7450"/>
    <w:rsid w:val="00BB74F4"/>
    <w:rsid w:val="00BB7658"/>
    <w:rsid w:val="00BB7679"/>
    <w:rsid w:val="00BB77E3"/>
    <w:rsid w:val="00BB7883"/>
    <w:rsid w:val="00BB7986"/>
    <w:rsid w:val="00BB7AD0"/>
    <w:rsid w:val="00BB7BE5"/>
    <w:rsid w:val="00BB7D3B"/>
    <w:rsid w:val="00BB7DAA"/>
    <w:rsid w:val="00BB7F0B"/>
    <w:rsid w:val="00BC0142"/>
    <w:rsid w:val="00BC04E0"/>
    <w:rsid w:val="00BC050D"/>
    <w:rsid w:val="00BC0605"/>
    <w:rsid w:val="00BC077E"/>
    <w:rsid w:val="00BC07C7"/>
    <w:rsid w:val="00BC090D"/>
    <w:rsid w:val="00BC0A91"/>
    <w:rsid w:val="00BC0ABA"/>
    <w:rsid w:val="00BC0C83"/>
    <w:rsid w:val="00BC0CDC"/>
    <w:rsid w:val="00BC0ED2"/>
    <w:rsid w:val="00BC0F42"/>
    <w:rsid w:val="00BC0F54"/>
    <w:rsid w:val="00BC1230"/>
    <w:rsid w:val="00BC12EC"/>
    <w:rsid w:val="00BC1302"/>
    <w:rsid w:val="00BC13BE"/>
    <w:rsid w:val="00BC1492"/>
    <w:rsid w:val="00BC1641"/>
    <w:rsid w:val="00BC16BF"/>
    <w:rsid w:val="00BC16C2"/>
    <w:rsid w:val="00BC16E9"/>
    <w:rsid w:val="00BC1713"/>
    <w:rsid w:val="00BC1817"/>
    <w:rsid w:val="00BC1827"/>
    <w:rsid w:val="00BC185A"/>
    <w:rsid w:val="00BC1902"/>
    <w:rsid w:val="00BC1AE9"/>
    <w:rsid w:val="00BC1C66"/>
    <w:rsid w:val="00BC1CCE"/>
    <w:rsid w:val="00BC1E68"/>
    <w:rsid w:val="00BC1EF0"/>
    <w:rsid w:val="00BC1F39"/>
    <w:rsid w:val="00BC1F95"/>
    <w:rsid w:val="00BC1FB3"/>
    <w:rsid w:val="00BC1FF3"/>
    <w:rsid w:val="00BC2013"/>
    <w:rsid w:val="00BC2066"/>
    <w:rsid w:val="00BC21A2"/>
    <w:rsid w:val="00BC22AD"/>
    <w:rsid w:val="00BC22EB"/>
    <w:rsid w:val="00BC2326"/>
    <w:rsid w:val="00BC2452"/>
    <w:rsid w:val="00BC24CA"/>
    <w:rsid w:val="00BC24D2"/>
    <w:rsid w:val="00BC24D7"/>
    <w:rsid w:val="00BC2593"/>
    <w:rsid w:val="00BC25BE"/>
    <w:rsid w:val="00BC262F"/>
    <w:rsid w:val="00BC272D"/>
    <w:rsid w:val="00BC2796"/>
    <w:rsid w:val="00BC2851"/>
    <w:rsid w:val="00BC288B"/>
    <w:rsid w:val="00BC2905"/>
    <w:rsid w:val="00BC2962"/>
    <w:rsid w:val="00BC29C4"/>
    <w:rsid w:val="00BC2B05"/>
    <w:rsid w:val="00BC2DEF"/>
    <w:rsid w:val="00BC2F11"/>
    <w:rsid w:val="00BC2F6D"/>
    <w:rsid w:val="00BC30FC"/>
    <w:rsid w:val="00BC324C"/>
    <w:rsid w:val="00BC3299"/>
    <w:rsid w:val="00BC32AC"/>
    <w:rsid w:val="00BC339B"/>
    <w:rsid w:val="00BC3500"/>
    <w:rsid w:val="00BC3502"/>
    <w:rsid w:val="00BC357D"/>
    <w:rsid w:val="00BC366C"/>
    <w:rsid w:val="00BC375B"/>
    <w:rsid w:val="00BC384B"/>
    <w:rsid w:val="00BC3884"/>
    <w:rsid w:val="00BC38D5"/>
    <w:rsid w:val="00BC3905"/>
    <w:rsid w:val="00BC3964"/>
    <w:rsid w:val="00BC3A13"/>
    <w:rsid w:val="00BC3A1D"/>
    <w:rsid w:val="00BC3C80"/>
    <w:rsid w:val="00BC3F61"/>
    <w:rsid w:val="00BC3F77"/>
    <w:rsid w:val="00BC4135"/>
    <w:rsid w:val="00BC4161"/>
    <w:rsid w:val="00BC42BC"/>
    <w:rsid w:val="00BC42F1"/>
    <w:rsid w:val="00BC433C"/>
    <w:rsid w:val="00BC43F3"/>
    <w:rsid w:val="00BC4444"/>
    <w:rsid w:val="00BC4463"/>
    <w:rsid w:val="00BC4480"/>
    <w:rsid w:val="00BC4490"/>
    <w:rsid w:val="00BC45CF"/>
    <w:rsid w:val="00BC46F6"/>
    <w:rsid w:val="00BC4738"/>
    <w:rsid w:val="00BC476D"/>
    <w:rsid w:val="00BC485C"/>
    <w:rsid w:val="00BC4885"/>
    <w:rsid w:val="00BC48AE"/>
    <w:rsid w:val="00BC4964"/>
    <w:rsid w:val="00BC4ACA"/>
    <w:rsid w:val="00BC4B68"/>
    <w:rsid w:val="00BC4CE7"/>
    <w:rsid w:val="00BC4DBF"/>
    <w:rsid w:val="00BC4DCE"/>
    <w:rsid w:val="00BC4E72"/>
    <w:rsid w:val="00BC4F4C"/>
    <w:rsid w:val="00BC5017"/>
    <w:rsid w:val="00BC5039"/>
    <w:rsid w:val="00BC51A6"/>
    <w:rsid w:val="00BC51F7"/>
    <w:rsid w:val="00BC5316"/>
    <w:rsid w:val="00BC551C"/>
    <w:rsid w:val="00BC5600"/>
    <w:rsid w:val="00BC5805"/>
    <w:rsid w:val="00BC58C9"/>
    <w:rsid w:val="00BC59DD"/>
    <w:rsid w:val="00BC5A1C"/>
    <w:rsid w:val="00BC5ADC"/>
    <w:rsid w:val="00BC5C2D"/>
    <w:rsid w:val="00BC5CEB"/>
    <w:rsid w:val="00BC5E51"/>
    <w:rsid w:val="00BC5EAE"/>
    <w:rsid w:val="00BC5EBC"/>
    <w:rsid w:val="00BC6014"/>
    <w:rsid w:val="00BC6104"/>
    <w:rsid w:val="00BC613F"/>
    <w:rsid w:val="00BC6147"/>
    <w:rsid w:val="00BC6318"/>
    <w:rsid w:val="00BC6363"/>
    <w:rsid w:val="00BC6437"/>
    <w:rsid w:val="00BC652E"/>
    <w:rsid w:val="00BC656C"/>
    <w:rsid w:val="00BC6635"/>
    <w:rsid w:val="00BC6650"/>
    <w:rsid w:val="00BC6776"/>
    <w:rsid w:val="00BC69B2"/>
    <w:rsid w:val="00BC69C5"/>
    <w:rsid w:val="00BC6A21"/>
    <w:rsid w:val="00BC6A7C"/>
    <w:rsid w:val="00BC6A96"/>
    <w:rsid w:val="00BC6ACC"/>
    <w:rsid w:val="00BC6B50"/>
    <w:rsid w:val="00BC6C70"/>
    <w:rsid w:val="00BC6D1A"/>
    <w:rsid w:val="00BC6EA8"/>
    <w:rsid w:val="00BC6F12"/>
    <w:rsid w:val="00BC6F7D"/>
    <w:rsid w:val="00BC6FBB"/>
    <w:rsid w:val="00BC716A"/>
    <w:rsid w:val="00BC720C"/>
    <w:rsid w:val="00BC730F"/>
    <w:rsid w:val="00BC7581"/>
    <w:rsid w:val="00BC75B9"/>
    <w:rsid w:val="00BC7796"/>
    <w:rsid w:val="00BC77CF"/>
    <w:rsid w:val="00BC77D2"/>
    <w:rsid w:val="00BC78BB"/>
    <w:rsid w:val="00BC7ABC"/>
    <w:rsid w:val="00BC7BBC"/>
    <w:rsid w:val="00BC7BCE"/>
    <w:rsid w:val="00BC7D36"/>
    <w:rsid w:val="00BC7E94"/>
    <w:rsid w:val="00BC7F70"/>
    <w:rsid w:val="00BD0061"/>
    <w:rsid w:val="00BD01E6"/>
    <w:rsid w:val="00BD0360"/>
    <w:rsid w:val="00BD05C5"/>
    <w:rsid w:val="00BD05F3"/>
    <w:rsid w:val="00BD0735"/>
    <w:rsid w:val="00BD0798"/>
    <w:rsid w:val="00BD080B"/>
    <w:rsid w:val="00BD0979"/>
    <w:rsid w:val="00BD09DE"/>
    <w:rsid w:val="00BD0AA9"/>
    <w:rsid w:val="00BD0B65"/>
    <w:rsid w:val="00BD0BF7"/>
    <w:rsid w:val="00BD0C0B"/>
    <w:rsid w:val="00BD0C25"/>
    <w:rsid w:val="00BD0FC9"/>
    <w:rsid w:val="00BD10D8"/>
    <w:rsid w:val="00BD1126"/>
    <w:rsid w:val="00BD114E"/>
    <w:rsid w:val="00BD120D"/>
    <w:rsid w:val="00BD1221"/>
    <w:rsid w:val="00BD1287"/>
    <w:rsid w:val="00BD12A3"/>
    <w:rsid w:val="00BD12F4"/>
    <w:rsid w:val="00BD13A1"/>
    <w:rsid w:val="00BD1420"/>
    <w:rsid w:val="00BD1449"/>
    <w:rsid w:val="00BD144F"/>
    <w:rsid w:val="00BD14F0"/>
    <w:rsid w:val="00BD15BB"/>
    <w:rsid w:val="00BD1866"/>
    <w:rsid w:val="00BD1876"/>
    <w:rsid w:val="00BD189F"/>
    <w:rsid w:val="00BD19E2"/>
    <w:rsid w:val="00BD1A2B"/>
    <w:rsid w:val="00BD1B14"/>
    <w:rsid w:val="00BD1B78"/>
    <w:rsid w:val="00BD1CAD"/>
    <w:rsid w:val="00BD1D47"/>
    <w:rsid w:val="00BD1E8C"/>
    <w:rsid w:val="00BD1E99"/>
    <w:rsid w:val="00BD1EFA"/>
    <w:rsid w:val="00BD1F63"/>
    <w:rsid w:val="00BD1F9C"/>
    <w:rsid w:val="00BD20AD"/>
    <w:rsid w:val="00BD21AF"/>
    <w:rsid w:val="00BD21E0"/>
    <w:rsid w:val="00BD22C4"/>
    <w:rsid w:val="00BD23B8"/>
    <w:rsid w:val="00BD23F5"/>
    <w:rsid w:val="00BD245F"/>
    <w:rsid w:val="00BD24AC"/>
    <w:rsid w:val="00BD2558"/>
    <w:rsid w:val="00BD2587"/>
    <w:rsid w:val="00BD25F9"/>
    <w:rsid w:val="00BD268B"/>
    <w:rsid w:val="00BD2720"/>
    <w:rsid w:val="00BD290F"/>
    <w:rsid w:val="00BD2953"/>
    <w:rsid w:val="00BD2AF8"/>
    <w:rsid w:val="00BD2B66"/>
    <w:rsid w:val="00BD2C71"/>
    <w:rsid w:val="00BD2D31"/>
    <w:rsid w:val="00BD2D61"/>
    <w:rsid w:val="00BD2F1B"/>
    <w:rsid w:val="00BD2F25"/>
    <w:rsid w:val="00BD32A8"/>
    <w:rsid w:val="00BD32BF"/>
    <w:rsid w:val="00BD3440"/>
    <w:rsid w:val="00BD34A5"/>
    <w:rsid w:val="00BD35B7"/>
    <w:rsid w:val="00BD35F5"/>
    <w:rsid w:val="00BD36F8"/>
    <w:rsid w:val="00BD370E"/>
    <w:rsid w:val="00BD3904"/>
    <w:rsid w:val="00BD3A9A"/>
    <w:rsid w:val="00BD3AAC"/>
    <w:rsid w:val="00BD3C4A"/>
    <w:rsid w:val="00BD3C9E"/>
    <w:rsid w:val="00BD3DB5"/>
    <w:rsid w:val="00BD3E0C"/>
    <w:rsid w:val="00BD3E0D"/>
    <w:rsid w:val="00BD3F4C"/>
    <w:rsid w:val="00BD4017"/>
    <w:rsid w:val="00BD4060"/>
    <w:rsid w:val="00BD40A9"/>
    <w:rsid w:val="00BD40D3"/>
    <w:rsid w:val="00BD426C"/>
    <w:rsid w:val="00BD42E7"/>
    <w:rsid w:val="00BD43C5"/>
    <w:rsid w:val="00BD43FE"/>
    <w:rsid w:val="00BD4575"/>
    <w:rsid w:val="00BD4834"/>
    <w:rsid w:val="00BD4949"/>
    <w:rsid w:val="00BD49E9"/>
    <w:rsid w:val="00BD4A3C"/>
    <w:rsid w:val="00BD4A54"/>
    <w:rsid w:val="00BD4AB7"/>
    <w:rsid w:val="00BD4B5C"/>
    <w:rsid w:val="00BD4BA3"/>
    <w:rsid w:val="00BD4C2D"/>
    <w:rsid w:val="00BD4CB7"/>
    <w:rsid w:val="00BD4CDB"/>
    <w:rsid w:val="00BD4CDE"/>
    <w:rsid w:val="00BD4D3E"/>
    <w:rsid w:val="00BD4DE0"/>
    <w:rsid w:val="00BD4E05"/>
    <w:rsid w:val="00BD4E2C"/>
    <w:rsid w:val="00BD4EDD"/>
    <w:rsid w:val="00BD4FC4"/>
    <w:rsid w:val="00BD4FE8"/>
    <w:rsid w:val="00BD50DA"/>
    <w:rsid w:val="00BD5110"/>
    <w:rsid w:val="00BD5391"/>
    <w:rsid w:val="00BD54DD"/>
    <w:rsid w:val="00BD54F1"/>
    <w:rsid w:val="00BD57F4"/>
    <w:rsid w:val="00BD5809"/>
    <w:rsid w:val="00BD5934"/>
    <w:rsid w:val="00BD59A2"/>
    <w:rsid w:val="00BD59C0"/>
    <w:rsid w:val="00BD5A73"/>
    <w:rsid w:val="00BD5AE7"/>
    <w:rsid w:val="00BD5AE9"/>
    <w:rsid w:val="00BD5B8E"/>
    <w:rsid w:val="00BD5BA7"/>
    <w:rsid w:val="00BD5C0C"/>
    <w:rsid w:val="00BD5CCD"/>
    <w:rsid w:val="00BD5D3A"/>
    <w:rsid w:val="00BD5D6D"/>
    <w:rsid w:val="00BD5D9F"/>
    <w:rsid w:val="00BD5EDF"/>
    <w:rsid w:val="00BD5EF4"/>
    <w:rsid w:val="00BD6077"/>
    <w:rsid w:val="00BD6224"/>
    <w:rsid w:val="00BD62B2"/>
    <w:rsid w:val="00BD63C7"/>
    <w:rsid w:val="00BD6616"/>
    <w:rsid w:val="00BD662A"/>
    <w:rsid w:val="00BD6731"/>
    <w:rsid w:val="00BD6762"/>
    <w:rsid w:val="00BD689B"/>
    <w:rsid w:val="00BD6984"/>
    <w:rsid w:val="00BD69A9"/>
    <w:rsid w:val="00BD6B2A"/>
    <w:rsid w:val="00BD6BAD"/>
    <w:rsid w:val="00BD6BF9"/>
    <w:rsid w:val="00BD6D7C"/>
    <w:rsid w:val="00BD6E03"/>
    <w:rsid w:val="00BD6E30"/>
    <w:rsid w:val="00BD6F4F"/>
    <w:rsid w:val="00BD6FC4"/>
    <w:rsid w:val="00BD7049"/>
    <w:rsid w:val="00BD7095"/>
    <w:rsid w:val="00BD7104"/>
    <w:rsid w:val="00BD71A3"/>
    <w:rsid w:val="00BD71CF"/>
    <w:rsid w:val="00BD7494"/>
    <w:rsid w:val="00BD74B1"/>
    <w:rsid w:val="00BD7601"/>
    <w:rsid w:val="00BD768B"/>
    <w:rsid w:val="00BD76C9"/>
    <w:rsid w:val="00BD76D8"/>
    <w:rsid w:val="00BD7774"/>
    <w:rsid w:val="00BD7776"/>
    <w:rsid w:val="00BD77C7"/>
    <w:rsid w:val="00BD799D"/>
    <w:rsid w:val="00BD7A4B"/>
    <w:rsid w:val="00BD7A53"/>
    <w:rsid w:val="00BD7A9B"/>
    <w:rsid w:val="00BD7AEB"/>
    <w:rsid w:val="00BD7B0B"/>
    <w:rsid w:val="00BD7BF7"/>
    <w:rsid w:val="00BD7C31"/>
    <w:rsid w:val="00BD7C82"/>
    <w:rsid w:val="00BD7D26"/>
    <w:rsid w:val="00BD7DB8"/>
    <w:rsid w:val="00BD7DED"/>
    <w:rsid w:val="00BD7DFE"/>
    <w:rsid w:val="00BD7F50"/>
    <w:rsid w:val="00BD7F6A"/>
    <w:rsid w:val="00BE0059"/>
    <w:rsid w:val="00BE0092"/>
    <w:rsid w:val="00BE0094"/>
    <w:rsid w:val="00BE00AF"/>
    <w:rsid w:val="00BE0152"/>
    <w:rsid w:val="00BE01C2"/>
    <w:rsid w:val="00BE034A"/>
    <w:rsid w:val="00BE0417"/>
    <w:rsid w:val="00BE0447"/>
    <w:rsid w:val="00BE044B"/>
    <w:rsid w:val="00BE04BD"/>
    <w:rsid w:val="00BE04F1"/>
    <w:rsid w:val="00BE07EB"/>
    <w:rsid w:val="00BE07FF"/>
    <w:rsid w:val="00BE0862"/>
    <w:rsid w:val="00BE08B4"/>
    <w:rsid w:val="00BE09A6"/>
    <w:rsid w:val="00BE0B89"/>
    <w:rsid w:val="00BE0C3F"/>
    <w:rsid w:val="00BE0C45"/>
    <w:rsid w:val="00BE0CBF"/>
    <w:rsid w:val="00BE0CF2"/>
    <w:rsid w:val="00BE0D46"/>
    <w:rsid w:val="00BE1052"/>
    <w:rsid w:val="00BE105A"/>
    <w:rsid w:val="00BE10FD"/>
    <w:rsid w:val="00BE1194"/>
    <w:rsid w:val="00BE1284"/>
    <w:rsid w:val="00BE1299"/>
    <w:rsid w:val="00BE12F5"/>
    <w:rsid w:val="00BE13C1"/>
    <w:rsid w:val="00BE1497"/>
    <w:rsid w:val="00BE1662"/>
    <w:rsid w:val="00BE1AEE"/>
    <w:rsid w:val="00BE1B80"/>
    <w:rsid w:val="00BE1BCD"/>
    <w:rsid w:val="00BE1DCD"/>
    <w:rsid w:val="00BE1E08"/>
    <w:rsid w:val="00BE1EC9"/>
    <w:rsid w:val="00BE1F32"/>
    <w:rsid w:val="00BE1F93"/>
    <w:rsid w:val="00BE1F96"/>
    <w:rsid w:val="00BE20D9"/>
    <w:rsid w:val="00BE229D"/>
    <w:rsid w:val="00BE2420"/>
    <w:rsid w:val="00BE2525"/>
    <w:rsid w:val="00BE2529"/>
    <w:rsid w:val="00BE2586"/>
    <w:rsid w:val="00BE2757"/>
    <w:rsid w:val="00BE2810"/>
    <w:rsid w:val="00BE2860"/>
    <w:rsid w:val="00BE2876"/>
    <w:rsid w:val="00BE28AB"/>
    <w:rsid w:val="00BE291D"/>
    <w:rsid w:val="00BE2A5C"/>
    <w:rsid w:val="00BE2A8A"/>
    <w:rsid w:val="00BE2CC1"/>
    <w:rsid w:val="00BE2D41"/>
    <w:rsid w:val="00BE2DF7"/>
    <w:rsid w:val="00BE2E94"/>
    <w:rsid w:val="00BE30A6"/>
    <w:rsid w:val="00BE3301"/>
    <w:rsid w:val="00BE334B"/>
    <w:rsid w:val="00BE3375"/>
    <w:rsid w:val="00BE3388"/>
    <w:rsid w:val="00BE33AC"/>
    <w:rsid w:val="00BE33D2"/>
    <w:rsid w:val="00BE367D"/>
    <w:rsid w:val="00BE375E"/>
    <w:rsid w:val="00BE383E"/>
    <w:rsid w:val="00BE38A7"/>
    <w:rsid w:val="00BE38E9"/>
    <w:rsid w:val="00BE3919"/>
    <w:rsid w:val="00BE3A27"/>
    <w:rsid w:val="00BE3BBB"/>
    <w:rsid w:val="00BE3C31"/>
    <w:rsid w:val="00BE3CA5"/>
    <w:rsid w:val="00BE3D74"/>
    <w:rsid w:val="00BE3DC9"/>
    <w:rsid w:val="00BE3DE6"/>
    <w:rsid w:val="00BE3E71"/>
    <w:rsid w:val="00BE3EBB"/>
    <w:rsid w:val="00BE3ED9"/>
    <w:rsid w:val="00BE400C"/>
    <w:rsid w:val="00BE401C"/>
    <w:rsid w:val="00BE4085"/>
    <w:rsid w:val="00BE40D7"/>
    <w:rsid w:val="00BE4190"/>
    <w:rsid w:val="00BE41A5"/>
    <w:rsid w:val="00BE41FD"/>
    <w:rsid w:val="00BE4398"/>
    <w:rsid w:val="00BE44E2"/>
    <w:rsid w:val="00BE4534"/>
    <w:rsid w:val="00BE4577"/>
    <w:rsid w:val="00BE45FF"/>
    <w:rsid w:val="00BE4682"/>
    <w:rsid w:val="00BE46F0"/>
    <w:rsid w:val="00BE4768"/>
    <w:rsid w:val="00BE4879"/>
    <w:rsid w:val="00BE4A25"/>
    <w:rsid w:val="00BE4A57"/>
    <w:rsid w:val="00BE4BE2"/>
    <w:rsid w:val="00BE4C5D"/>
    <w:rsid w:val="00BE4CEA"/>
    <w:rsid w:val="00BE4F86"/>
    <w:rsid w:val="00BE50DF"/>
    <w:rsid w:val="00BE50E1"/>
    <w:rsid w:val="00BE572C"/>
    <w:rsid w:val="00BE5743"/>
    <w:rsid w:val="00BE5A4E"/>
    <w:rsid w:val="00BE5B4E"/>
    <w:rsid w:val="00BE5E86"/>
    <w:rsid w:val="00BE5F89"/>
    <w:rsid w:val="00BE5FA2"/>
    <w:rsid w:val="00BE5FBA"/>
    <w:rsid w:val="00BE6111"/>
    <w:rsid w:val="00BE6294"/>
    <w:rsid w:val="00BE6385"/>
    <w:rsid w:val="00BE6397"/>
    <w:rsid w:val="00BE6499"/>
    <w:rsid w:val="00BE65FA"/>
    <w:rsid w:val="00BE693E"/>
    <w:rsid w:val="00BE6B91"/>
    <w:rsid w:val="00BE6C0F"/>
    <w:rsid w:val="00BE6D31"/>
    <w:rsid w:val="00BE6DC2"/>
    <w:rsid w:val="00BE6DEC"/>
    <w:rsid w:val="00BE6FD4"/>
    <w:rsid w:val="00BE6FE4"/>
    <w:rsid w:val="00BE70A4"/>
    <w:rsid w:val="00BE7106"/>
    <w:rsid w:val="00BE712B"/>
    <w:rsid w:val="00BE7158"/>
    <w:rsid w:val="00BE719F"/>
    <w:rsid w:val="00BE7206"/>
    <w:rsid w:val="00BE7256"/>
    <w:rsid w:val="00BE73C1"/>
    <w:rsid w:val="00BE7436"/>
    <w:rsid w:val="00BE747C"/>
    <w:rsid w:val="00BE76E4"/>
    <w:rsid w:val="00BE773A"/>
    <w:rsid w:val="00BE78C3"/>
    <w:rsid w:val="00BE7935"/>
    <w:rsid w:val="00BE79C2"/>
    <w:rsid w:val="00BE7A65"/>
    <w:rsid w:val="00BE7B9C"/>
    <w:rsid w:val="00BE7CDF"/>
    <w:rsid w:val="00BE7D70"/>
    <w:rsid w:val="00BE7EFA"/>
    <w:rsid w:val="00BF019B"/>
    <w:rsid w:val="00BF0421"/>
    <w:rsid w:val="00BF0438"/>
    <w:rsid w:val="00BF04C3"/>
    <w:rsid w:val="00BF0537"/>
    <w:rsid w:val="00BF05F9"/>
    <w:rsid w:val="00BF0630"/>
    <w:rsid w:val="00BF07DB"/>
    <w:rsid w:val="00BF087B"/>
    <w:rsid w:val="00BF0925"/>
    <w:rsid w:val="00BF0AE6"/>
    <w:rsid w:val="00BF0BA4"/>
    <w:rsid w:val="00BF0D3A"/>
    <w:rsid w:val="00BF0D4C"/>
    <w:rsid w:val="00BF0D6F"/>
    <w:rsid w:val="00BF0E1F"/>
    <w:rsid w:val="00BF10DA"/>
    <w:rsid w:val="00BF1164"/>
    <w:rsid w:val="00BF1292"/>
    <w:rsid w:val="00BF12B3"/>
    <w:rsid w:val="00BF12FD"/>
    <w:rsid w:val="00BF1498"/>
    <w:rsid w:val="00BF1559"/>
    <w:rsid w:val="00BF1628"/>
    <w:rsid w:val="00BF170C"/>
    <w:rsid w:val="00BF18BF"/>
    <w:rsid w:val="00BF195D"/>
    <w:rsid w:val="00BF1A6A"/>
    <w:rsid w:val="00BF1AC5"/>
    <w:rsid w:val="00BF1B18"/>
    <w:rsid w:val="00BF1B42"/>
    <w:rsid w:val="00BF1BC8"/>
    <w:rsid w:val="00BF1BD7"/>
    <w:rsid w:val="00BF1D64"/>
    <w:rsid w:val="00BF1DF8"/>
    <w:rsid w:val="00BF1DFD"/>
    <w:rsid w:val="00BF1ED5"/>
    <w:rsid w:val="00BF1FF3"/>
    <w:rsid w:val="00BF216E"/>
    <w:rsid w:val="00BF21C6"/>
    <w:rsid w:val="00BF2211"/>
    <w:rsid w:val="00BF2266"/>
    <w:rsid w:val="00BF2393"/>
    <w:rsid w:val="00BF23E4"/>
    <w:rsid w:val="00BF23FE"/>
    <w:rsid w:val="00BF25E4"/>
    <w:rsid w:val="00BF277F"/>
    <w:rsid w:val="00BF283F"/>
    <w:rsid w:val="00BF2959"/>
    <w:rsid w:val="00BF2AB0"/>
    <w:rsid w:val="00BF2BB2"/>
    <w:rsid w:val="00BF2C03"/>
    <w:rsid w:val="00BF2F51"/>
    <w:rsid w:val="00BF2F74"/>
    <w:rsid w:val="00BF2FB1"/>
    <w:rsid w:val="00BF30C2"/>
    <w:rsid w:val="00BF3248"/>
    <w:rsid w:val="00BF32B3"/>
    <w:rsid w:val="00BF3310"/>
    <w:rsid w:val="00BF333B"/>
    <w:rsid w:val="00BF33E4"/>
    <w:rsid w:val="00BF34F6"/>
    <w:rsid w:val="00BF356C"/>
    <w:rsid w:val="00BF364E"/>
    <w:rsid w:val="00BF3735"/>
    <w:rsid w:val="00BF385B"/>
    <w:rsid w:val="00BF38A1"/>
    <w:rsid w:val="00BF38E0"/>
    <w:rsid w:val="00BF3909"/>
    <w:rsid w:val="00BF395F"/>
    <w:rsid w:val="00BF3A1D"/>
    <w:rsid w:val="00BF3ACD"/>
    <w:rsid w:val="00BF3B1B"/>
    <w:rsid w:val="00BF3B3E"/>
    <w:rsid w:val="00BF3C31"/>
    <w:rsid w:val="00BF3E60"/>
    <w:rsid w:val="00BF3E69"/>
    <w:rsid w:val="00BF3E9D"/>
    <w:rsid w:val="00BF3EFD"/>
    <w:rsid w:val="00BF3F2E"/>
    <w:rsid w:val="00BF406F"/>
    <w:rsid w:val="00BF407C"/>
    <w:rsid w:val="00BF40E7"/>
    <w:rsid w:val="00BF40EA"/>
    <w:rsid w:val="00BF415F"/>
    <w:rsid w:val="00BF4280"/>
    <w:rsid w:val="00BF4323"/>
    <w:rsid w:val="00BF4326"/>
    <w:rsid w:val="00BF43EB"/>
    <w:rsid w:val="00BF44A9"/>
    <w:rsid w:val="00BF44CE"/>
    <w:rsid w:val="00BF453C"/>
    <w:rsid w:val="00BF45B7"/>
    <w:rsid w:val="00BF462C"/>
    <w:rsid w:val="00BF46BB"/>
    <w:rsid w:val="00BF46E7"/>
    <w:rsid w:val="00BF4744"/>
    <w:rsid w:val="00BF4AD0"/>
    <w:rsid w:val="00BF4B46"/>
    <w:rsid w:val="00BF4CD0"/>
    <w:rsid w:val="00BF4D2C"/>
    <w:rsid w:val="00BF4DCE"/>
    <w:rsid w:val="00BF4DD0"/>
    <w:rsid w:val="00BF4DDF"/>
    <w:rsid w:val="00BF4DE0"/>
    <w:rsid w:val="00BF4E3E"/>
    <w:rsid w:val="00BF4EC0"/>
    <w:rsid w:val="00BF4EF1"/>
    <w:rsid w:val="00BF4F6E"/>
    <w:rsid w:val="00BF4F72"/>
    <w:rsid w:val="00BF50EA"/>
    <w:rsid w:val="00BF5127"/>
    <w:rsid w:val="00BF5196"/>
    <w:rsid w:val="00BF51FD"/>
    <w:rsid w:val="00BF53C2"/>
    <w:rsid w:val="00BF53DE"/>
    <w:rsid w:val="00BF5549"/>
    <w:rsid w:val="00BF5551"/>
    <w:rsid w:val="00BF5797"/>
    <w:rsid w:val="00BF5886"/>
    <w:rsid w:val="00BF58E1"/>
    <w:rsid w:val="00BF58EA"/>
    <w:rsid w:val="00BF5942"/>
    <w:rsid w:val="00BF59B6"/>
    <w:rsid w:val="00BF5AF9"/>
    <w:rsid w:val="00BF5B28"/>
    <w:rsid w:val="00BF5B72"/>
    <w:rsid w:val="00BF5C52"/>
    <w:rsid w:val="00BF5D9C"/>
    <w:rsid w:val="00BF5DEC"/>
    <w:rsid w:val="00BF5DED"/>
    <w:rsid w:val="00BF5E1C"/>
    <w:rsid w:val="00BF5E88"/>
    <w:rsid w:val="00BF5F00"/>
    <w:rsid w:val="00BF5F49"/>
    <w:rsid w:val="00BF601E"/>
    <w:rsid w:val="00BF6189"/>
    <w:rsid w:val="00BF647E"/>
    <w:rsid w:val="00BF647F"/>
    <w:rsid w:val="00BF6608"/>
    <w:rsid w:val="00BF66E6"/>
    <w:rsid w:val="00BF6705"/>
    <w:rsid w:val="00BF69E2"/>
    <w:rsid w:val="00BF6BA9"/>
    <w:rsid w:val="00BF6BDB"/>
    <w:rsid w:val="00BF6CA3"/>
    <w:rsid w:val="00BF6D01"/>
    <w:rsid w:val="00BF6D06"/>
    <w:rsid w:val="00BF6D48"/>
    <w:rsid w:val="00BF6DEB"/>
    <w:rsid w:val="00BF6F34"/>
    <w:rsid w:val="00BF7171"/>
    <w:rsid w:val="00BF7535"/>
    <w:rsid w:val="00BF75FA"/>
    <w:rsid w:val="00BF75FF"/>
    <w:rsid w:val="00BF7765"/>
    <w:rsid w:val="00BF796A"/>
    <w:rsid w:val="00BF7A56"/>
    <w:rsid w:val="00BF7A86"/>
    <w:rsid w:val="00BF7C54"/>
    <w:rsid w:val="00BF7D11"/>
    <w:rsid w:val="00BF7D85"/>
    <w:rsid w:val="00BF7F23"/>
    <w:rsid w:val="00C0018C"/>
    <w:rsid w:val="00C001E4"/>
    <w:rsid w:val="00C00306"/>
    <w:rsid w:val="00C00363"/>
    <w:rsid w:val="00C0045E"/>
    <w:rsid w:val="00C004D3"/>
    <w:rsid w:val="00C0072E"/>
    <w:rsid w:val="00C00757"/>
    <w:rsid w:val="00C007B4"/>
    <w:rsid w:val="00C00949"/>
    <w:rsid w:val="00C009D5"/>
    <w:rsid w:val="00C009F8"/>
    <w:rsid w:val="00C00CC0"/>
    <w:rsid w:val="00C00CEF"/>
    <w:rsid w:val="00C00D36"/>
    <w:rsid w:val="00C0101D"/>
    <w:rsid w:val="00C01054"/>
    <w:rsid w:val="00C010DA"/>
    <w:rsid w:val="00C01109"/>
    <w:rsid w:val="00C01176"/>
    <w:rsid w:val="00C011D4"/>
    <w:rsid w:val="00C01218"/>
    <w:rsid w:val="00C0126A"/>
    <w:rsid w:val="00C013A5"/>
    <w:rsid w:val="00C01429"/>
    <w:rsid w:val="00C0146B"/>
    <w:rsid w:val="00C014D8"/>
    <w:rsid w:val="00C015BC"/>
    <w:rsid w:val="00C01646"/>
    <w:rsid w:val="00C01669"/>
    <w:rsid w:val="00C01776"/>
    <w:rsid w:val="00C018D5"/>
    <w:rsid w:val="00C01907"/>
    <w:rsid w:val="00C0196E"/>
    <w:rsid w:val="00C01986"/>
    <w:rsid w:val="00C01A31"/>
    <w:rsid w:val="00C01AE8"/>
    <w:rsid w:val="00C01D52"/>
    <w:rsid w:val="00C01D53"/>
    <w:rsid w:val="00C01D90"/>
    <w:rsid w:val="00C01F55"/>
    <w:rsid w:val="00C02029"/>
    <w:rsid w:val="00C0203F"/>
    <w:rsid w:val="00C0208A"/>
    <w:rsid w:val="00C020CD"/>
    <w:rsid w:val="00C0212C"/>
    <w:rsid w:val="00C021AD"/>
    <w:rsid w:val="00C021BE"/>
    <w:rsid w:val="00C02234"/>
    <w:rsid w:val="00C022FC"/>
    <w:rsid w:val="00C02416"/>
    <w:rsid w:val="00C0268A"/>
    <w:rsid w:val="00C02752"/>
    <w:rsid w:val="00C02753"/>
    <w:rsid w:val="00C027BE"/>
    <w:rsid w:val="00C02867"/>
    <w:rsid w:val="00C02876"/>
    <w:rsid w:val="00C0288E"/>
    <w:rsid w:val="00C02B8F"/>
    <w:rsid w:val="00C02D1E"/>
    <w:rsid w:val="00C02E0A"/>
    <w:rsid w:val="00C02F19"/>
    <w:rsid w:val="00C03013"/>
    <w:rsid w:val="00C0305C"/>
    <w:rsid w:val="00C0308E"/>
    <w:rsid w:val="00C03200"/>
    <w:rsid w:val="00C0321D"/>
    <w:rsid w:val="00C03232"/>
    <w:rsid w:val="00C03247"/>
    <w:rsid w:val="00C032DB"/>
    <w:rsid w:val="00C034B6"/>
    <w:rsid w:val="00C03536"/>
    <w:rsid w:val="00C0358D"/>
    <w:rsid w:val="00C035E2"/>
    <w:rsid w:val="00C0361C"/>
    <w:rsid w:val="00C03761"/>
    <w:rsid w:val="00C0382B"/>
    <w:rsid w:val="00C03CFA"/>
    <w:rsid w:val="00C03E8E"/>
    <w:rsid w:val="00C03FC7"/>
    <w:rsid w:val="00C0400E"/>
    <w:rsid w:val="00C043B8"/>
    <w:rsid w:val="00C04666"/>
    <w:rsid w:val="00C046B3"/>
    <w:rsid w:val="00C04832"/>
    <w:rsid w:val="00C04883"/>
    <w:rsid w:val="00C04950"/>
    <w:rsid w:val="00C04BF8"/>
    <w:rsid w:val="00C04D7E"/>
    <w:rsid w:val="00C04FBB"/>
    <w:rsid w:val="00C050F2"/>
    <w:rsid w:val="00C05120"/>
    <w:rsid w:val="00C05125"/>
    <w:rsid w:val="00C054D0"/>
    <w:rsid w:val="00C055E2"/>
    <w:rsid w:val="00C0562E"/>
    <w:rsid w:val="00C05761"/>
    <w:rsid w:val="00C0589B"/>
    <w:rsid w:val="00C05957"/>
    <w:rsid w:val="00C059F6"/>
    <w:rsid w:val="00C05A71"/>
    <w:rsid w:val="00C05C3D"/>
    <w:rsid w:val="00C05D32"/>
    <w:rsid w:val="00C05E0C"/>
    <w:rsid w:val="00C05E5C"/>
    <w:rsid w:val="00C05E7A"/>
    <w:rsid w:val="00C05EBD"/>
    <w:rsid w:val="00C05F08"/>
    <w:rsid w:val="00C05F8C"/>
    <w:rsid w:val="00C05FE4"/>
    <w:rsid w:val="00C0602F"/>
    <w:rsid w:val="00C06081"/>
    <w:rsid w:val="00C060D7"/>
    <w:rsid w:val="00C060F2"/>
    <w:rsid w:val="00C0610F"/>
    <w:rsid w:val="00C06172"/>
    <w:rsid w:val="00C0634B"/>
    <w:rsid w:val="00C0634F"/>
    <w:rsid w:val="00C0635D"/>
    <w:rsid w:val="00C0653A"/>
    <w:rsid w:val="00C06807"/>
    <w:rsid w:val="00C06845"/>
    <w:rsid w:val="00C069F0"/>
    <w:rsid w:val="00C06A11"/>
    <w:rsid w:val="00C06A2B"/>
    <w:rsid w:val="00C06A9F"/>
    <w:rsid w:val="00C06C2A"/>
    <w:rsid w:val="00C06D5E"/>
    <w:rsid w:val="00C06E1F"/>
    <w:rsid w:val="00C06EDE"/>
    <w:rsid w:val="00C06FD2"/>
    <w:rsid w:val="00C06FE7"/>
    <w:rsid w:val="00C0706A"/>
    <w:rsid w:val="00C07229"/>
    <w:rsid w:val="00C07323"/>
    <w:rsid w:val="00C0744E"/>
    <w:rsid w:val="00C07455"/>
    <w:rsid w:val="00C0745E"/>
    <w:rsid w:val="00C074AE"/>
    <w:rsid w:val="00C07662"/>
    <w:rsid w:val="00C078DC"/>
    <w:rsid w:val="00C078E4"/>
    <w:rsid w:val="00C07953"/>
    <w:rsid w:val="00C07ABD"/>
    <w:rsid w:val="00C07AE7"/>
    <w:rsid w:val="00C07B9C"/>
    <w:rsid w:val="00C07C07"/>
    <w:rsid w:val="00C07C69"/>
    <w:rsid w:val="00C07C88"/>
    <w:rsid w:val="00C07CED"/>
    <w:rsid w:val="00C07DE4"/>
    <w:rsid w:val="00C07E59"/>
    <w:rsid w:val="00C07F75"/>
    <w:rsid w:val="00C07FD7"/>
    <w:rsid w:val="00C07FDC"/>
    <w:rsid w:val="00C10061"/>
    <w:rsid w:val="00C100DD"/>
    <w:rsid w:val="00C101E6"/>
    <w:rsid w:val="00C102C0"/>
    <w:rsid w:val="00C10446"/>
    <w:rsid w:val="00C1046A"/>
    <w:rsid w:val="00C10585"/>
    <w:rsid w:val="00C105BF"/>
    <w:rsid w:val="00C105D5"/>
    <w:rsid w:val="00C10635"/>
    <w:rsid w:val="00C10726"/>
    <w:rsid w:val="00C1072E"/>
    <w:rsid w:val="00C107B9"/>
    <w:rsid w:val="00C10802"/>
    <w:rsid w:val="00C10812"/>
    <w:rsid w:val="00C108DD"/>
    <w:rsid w:val="00C1098E"/>
    <w:rsid w:val="00C10AE6"/>
    <w:rsid w:val="00C10BF6"/>
    <w:rsid w:val="00C10C98"/>
    <w:rsid w:val="00C10E0B"/>
    <w:rsid w:val="00C10E18"/>
    <w:rsid w:val="00C10EDB"/>
    <w:rsid w:val="00C10F8E"/>
    <w:rsid w:val="00C10FEA"/>
    <w:rsid w:val="00C111CA"/>
    <w:rsid w:val="00C11290"/>
    <w:rsid w:val="00C1131E"/>
    <w:rsid w:val="00C1133A"/>
    <w:rsid w:val="00C113C8"/>
    <w:rsid w:val="00C11526"/>
    <w:rsid w:val="00C11564"/>
    <w:rsid w:val="00C1157B"/>
    <w:rsid w:val="00C115D1"/>
    <w:rsid w:val="00C118C5"/>
    <w:rsid w:val="00C1190C"/>
    <w:rsid w:val="00C1191A"/>
    <w:rsid w:val="00C119E9"/>
    <w:rsid w:val="00C11A21"/>
    <w:rsid w:val="00C11A68"/>
    <w:rsid w:val="00C11A76"/>
    <w:rsid w:val="00C11A9B"/>
    <w:rsid w:val="00C11ACC"/>
    <w:rsid w:val="00C11BB8"/>
    <w:rsid w:val="00C11C04"/>
    <w:rsid w:val="00C11C62"/>
    <w:rsid w:val="00C11C84"/>
    <w:rsid w:val="00C11D47"/>
    <w:rsid w:val="00C11FB2"/>
    <w:rsid w:val="00C11FBA"/>
    <w:rsid w:val="00C12012"/>
    <w:rsid w:val="00C120A2"/>
    <w:rsid w:val="00C120AA"/>
    <w:rsid w:val="00C12350"/>
    <w:rsid w:val="00C12676"/>
    <w:rsid w:val="00C1269E"/>
    <w:rsid w:val="00C126BF"/>
    <w:rsid w:val="00C1279A"/>
    <w:rsid w:val="00C1294C"/>
    <w:rsid w:val="00C1298C"/>
    <w:rsid w:val="00C12C00"/>
    <w:rsid w:val="00C12E1D"/>
    <w:rsid w:val="00C12E67"/>
    <w:rsid w:val="00C12EF9"/>
    <w:rsid w:val="00C12F18"/>
    <w:rsid w:val="00C12F6C"/>
    <w:rsid w:val="00C12FB6"/>
    <w:rsid w:val="00C131CD"/>
    <w:rsid w:val="00C13498"/>
    <w:rsid w:val="00C1358C"/>
    <w:rsid w:val="00C135E2"/>
    <w:rsid w:val="00C1369B"/>
    <w:rsid w:val="00C13716"/>
    <w:rsid w:val="00C137A3"/>
    <w:rsid w:val="00C1382C"/>
    <w:rsid w:val="00C1396F"/>
    <w:rsid w:val="00C13982"/>
    <w:rsid w:val="00C13A50"/>
    <w:rsid w:val="00C13C1E"/>
    <w:rsid w:val="00C13DC6"/>
    <w:rsid w:val="00C13E24"/>
    <w:rsid w:val="00C14071"/>
    <w:rsid w:val="00C1413D"/>
    <w:rsid w:val="00C141A8"/>
    <w:rsid w:val="00C141ED"/>
    <w:rsid w:val="00C14206"/>
    <w:rsid w:val="00C14278"/>
    <w:rsid w:val="00C1435C"/>
    <w:rsid w:val="00C14380"/>
    <w:rsid w:val="00C14385"/>
    <w:rsid w:val="00C14437"/>
    <w:rsid w:val="00C144EF"/>
    <w:rsid w:val="00C1455D"/>
    <w:rsid w:val="00C14701"/>
    <w:rsid w:val="00C1482C"/>
    <w:rsid w:val="00C14A17"/>
    <w:rsid w:val="00C14ABE"/>
    <w:rsid w:val="00C14ACF"/>
    <w:rsid w:val="00C14B7A"/>
    <w:rsid w:val="00C14C67"/>
    <w:rsid w:val="00C14D75"/>
    <w:rsid w:val="00C14DBE"/>
    <w:rsid w:val="00C14EFA"/>
    <w:rsid w:val="00C14FC3"/>
    <w:rsid w:val="00C150FE"/>
    <w:rsid w:val="00C151CA"/>
    <w:rsid w:val="00C1521C"/>
    <w:rsid w:val="00C15308"/>
    <w:rsid w:val="00C153D8"/>
    <w:rsid w:val="00C153D9"/>
    <w:rsid w:val="00C153F2"/>
    <w:rsid w:val="00C15586"/>
    <w:rsid w:val="00C1563B"/>
    <w:rsid w:val="00C1565C"/>
    <w:rsid w:val="00C1566D"/>
    <w:rsid w:val="00C1574B"/>
    <w:rsid w:val="00C15887"/>
    <w:rsid w:val="00C159BB"/>
    <w:rsid w:val="00C15A3D"/>
    <w:rsid w:val="00C15A42"/>
    <w:rsid w:val="00C15A77"/>
    <w:rsid w:val="00C15D1C"/>
    <w:rsid w:val="00C15D69"/>
    <w:rsid w:val="00C15E38"/>
    <w:rsid w:val="00C15E6F"/>
    <w:rsid w:val="00C15E78"/>
    <w:rsid w:val="00C15EB0"/>
    <w:rsid w:val="00C1613A"/>
    <w:rsid w:val="00C16425"/>
    <w:rsid w:val="00C164FA"/>
    <w:rsid w:val="00C1656F"/>
    <w:rsid w:val="00C165FF"/>
    <w:rsid w:val="00C166E5"/>
    <w:rsid w:val="00C16730"/>
    <w:rsid w:val="00C1674C"/>
    <w:rsid w:val="00C169F5"/>
    <w:rsid w:val="00C16A4C"/>
    <w:rsid w:val="00C16AB7"/>
    <w:rsid w:val="00C16AD9"/>
    <w:rsid w:val="00C16C04"/>
    <w:rsid w:val="00C16C4A"/>
    <w:rsid w:val="00C16D3F"/>
    <w:rsid w:val="00C16FD6"/>
    <w:rsid w:val="00C17095"/>
    <w:rsid w:val="00C170C2"/>
    <w:rsid w:val="00C170E8"/>
    <w:rsid w:val="00C171C3"/>
    <w:rsid w:val="00C17223"/>
    <w:rsid w:val="00C1723C"/>
    <w:rsid w:val="00C17263"/>
    <w:rsid w:val="00C172AF"/>
    <w:rsid w:val="00C173FD"/>
    <w:rsid w:val="00C17437"/>
    <w:rsid w:val="00C174FD"/>
    <w:rsid w:val="00C1754E"/>
    <w:rsid w:val="00C17569"/>
    <w:rsid w:val="00C17594"/>
    <w:rsid w:val="00C175CB"/>
    <w:rsid w:val="00C17673"/>
    <w:rsid w:val="00C17854"/>
    <w:rsid w:val="00C17873"/>
    <w:rsid w:val="00C17986"/>
    <w:rsid w:val="00C179EF"/>
    <w:rsid w:val="00C179FD"/>
    <w:rsid w:val="00C17A95"/>
    <w:rsid w:val="00C17AC8"/>
    <w:rsid w:val="00C17AD8"/>
    <w:rsid w:val="00C17B03"/>
    <w:rsid w:val="00C17B1C"/>
    <w:rsid w:val="00C17B4F"/>
    <w:rsid w:val="00C17BCA"/>
    <w:rsid w:val="00C17C0B"/>
    <w:rsid w:val="00C17C2E"/>
    <w:rsid w:val="00C17C7E"/>
    <w:rsid w:val="00C2003F"/>
    <w:rsid w:val="00C2004C"/>
    <w:rsid w:val="00C20261"/>
    <w:rsid w:val="00C20531"/>
    <w:rsid w:val="00C205AC"/>
    <w:rsid w:val="00C206D2"/>
    <w:rsid w:val="00C20857"/>
    <w:rsid w:val="00C20E58"/>
    <w:rsid w:val="00C20EAC"/>
    <w:rsid w:val="00C20EB0"/>
    <w:rsid w:val="00C20FAC"/>
    <w:rsid w:val="00C20FDF"/>
    <w:rsid w:val="00C21048"/>
    <w:rsid w:val="00C21110"/>
    <w:rsid w:val="00C2111C"/>
    <w:rsid w:val="00C21146"/>
    <w:rsid w:val="00C211C4"/>
    <w:rsid w:val="00C21282"/>
    <w:rsid w:val="00C212FD"/>
    <w:rsid w:val="00C213F7"/>
    <w:rsid w:val="00C21411"/>
    <w:rsid w:val="00C2143A"/>
    <w:rsid w:val="00C214D7"/>
    <w:rsid w:val="00C2151C"/>
    <w:rsid w:val="00C2151F"/>
    <w:rsid w:val="00C21587"/>
    <w:rsid w:val="00C215EC"/>
    <w:rsid w:val="00C21737"/>
    <w:rsid w:val="00C21765"/>
    <w:rsid w:val="00C21817"/>
    <w:rsid w:val="00C219C8"/>
    <w:rsid w:val="00C21A3B"/>
    <w:rsid w:val="00C21AB6"/>
    <w:rsid w:val="00C21B25"/>
    <w:rsid w:val="00C21B60"/>
    <w:rsid w:val="00C21BDD"/>
    <w:rsid w:val="00C21E16"/>
    <w:rsid w:val="00C21E6C"/>
    <w:rsid w:val="00C21E97"/>
    <w:rsid w:val="00C21F0B"/>
    <w:rsid w:val="00C220A6"/>
    <w:rsid w:val="00C2213D"/>
    <w:rsid w:val="00C22206"/>
    <w:rsid w:val="00C22230"/>
    <w:rsid w:val="00C222DD"/>
    <w:rsid w:val="00C22559"/>
    <w:rsid w:val="00C22749"/>
    <w:rsid w:val="00C22774"/>
    <w:rsid w:val="00C22928"/>
    <w:rsid w:val="00C22992"/>
    <w:rsid w:val="00C229A6"/>
    <w:rsid w:val="00C229B0"/>
    <w:rsid w:val="00C22A06"/>
    <w:rsid w:val="00C22A1C"/>
    <w:rsid w:val="00C22AC4"/>
    <w:rsid w:val="00C22B1F"/>
    <w:rsid w:val="00C22BAD"/>
    <w:rsid w:val="00C22D2B"/>
    <w:rsid w:val="00C22D33"/>
    <w:rsid w:val="00C22E09"/>
    <w:rsid w:val="00C22E26"/>
    <w:rsid w:val="00C22E81"/>
    <w:rsid w:val="00C22FDA"/>
    <w:rsid w:val="00C22FE4"/>
    <w:rsid w:val="00C23219"/>
    <w:rsid w:val="00C2325B"/>
    <w:rsid w:val="00C23309"/>
    <w:rsid w:val="00C2335E"/>
    <w:rsid w:val="00C23570"/>
    <w:rsid w:val="00C2359D"/>
    <w:rsid w:val="00C235B1"/>
    <w:rsid w:val="00C235D2"/>
    <w:rsid w:val="00C236ED"/>
    <w:rsid w:val="00C2399F"/>
    <w:rsid w:val="00C23B70"/>
    <w:rsid w:val="00C23CCF"/>
    <w:rsid w:val="00C23D35"/>
    <w:rsid w:val="00C23D61"/>
    <w:rsid w:val="00C23D7E"/>
    <w:rsid w:val="00C23D81"/>
    <w:rsid w:val="00C23DD4"/>
    <w:rsid w:val="00C23DE0"/>
    <w:rsid w:val="00C23E0C"/>
    <w:rsid w:val="00C23E54"/>
    <w:rsid w:val="00C23EFA"/>
    <w:rsid w:val="00C23F5C"/>
    <w:rsid w:val="00C23FEB"/>
    <w:rsid w:val="00C24000"/>
    <w:rsid w:val="00C241C3"/>
    <w:rsid w:val="00C24341"/>
    <w:rsid w:val="00C24389"/>
    <w:rsid w:val="00C243F0"/>
    <w:rsid w:val="00C2451A"/>
    <w:rsid w:val="00C2453E"/>
    <w:rsid w:val="00C246A0"/>
    <w:rsid w:val="00C24910"/>
    <w:rsid w:val="00C24942"/>
    <w:rsid w:val="00C24A5B"/>
    <w:rsid w:val="00C24A67"/>
    <w:rsid w:val="00C24A74"/>
    <w:rsid w:val="00C24BAC"/>
    <w:rsid w:val="00C24C91"/>
    <w:rsid w:val="00C24D1F"/>
    <w:rsid w:val="00C24D3E"/>
    <w:rsid w:val="00C24D53"/>
    <w:rsid w:val="00C24D7E"/>
    <w:rsid w:val="00C24EBA"/>
    <w:rsid w:val="00C24FA9"/>
    <w:rsid w:val="00C24FB7"/>
    <w:rsid w:val="00C2506B"/>
    <w:rsid w:val="00C25406"/>
    <w:rsid w:val="00C25472"/>
    <w:rsid w:val="00C254D1"/>
    <w:rsid w:val="00C254E2"/>
    <w:rsid w:val="00C2550F"/>
    <w:rsid w:val="00C25517"/>
    <w:rsid w:val="00C2555F"/>
    <w:rsid w:val="00C25586"/>
    <w:rsid w:val="00C25640"/>
    <w:rsid w:val="00C25660"/>
    <w:rsid w:val="00C25664"/>
    <w:rsid w:val="00C257B5"/>
    <w:rsid w:val="00C2599F"/>
    <w:rsid w:val="00C25D93"/>
    <w:rsid w:val="00C25E03"/>
    <w:rsid w:val="00C25E3B"/>
    <w:rsid w:val="00C25EB5"/>
    <w:rsid w:val="00C25EE5"/>
    <w:rsid w:val="00C25FF0"/>
    <w:rsid w:val="00C26002"/>
    <w:rsid w:val="00C26064"/>
    <w:rsid w:val="00C26296"/>
    <w:rsid w:val="00C26347"/>
    <w:rsid w:val="00C2635C"/>
    <w:rsid w:val="00C2641C"/>
    <w:rsid w:val="00C2648E"/>
    <w:rsid w:val="00C264EF"/>
    <w:rsid w:val="00C2659E"/>
    <w:rsid w:val="00C26730"/>
    <w:rsid w:val="00C26757"/>
    <w:rsid w:val="00C268E1"/>
    <w:rsid w:val="00C26A31"/>
    <w:rsid w:val="00C26AFF"/>
    <w:rsid w:val="00C26B47"/>
    <w:rsid w:val="00C26BDB"/>
    <w:rsid w:val="00C26C6A"/>
    <w:rsid w:val="00C26DE5"/>
    <w:rsid w:val="00C26E6A"/>
    <w:rsid w:val="00C26E6F"/>
    <w:rsid w:val="00C26F50"/>
    <w:rsid w:val="00C27005"/>
    <w:rsid w:val="00C27041"/>
    <w:rsid w:val="00C27181"/>
    <w:rsid w:val="00C27247"/>
    <w:rsid w:val="00C27285"/>
    <w:rsid w:val="00C2743D"/>
    <w:rsid w:val="00C2766E"/>
    <w:rsid w:val="00C27709"/>
    <w:rsid w:val="00C27725"/>
    <w:rsid w:val="00C2772C"/>
    <w:rsid w:val="00C27745"/>
    <w:rsid w:val="00C27860"/>
    <w:rsid w:val="00C27968"/>
    <w:rsid w:val="00C279B1"/>
    <w:rsid w:val="00C27C86"/>
    <w:rsid w:val="00C27FCB"/>
    <w:rsid w:val="00C27FE2"/>
    <w:rsid w:val="00C300AD"/>
    <w:rsid w:val="00C300E9"/>
    <w:rsid w:val="00C30133"/>
    <w:rsid w:val="00C30185"/>
    <w:rsid w:val="00C30187"/>
    <w:rsid w:val="00C30376"/>
    <w:rsid w:val="00C30479"/>
    <w:rsid w:val="00C30576"/>
    <w:rsid w:val="00C3075E"/>
    <w:rsid w:val="00C30761"/>
    <w:rsid w:val="00C3078E"/>
    <w:rsid w:val="00C30894"/>
    <w:rsid w:val="00C3096D"/>
    <w:rsid w:val="00C30AF0"/>
    <w:rsid w:val="00C30E2D"/>
    <w:rsid w:val="00C30E48"/>
    <w:rsid w:val="00C30E7A"/>
    <w:rsid w:val="00C30F2F"/>
    <w:rsid w:val="00C30FE1"/>
    <w:rsid w:val="00C3102F"/>
    <w:rsid w:val="00C31049"/>
    <w:rsid w:val="00C31069"/>
    <w:rsid w:val="00C31158"/>
    <w:rsid w:val="00C312F6"/>
    <w:rsid w:val="00C31433"/>
    <w:rsid w:val="00C31474"/>
    <w:rsid w:val="00C314FC"/>
    <w:rsid w:val="00C3151A"/>
    <w:rsid w:val="00C31561"/>
    <w:rsid w:val="00C3159B"/>
    <w:rsid w:val="00C315B6"/>
    <w:rsid w:val="00C315F6"/>
    <w:rsid w:val="00C315FB"/>
    <w:rsid w:val="00C31637"/>
    <w:rsid w:val="00C316E9"/>
    <w:rsid w:val="00C318B4"/>
    <w:rsid w:val="00C3191B"/>
    <w:rsid w:val="00C31C0B"/>
    <w:rsid w:val="00C31C18"/>
    <w:rsid w:val="00C31D68"/>
    <w:rsid w:val="00C31DE2"/>
    <w:rsid w:val="00C31E39"/>
    <w:rsid w:val="00C31F41"/>
    <w:rsid w:val="00C31F84"/>
    <w:rsid w:val="00C322D1"/>
    <w:rsid w:val="00C32341"/>
    <w:rsid w:val="00C32408"/>
    <w:rsid w:val="00C324C2"/>
    <w:rsid w:val="00C324E3"/>
    <w:rsid w:val="00C32697"/>
    <w:rsid w:val="00C32835"/>
    <w:rsid w:val="00C32865"/>
    <w:rsid w:val="00C32909"/>
    <w:rsid w:val="00C3296F"/>
    <w:rsid w:val="00C32980"/>
    <w:rsid w:val="00C32A6B"/>
    <w:rsid w:val="00C32AA6"/>
    <w:rsid w:val="00C32B05"/>
    <w:rsid w:val="00C32BE8"/>
    <w:rsid w:val="00C32C0F"/>
    <w:rsid w:val="00C32C5F"/>
    <w:rsid w:val="00C32CB5"/>
    <w:rsid w:val="00C32D8C"/>
    <w:rsid w:val="00C32DB5"/>
    <w:rsid w:val="00C32E17"/>
    <w:rsid w:val="00C32E2D"/>
    <w:rsid w:val="00C32E44"/>
    <w:rsid w:val="00C32EE6"/>
    <w:rsid w:val="00C32F9F"/>
    <w:rsid w:val="00C33037"/>
    <w:rsid w:val="00C330B1"/>
    <w:rsid w:val="00C330F1"/>
    <w:rsid w:val="00C33129"/>
    <w:rsid w:val="00C33157"/>
    <w:rsid w:val="00C333E3"/>
    <w:rsid w:val="00C333EC"/>
    <w:rsid w:val="00C3340B"/>
    <w:rsid w:val="00C3343F"/>
    <w:rsid w:val="00C33487"/>
    <w:rsid w:val="00C334C5"/>
    <w:rsid w:val="00C334D2"/>
    <w:rsid w:val="00C33567"/>
    <w:rsid w:val="00C33575"/>
    <w:rsid w:val="00C33632"/>
    <w:rsid w:val="00C33652"/>
    <w:rsid w:val="00C3367D"/>
    <w:rsid w:val="00C336B4"/>
    <w:rsid w:val="00C337C0"/>
    <w:rsid w:val="00C337D7"/>
    <w:rsid w:val="00C33813"/>
    <w:rsid w:val="00C33924"/>
    <w:rsid w:val="00C33BF3"/>
    <w:rsid w:val="00C33C75"/>
    <w:rsid w:val="00C33D84"/>
    <w:rsid w:val="00C33EB3"/>
    <w:rsid w:val="00C33EE9"/>
    <w:rsid w:val="00C342FF"/>
    <w:rsid w:val="00C3432E"/>
    <w:rsid w:val="00C34334"/>
    <w:rsid w:val="00C34415"/>
    <w:rsid w:val="00C34480"/>
    <w:rsid w:val="00C344F6"/>
    <w:rsid w:val="00C346C7"/>
    <w:rsid w:val="00C34819"/>
    <w:rsid w:val="00C3484A"/>
    <w:rsid w:val="00C34A2B"/>
    <w:rsid w:val="00C34A3F"/>
    <w:rsid w:val="00C34B01"/>
    <w:rsid w:val="00C34B2C"/>
    <w:rsid w:val="00C34B92"/>
    <w:rsid w:val="00C34B93"/>
    <w:rsid w:val="00C34BDC"/>
    <w:rsid w:val="00C34DCD"/>
    <w:rsid w:val="00C34EEC"/>
    <w:rsid w:val="00C34F24"/>
    <w:rsid w:val="00C350EE"/>
    <w:rsid w:val="00C351D4"/>
    <w:rsid w:val="00C35262"/>
    <w:rsid w:val="00C35332"/>
    <w:rsid w:val="00C354DF"/>
    <w:rsid w:val="00C354E8"/>
    <w:rsid w:val="00C354ED"/>
    <w:rsid w:val="00C354EF"/>
    <w:rsid w:val="00C3565C"/>
    <w:rsid w:val="00C358FE"/>
    <w:rsid w:val="00C3597F"/>
    <w:rsid w:val="00C35A30"/>
    <w:rsid w:val="00C35AF2"/>
    <w:rsid w:val="00C35C9C"/>
    <w:rsid w:val="00C35E67"/>
    <w:rsid w:val="00C35E89"/>
    <w:rsid w:val="00C35E9B"/>
    <w:rsid w:val="00C35F24"/>
    <w:rsid w:val="00C35FA5"/>
    <w:rsid w:val="00C3612F"/>
    <w:rsid w:val="00C361CB"/>
    <w:rsid w:val="00C3620B"/>
    <w:rsid w:val="00C36350"/>
    <w:rsid w:val="00C3639A"/>
    <w:rsid w:val="00C36534"/>
    <w:rsid w:val="00C365A4"/>
    <w:rsid w:val="00C365B2"/>
    <w:rsid w:val="00C3663C"/>
    <w:rsid w:val="00C3669A"/>
    <w:rsid w:val="00C3679D"/>
    <w:rsid w:val="00C367E2"/>
    <w:rsid w:val="00C368A3"/>
    <w:rsid w:val="00C3692C"/>
    <w:rsid w:val="00C36970"/>
    <w:rsid w:val="00C369CA"/>
    <w:rsid w:val="00C36ADE"/>
    <w:rsid w:val="00C36B14"/>
    <w:rsid w:val="00C36C95"/>
    <w:rsid w:val="00C36CD4"/>
    <w:rsid w:val="00C36D5E"/>
    <w:rsid w:val="00C36E17"/>
    <w:rsid w:val="00C36E5B"/>
    <w:rsid w:val="00C36F75"/>
    <w:rsid w:val="00C3717B"/>
    <w:rsid w:val="00C371E6"/>
    <w:rsid w:val="00C37503"/>
    <w:rsid w:val="00C37775"/>
    <w:rsid w:val="00C37878"/>
    <w:rsid w:val="00C37897"/>
    <w:rsid w:val="00C37984"/>
    <w:rsid w:val="00C379B3"/>
    <w:rsid w:val="00C37AA0"/>
    <w:rsid w:val="00C37C89"/>
    <w:rsid w:val="00C37CF9"/>
    <w:rsid w:val="00C37CFE"/>
    <w:rsid w:val="00C37E98"/>
    <w:rsid w:val="00C40019"/>
    <w:rsid w:val="00C400E4"/>
    <w:rsid w:val="00C40302"/>
    <w:rsid w:val="00C4030B"/>
    <w:rsid w:val="00C404FB"/>
    <w:rsid w:val="00C40569"/>
    <w:rsid w:val="00C405EE"/>
    <w:rsid w:val="00C40636"/>
    <w:rsid w:val="00C409DA"/>
    <w:rsid w:val="00C409FA"/>
    <w:rsid w:val="00C40A8E"/>
    <w:rsid w:val="00C40B47"/>
    <w:rsid w:val="00C40C75"/>
    <w:rsid w:val="00C40C7F"/>
    <w:rsid w:val="00C40C93"/>
    <w:rsid w:val="00C40DC7"/>
    <w:rsid w:val="00C40E10"/>
    <w:rsid w:val="00C40E74"/>
    <w:rsid w:val="00C40FD9"/>
    <w:rsid w:val="00C4118C"/>
    <w:rsid w:val="00C4139F"/>
    <w:rsid w:val="00C41614"/>
    <w:rsid w:val="00C416CB"/>
    <w:rsid w:val="00C41828"/>
    <w:rsid w:val="00C41878"/>
    <w:rsid w:val="00C4195E"/>
    <w:rsid w:val="00C41A18"/>
    <w:rsid w:val="00C41A54"/>
    <w:rsid w:val="00C41A7E"/>
    <w:rsid w:val="00C41ADB"/>
    <w:rsid w:val="00C41B53"/>
    <w:rsid w:val="00C41B59"/>
    <w:rsid w:val="00C41BCF"/>
    <w:rsid w:val="00C41D2F"/>
    <w:rsid w:val="00C41D72"/>
    <w:rsid w:val="00C41DA3"/>
    <w:rsid w:val="00C41E65"/>
    <w:rsid w:val="00C422C9"/>
    <w:rsid w:val="00C4247C"/>
    <w:rsid w:val="00C42486"/>
    <w:rsid w:val="00C424FE"/>
    <w:rsid w:val="00C4255C"/>
    <w:rsid w:val="00C426AB"/>
    <w:rsid w:val="00C426CA"/>
    <w:rsid w:val="00C42719"/>
    <w:rsid w:val="00C4272C"/>
    <w:rsid w:val="00C4279F"/>
    <w:rsid w:val="00C4293F"/>
    <w:rsid w:val="00C42ACD"/>
    <w:rsid w:val="00C42AF1"/>
    <w:rsid w:val="00C42B1D"/>
    <w:rsid w:val="00C42C63"/>
    <w:rsid w:val="00C42D33"/>
    <w:rsid w:val="00C42FB8"/>
    <w:rsid w:val="00C42FE3"/>
    <w:rsid w:val="00C43199"/>
    <w:rsid w:val="00C431B2"/>
    <w:rsid w:val="00C433B2"/>
    <w:rsid w:val="00C43594"/>
    <w:rsid w:val="00C4373D"/>
    <w:rsid w:val="00C43759"/>
    <w:rsid w:val="00C437B7"/>
    <w:rsid w:val="00C438D1"/>
    <w:rsid w:val="00C438FF"/>
    <w:rsid w:val="00C4398A"/>
    <w:rsid w:val="00C43AE5"/>
    <w:rsid w:val="00C43E03"/>
    <w:rsid w:val="00C43EC8"/>
    <w:rsid w:val="00C43FA0"/>
    <w:rsid w:val="00C44050"/>
    <w:rsid w:val="00C440DB"/>
    <w:rsid w:val="00C44195"/>
    <w:rsid w:val="00C44260"/>
    <w:rsid w:val="00C4432B"/>
    <w:rsid w:val="00C44338"/>
    <w:rsid w:val="00C44353"/>
    <w:rsid w:val="00C443AB"/>
    <w:rsid w:val="00C443F8"/>
    <w:rsid w:val="00C44465"/>
    <w:rsid w:val="00C444E7"/>
    <w:rsid w:val="00C4451E"/>
    <w:rsid w:val="00C445E3"/>
    <w:rsid w:val="00C44653"/>
    <w:rsid w:val="00C4479D"/>
    <w:rsid w:val="00C447AB"/>
    <w:rsid w:val="00C44A21"/>
    <w:rsid w:val="00C44A71"/>
    <w:rsid w:val="00C44AA2"/>
    <w:rsid w:val="00C44AD5"/>
    <w:rsid w:val="00C44BB1"/>
    <w:rsid w:val="00C44C51"/>
    <w:rsid w:val="00C44DBA"/>
    <w:rsid w:val="00C44F72"/>
    <w:rsid w:val="00C4515A"/>
    <w:rsid w:val="00C451F6"/>
    <w:rsid w:val="00C4520C"/>
    <w:rsid w:val="00C45237"/>
    <w:rsid w:val="00C45266"/>
    <w:rsid w:val="00C45545"/>
    <w:rsid w:val="00C455CB"/>
    <w:rsid w:val="00C45656"/>
    <w:rsid w:val="00C457D4"/>
    <w:rsid w:val="00C4598F"/>
    <w:rsid w:val="00C459FD"/>
    <w:rsid w:val="00C45A24"/>
    <w:rsid w:val="00C45C16"/>
    <w:rsid w:val="00C45D82"/>
    <w:rsid w:val="00C45ECA"/>
    <w:rsid w:val="00C45FAC"/>
    <w:rsid w:val="00C460AB"/>
    <w:rsid w:val="00C461BE"/>
    <w:rsid w:val="00C461E3"/>
    <w:rsid w:val="00C4627F"/>
    <w:rsid w:val="00C462CD"/>
    <w:rsid w:val="00C462FF"/>
    <w:rsid w:val="00C46319"/>
    <w:rsid w:val="00C46386"/>
    <w:rsid w:val="00C463FD"/>
    <w:rsid w:val="00C46538"/>
    <w:rsid w:val="00C465CD"/>
    <w:rsid w:val="00C4685F"/>
    <w:rsid w:val="00C46904"/>
    <w:rsid w:val="00C46A1D"/>
    <w:rsid w:val="00C46AF7"/>
    <w:rsid w:val="00C46E1B"/>
    <w:rsid w:val="00C46F45"/>
    <w:rsid w:val="00C470A6"/>
    <w:rsid w:val="00C471EF"/>
    <w:rsid w:val="00C47213"/>
    <w:rsid w:val="00C47279"/>
    <w:rsid w:val="00C4731D"/>
    <w:rsid w:val="00C473B7"/>
    <w:rsid w:val="00C4746C"/>
    <w:rsid w:val="00C4751E"/>
    <w:rsid w:val="00C47540"/>
    <w:rsid w:val="00C47639"/>
    <w:rsid w:val="00C476B6"/>
    <w:rsid w:val="00C4771F"/>
    <w:rsid w:val="00C477D4"/>
    <w:rsid w:val="00C47812"/>
    <w:rsid w:val="00C478F6"/>
    <w:rsid w:val="00C47A9E"/>
    <w:rsid w:val="00C47AD2"/>
    <w:rsid w:val="00C47BBD"/>
    <w:rsid w:val="00C47D6F"/>
    <w:rsid w:val="00C47E52"/>
    <w:rsid w:val="00C47E54"/>
    <w:rsid w:val="00C47E6F"/>
    <w:rsid w:val="00C47FAE"/>
    <w:rsid w:val="00C5006C"/>
    <w:rsid w:val="00C50263"/>
    <w:rsid w:val="00C50294"/>
    <w:rsid w:val="00C5034E"/>
    <w:rsid w:val="00C5037A"/>
    <w:rsid w:val="00C5037D"/>
    <w:rsid w:val="00C503B7"/>
    <w:rsid w:val="00C5045C"/>
    <w:rsid w:val="00C50460"/>
    <w:rsid w:val="00C505A6"/>
    <w:rsid w:val="00C506E8"/>
    <w:rsid w:val="00C50749"/>
    <w:rsid w:val="00C5079C"/>
    <w:rsid w:val="00C50963"/>
    <w:rsid w:val="00C509B9"/>
    <w:rsid w:val="00C509FF"/>
    <w:rsid w:val="00C50AB2"/>
    <w:rsid w:val="00C50AC9"/>
    <w:rsid w:val="00C50AFE"/>
    <w:rsid w:val="00C50C40"/>
    <w:rsid w:val="00C50CA4"/>
    <w:rsid w:val="00C50CF3"/>
    <w:rsid w:val="00C50ED1"/>
    <w:rsid w:val="00C50F3E"/>
    <w:rsid w:val="00C50FAA"/>
    <w:rsid w:val="00C50FD6"/>
    <w:rsid w:val="00C510F9"/>
    <w:rsid w:val="00C5121E"/>
    <w:rsid w:val="00C512B8"/>
    <w:rsid w:val="00C5138E"/>
    <w:rsid w:val="00C51395"/>
    <w:rsid w:val="00C51450"/>
    <w:rsid w:val="00C514D6"/>
    <w:rsid w:val="00C515B0"/>
    <w:rsid w:val="00C516A9"/>
    <w:rsid w:val="00C51723"/>
    <w:rsid w:val="00C51750"/>
    <w:rsid w:val="00C5181B"/>
    <w:rsid w:val="00C518C0"/>
    <w:rsid w:val="00C518C4"/>
    <w:rsid w:val="00C5192A"/>
    <w:rsid w:val="00C51988"/>
    <w:rsid w:val="00C51B0F"/>
    <w:rsid w:val="00C51BFF"/>
    <w:rsid w:val="00C51E1C"/>
    <w:rsid w:val="00C51EF8"/>
    <w:rsid w:val="00C51F90"/>
    <w:rsid w:val="00C5207C"/>
    <w:rsid w:val="00C52230"/>
    <w:rsid w:val="00C52280"/>
    <w:rsid w:val="00C527D4"/>
    <w:rsid w:val="00C5287E"/>
    <w:rsid w:val="00C52B12"/>
    <w:rsid w:val="00C52B19"/>
    <w:rsid w:val="00C52D2B"/>
    <w:rsid w:val="00C52E5D"/>
    <w:rsid w:val="00C52EEC"/>
    <w:rsid w:val="00C52F89"/>
    <w:rsid w:val="00C52FB0"/>
    <w:rsid w:val="00C5318A"/>
    <w:rsid w:val="00C531E8"/>
    <w:rsid w:val="00C532B1"/>
    <w:rsid w:val="00C532CD"/>
    <w:rsid w:val="00C53355"/>
    <w:rsid w:val="00C533A9"/>
    <w:rsid w:val="00C5345D"/>
    <w:rsid w:val="00C5346D"/>
    <w:rsid w:val="00C5354B"/>
    <w:rsid w:val="00C539ED"/>
    <w:rsid w:val="00C53B88"/>
    <w:rsid w:val="00C53BE5"/>
    <w:rsid w:val="00C53C16"/>
    <w:rsid w:val="00C53CA8"/>
    <w:rsid w:val="00C53CC9"/>
    <w:rsid w:val="00C53D6E"/>
    <w:rsid w:val="00C53DAB"/>
    <w:rsid w:val="00C53E97"/>
    <w:rsid w:val="00C53F50"/>
    <w:rsid w:val="00C53F6A"/>
    <w:rsid w:val="00C54118"/>
    <w:rsid w:val="00C5425E"/>
    <w:rsid w:val="00C54333"/>
    <w:rsid w:val="00C543A1"/>
    <w:rsid w:val="00C544F1"/>
    <w:rsid w:val="00C54682"/>
    <w:rsid w:val="00C546FB"/>
    <w:rsid w:val="00C54714"/>
    <w:rsid w:val="00C54738"/>
    <w:rsid w:val="00C5476F"/>
    <w:rsid w:val="00C54794"/>
    <w:rsid w:val="00C54887"/>
    <w:rsid w:val="00C54998"/>
    <w:rsid w:val="00C54AE4"/>
    <w:rsid w:val="00C54BBC"/>
    <w:rsid w:val="00C54C28"/>
    <w:rsid w:val="00C54CC7"/>
    <w:rsid w:val="00C54D5B"/>
    <w:rsid w:val="00C54D5F"/>
    <w:rsid w:val="00C54F09"/>
    <w:rsid w:val="00C54F2C"/>
    <w:rsid w:val="00C55144"/>
    <w:rsid w:val="00C5517B"/>
    <w:rsid w:val="00C551E6"/>
    <w:rsid w:val="00C55253"/>
    <w:rsid w:val="00C552B7"/>
    <w:rsid w:val="00C5533F"/>
    <w:rsid w:val="00C5543D"/>
    <w:rsid w:val="00C5552C"/>
    <w:rsid w:val="00C555F6"/>
    <w:rsid w:val="00C5560A"/>
    <w:rsid w:val="00C556B3"/>
    <w:rsid w:val="00C55731"/>
    <w:rsid w:val="00C55852"/>
    <w:rsid w:val="00C5586D"/>
    <w:rsid w:val="00C55A57"/>
    <w:rsid w:val="00C55B5D"/>
    <w:rsid w:val="00C55BD9"/>
    <w:rsid w:val="00C55C6E"/>
    <w:rsid w:val="00C55CD9"/>
    <w:rsid w:val="00C55CEA"/>
    <w:rsid w:val="00C55D40"/>
    <w:rsid w:val="00C55DE2"/>
    <w:rsid w:val="00C55FBB"/>
    <w:rsid w:val="00C55FFC"/>
    <w:rsid w:val="00C561E5"/>
    <w:rsid w:val="00C56213"/>
    <w:rsid w:val="00C56354"/>
    <w:rsid w:val="00C563B6"/>
    <w:rsid w:val="00C5646A"/>
    <w:rsid w:val="00C564A3"/>
    <w:rsid w:val="00C56500"/>
    <w:rsid w:val="00C56530"/>
    <w:rsid w:val="00C56531"/>
    <w:rsid w:val="00C565B1"/>
    <w:rsid w:val="00C565B3"/>
    <w:rsid w:val="00C56797"/>
    <w:rsid w:val="00C567B8"/>
    <w:rsid w:val="00C5689F"/>
    <w:rsid w:val="00C568A7"/>
    <w:rsid w:val="00C568B0"/>
    <w:rsid w:val="00C56A1D"/>
    <w:rsid w:val="00C56AB8"/>
    <w:rsid w:val="00C56E07"/>
    <w:rsid w:val="00C56E4E"/>
    <w:rsid w:val="00C56E7A"/>
    <w:rsid w:val="00C5704D"/>
    <w:rsid w:val="00C570A6"/>
    <w:rsid w:val="00C57153"/>
    <w:rsid w:val="00C57357"/>
    <w:rsid w:val="00C573DD"/>
    <w:rsid w:val="00C57426"/>
    <w:rsid w:val="00C5745D"/>
    <w:rsid w:val="00C5762F"/>
    <w:rsid w:val="00C576C3"/>
    <w:rsid w:val="00C5775C"/>
    <w:rsid w:val="00C5778E"/>
    <w:rsid w:val="00C578B8"/>
    <w:rsid w:val="00C57B79"/>
    <w:rsid w:val="00C57BC5"/>
    <w:rsid w:val="00C57C3F"/>
    <w:rsid w:val="00C57D2F"/>
    <w:rsid w:val="00C57F1C"/>
    <w:rsid w:val="00C57F22"/>
    <w:rsid w:val="00C57F4A"/>
    <w:rsid w:val="00C57FFD"/>
    <w:rsid w:val="00C60086"/>
    <w:rsid w:val="00C600A4"/>
    <w:rsid w:val="00C600C5"/>
    <w:rsid w:val="00C60131"/>
    <w:rsid w:val="00C601D0"/>
    <w:rsid w:val="00C60254"/>
    <w:rsid w:val="00C60368"/>
    <w:rsid w:val="00C603DC"/>
    <w:rsid w:val="00C60492"/>
    <w:rsid w:val="00C6052B"/>
    <w:rsid w:val="00C60546"/>
    <w:rsid w:val="00C605B9"/>
    <w:rsid w:val="00C606B6"/>
    <w:rsid w:val="00C6078A"/>
    <w:rsid w:val="00C608D4"/>
    <w:rsid w:val="00C6096C"/>
    <w:rsid w:val="00C6099F"/>
    <w:rsid w:val="00C609F4"/>
    <w:rsid w:val="00C60BAD"/>
    <w:rsid w:val="00C60C33"/>
    <w:rsid w:val="00C60C8D"/>
    <w:rsid w:val="00C60DF6"/>
    <w:rsid w:val="00C60E32"/>
    <w:rsid w:val="00C61173"/>
    <w:rsid w:val="00C61201"/>
    <w:rsid w:val="00C6120F"/>
    <w:rsid w:val="00C6138D"/>
    <w:rsid w:val="00C61409"/>
    <w:rsid w:val="00C6148D"/>
    <w:rsid w:val="00C616C9"/>
    <w:rsid w:val="00C61778"/>
    <w:rsid w:val="00C617A5"/>
    <w:rsid w:val="00C617C3"/>
    <w:rsid w:val="00C617C9"/>
    <w:rsid w:val="00C618DE"/>
    <w:rsid w:val="00C619F8"/>
    <w:rsid w:val="00C61A2C"/>
    <w:rsid w:val="00C61A52"/>
    <w:rsid w:val="00C61A94"/>
    <w:rsid w:val="00C61CF9"/>
    <w:rsid w:val="00C61D19"/>
    <w:rsid w:val="00C61FFD"/>
    <w:rsid w:val="00C6200A"/>
    <w:rsid w:val="00C620DA"/>
    <w:rsid w:val="00C622D8"/>
    <w:rsid w:val="00C62325"/>
    <w:rsid w:val="00C6232B"/>
    <w:rsid w:val="00C623B2"/>
    <w:rsid w:val="00C623CB"/>
    <w:rsid w:val="00C623FB"/>
    <w:rsid w:val="00C624D8"/>
    <w:rsid w:val="00C624EA"/>
    <w:rsid w:val="00C625B7"/>
    <w:rsid w:val="00C626BB"/>
    <w:rsid w:val="00C626E4"/>
    <w:rsid w:val="00C627A0"/>
    <w:rsid w:val="00C627F8"/>
    <w:rsid w:val="00C62905"/>
    <w:rsid w:val="00C629ED"/>
    <w:rsid w:val="00C629FD"/>
    <w:rsid w:val="00C62C9C"/>
    <w:rsid w:val="00C62F21"/>
    <w:rsid w:val="00C63004"/>
    <w:rsid w:val="00C63049"/>
    <w:rsid w:val="00C63106"/>
    <w:rsid w:val="00C6320C"/>
    <w:rsid w:val="00C63266"/>
    <w:rsid w:val="00C63402"/>
    <w:rsid w:val="00C63584"/>
    <w:rsid w:val="00C63699"/>
    <w:rsid w:val="00C63721"/>
    <w:rsid w:val="00C63877"/>
    <w:rsid w:val="00C638D8"/>
    <w:rsid w:val="00C639A7"/>
    <w:rsid w:val="00C63BB6"/>
    <w:rsid w:val="00C63BDB"/>
    <w:rsid w:val="00C63C0F"/>
    <w:rsid w:val="00C63C82"/>
    <w:rsid w:val="00C63CF1"/>
    <w:rsid w:val="00C63E4B"/>
    <w:rsid w:val="00C63FBB"/>
    <w:rsid w:val="00C63FD0"/>
    <w:rsid w:val="00C64000"/>
    <w:rsid w:val="00C64022"/>
    <w:rsid w:val="00C640A1"/>
    <w:rsid w:val="00C640AC"/>
    <w:rsid w:val="00C64293"/>
    <w:rsid w:val="00C64334"/>
    <w:rsid w:val="00C643DF"/>
    <w:rsid w:val="00C644DD"/>
    <w:rsid w:val="00C64510"/>
    <w:rsid w:val="00C645D2"/>
    <w:rsid w:val="00C645FF"/>
    <w:rsid w:val="00C647A0"/>
    <w:rsid w:val="00C647E0"/>
    <w:rsid w:val="00C64802"/>
    <w:rsid w:val="00C64803"/>
    <w:rsid w:val="00C64846"/>
    <w:rsid w:val="00C6485E"/>
    <w:rsid w:val="00C64898"/>
    <w:rsid w:val="00C6489F"/>
    <w:rsid w:val="00C648E6"/>
    <w:rsid w:val="00C64A2D"/>
    <w:rsid w:val="00C64A6A"/>
    <w:rsid w:val="00C64BAE"/>
    <w:rsid w:val="00C64CB4"/>
    <w:rsid w:val="00C64CC1"/>
    <w:rsid w:val="00C64CC9"/>
    <w:rsid w:val="00C64D43"/>
    <w:rsid w:val="00C64D53"/>
    <w:rsid w:val="00C64D9E"/>
    <w:rsid w:val="00C64DFD"/>
    <w:rsid w:val="00C64F08"/>
    <w:rsid w:val="00C64F5D"/>
    <w:rsid w:val="00C6509C"/>
    <w:rsid w:val="00C650D1"/>
    <w:rsid w:val="00C650F1"/>
    <w:rsid w:val="00C65126"/>
    <w:rsid w:val="00C6513C"/>
    <w:rsid w:val="00C65356"/>
    <w:rsid w:val="00C653A4"/>
    <w:rsid w:val="00C6542F"/>
    <w:rsid w:val="00C65662"/>
    <w:rsid w:val="00C6571F"/>
    <w:rsid w:val="00C65A84"/>
    <w:rsid w:val="00C65B36"/>
    <w:rsid w:val="00C65B94"/>
    <w:rsid w:val="00C65BC4"/>
    <w:rsid w:val="00C65D3B"/>
    <w:rsid w:val="00C65D66"/>
    <w:rsid w:val="00C65EA8"/>
    <w:rsid w:val="00C66115"/>
    <w:rsid w:val="00C6612E"/>
    <w:rsid w:val="00C66246"/>
    <w:rsid w:val="00C662CD"/>
    <w:rsid w:val="00C66304"/>
    <w:rsid w:val="00C66351"/>
    <w:rsid w:val="00C6657F"/>
    <w:rsid w:val="00C665B8"/>
    <w:rsid w:val="00C665F7"/>
    <w:rsid w:val="00C666CD"/>
    <w:rsid w:val="00C66717"/>
    <w:rsid w:val="00C66724"/>
    <w:rsid w:val="00C667A4"/>
    <w:rsid w:val="00C66847"/>
    <w:rsid w:val="00C66891"/>
    <w:rsid w:val="00C66918"/>
    <w:rsid w:val="00C66993"/>
    <w:rsid w:val="00C66AC9"/>
    <w:rsid w:val="00C66B65"/>
    <w:rsid w:val="00C66D30"/>
    <w:rsid w:val="00C66E94"/>
    <w:rsid w:val="00C6717A"/>
    <w:rsid w:val="00C67285"/>
    <w:rsid w:val="00C6728F"/>
    <w:rsid w:val="00C6733E"/>
    <w:rsid w:val="00C673C9"/>
    <w:rsid w:val="00C67452"/>
    <w:rsid w:val="00C674C4"/>
    <w:rsid w:val="00C67567"/>
    <w:rsid w:val="00C67641"/>
    <w:rsid w:val="00C676A9"/>
    <w:rsid w:val="00C676D6"/>
    <w:rsid w:val="00C67728"/>
    <w:rsid w:val="00C678A7"/>
    <w:rsid w:val="00C678EE"/>
    <w:rsid w:val="00C67A67"/>
    <w:rsid w:val="00C67ADE"/>
    <w:rsid w:val="00C67C2F"/>
    <w:rsid w:val="00C67C4C"/>
    <w:rsid w:val="00C67CAB"/>
    <w:rsid w:val="00C67D5A"/>
    <w:rsid w:val="00C67DA3"/>
    <w:rsid w:val="00C70087"/>
    <w:rsid w:val="00C70246"/>
    <w:rsid w:val="00C70251"/>
    <w:rsid w:val="00C702A6"/>
    <w:rsid w:val="00C703DD"/>
    <w:rsid w:val="00C7052B"/>
    <w:rsid w:val="00C7058A"/>
    <w:rsid w:val="00C7058C"/>
    <w:rsid w:val="00C705D9"/>
    <w:rsid w:val="00C705E9"/>
    <w:rsid w:val="00C70605"/>
    <w:rsid w:val="00C7062A"/>
    <w:rsid w:val="00C70748"/>
    <w:rsid w:val="00C708DD"/>
    <w:rsid w:val="00C70923"/>
    <w:rsid w:val="00C70A17"/>
    <w:rsid w:val="00C70AF8"/>
    <w:rsid w:val="00C70CC0"/>
    <w:rsid w:val="00C70DAC"/>
    <w:rsid w:val="00C70E18"/>
    <w:rsid w:val="00C712FE"/>
    <w:rsid w:val="00C71345"/>
    <w:rsid w:val="00C713BE"/>
    <w:rsid w:val="00C71564"/>
    <w:rsid w:val="00C71567"/>
    <w:rsid w:val="00C7178B"/>
    <w:rsid w:val="00C71890"/>
    <w:rsid w:val="00C718C9"/>
    <w:rsid w:val="00C71A36"/>
    <w:rsid w:val="00C71A3D"/>
    <w:rsid w:val="00C71A7C"/>
    <w:rsid w:val="00C71AAB"/>
    <w:rsid w:val="00C71B92"/>
    <w:rsid w:val="00C71B9E"/>
    <w:rsid w:val="00C71BB8"/>
    <w:rsid w:val="00C71BCE"/>
    <w:rsid w:val="00C71BCF"/>
    <w:rsid w:val="00C71D76"/>
    <w:rsid w:val="00C71D98"/>
    <w:rsid w:val="00C71DF8"/>
    <w:rsid w:val="00C71E05"/>
    <w:rsid w:val="00C71F31"/>
    <w:rsid w:val="00C720B5"/>
    <w:rsid w:val="00C72218"/>
    <w:rsid w:val="00C722F9"/>
    <w:rsid w:val="00C72430"/>
    <w:rsid w:val="00C72448"/>
    <w:rsid w:val="00C72711"/>
    <w:rsid w:val="00C72721"/>
    <w:rsid w:val="00C72801"/>
    <w:rsid w:val="00C729B9"/>
    <w:rsid w:val="00C72B20"/>
    <w:rsid w:val="00C72B41"/>
    <w:rsid w:val="00C72B5E"/>
    <w:rsid w:val="00C72C1B"/>
    <w:rsid w:val="00C72C85"/>
    <w:rsid w:val="00C72DA6"/>
    <w:rsid w:val="00C72EC1"/>
    <w:rsid w:val="00C72F4A"/>
    <w:rsid w:val="00C73062"/>
    <w:rsid w:val="00C730AC"/>
    <w:rsid w:val="00C73109"/>
    <w:rsid w:val="00C731C7"/>
    <w:rsid w:val="00C733B7"/>
    <w:rsid w:val="00C73541"/>
    <w:rsid w:val="00C73557"/>
    <w:rsid w:val="00C73618"/>
    <w:rsid w:val="00C736D3"/>
    <w:rsid w:val="00C73724"/>
    <w:rsid w:val="00C73793"/>
    <w:rsid w:val="00C7385D"/>
    <w:rsid w:val="00C73905"/>
    <w:rsid w:val="00C7392C"/>
    <w:rsid w:val="00C7392D"/>
    <w:rsid w:val="00C73BC5"/>
    <w:rsid w:val="00C73CF2"/>
    <w:rsid w:val="00C73D6D"/>
    <w:rsid w:val="00C73E98"/>
    <w:rsid w:val="00C7404E"/>
    <w:rsid w:val="00C74076"/>
    <w:rsid w:val="00C74249"/>
    <w:rsid w:val="00C7428D"/>
    <w:rsid w:val="00C742A9"/>
    <w:rsid w:val="00C7430C"/>
    <w:rsid w:val="00C7443C"/>
    <w:rsid w:val="00C74468"/>
    <w:rsid w:val="00C74495"/>
    <w:rsid w:val="00C744A3"/>
    <w:rsid w:val="00C744F7"/>
    <w:rsid w:val="00C745AA"/>
    <w:rsid w:val="00C7465E"/>
    <w:rsid w:val="00C74789"/>
    <w:rsid w:val="00C74902"/>
    <w:rsid w:val="00C74A2C"/>
    <w:rsid w:val="00C74BBC"/>
    <w:rsid w:val="00C74BF9"/>
    <w:rsid w:val="00C74C0D"/>
    <w:rsid w:val="00C74D06"/>
    <w:rsid w:val="00C74D5B"/>
    <w:rsid w:val="00C74D60"/>
    <w:rsid w:val="00C74E4F"/>
    <w:rsid w:val="00C74EF5"/>
    <w:rsid w:val="00C74F24"/>
    <w:rsid w:val="00C74F73"/>
    <w:rsid w:val="00C75028"/>
    <w:rsid w:val="00C751BD"/>
    <w:rsid w:val="00C751EF"/>
    <w:rsid w:val="00C75282"/>
    <w:rsid w:val="00C755B7"/>
    <w:rsid w:val="00C75640"/>
    <w:rsid w:val="00C757A8"/>
    <w:rsid w:val="00C757AA"/>
    <w:rsid w:val="00C757D0"/>
    <w:rsid w:val="00C75A03"/>
    <w:rsid w:val="00C75A28"/>
    <w:rsid w:val="00C75ABC"/>
    <w:rsid w:val="00C75C25"/>
    <w:rsid w:val="00C75F43"/>
    <w:rsid w:val="00C76070"/>
    <w:rsid w:val="00C760EF"/>
    <w:rsid w:val="00C760FE"/>
    <w:rsid w:val="00C76124"/>
    <w:rsid w:val="00C7622C"/>
    <w:rsid w:val="00C76269"/>
    <w:rsid w:val="00C762DE"/>
    <w:rsid w:val="00C76317"/>
    <w:rsid w:val="00C7641A"/>
    <w:rsid w:val="00C7641C"/>
    <w:rsid w:val="00C764AC"/>
    <w:rsid w:val="00C76577"/>
    <w:rsid w:val="00C7660F"/>
    <w:rsid w:val="00C7663F"/>
    <w:rsid w:val="00C76697"/>
    <w:rsid w:val="00C7684D"/>
    <w:rsid w:val="00C7689F"/>
    <w:rsid w:val="00C768AC"/>
    <w:rsid w:val="00C768B9"/>
    <w:rsid w:val="00C76B32"/>
    <w:rsid w:val="00C76C33"/>
    <w:rsid w:val="00C76DDD"/>
    <w:rsid w:val="00C76DE6"/>
    <w:rsid w:val="00C76E37"/>
    <w:rsid w:val="00C76F37"/>
    <w:rsid w:val="00C76F39"/>
    <w:rsid w:val="00C76F88"/>
    <w:rsid w:val="00C77024"/>
    <w:rsid w:val="00C770D9"/>
    <w:rsid w:val="00C7726C"/>
    <w:rsid w:val="00C772EF"/>
    <w:rsid w:val="00C7743E"/>
    <w:rsid w:val="00C77458"/>
    <w:rsid w:val="00C7748D"/>
    <w:rsid w:val="00C774CF"/>
    <w:rsid w:val="00C774E4"/>
    <w:rsid w:val="00C775BC"/>
    <w:rsid w:val="00C775D5"/>
    <w:rsid w:val="00C775EB"/>
    <w:rsid w:val="00C775ED"/>
    <w:rsid w:val="00C775F6"/>
    <w:rsid w:val="00C7773B"/>
    <w:rsid w:val="00C777EE"/>
    <w:rsid w:val="00C77814"/>
    <w:rsid w:val="00C778AA"/>
    <w:rsid w:val="00C77979"/>
    <w:rsid w:val="00C77CEC"/>
    <w:rsid w:val="00C77DC9"/>
    <w:rsid w:val="00C77E7A"/>
    <w:rsid w:val="00C77EDA"/>
    <w:rsid w:val="00C800C6"/>
    <w:rsid w:val="00C80125"/>
    <w:rsid w:val="00C803AA"/>
    <w:rsid w:val="00C8043A"/>
    <w:rsid w:val="00C804FF"/>
    <w:rsid w:val="00C80517"/>
    <w:rsid w:val="00C805EC"/>
    <w:rsid w:val="00C8061B"/>
    <w:rsid w:val="00C8073D"/>
    <w:rsid w:val="00C80747"/>
    <w:rsid w:val="00C80799"/>
    <w:rsid w:val="00C80927"/>
    <w:rsid w:val="00C80C07"/>
    <w:rsid w:val="00C80C3D"/>
    <w:rsid w:val="00C80C90"/>
    <w:rsid w:val="00C80CB6"/>
    <w:rsid w:val="00C80D3E"/>
    <w:rsid w:val="00C80F91"/>
    <w:rsid w:val="00C81007"/>
    <w:rsid w:val="00C81037"/>
    <w:rsid w:val="00C810BF"/>
    <w:rsid w:val="00C8111B"/>
    <w:rsid w:val="00C8128F"/>
    <w:rsid w:val="00C812A8"/>
    <w:rsid w:val="00C8139A"/>
    <w:rsid w:val="00C814CC"/>
    <w:rsid w:val="00C814E9"/>
    <w:rsid w:val="00C81514"/>
    <w:rsid w:val="00C8152E"/>
    <w:rsid w:val="00C815F9"/>
    <w:rsid w:val="00C81642"/>
    <w:rsid w:val="00C816FF"/>
    <w:rsid w:val="00C81712"/>
    <w:rsid w:val="00C817AC"/>
    <w:rsid w:val="00C817D6"/>
    <w:rsid w:val="00C81838"/>
    <w:rsid w:val="00C819F8"/>
    <w:rsid w:val="00C81A39"/>
    <w:rsid w:val="00C81B63"/>
    <w:rsid w:val="00C81BEE"/>
    <w:rsid w:val="00C81CDA"/>
    <w:rsid w:val="00C81E2F"/>
    <w:rsid w:val="00C81E81"/>
    <w:rsid w:val="00C81F22"/>
    <w:rsid w:val="00C81FF5"/>
    <w:rsid w:val="00C8227E"/>
    <w:rsid w:val="00C824A3"/>
    <w:rsid w:val="00C8253E"/>
    <w:rsid w:val="00C82650"/>
    <w:rsid w:val="00C826AB"/>
    <w:rsid w:val="00C82822"/>
    <w:rsid w:val="00C8291C"/>
    <w:rsid w:val="00C8292D"/>
    <w:rsid w:val="00C829D3"/>
    <w:rsid w:val="00C82A38"/>
    <w:rsid w:val="00C82A51"/>
    <w:rsid w:val="00C82A7F"/>
    <w:rsid w:val="00C82A95"/>
    <w:rsid w:val="00C82CBE"/>
    <w:rsid w:val="00C82DA1"/>
    <w:rsid w:val="00C82DB7"/>
    <w:rsid w:val="00C82ECC"/>
    <w:rsid w:val="00C82FEC"/>
    <w:rsid w:val="00C830A7"/>
    <w:rsid w:val="00C8323C"/>
    <w:rsid w:val="00C834AE"/>
    <w:rsid w:val="00C834C4"/>
    <w:rsid w:val="00C8350B"/>
    <w:rsid w:val="00C835E5"/>
    <w:rsid w:val="00C835E6"/>
    <w:rsid w:val="00C83731"/>
    <w:rsid w:val="00C8373D"/>
    <w:rsid w:val="00C83772"/>
    <w:rsid w:val="00C837D9"/>
    <w:rsid w:val="00C83853"/>
    <w:rsid w:val="00C83886"/>
    <w:rsid w:val="00C838E8"/>
    <w:rsid w:val="00C8395D"/>
    <w:rsid w:val="00C8396C"/>
    <w:rsid w:val="00C83A0A"/>
    <w:rsid w:val="00C83A5D"/>
    <w:rsid w:val="00C83B31"/>
    <w:rsid w:val="00C83B4D"/>
    <w:rsid w:val="00C83BA0"/>
    <w:rsid w:val="00C83CB6"/>
    <w:rsid w:val="00C83CBD"/>
    <w:rsid w:val="00C83CF8"/>
    <w:rsid w:val="00C83D23"/>
    <w:rsid w:val="00C83E44"/>
    <w:rsid w:val="00C83E6E"/>
    <w:rsid w:val="00C83E83"/>
    <w:rsid w:val="00C83FAB"/>
    <w:rsid w:val="00C83FFF"/>
    <w:rsid w:val="00C84099"/>
    <w:rsid w:val="00C840A8"/>
    <w:rsid w:val="00C8411E"/>
    <w:rsid w:val="00C8415B"/>
    <w:rsid w:val="00C841B7"/>
    <w:rsid w:val="00C84454"/>
    <w:rsid w:val="00C8448B"/>
    <w:rsid w:val="00C844AC"/>
    <w:rsid w:val="00C84656"/>
    <w:rsid w:val="00C847AF"/>
    <w:rsid w:val="00C848F7"/>
    <w:rsid w:val="00C84ACF"/>
    <w:rsid w:val="00C84B8C"/>
    <w:rsid w:val="00C84BBD"/>
    <w:rsid w:val="00C84BD9"/>
    <w:rsid w:val="00C84BF5"/>
    <w:rsid w:val="00C84C8F"/>
    <w:rsid w:val="00C84D35"/>
    <w:rsid w:val="00C84ED1"/>
    <w:rsid w:val="00C84EF3"/>
    <w:rsid w:val="00C84F67"/>
    <w:rsid w:val="00C84FA3"/>
    <w:rsid w:val="00C8516A"/>
    <w:rsid w:val="00C851D9"/>
    <w:rsid w:val="00C85291"/>
    <w:rsid w:val="00C85349"/>
    <w:rsid w:val="00C85468"/>
    <w:rsid w:val="00C8552D"/>
    <w:rsid w:val="00C8562C"/>
    <w:rsid w:val="00C8564F"/>
    <w:rsid w:val="00C856DE"/>
    <w:rsid w:val="00C856E2"/>
    <w:rsid w:val="00C8585B"/>
    <w:rsid w:val="00C858BF"/>
    <w:rsid w:val="00C85959"/>
    <w:rsid w:val="00C859FF"/>
    <w:rsid w:val="00C85A02"/>
    <w:rsid w:val="00C85AC2"/>
    <w:rsid w:val="00C85BC6"/>
    <w:rsid w:val="00C85CCB"/>
    <w:rsid w:val="00C85E8C"/>
    <w:rsid w:val="00C86287"/>
    <w:rsid w:val="00C86295"/>
    <w:rsid w:val="00C86329"/>
    <w:rsid w:val="00C864BC"/>
    <w:rsid w:val="00C86513"/>
    <w:rsid w:val="00C86588"/>
    <w:rsid w:val="00C8658B"/>
    <w:rsid w:val="00C86669"/>
    <w:rsid w:val="00C86717"/>
    <w:rsid w:val="00C8671E"/>
    <w:rsid w:val="00C86834"/>
    <w:rsid w:val="00C86843"/>
    <w:rsid w:val="00C86945"/>
    <w:rsid w:val="00C86ACD"/>
    <w:rsid w:val="00C86B0F"/>
    <w:rsid w:val="00C86B16"/>
    <w:rsid w:val="00C86B9D"/>
    <w:rsid w:val="00C86C14"/>
    <w:rsid w:val="00C86C20"/>
    <w:rsid w:val="00C86D66"/>
    <w:rsid w:val="00C86D7A"/>
    <w:rsid w:val="00C86DE1"/>
    <w:rsid w:val="00C87047"/>
    <w:rsid w:val="00C871D2"/>
    <w:rsid w:val="00C87320"/>
    <w:rsid w:val="00C87498"/>
    <w:rsid w:val="00C874EE"/>
    <w:rsid w:val="00C8769F"/>
    <w:rsid w:val="00C876D2"/>
    <w:rsid w:val="00C87702"/>
    <w:rsid w:val="00C87746"/>
    <w:rsid w:val="00C87911"/>
    <w:rsid w:val="00C87923"/>
    <w:rsid w:val="00C87934"/>
    <w:rsid w:val="00C87A43"/>
    <w:rsid w:val="00C87AEB"/>
    <w:rsid w:val="00C87C7D"/>
    <w:rsid w:val="00C87D92"/>
    <w:rsid w:val="00C87DD7"/>
    <w:rsid w:val="00C87DE9"/>
    <w:rsid w:val="00C9019B"/>
    <w:rsid w:val="00C901AE"/>
    <w:rsid w:val="00C902B2"/>
    <w:rsid w:val="00C902CD"/>
    <w:rsid w:val="00C90395"/>
    <w:rsid w:val="00C903AD"/>
    <w:rsid w:val="00C903B9"/>
    <w:rsid w:val="00C90600"/>
    <w:rsid w:val="00C90689"/>
    <w:rsid w:val="00C9077B"/>
    <w:rsid w:val="00C908F7"/>
    <w:rsid w:val="00C9095E"/>
    <w:rsid w:val="00C90961"/>
    <w:rsid w:val="00C90983"/>
    <w:rsid w:val="00C90A03"/>
    <w:rsid w:val="00C90A47"/>
    <w:rsid w:val="00C90ACE"/>
    <w:rsid w:val="00C90BCC"/>
    <w:rsid w:val="00C90BD2"/>
    <w:rsid w:val="00C90BF7"/>
    <w:rsid w:val="00C90C72"/>
    <w:rsid w:val="00C90CFF"/>
    <w:rsid w:val="00C90D7B"/>
    <w:rsid w:val="00C90DCE"/>
    <w:rsid w:val="00C90E40"/>
    <w:rsid w:val="00C90E6F"/>
    <w:rsid w:val="00C90EC3"/>
    <w:rsid w:val="00C90ECE"/>
    <w:rsid w:val="00C90F75"/>
    <w:rsid w:val="00C90FC8"/>
    <w:rsid w:val="00C91176"/>
    <w:rsid w:val="00C91242"/>
    <w:rsid w:val="00C91266"/>
    <w:rsid w:val="00C912F8"/>
    <w:rsid w:val="00C913FD"/>
    <w:rsid w:val="00C91410"/>
    <w:rsid w:val="00C91442"/>
    <w:rsid w:val="00C91610"/>
    <w:rsid w:val="00C916FB"/>
    <w:rsid w:val="00C91757"/>
    <w:rsid w:val="00C919C4"/>
    <w:rsid w:val="00C91A1F"/>
    <w:rsid w:val="00C91A8B"/>
    <w:rsid w:val="00C91E4C"/>
    <w:rsid w:val="00C91E5D"/>
    <w:rsid w:val="00C92043"/>
    <w:rsid w:val="00C92079"/>
    <w:rsid w:val="00C9214A"/>
    <w:rsid w:val="00C921E7"/>
    <w:rsid w:val="00C92201"/>
    <w:rsid w:val="00C922D2"/>
    <w:rsid w:val="00C922DD"/>
    <w:rsid w:val="00C9247E"/>
    <w:rsid w:val="00C9248E"/>
    <w:rsid w:val="00C924E6"/>
    <w:rsid w:val="00C9264C"/>
    <w:rsid w:val="00C9281B"/>
    <w:rsid w:val="00C9299E"/>
    <w:rsid w:val="00C92B1D"/>
    <w:rsid w:val="00C92B5B"/>
    <w:rsid w:val="00C92C4A"/>
    <w:rsid w:val="00C92C76"/>
    <w:rsid w:val="00C92CB7"/>
    <w:rsid w:val="00C92CE4"/>
    <w:rsid w:val="00C92D8E"/>
    <w:rsid w:val="00C92E08"/>
    <w:rsid w:val="00C92E5B"/>
    <w:rsid w:val="00C930B1"/>
    <w:rsid w:val="00C93276"/>
    <w:rsid w:val="00C932A8"/>
    <w:rsid w:val="00C9338C"/>
    <w:rsid w:val="00C93398"/>
    <w:rsid w:val="00C933B9"/>
    <w:rsid w:val="00C933F3"/>
    <w:rsid w:val="00C93500"/>
    <w:rsid w:val="00C935D4"/>
    <w:rsid w:val="00C935F0"/>
    <w:rsid w:val="00C9365E"/>
    <w:rsid w:val="00C93711"/>
    <w:rsid w:val="00C93749"/>
    <w:rsid w:val="00C9379B"/>
    <w:rsid w:val="00C937FB"/>
    <w:rsid w:val="00C9389A"/>
    <w:rsid w:val="00C93B5A"/>
    <w:rsid w:val="00C93B7E"/>
    <w:rsid w:val="00C93DB8"/>
    <w:rsid w:val="00C93E54"/>
    <w:rsid w:val="00C93E81"/>
    <w:rsid w:val="00C93FF5"/>
    <w:rsid w:val="00C9418C"/>
    <w:rsid w:val="00C941E1"/>
    <w:rsid w:val="00C94406"/>
    <w:rsid w:val="00C94460"/>
    <w:rsid w:val="00C945CC"/>
    <w:rsid w:val="00C94607"/>
    <w:rsid w:val="00C946BC"/>
    <w:rsid w:val="00C9472E"/>
    <w:rsid w:val="00C947B0"/>
    <w:rsid w:val="00C94831"/>
    <w:rsid w:val="00C94868"/>
    <w:rsid w:val="00C9495C"/>
    <w:rsid w:val="00C94AB7"/>
    <w:rsid w:val="00C94C44"/>
    <w:rsid w:val="00C94C71"/>
    <w:rsid w:val="00C94D31"/>
    <w:rsid w:val="00C94DF1"/>
    <w:rsid w:val="00C95032"/>
    <w:rsid w:val="00C950BE"/>
    <w:rsid w:val="00C951D5"/>
    <w:rsid w:val="00C952F1"/>
    <w:rsid w:val="00C9549E"/>
    <w:rsid w:val="00C95708"/>
    <w:rsid w:val="00C95768"/>
    <w:rsid w:val="00C958E2"/>
    <w:rsid w:val="00C95931"/>
    <w:rsid w:val="00C959BF"/>
    <w:rsid w:val="00C95AC8"/>
    <w:rsid w:val="00C95AE3"/>
    <w:rsid w:val="00C95B7F"/>
    <w:rsid w:val="00C95C8E"/>
    <w:rsid w:val="00C95CF0"/>
    <w:rsid w:val="00C95FF2"/>
    <w:rsid w:val="00C96028"/>
    <w:rsid w:val="00C96075"/>
    <w:rsid w:val="00C960B3"/>
    <w:rsid w:val="00C960DB"/>
    <w:rsid w:val="00C96167"/>
    <w:rsid w:val="00C961E0"/>
    <w:rsid w:val="00C96242"/>
    <w:rsid w:val="00C962D9"/>
    <w:rsid w:val="00C96388"/>
    <w:rsid w:val="00C96400"/>
    <w:rsid w:val="00C9646D"/>
    <w:rsid w:val="00C96480"/>
    <w:rsid w:val="00C964A0"/>
    <w:rsid w:val="00C9651B"/>
    <w:rsid w:val="00C96624"/>
    <w:rsid w:val="00C9670F"/>
    <w:rsid w:val="00C9672D"/>
    <w:rsid w:val="00C96731"/>
    <w:rsid w:val="00C967CA"/>
    <w:rsid w:val="00C96818"/>
    <w:rsid w:val="00C96826"/>
    <w:rsid w:val="00C9686F"/>
    <w:rsid w:val="00C968B3"/>
    <w:rsid w:val="00C969C1"/>
    <w:rsid w:val="00C96B64"/>
    <w:rsid w:val="00C96B94"/>
    <w:rsid w:val="00C96D73"/>
    <w:rsid w:val="00C96DF0"/>
    <w:rsid w:val="00C96E77"/>
    <w:rsid w:val="00C96EBE"/>
    <w:rsid w:val="00C96FC1"/>
    <w:rsid w:val="00C97184"/>
    <w:rsid w:val="00C97261"/>
    <w:rsid w:val="00C97305"/>
    <w:rsid w:val="00C97312"/>
    <w:rsid w:val="00C97338"/>
    <w:rsid w:val="00C973C6"/>
    <w:rsid w:val="00C9748B"/>
    <w:rsid w:val="00C97548"/>
    <w:rsid w:val="00C9771E"/>
    <w:rsid w:val="00C977F4"/>
    <w:rsid w:val="00C97813"/>
    <w:rsid w:val="00C978D4"/>
    <w:rsid w:val="00C978E2"/>
    <w:rsid w:val="00C97E08"/>
    <w:rsid w:val="00C97F53"/>
    <w:rsid w:val="00C97FE0"/>
    <w:rsid w:val="00CA013F"/>
    <w:rsid w:val="00CA0341"/>
    <w:rsid w:val="00CA045D"/>
    <w:rsid w:val="00CA048F"/>
    <w:rsid w:val="00CA059B"/>
    <w:rsid w:val="00CA05CD"/>
    <w:rsid w:val="00CA068A"/>
    <w:rsid w:val="00CA06F8"/>
    <w:rsid w:val="00CA089D"/>
    <w:rsid w:val="00CA0905"/>
    <w:rsid w:val="00CA0B3B"/>
    <w:rsid w:val="00CA0B8B"/>
    <w:rsid w:val="00CA0C2E"/>
    <w:rsid w:val="00CA0CC2"/>
    <w:rsid w:val="00CA0D9D"/>
    <w:rsid w:val="00CA0DC7"/>
    <w:rsid w:val="00CA0EB8"/>
    <w:rsid w:val="00CA0F0C"/>
    <w:rsid w:val="00CA0F28"/>
    <w:rsid w:val="00CA0F44"/>
    <w:rsid w:val="00CA0F5E"/>
    <w:rsid w:val="00CA0FF2"/>
    <w:rsid w:val="00CA11F0"/>
    <w:rsid w:val="00CA1206"/>
    <w:rsid w:val="00CA12BA"/>
    <w:rsid w:val="00CA12BD"/>
    <w:rsid w:val="00CA131A"/>
    <w:rsid w:val="00CA1351"/>
    <w:rsid w:val="00CA1481"/>
    <w:rsid w:val="00CA14CB"/>
    <w:rsid w:val="00CA1514"/>
    <w:rsid w:val="00CA152A"/>
    <w:rsid w:val="00CA15C5"/>
    <w:rsid w:val="00CA1735"/>
    <w:rsid w:val="00CA1809"/>
    <w:rsid w:val="00CA1821"/>
    <w:rsid w:val="00CA189F"/>
    <w:rsid w:val="00CA1918"/>
    <w:rsid w:val="00CA1AD0"/>
    <w:rsid w:val="00CA1B55"/>
    <w:rsid w:val="00CA1C40"/>
    <w:rsid w:val="00CA1D0D"/>
    <w:rsid w:val="00CA1D9B"/>
    <w:rsid w:val="00CA1DAB"/>
    <w:rsid w:val="00CA1DDB"/>
    <w:rsid w:val="00CA1FC1"/>
    <w:rsid w:val="00CA22C4"/>
    <w:rsid w:val="00CA2314"/>
    <w:rsid w:val="00CA242E"/>
    <w:rsid w:val="00CA2460"/>
    <w:rsid w:val="00CA253B"/>
    <w:rsid w:val="00CA27D8"/>
    <w:rsid w:val="00CA28AE"/>
    <w:rsid w:val="00CA2AE5"/>
    <w:rsid w:val="00CA2B63"/>
    <w:rsid w:val="00CA2B73"/>
    <w:rsid w:val="00CA2BB7"/>
    <w:rsid w:val="00CA2C25"/>
    <w:rsid w:val="00CA2D40"/>
    <w:rsid w:val="00CA2F05"/>
    <w:rsid w:val="00CA2FAA"/>
    <w:rsid w:val="00CA2FB3"/>
    <w:rsid w:val="00CA30DC"/>
    <w:rsid w:val="00CA328F"/>
    <w:rsid w:val="00CA32DC"/>
    <w:rsid w:val="00CA338F"/>
    <w:rsid w:val="00CA33B7"/>
    <w:rsid w:val="00CA3480"/>
    <w:rsid w:val="00CA35C3"/>
    <w:rsid w:val="00CA35D3"/>
    <w:rsid w:val="00CA361E"/>
    <w:rsid w:val="00CA3700"/>
    <w:rsid w:val="00CA370E"/>
    <w:rsid w:val="00CA38D2"/>
    <w:rsid w:val="00CA3AE8"/>
    <w:rsid w:val="00CA3B6A"/>
    <w:rsid w:val="00CA3BB1"/>
    <w:rsid w:val="00CA3C2B"/>
    <w:rsid w:val="00CA3CA8"/>
    <w:rsid w:val="00CA3D94"/>
    <w:rsid w:val="00CA3DFC"/>
    <w:rsid w:val="00CA3E6C"/>
    <w:rsid w:val="00CA405F"/>
    <w:rsid w:val="00CA4141"/>
    <w:rsid w:val="00CA41C2"/>
    <w:rsid w:val="00CA4232"/>
    <w:rsid w:val="00CA45B8"/>
    <w:rsid w:val="00CA45F1"/>
    <w:rsid w:val="00CA4610"/>
    <w:rsid w:val="00CA4620"/>
    <w:rsid w:val="00CA4683"/>
    <w:rsid w:val="00CA46C9"/>
    <w:rsid w:val="00CA47C4"/>
    <w:rsid w:val="00CA47C9"/>
    <w:rsid w:val="00CA48A6"/>
    <w:rsid w:val="00CA48BE"/>
    <w:rsid w:val="00CA4922"/>
    <w:rsid w:val="00CA4A52"/>
    <w:rsid w:val="00CA4C03"/>
    <w:rsid w:val="00CA4DA2"/>
    <w:rsid w:val="00CA4DDA"/>
    <w:rsid w:val="00CA4F12"/>
    <w:rsid w:val="00CA4FB7"/>
    <w:rsid w:val="00CA5001"/>
    <w:rsid w:val="00CA5161"/>
    <w:rsid w:val="00CA5212"/>
    <w:rsid w:val="00CA527A"/>
    <w:rsid w:val="00CA52B2"/>
    <w:rsid w:val="00CA52BB"/>
    <w:rsid w:val="00CA5328"/>
    <w:rsid w:val="00CA5415"/>
    <w:rsid w:val="00CA543C"/>
    <w:rsid w:val="00CA564D"/>
    <w:rsid w:val="00CA5699"/>
    <w:rsid w:val="00CA5755"/>
    <w:rsid w:val="00CA57F5"/>
    <w:rsid w:val="00CA5917"/>
    <w:rsid w:val="00CA59B9"/>
    <w:rsid w:val="00CA5AF9"/>
    <w:rsid w:val="00CA5D40"/>
    <w:rsid w:val="00CA5D6F"/>
    <w:rsid w:val="00CA5E10"/>
    <w:rsid w:val="00CA5E5B"/>
    <w:rsid w:val="00CA5FA7"/>
    <w:rsid w:val="00CA5FF7"/>
    <w:rsid w:val="00CA6050"/>
    <w:rsid w:val="00CA60CC"/>
    <w:rsid w:val="00CA6198"/>
    <w:rsid w:val="00CA62BF"/>
    <w:rsid w:val="00CA62DE"/>
    <w:rsid w:val="00CA630C"/>
    <w:rsid w:val="00CA648D"/>
    <w:rsid w:val="00CA64C9"/>
    <w:rsid w:val="00CA64CC"/>
    <w:rsid w:val="00CA66AA"/>
    <w:rsid w:val="00CA66DF"/>
    <w:rsid w:val="00CA684C"/>
    <w:rsid w:val="00CA6A06"/>
    <w:rsid w:val="00CA6C76"/>
    <w:rsid w:val="00CA6CFA"/>
    <w:rsid w:val="00CA6D44"/>
    <w:rsid w:val="00CA6E07"/>
    <w:rsid w:val="00CA6EDA"/>
    <w:rsid w:val="00CA6F34"/>
    <w:rsid w:val="00CA6F74"/>
    <w:rsid w:val="00CA703F"/>
    <w:rsid w:val="00CA73FD"/>
    <w:rsid w:val="00CA74FF"/>
    <w:rsid w:val="00CA7692"/>
    <w:rsid w:val="00CA7757"/>
    <w:rsid w:val="00CA7770"/>
    <w:rsid w:val="00CA77C8"/>
    <w:rsid w:val="00CA7821"/>
    <w:rsid w:val="00CA7AF7"/>
    <w:rsid w:val="00CA7BF2"/>
    <w:rsid w:val="00CA7C4B"/>
    <w:rsid w:val="00CA7CC1"/>
    <w:rsid w:val="00CA7D23"/>
    <w:rsid w:val="00CA7D24"/>
    <w:rsid w:val="00CA7F10"/>
    <w:rsid w:val="00CA7F27"/>
    <w:rsid w:val="00CA7F35"/>
    <w:rsid w:val="00CA7F3D"/>
    <w:rsid w:val="00CB0060"/>
    <w:rsid w:val="00CB0074"/>
    <w:rsid w:val="00CB01BC"/>
    <w:rsid w:val="00CB024A"/>
    <w:rsid w:val="00CB042F"/>
    <w:rsid w:val="00CB04EB"/>
    <w:rsid w:val="00CB04ED"/>
    <w:rsid w:val="00CB0570"/>
    <w:rsid w:val="00CB0574"/>
    <w:rsid w:val="00CB0763"/>
    <w:rsid w:val="00CB0849"/>
    <w:rsid w:val="00CB088C"/>
    <w:rsid w:val="00CB08CF"/>
    <w:rsid w:val="00CB0A32"/>
    <w:rsid w:val="00CB0AC9"/>
    <w:rsid w:val="00CB0BC8"/>
    <w:rsid w:val="00CB0CE1"/>
    <w:rsid w:val="00CB0DAF"/>
    <w:rsid w:val="00CB0E03"/>
    <w:rsid w:val="00CB0E34"/>
    <w:rsid w:val="00CB0FAF"/>
    <w:rsid w:val="00CB0FC5"/>
    <w:rsid w:val="00CB1110"/>
    <w:rsid w:val="00CB11AC"/>
    <w:rsid w:val="00CB1275"/>
    <w:rsid w:val="00CB1397"/>
    <w:rsid w:val="00CB14A5"/>
    <w:rsid w:val="00CB165D"/>
    <w:rsid w:val="00CB1AED"/>
    <w:rsid w:val="00CB1B3D"/>
    <w:rsid w:val="00CB1BBC"/>
    <w:rsid w:val="00CB1C6D"/>
    <w:rsid w:val="00CB1D30"/>
    <w:rsid w:val="00CB1D97"/>
    <w:rsid w:val="00CB1DDD"/>
    <w:rsid w:val="00CB1DE5"/>
    <w:rsid w:val="00CB1E5E"/>
    <w:rsid w:val="00CB1F8C"/>
    <w:rsid w:val="00CB1FDD"/>
    <w:rsid w:val="00CB2041"/>
    <w:rsid w:val="00CB20B6"/>
    <w:rsid w:val="00CB2156"/>
    <w:rsid w:val="00CB2171"/>
    <w:rsid w:val="00CB22FE"/>
    <w:rsid w:val="00CB2459"/>
    <w:rsid w:val="00CB2486"/>
    <w:rsid w:val="00CB24AF"/>
    <w:rsid w:val="00CB25F9"/>
    <w:rsid w:val="00CB25FE"/>
    <w:rsid w:val="00CB2610"/>
    <w:rsid w:val="00CB2691"/>
    <w:rsid w:val="00CB269D"/>
    <w:rsid w:val="00CB26ED"/>
    <w:rsid w:val="00CB2749"/>
    <w:rsid w:val="00CB28FD"/>
    <w:rsid w:val="00CB2943"/>
    <w:rsid w:val="00CB2999"/>
    <w:rsid w:val="00CB29BE"/>
    <w:rsid w:val="00CB2B9A"/>
    <w:rsid w:val="00CB2C4D"/>
    <w:rsid w:val="00CB2DA3"/>
    <w:rsid w:val="00CB2DA8"/>
    <w:rsid w:val="00CB2F34"/>
    <w:rsid w:val="00CB2FF9"/>
    <w:rsid w:val="00CB3285"/>
    <w:rsid w:val="00CB32D2"/>
    <w:rsid w:val="00CB33AC"/>
    <w:rsid w:val="00CB3489"/>
    <w:rsid w:val="00CB34AD"/>
    <w:rsid w:val="00CB361C"/>
    <w:rsid w:val="00CB3679"/>
    <w:rsid w:val="00CB36E6"/>
    <w:rsid w:val="00CB37D8"/>
    <w:rsid w:val="00CB37E0"/>
    <w:rsid w:val="00CB383C"/>
    <w:rsid w:val="00CB3928"/>
    <w:rsid w:val="00CB39A5"/>
    <w:rsid w:val="00CB3A73"/>
    <w:rsid w:val="00CB3A85"/>
    <w:rsid w:val="00CB3A93"/>
    <w:rsid w:val="00CB3A9E"/>
    <w:rsid w:val="00CB3AB6"/>
    <w:rsid w:val="00CB3AD8"/>
    <w:rsid w:val="00CB3B09"/>
    <w:rsid w:val="00CB3B21"/>
    <w:rsid w:val="00CB3B4A"/>
    <w:rsid w:val="00CB3C66"/>
    <w:rsid w:val="00CB3E81"/>
    <w:rsid w:val="00CB419A"/>
    <w:rsid w:val="00CB4329"/>
    <w:rsid w:val="00CB457D"/>
    <w:rsid w:val="00CB4593"/>
    <w:rsid w:val="00CB45F9"/>
    <w:rsid w:val="00CB4610"/>
    <w:rsid w:val="00CB4720"/>
    <w:rsid w:val="00CB4887"/>
    <w:rsid w:val="00CB497A"/>
    <w:rsid w:val="00CB4A36"/>
    <w:rsid w:val="00CB4ACB"/>
    <w:rsid w:val="00CB4AE2"/>
    <w:rsid w:val="00CB4D02"/>
    <w:rsid w:val="00CB4D03"/>
    <w:rsid w:val="00CB4D86"/>
    <w:rsid w:val="00CB4E15"/>
    <w:rsid w:val="00CB4E57"/>
    <w:rsid w:val="00CB4E97"/>
    <w:rsid w:val="00CB4ED6"/>
    <w:rsid w:val="00CB4F14"/>
    <w:rsid w:val="00CB50A0"/>
    <w:rsid w:val="00CB52B9"/>
    <w:rsid w:val="00CB52D6"/>
    <w:rsid w:val="00CB5325"/>
    <w:rsid w:val="00CB5431"/>
    <w:rsid w:val="00CB5660"/>
    <w:rsid w:val="00CB56BC"/>
    <w:rsid w:val="00CB5714"/>
    <w:rsid w:val="00CB5802"/>
    <w:rsid w:val="00CB5928"/>
    <w:rsid w:val="00CB59DC"/>
    <w:rsid w:val="00CB5A4C"/>
    <w:rsid w:val="00CB5D57"/>
    <w:rsid w:val="00CB5DF1"/>
    <w:rsid w:val="00CB5E5E"/>
    <w:rsid w:val="00CB5F63"/>
    <w:rsid w:val="00CB6276"/>
    <w:rsid w:val="00CB6292"/>
    <w:rsid w:val="00CB63B0"/>
    <w:rsid w:val="00CB65D8"/>
    <w:rsid w:val="00CB66A4"/>
    <w:rsid w:val="00CB6712"/>
    <w:rsid w:val="00CB6720"/>
    <w:rsid w:val="00CB6749"/>
    <w:rsid w:val="00CB6763"/>
    <w:rsid w:val="00CB689F"/>
    <w:rsid w:val="00CB6B07"/>
    <w:rsid w:val="00CB6D19"/>
    <w:rsid w:val="00CB6E44"/>
    <w:rsid w:val="00CB6E5A"/>
    <w:rsid w:val="00CB6E88"/>
    <w:rsid w:val="00CB6EA1"/>
    <w:rsid w:val="00CB6EDE"/>
    <w:rsid w:val="00CB6F2B"/>
    <w:rsid w:val="00CB700A"/>
    <w:rsid w:val="00CB70C8"/>
    <w:rsid w:val="00CB71DD"/>
    <w:rsid w:val="00CB7215"/>
    <w:rsid w:val="00CB7367"/>
    <w:rsid w:val="00CB73A4"/>
    <w:rsid w:val="00CB7656"/>
    <w:rsid w:val="00CB7696"/>
    <w:rsid w:val="00CB775A"/>
    <w:rsid w:val="00CB7788"/>
    <w:rsid w:val="00CB77B4"/>
    <w:rsid w:val="00CB78DF"/>
    <w:rsid w:val="00CB78FF"/>
    <w:rsid w:val="00CB7A07"/>
    <w:rsid w:val="00CB7B52"/>
    <w:rsid w:val="00CB7C1C"/>
    <w:rsid w:val="00CB7CE1"/>
    <w:rsid w:val="00CB7DE9"/>
    <w:rsid w:val="00CB7E26"/>
    <w:rsid w:val="00CB7EBD"/>
    <w:rsid w:val="00CB7EF1"/>
    <w:rsid w:val="00CB7F76"/>
    <w:rsid w:val="00CB7FC7"/>
    <w:rsid w:val="00CC0157"/>
    <w:rsid w:val="00CC01F6"/>
    <w:rsid w:val="00CC026B"/>
    <w:rsid w:val="00CC02D3"/>
    <w:rsid w:val="00CC02EB"/>
    <w:rsid w:val="00CC031B"/>
    <w:rsid w:val="00CC04AA"/>
    <w:rsid w:val="00CC05E6"/>
    <w:rsid w:val="00CC068B"/>
    <w:rsid w:val="00CC06B1"/>
    <w:rsid w:val="00CC072E"/>
    <w:rsid w:val="00CC07C3"/>
    <w:rsid w:val="00CC0ABC"/>
    <w:rsid w:val="00CC0B08"/>
    <w:rsid w:val="00CC0BE0"/>
    <w:rsid w:val="00CC0CE6"/>
    <w:rsid w:val="00CC0D2F"/>
    <w:rsid w:val="00CC0D34"/>
    <w:rsid w:val="00CC0D47"/>
    <w:rsid w:val="00CC0FEF"/>
    <w:rsid w:val="00CC11FA"/>
    <w:rsid w:val="00CC129D"/>
    <w:rsid w:val="00CC12DC"/>
    <w:rsid w:val="00CC1372"/>
    <w:rsid w:val="00CC139B"/>
    <w:rsid w:val="00CC13C2"/>
    <w:rsid w:val="00CC14A8"/>
    <w:rsid w:val="00CC14F5"/>
    <w:rsid w:val="00CC15BF"/>
    <w:rsid w:val="00CC1650"/>
    <w:rsid w:val="00CC16D6"/>
    <w:rsid w:val="00CC182E"/>
    <w:rsid w:val="00CC18A3"/>
    <w:rsid w:val="00CC1963"/>
    <w:rsid w:val="00CC1B22"/>
    <w:rsid w:val="00CC1C86"/>
    <w:rsid w:val="00CC1C88"/>
    <w:rsid w:val="00CC20E5"/>
    <w:rsid w:val="00CC2100"/>
    <w:rsid w:val="00CC223E"/>
    <w:rsid w:val="00CC22E6"/>
    <w:rsid w:val="00CC24D9"/>
    <w:rsid w:val="00CC26CE"/>
    <w:rsid w:val="00CC2738"/>
    <w:rsid w:val="00CC2870"/>
    <w:rsid w:val="00CC28B8"/>
    <w:rsid w:val="00CC292B"/>
    <w:rsid w:val="00CC2A1B"/>
    <w:rsid w:val="00CC2A4E"/>
    <w:rsid w:val="00CC2B9C"/>
    <w:rsid w:val="00CC2BBA"/>
    <w:rsid w:val="00CC2E5F"/>
    <w:rsid w:val="00CC2F21"/>
    <w:rsid w:val="00CC2F9E"/>
    <w:rsid w:val="00CC301E"/>
    <w:rsid w:val="00CC30BD"/>
    <w:rsid w:val="00CC328E"/>
    <w:rsid w:val="00CC32A6"/>
    <w:rsid w:val="00CC32A7"/>
    <w:rsid w:val="00CC32EA"/>
    <w:rsid w:val="00CC356C"/>
    <w:rsid w:val="00CC35B5"/>
    <w:rsid w:val="00CC3615"/>
    <w:rsid w:val="00CC36A3"/>
    <w:rsid w:val="00CC37DF"/>
    <w:rsid w:val="00CC3823"/>
    <w:rsid w:val="00CC3970"/>
    <w:rsid w:val="00CC39D2"/>
    <w:rsid w:val="00CC3A61"/>
    <w:rsid w:val="00CC3A68"/>
    <w:rsid w:val="00CC3D30"/>
    <w:rsid w:val="00CC3EBE"/>
    <w:rsid w:val="00CC3ED2"/>
    <w:rsid w:val="00CC3F13"/>
    <w:rsid w:val="00CC406E"/>
    <w:rsid w:val="00CC41E1"/>
    <w:rsid w:val="00CC4224"/>
    <w:rsid w:val="00CC4280"/>
    <w:rsid w:val="00CC434F"/>
    <w:rsid w:val="00CC44A2"/>
    <w:rsid w:val="00CC44B2"/>
    <w:rsid w:val="00CC46D7"/>
    <w:rsid w:val="00CC4814"/>
    <w:rsid w:val="00CC4828"/>
    <w:rsid w:val="00CC4843"/>
    <w:rsid w:val="00CC488B"/>
    <w:rsid w:val="00CC4921"/>
    <w:rsid w:val="00CC4AA7"/>
    <w:rsid w:val="00CC4AE1"/>
    <w:rsid w:val="00CC4B64"/>
    <w:rsid w:val="00CC4B7E"/>
    <w:rsid w:val="00CC4D98"/>
    <w:rsid w:val="00CC4E50"/>
    <w:rsid w:val="00CC4E5E"/>
    <w:rsid w:val="00CC4ED9"/>
    <w:rsid w:val="00CC4EE5"/>
    <w:rsid w:val="00CC4F1A"/>
    <w:rsid w:val="00CC4F36"/>
    <w:rsid w:val="00CC5076"/>
    <w:rsid w:val="00CC5089"/>
    <w:rsid w:val="00CC50C2"/>
    <w:rsid w:val="00CC523D"/>
    <w:rsid w:val="00CC528C"/>
    <w:rsid w:val="00CC5359"/>
    <w:rsid w:val="00CC5384"/>
    <w:rsid w:val="00CC5403"/>
    <w:rsid w:val="00CC56D8"/>
    <w:rsid w:val="00CC574A"/>
    <w:rsid w:val="00CC579C"/>
    <w:rsid w:val="00CC580F"/>
    <w:rsid w:val="00CC58A9"/>
    <w:rsid w:val="00CC5925"/>
    <w:rsid w:val="00CC5B8E"/>
    <w:rsid w:val="00CC5BD6"/>
    <w:rsid w:val="00CC5C8D"/>
    <w:rsid w:val="00CC5D7B"/>
    <w:rsid w:val="00CC5D87"/>
    <w:rsid w:val="00CC5F5E"/>
    <w:rsid w:val="00CC5F7E"/>
    <w:rsid w:val="00CC5F86"/>
    <w:rsid w:val="00CC5FE7"/>
    <w:rsid w:val="00CC5FF0"/>
    <w:rsid w:val="00CC6001"/>
    <w:rsid w:val="00CC6004"/>
    <w:rsid w:val="00CC602F"/>
    <w:rsid w:val="00CC6126"/>
    <w:rsid w:val="00CC622F"/>
    <w:rsid w:val="00CC645D"/>
    <w:rsid w:val="00CC64E4"/>
    <w:rsid w:val="00CC656E"/>
    <w:rsid w:val="00CC65BC"/>
    <w:rsid w:val="00CC660A"/>
    <w:rsid w:val="00CC6680"/>
    <w:rsid w:val="00CC67A0"/>
    <w:rsid w:val="00CC6868"/>
    <w:rsid w:val="00CC6939"/>
    <w:rsid w:val="00CC6B46"/>
    <w:rsid w:val="00CC6B47"/>
    <w:rsid w:val="00CC6E50"/>
    <w:rsid w:val="00CC6EEB"/>
    <w:rsid w:val="00CC6F26"/>
    <w:rsid w:val="00CC6F88"/>
    <w:rsid w:val="00CC7031"/>
    <w:rsid w:val="00CC71E0"/>
    <w:rsid w:val="00CC747D"/>
    <w:rsid w:val="00CC74AC"/>
    <w:rsid w:val="00CC74BA"/>
    <w:rsid w:val="00CC7516"/>
    <w:rsid w:val="00CC75F5"/>
    <w:rsid w:val="00CC76B5"/>
    <w:rsid w:val="00CC773A"/>
    <w:rsid w:val="00CC77C7"/>
    <w:rsid w:val="00CC77F2"/>
    <w:rsid w:val="00CC7A0F"/>
    <w:rsid w:val="00CC7ADE"/>
    <w:rsid w:val="00CC7B21"/>
    <w:rsid w:val="00CC7B9E"/>
    <w:rsid w:val="00CC7CEE"/>
    <w:rsid w:val="00CC7D47"/>
    <w:rsid w:val="00CC7D57"/>
    <w:rsid w:val="00CC7E61"/>
    <w:rsid w:val="00CC7E8E"/>
    <w:rsid w:val="00CC7F92"/>
    <w:rsid w:val="00CD002A"/>
    <w:rsid w:val="00CD0117"/>
    <w:rsid w:val="00CD02FD"/>
    <w:rsid w:val="00CD03FF"/>
    <w:rsid w:val="00CD04B6"/>
    <w:rsid w:val="00CD04D9"/>
    <w:rsid w:val="00CD04FB"/>
    <w:rsid w:val="00CD0703"/>
    <w:rsid w:val="00CD0759"/>
    <w:rsid w:val="00CD089A"/>
    <w:rsid w:val="00CD0907"/>
    <w:rsid w:val="00CD09B5"/>
    <w:rsid w:val="00CD09E6"/>
    <w:rsid w:val="00CD09F0"/>
    <w:rsid w:val="00CD0AA2"/>
    <w:rsid w:val="00CD0D42"/>
    <w:rsid w:val="00CD0DEA"/>
    <w:rsid w:val="00CD0ED8"/>
    <w:rsid w:val="00CD0EE3"/>
    <w:rsid w:val="00CD0F17"/>
    <w:rsid w:val="00CD100E"/>
    <w:rsid w:val="00CD10E5"/>
    <w:rsid w:val="00CD114E"/>
    <w:rsid w:val="00CD13F0"/>
    <w:rsid w:val="00CD146F"/>
    <w:rsid w:val="00CD16D0"/>
    <w:rsid w:val="00CD1835"/>
    <w:rsid w:val="00CD19FD"/>
    <w:rsid w:val="00CD1A0E"/>
    <w:rsid w:val="00CD1A22"/>
    <w:rsid w:val="00CD1A86"/>
    <w:rsid w:val="00CD1CBC"/>
    <w:rsid w:val="00CD1D2E"/>
    <w:rsid w:val="00CD1F88"/>
    <w:rsid w:val="00CD200D"/>
    <w:rsid w:val="00CD2235"/>
    <w:rsid w:val="00CD24DD"/>
    <w:rsid w:val="00CD2516"/>
    <w:rsid w:val="00CD27FC"/>
    <w:rsid w:val="00CD2894"/>
    <w:rsid w:val="00CD2984"/>
    <w:rsid w:val="00CD298A"/>
    <w:rsid w:val="00CD29F4"/>
    <w:rsid w:val="00CD2BF6"/>
    <w:rsid w:val="00CD2CD9"/>
    <w:rsid w:val="00CD2E68"/>
    <w:rsid w:val="00CD2E70"/>
    <w:rsid w:val="00CD2F4F"/>
    <w:rsid w:val="00CD2FCD"/>
    <w:rsid w:val="00CD2FEF"/>
    <w:rsid w:val="00CD3028"/>
    <w:rsid w:val="00CD3103"/>
    <w:rsid w:val="00CD317A"/>
    <w:rsid w:val="00CD319D"/>
    <w:rsid w:val="00CD31CE"/>
    <w:rsid w:val="00CD3355"/>
    <w:rsid w:val="00CD34B8"/>
    <w:rsid w:val="00CD3573"/>
    <w:rsid w:val="00CD366C"/>
    <w:rsid w:val="00CD36BC"/>
    <w:rsid w:val="00CD3705"/>
    <w:rsid w:val="00CD373A"/>
    <w:rsid w:val="00CD3902"/>
    <w:rsid w:val="00CD3988"/>
    <w:rsid w:val="00CD39C1"/>
    <w:rsid w:val="00CD3BF8"/>
    <w:rsid w:val="00CD40CB"/>
    <w:rsid w:val="00CD41DB"/>
    <w:rsid w:val="00CD41F9"/>
    <w:rsid w:val="00CD42D5"/>
    <w:rsid w:val="00CD436A"/>
    <w:rsid w:val="00CD4375"/>
    <w:rsid w:val="00CD4528"/>
    <w:rsid w:val="00CD4531"/>
    <w:rsid w:val="00CD4659"/>
    <w:rsid w:val="00CD4729"/>
    <w:rsid w:val="00CD4915"/>
    <w:rsid w:val="00CD4918"/>
    <w:rsid w:val="00CD4AF8"/>
    <w:rsid w:val="00CD4BB1"/>
    <w:rsid w:val="00CD4BE2"/>
    <w:rsid w:val="00CD4C8F"/>
    <w:rsid w:val="00CD4D19"/>
    <w:rsid w:val="00CD4D74"/>
    <w:rsid w:val="00CD5046"/>
    <w:rsid w:val="00CD507C"/>
    <w:rsid w:val="00CD50A8"/>
    <w:rsid w:val="00CD51AA"/>
    <w:rsid w:val="00CD51E1"/>
    <w:rsid w:val="00CD5247"/>
    <w:rsid w:val="00CD52F8"/>
    <w:rsid w:val="00CD5356"/>
    <w:rsid w:val="00CD540C"/>
    <w:rsid w:val="00CD546D"/>
    <w:rsid w:val="00CD5606"/>
    <w:rsid w:val="00CD56E3"/>
    <w:rsid w:val="00CD5710"/>
    <w:rsid w:val="00CD580E"/>
    <w:rsid w:val="00CD5816"/>
    <w:rsid w:val="00CD5877"/>
    <w:rsid w:val="00CD58EF"/>
    <w:rsid w:val="00CD5910"/>
    <w:rsid w:val="00CD5924"/>
    <w:rsid w:val="00CD5940"/>
    <w:rsid w:val="00CD5960"/>
    <w:rsid w:val="00CD5A85"/>
    <w:rsid w:val="00CD5B4E"/>
    <w:rsid w:val="00CD5B8F"/>
    <w:rsid w:val="00CD5B94"/>
    <w:rsid w:val="00CD5BCD"/>
    <w:rsid w:val="00CD5D01"/>
    <w:rsid w:val="00CD5E37"/>
    <w:rsid w:val="00CD5F27"/>
    <w:rsid w:val="00CD632D"/>
    <w:rsid w:val="00CD6440"/>
    <w:rsid w:val="00CD6545"/>
    <w:rsid w:val="00CD658D"/>
    <w:rsid w:val="00CD6762"/>
    <w:rsid w:val="00CD67E6"/>
    <w:rsid w:val="00CD687B"/>
    <w:rsid w:val="00CD6918"/>
    <w:rsid w:val="00CD69B6"/>
    <w:rsid w:val="00CD69CF"/>
    <w:rsid w:val="00CD6AF1"/>
    <w:rsid w:val="00CD6B7C"/>
    <w:rsid w:val="00CD6CE3"/>
    <w:rsid w:val="00CD6E44"/>
    <w:rsid w:val="00CD6F62"/>
    <w:rsid w:val="00CD6FFC"/>
    <w:rsid w:val="00CD712E"/>
    <w:rsid w:val="00CD71FA"/>
    <w:rsid w:val="00CD7209"/>
    <w:rsid w:val="00CD72C4"/>
    <w:rsid w:val="00CD7306"/>
    <w:rsid w:val="00CD7372"/>
    <w:rsid w:val="00CD7433"/>
    <w:rsid w:val="00CD749A"/>
    <w:rsid w:val="00CD7555"/>
    <w:rsid w:val="00CD7609"/>
    <w:rsid w:val="00CD7689"/>
    <w:rsid w:val="00CD7760"/>
    <w:rsid w:val="00CD7855"/>
    <w:rsid w:val="00CD7A22"/>
    <w:rsid w:val="00CD7B26"/>
    <w:rsid w:val="00CD7BD9"/>
    <w:rsid w:val="00CD7C73"/>
    <w:rsid w:val="00CD7D4C"/>
    <w:rsid w:val="00CE01C5"/>
    <w:rsid w:val="00CE025A"/>
    <w:rsid w:val="00CE04D8"/>
    <w:rsid w:val="00CE0534"/>
    <w:rsid w:val="00CE0542"/>
    <w:rsid w:val="00CE0680"/>
    <w:rsid w:val="00CE0712"/>
    <w:rsid w:val="00CE083F"/>
    <w:rsid w:val="00CE09B5"/>
    <w:rsid w:val="00CE0A0E"/>
    <w:rsid w:val="00CE0CFD"/>
    <w:rsid w:val="00CE0D87"/>
    <w:rsid w:val="00CE0E90"/>
    <w:rsid w:val="00CE118B"/>
    <w:rsid w:val="00CE11C2"/>
    <w:rsid w:val="00CE1249"/>
    <w:rsid w:val="00CE1260"/>
    <w:rsid w:val="00CE1352"/>
    <w:rsid w:val="00CE137E"/>
    <w:rsid w:val="00CE14A7"/>
    <w:rsid w:val="00CE158F"/>
    <w:rsid w:val="00CE162A"/>
    <w:rsid w:val="00CE164C"/>
    <w:rsid w:val="00CE16B8"/>
    <w:rsid w:val="00CE1710"/>
    <w:rsid w:val="00CE1769"/>
    <w:rsid w:val="00CE1898"/>
    <w:rsid w:val="00CE1956"/>
    <w:rsid w:val="00CE19B7"/>
    <w:rsid w:val="00CE19C0"/>
    <w:rsid w:val="00CE1A25"/>
    <w:rsid w:val="00CE1A2C"/>
    <w:rsid w:val="00CE1B84"/>
    <w:rsid w:val="00CE1BF8"/>
    <w:rsid w:val="00CE1CEB"/>
    <w:rsid w:val="00CE1D59"/>
    <w:rsid w:val="00CE1D78"/>
    <w:rsid w:val="00CE1EF4"/>
    <w:rsid w:val="00CE20CE"/>
    <w:rsid w:val="00CE2123"/>
    <w:rsid w:val="00CE21F0"/>
    <w:rsid w:val="00CE23F5"/>
    <w:rsid w:val="00CE24AF"/>
    <w:rsid w:val="00CE2619"/>
    <w:rsid w:val="00CE261B"/>
    <w:rsid w:val="00CE2653"/>
    <w:rsid w:val="00CE2685"/>
    <w:rsid w:val="00CE2692"/>
    <w:rsid w:val="00CE26B2"/>
    <w:rsid w:val="00CE27AF"/>
    <w:rsid w:val="00CE281C"/>
    <w:rsid w:val="00CE29A1"/>
    <w:rsid w:val="00CE29E6"/>
    <w:rsid w:val="00CE29F8"/>
    <w:rsid w:val="00CE2BA9"/>
    <w:rsid w:val="00CE2EA4"/>
    <w:rsid w:val="00CE308A"/>
    <w:rsid w:val="00CE3102"/>
    <w:rsid w:val="00CE32C6"/>
    <w:rsid w:val="00CE32CC"/>
    <w:rsid w:val="00CE3360"/>
    <w:rsid w:val="00CE34AB"/>
    <w:rsid w:val="00CE34DA"/>
    <w:rsid w:val="00CE3564"/>
    <w:rsid w:val="00CE35E3"/>
    <w:rsid w:val="00CE368F"/>
    <w:rsid w:val="00CE37BB"/>
    <w:rsid w:val="00CE38C8"/>
    <w:rsid w:val="00CE3961"/>
    <w:rsid w:val="00CE3975"/>
    <w:rsid w:val="00CE39AC"/>
    <w:rsid w:val="00CE39DC"/>
    <w:rsid w:val="00CE3A1B"/>
    <w:rsid w:val="00CE3A24"/>
    <w:rsid w:val="00CE3B1C"/>
    <w:rsid w:val="00CE3CF8"/>
    <w:rsid w:val="00CE3D35"/>
    <w:rsid w:val="00CE3E5C"/>
    <w:rsid w:val="00CE3E63"/>
    <w:rsid w:val="00CE42F0"/>
    <w:rsid w:val="00CE43DD"/>
    <w:rsid w:val="00CE4534"/>
    <w:rsid w:val="00CE467D"/>
    <w:rsid w:val="00CE4805"/>
    <w:rsid w:val="00CE483C"/>
    <w:rsid w:val="00CE4871"/>
    <w:rsid w:val="00CE4884"/>
    <w:rsid w:val="00CE488E"/>
    <w:rsid w:val="00CE4892"/>
    <w:rsid w:val="00CE4953"/>
    <w:rsid w:val="00CE4A8D"/>
    <w:rsid w:val="00CE4B69"/>
    <w:rsid w:val="00CE4BDA"/>
    <w:rsid w:val="00CE4C04"/>
    <w:rsid w:val="00CE4C79"/>
    <w:rsid w:val="00CE4D25"/>
    <w:rsid w:val="00CE4EA0"/>
    <w:rsid w:val="00CE4F3C"/>
    <w:rsid w:val="00CE4F4A"/>
    <w:rsid w:val="00CE4FF3"/>
    <w:rsid w:val="00CE50FF"/>
    <w:rsid w:val="00CE5108"/>
    <w:rsid w:val="00CE516A"/>
    <w:rsid w:val="00CE526F"/>
    <w:rsid w:val="00CE5335"/>
    <w:rsid w:val="00CE53F2"/>
    <w:rsid w:val="00CE55D1"/>
    <w:rsid w:val="00CE5761"/>
    <w:rsid w:val="00CE57BD"/>
    <w:rsid w:val="00CE57CA"/>
    <w:rsid w:val="00CE5937"/>
    <w:rsid w:val="00CE59C2"/>
    <w:rsid w:val="00CE5A48"/>
    <w:rsid w:val="00CE5B01"/>
    <w:rsid w:val="00CE5B7E"/>
    <w:rsid w:val="00CE5B82"/>
    <w:rsid w:val="00CE5C0D"/>
    <w:rsid w:val="00CE5D03"/>
    <w:rsid w:val="00CE5D75"/>
    <w:rsid w:val="00CE5E46"/>
    <w:rsid w:val="00CE5E66"/>
    <w:rsid w:val="00CE5ECA"/>
    <w:rsid w:val="00CE608E"/>
    <w:rsid w:val="00CE60D1"/>
    <w:rsid w:val="00CE616B"/>
    <w:rsid w:val="00CE62BD"/>
    <w:rsid w:val="00CE6533"/>
    <w:rsid w:val="00CE6559"/>
    <w:rsid w:val="00CE6650"/>
    <w:rsid w:val="00CE686A"/>
    <w:rsid w:val="00CE6871"/>
    <w:rsid w:val="00CE68D9"/>
    <w:rsid w:val="00CE6A77"/>
    <w:rsid w:val="00CE6C97"/>
    <w:rsid w:val="00CE6DC2"/>
    <w:rsid w:val="00CE6E32"/>
    <w:rsid w:val="00CE6E45"/>
    <w:rsid w:val="00CE6E74"/>
    <w:rsid w:val="00CE6FB5"/>
    <w:rsid w:val="00CE701D"/>
    <w:rsid w:val="00CE7069"/>
    <w:rsid w:val="00CE710B"/>
    <w:rsid w:val="00CE717F"/>
    <w:rsid w:val="00CE7195"/>
    <w:rsid w:val="00CE7228"/>
    <w:rsid w:val="00CE7251"/>
    <w:rsid w:val="00CE7382"/>
    <w:rsid w:val="00CE73F8"/>
    <w:rsid w:val="00CE74A2"/>
    <w:rsid w:val="00CE74EE"/>
    <w:rsid w:val="00CE7514"/>
    <w:rsid w:val="00CE7573"/>
    <w:rsid w:val="00CE76FD"/>
    <w:rsid w:val="00CE7869"/>
    <w:rsid w:val="00CE787B"/>
    <w:rsid w:val="00CE79C6"/>
    <w:rsid w:val="00CE7A6F"/>
    <w:rsid w:val="00CE7AF3"/>
    <w:rsid w:val="00CE7B10"/>
    <w:rsid w:val="00CE7B68"/>
    <w:rsid w:val="00CE7F12"/>
    <w:rsid w:val="00CE7F44"/>
    <w:rsid w:val="00CF00DF"/>
    <w:rsid w:val="00CF0167"/>
    <w:rsid w:val="00CF016E"/>
    <w:rsid w:val="00CF0309"/>
    <w:rsid w:val="00CF036B"/>
    <w:rsid w:val="00CF03B6"/>
    <w:rsid w:val="00CF0553"/>
    <w:rsid w:val="00CF0639"/>
    <w:rsid w:val="00CF065A"/>
    <w:rsid w:val="00CF06E2"/>
    <w:rsid w:val="00CF070F"/>
    <w:rsid w:val="00CF0915"/>
    <w:rsid w:val="00CF0A2F"/>
    <w:rsid w:val="00CF0D25"/>
    <w:rsid w:val="00CF0D73"/>
    <w:rsid w:val="00CF109F"/>
    <w:rsid w:val="00CF11F1"/>
    <w:rsid w:val="00CF12B4"/>
    <w:rsid w:val="00CF12BE"/>
    <w:rsid w:val="00CF138A"/>
    <w:rsid w:val="00CF13F2"/>
    <w:rsid w:val="00CF147E"/>
    <w:rsid w:val="00CF149D"/>
    <w:rsid w:val="00CF14A0"/>
    <w:rsid w:val="00CF14B9"/>
    <w:rsid w:val="00CF14C1"/>
    <w:rsid w:val="00CF161D"/>
    <w:rsid w:val="00CF168B"/>
    <w:rsid w:val="00CF16CD"/>
    <w:rsid w:val="00CF18FB"/>
    <w:rsid w:val="00CF1B52"/>
    <w:rsid w:val="00CF1CB4"/>
    <w:rsid w:val="00CF1E00"/>
    <w:rsid w:val="00CF1E8B"/>
    <w:rsid w:val="00CF2056"/>
    <w:rsid w:val="00CF214E"/>
    <w:rsid w:val="00CF2207"/>
    <w:rsid w:val="00CF2233"/>
    <w:rsid w:val="00CF23EB"/>
    <w:rsid w:val="00CF2471"/>
    <w:rsid w:val="00CF2569"/>
    <w:rsid w:val="00CF2588"/>
    <w:rsid w:val="00CF25D3"/>
    <w:rsid w:val="00CF26BA"/>
    <w:rsid w:val="00CF27AF"/>
    <w:rsid w:val="00CF28F7"/>
    <w:rsid w:val="00CF2901"/>
    <w:rsid w:val="00CF29C0"/>
    <w:rsid w:val="00CF2B8E"/>
    <w:rsid w:val="00CF2BE4"/>
    <w:rsid w:val="00CF2C09"/>
    <w:rsid w:val="00CF2C65"/>
    <w:rsid w:val="00CF2C8C"/>
    <w:rsid w:val="00CF2C98"/>
    <w:rsid w:val="00CF2CC5"/>
    <w:rsid w:val="00CF2CDA"/>
    <w:rsid w:val="00CF2D30"/>
    <w:rsid w:val="00CF2E69"/>
    <w:rsid w:val="00CF2F22"/>
    <w:rsid w:val="00CF2FED"/>
    <w:rsid w:val="00CF3026"/>
    <w:rsid w:val="00CF310C"/>
    <w:rsid w:val="00CF31A9"/>
    <w:rsid w:val="00CF31C0"/>
    <w:rsid w:val="00CF3207"/>
    <w:rsid w:val="00CF34BB"/>
    <w:rsid w:val="00CF34C9"/>
    <w:rsid w:val="00CF3565"/>
    <w:rsid w:val="00CF36F0"/>
    <w:rsid w:val="00CF37F6"/>
    <w:rsid w:val="00CF3853"/>
    <w:rsid w:val="00CF385C"/>
    <w:rsid w:val="00CF3956"/>
    <w:rsid w:val="00CF3A80"/>
    <w:rsid w:val="00CF3AD7"/>
    <w:rsid w:val="00CF3B3B"/>
    <w:rsid w:val="00CF3CF0"/>
    <w:rsid w:val="00CF3D25"/>
    <w:rsid w:val="00CF3E08"/>
    <w:rsid w:val="00CF3E6A"/>
    <w:rsid w:val="00CF3E9D"/>
    <w:rsid w:val="00CF3F43"/>
    <w:rsid w:val="00CF3F63"/>
    <w:rsid w:val="00CF3FC2"/>
    <w:rsid w:val="00CF3FF6"/>
    <w:rsid w:val="00CF40A1"/>
    <w:rsid w:val="00CF4102"/>
    <w:rsid w:val="00CF4141"/>
    <w:rsid w:val="00CF4210"/>
    <w:rsid w:val="00CF425C"/>
    <w:rsid w:val="00CF42E3"/>
    <w:rsid w:val="00CF42ED"/>
    <w:rsid w:val="00CF4547"/>
    <w:rsid w:val="00CF45EC"/>
    <w:rsid w:val="00CF46A5"/>
    <w:rsid w:val="00CF46CA"/>
    <w:rsid w:val="00CF46F6"/>
    <w:rsid w:val="00CF477C"/>
    <w:rsid w:val="00CF47AF"/>
    <w:rsid w:val="00CF47B7"/>
    <w:rsid w:val="00CF49D7"/>
    <w:rsid w:val="00CF49FC"/>
    <w:rsid w:val="00CF4A53"/>
    <w:rsid w:val="00CF4AA8"/>
    <w:rsid w:val="00CF4C11"/>
    <w:rsid w:val="00CF4D0F"/>
    <w:rsid w:val="00CF4F6A"/>
    <w:rsid w:val="00CF500A"/>
    <w:rsid w:val="00CF51E9"/>
    <w:rsid w:val="00CF52DD"/>
    <w:rsid w:val="00CF58BC"/>
    <w:rsid w:val="00CF5972"/>
    <w:rsid w:val="00CF5A2A"/>
    <w:rsid w:val="00CF5A8A"/>
    <w:rsid w:val="00CF5C29"/>
    <w:rsid w:val="00CF5C87"/>
    <w:rsid w:val="00CF5DF5"/>
    <w:rsid w:val="00CF5E01"/>
    <w:rsid w:val="00CF5EBA"/>
    <w:rsid w:val="00CF5EE6"/>
    <w:rsid w:val="00CF5FEF"/>
    <w:rsid w:val="00CF600D"/>
    <w:rsid w:val="00CF60C3"/>
    <w:rsid w:val="00CF6195"/>
    <w:rsid w:val="00CF61B2"/>
    <w:rsid w:val="00CF62B9"/>
    <w:rsid w:val="00CF63AF"/>
    <w:rsid w:val="00CF63B3"/>
    <w:rsid w:val="00CF6458"/>
    <w:rsid w:val="00CF6497"/>
    <w:rsid w:val="00CF65CC"/>
    <w:rsid w:val="00CF6654"/>
    <w:rsid w:val="00CF6837"/>
    <w:rsid w:val="00CF68EB"/>
    <w:rsid w:val="00CF69D1"/>
    <w:rsid w:val="00CF69F0"/>
    <w:rsid w:val="00CF6AE4"/>
    <w:rsid w:val="00CF6B49"/>
    <w:rsid w:val="00CF6B6F"/>
    <w:rsid w:val="00CF6BD3"/>
    <w:rsid w:val="00CF6C2D"/>
    <w:rsid w:val="00CF6C6C"/>
    <w:rsid w:val="00CF6D13"/>
    <w:rsid w:val="00CF6D74"/>
    <w:rsid w:val="00CF6E25"/>
    <w:rsid w:val="00CF6E4B"/>
    <w:rsid w:val="00CF6EED"/>
    <w:rsid w:val="00CF6FB8"/>
    <w:rsid w:val="00CF6FCE"/>
    <w:rsid w:val="00CF710B"/>
    <w:rsid w:val="00CF7264"/>
    <w:rsid w:val="00CF7280"/>
    <w:rsid w:val="00CF7427"/>
    <w:rsid w:val="00CF7491"/>
    <w:rsid w:val="00CF7532"/>
    <w:rsid w:val="00CF758B"/>
    <w:rsid w:val="00CF75EF"/>
    <w:rsid w:val="00CF7804"/>
    <w:rsid w:val="00CF7AEB"/>
    <w:rsid w:val="00CF7B78"/>
    <w:rsid w:val="00CF7CE1"/>
    <w:rsid w:val="00CF7D7B"/>
    <w:rsid w:val="00CF7DFD"/>
    <w:rsid w:val="00CF7E06"/>
    <w:rsid w:val="00CF7F3C"/>
    <w:rsid w:val="00D00013"/>
    <w:rsid w:val="00D00023"/>
    <w:rsid w:val="00D00052"/>
    <w:rsid w:val="00D0011A"/>
    <w:rsid w:val="00D00218"/>
    <w:rsid w:val="00D00298"/>
    <w:rsid w:val="00D0029A"/>
    <w:rsid w:val="00D00416"/>
    <w:rsid w:val="00D004A4"/>
    <w:rsid w:val="00D0050D"/>
    <w:rsid w:val="00D006E4"/>
    <w:rsid w:val="00D00704"/>
    <w:rsid w:val="00D0071C"/>
    <w:rsid w:val="00D00799"/>
    <w:rsid w:val="00D0084C"/>
    <w:rsid w:val="00D0085A"/>
    <w:rsid w:val="00D00983"/>
    <w:rsid w:val="00D009BD"/>
    <w:rsid w:val="00D00AF5"/>
    <w:rsid w:val="00D00CCB"/>
    <w:rsid w:val="00D00E1B"/>
    <w:rsid w:val="00D00E35"/>
    <w:rsid w:val="00D00E8D"/>
    <w:rsid w:val="00D00EAC"/>
    <w:rsid w:val="00D00ECC"/>
    <w:rsid w:val="00D00FB4"/>
    <w:rsid w:val="00D01086"/>
    <w:rsid w:val="00D01168"/>
    <w:rsid w:val="00D0118A"/>
    <w:rsid w:val="00D0129C"/>
    <w:rsid w:val="00D012E9"/>
    <w:rsid w:val="00D01380"/>
    <w:rsid w:val="00D013A9"/>
    <w:rsid w:val="00D0145E"/>
    <w:rsid w:val="00D01480"/>
    <w:rsid w:val="00D01620"/>
    <w:rsid w:val="00D01646"/>
    <w:rsid w:val="00D017F4"/>
    <w:rsid w:val="00D0182F"/>
    <w:rsid w:val="00D01877"/>
    <w:rsid w:val="00D01910"/>
    <w:rsid w:val="00D01A0F"/>
    <w:rsid w:val="00D01A16"/>
    <w:rsid w:val="00D01B14"/>
    <w:rsid w:val="00D01C04"/>
    <w:rsid w:val="00D01D43"/>
    <w:rsid w:val="00D01D89"/>
    <w:rsid w:val="00D01F7F"/>
    <w:rsid w:val="00D0206C"/>
    <w:rsid w:val="00D020D7"/>
    <w:rsid w:val="00D02132"/>
    <w:rsid w:val="00D02198"/>
    <w:rsid w:val="00D021A8"/>
    <w:rsid w:val="00D02230"/>
    <w:rsid w:val="00D0232B"/>
    <w:rsid w:val="00D024BB"/>
    <w:rsid w:val="00D0251C"/>
    <w:rsid w:val="00D02520"/>
    <w:rsid w:val="00D0253B"/>
    <w:rsid w:val="00D02702"/>
    <w:rsid w:val="00D0276E"/>
    <w:rsid w:val="00D02822"/>
    <w:rsid w:val="00D02859"/>
    <w:rsid w:val="00D028FA"/>
    <w:rsid w:val="00D0296C"/>
    <w:rsid w:val="00D0297D"/>
    <w:rsid w:val="00D02983"/>
    <w:rsid w:val="00D02994"/>
    <w:rsid w:val="00D02A53"/>
    <w:rsid w:val="00D02AAB"/>
    <w:rsid w:val="00D02AB6"/>
    <w:rsid w:val="00D02B0A"/>
    <w:rsid w:val="00D02CB1"/>
    <w:rsid w:val="00D02D72"/>
    <w:rsid w:val="00D02E64"/>
    <w:rsid w:val="00D02E7D"/>
    <w:rsid w:val="00D02F03"/>
    <w:rsid w:val="00D02FF1"/>
    <w:rsid w:val="00D031B8"/>
    <w:rsid w:val="00D03311"/>
    <w:rsid w:val="00D03315"/>
    <w:rsid w:val="00D03411"/>
    <w:rsid w:val="00D034C1"/>
    <w:rsid w:val="00D03512"/>
    <w:rsid w:val="00D03527"/>
    <w:rsid w:val="00D036C2"/>
    <w:rsid w:val="00D037DA"/>
    <w:rsid w:val="00D03804"/>
    <w:rsid w:val="00D038CF"/>
    <w:rsid w:val="00D0390B"/>
    <w:rsid w:val="00D03915"/>
    <w:rsid w:val="00D03A17"/>
    <w:rsid w:val="00D03A75"/>
    <w:rsid w:val="00D03C07"/>
    <w:rsid w:val="00D03C30"/>
    <w:rsid w:val="00D03C5A"/>
    <w:rsid w:val="00D03D7E"/>
    <w:rsid w:val="00D03D8C"/>
    <w:rsid w:val="00D03DB3"/>
    <w:rsid w:val="00D03E35"/>
    <w:rsid w:val="00D03E3E"/>
    <w:rsid w:val="00D03F16"/>
    <w:rsid w:val="00D03F17"/>
    <w:rsid w:val="00D03F1D"/>
    <w:rsid w:val="00D03FB7"/>
    <w:rsid w:val="00D03FD2"/>
    <w:rsid w:val="00D04018"/>
    <w:rsid w:val="00D041C9"/>
    <w:rsid w:val="00D041FC"/>
    <w:rsid w:val="00D04421"/>
    <w:rsid w:val="00D04549"/>
    <w:rsid w:val="00D0464C"/>
    <w:rsid w:val="00D046F0"/>
    <w:rsid w:val="00D04751"/>
    <w:rsid w:val="00D04795"/>
    <w:rsid w:val="00D047D1"/>
    <w:rsid w:val="00D04829"/>
    <w:rsid w:val="00D04867"/>
    <w:rsid w:val="00D0492B"/>
    <w:rsid w:val="00D0496C"/>
    <w:rsid w:val="00D049DC"/>
    <w:rsid w:val="00D049E2"/>
    <w:rsid w:val="00D04A1B"/>
    <w:rsid w:val="00D04BA1"/>
    <w:rsid w:val="00D04E80"/>
    <w:rsid w:val="00D04EDE"/>
    <w:rsid w:val="00D04F08"/>
    <w:rsid w:val="00D04F56"/>
    <w:rsid w:val="00D0502E"/>
    <w:rsid w:val="00D05049"/>
    <w:rsid w:val="00D0507A"/>
    <w:rsid w:val="00D050FB"/>
    <w:rsid w:val="00D051D3"/>
    <w:rsid w:val="00D051DE"/>
    <w:rsid w:val="00D0525E"/>
    <w:rsid w:val="00D052AE"/>
    <w:rsid w:val="00D05348"/>
    <w:rsid w:val="00D0547A"/>
    <w:rsid w:val="00D05499"/>
    <w:rsid w:val="00D054BA"/>
    <w:rsid w:val="00D05587"/>
    <w:rsid w:val="00D055A2"/>
    <w:rsid w:val="00D055D5"/>
    <w:rsid w:val="00D055FB"/>
    <w:rsid w:val="00D05862"/>
    <w:rsid w:val="00D058B2"/>
    <w:rsid w:val="00D05951"/>
    <w:rsid w:val="00D05AC8"/>
    <w:rsid w:val="00D05B2F"/>
    <w:rsid w:val="00D05B6A"/>
    <w:rsid w:val="00D05BBE"/>
    <w:rsid w:val="00D05BC8"/>
    <w:rsid w:val="00D05C61"/>
    <w:rsid w:val="00D05D8F"/>
    <w:rsid w:val="00D05F72"/>
    <w:rsid w:val="00D060E5"/>
    <w:rsid w:val="00D061D6"/>
    <w:rsid w:val="00D062D5"/>
    <w:rsid w:val="00D06320"/>
    <w:rsid w:val="00D06839"/>
    <w:rsid w:val="00D068B8"/>
    <w:rsid w:val="00D068D3"/>
    <w:rsid w:val="00D06912"/>
    <w:rsid w:val="00D069C6"/>
    <w:rsid w:val="00D069D0"/>
    <w:rsid w:val="00D06A4B"/>
    <w:rsid w:val="00D06B97"/>
    <w:rsid w:val="00D06BC2"/>
    <w:rsid w:val="00D06BD2"/>
    <w:rsid w:val="00D06C52"/>
    <w:rsid w:val="00D06C9B"/>
    <w:rsid w:val="00D06CB1"/>
    <w:rsid w:val="00D06CF5"/>
    <w:rsid w:val="00D06EA1"/>
    <w:rsid w:val="00D0701A"/>
    <w:rsid w:val="00D0708B"/>
    <w:rsid w:val="00D072AB"/>
    <w:rsid w:val="00D073C8"/>
    <w:rsid w:val="00D07477"/>
    <w:rsid w:val="00D0752C"/>
    <w:rsid w:val="00D07807"/>
    <w:rsid w:val="00D07863"/>
    <w:rsid w:val="00D07953"/>
    <w:rsid w:val="00D07A23"/>
    <w:rsid w:val="00D07B78"/>
    <w:rsid w:val="00D07CA5"/>
    <w:rsid w:val="00D07D55"/>
    <w:rsid w:val="00D07E5D"/>
    <w:rsid w:val="00D07E72"/>
    <w:rsid w:val="00D07F63"/>
    <w:rsid w:val="00D07FF2"/>
    <w:rsid w:val="00D10074"/>
    <w:rsid w:val="00D100D2"/>
    <w:rsid w:val="00D10296"/>
    <w:rsid w:val="00D10422"/>
    <w:rsid w:val="00D10469"/>
    <w:rsid w:val="00D10472"/>
    <w:rsid w:val="00D10502"/>
    <w:rsid w:val="00D105B6"/>
    <w:rsid w:val="00D10687"/>
    <w:rsid w:val="00D106BD"/>
    <w:rsid w:val="00D10712"/>
    <w:rsid w:val="00D1074F"/>
    <w:rsid w:val="00D109D6"/>
    <w:rsid w:val="00D10A23"/>
    <w:rsid w:val="00D10AC9"/>
    <w:rsid w:val="00D10B18"/>
    <w:rsid w:val="00D10C9A"/>
    <w:rsid w:val="00D10DB5"/>
    <w:rsid w:val="00D10E49"/>
    <w:rsid w:val="00D10E65"/>
    <w:rsid w:val="00D10F61"/>
    <w:rsid w:val="00D10F63"/>
    <w:rsid w:val="00D1111D"/>
    <w:rsid w:val="00D11395"/>
    <w:rsid w:val="00D113CA"/>
    <w:rsid w:val="00D11593"/>
    <w:rsid w:val="00D1186D"/>
    <w:rsid w:val="00D11A62"/>
    <w:rsid w:val="00D11D51"/>
    <w:rsid w:val="00D11D53"/>
    <w:rsid w:val="00D11DFB"/>
    <w:rsid w:val="00D11EB4"/>
    <w:rsid w:val="00D11F76"/>
    <w:rsid w:val="00D12116"/>
    <w:rsid w:val="00D121DC"/>
    <w:rsid w:val="00D12216"/>
    <w:rsid w:val="00D1262F"/>
    <w:rsid w:val="00D1298A"/>
    <w:rsid w:val="00D12A17"/>
    <w:rsid w:val="00D12B51"/>
    <w:rsid w:val="00D12B5C"/>
    <w:rsid w:val="00D12B9B"/>
    <w:rsid w:val="00D12E73"/>
    <w:rsid w:val="00D12ED0"/>
    <w:rsid w:val="00D12F05"/>
    <w:rsid w:val="00D12F2F"/>
    <w:rsid w:val="00D12F47"/>
    <w:rsid w:val="00D12FF0"/>
    <w:rsid w:val="00D13282"/>
    <w:rsid w:val="00D13317"/>
    <w:rsid w:val="00D133A2"/>
    <w:rsid w:val="00D13495"/>
    <w:rsid w:val="00D13530"/>
    <w:rsid w:val="00D137E4"/>
    <w:rsid w:val="00D13AE0"/>
    <w:rsid w:val="00D13AEB"/>
    <w:rsid w:val="00D13AEE"/>
    <w:rsid w:val="00D13BF9"/>
    <w:rsid w:val="00D13C8E"/>
    <w:rsid w:val="00D13D47"/>
    <w:rsid w:val="00D13D61"/>
    <w:rsid w:val="00D13DA7"/>
    <w:rsid w:val="00D13DCC"/>
    <w:rsid w:val="00D13E24"/>
    <w:rsid w:val="00D13EEE"/>
    <w:rsid w:val="00D1406C"/>
    <w:rsid w:val="00D140C4"/>
    <w:rsid w:val="00D14282"/>
    <w:rsid w:val="00D142C2"/>
    <w:rsid w:val="00D1433A"/>
    <w:rsid w:val="00D1435D"/>
    <w:rsid w:val="00D143D6"/>
    <w:rsid w:val="00D143FD"/>
    <w:rsid w:val="00D1443C"/>
    <w:rsid w:val="00D144BC"/>
    <w:rsid w:val="00D146BE"/>
    <w:rsid w:val="00D14782"/>
    <w:rsid w:val="00D147CA"/>
    <w:rsid w:val="00D1487A"/>
    <w:rsid w:val="00D14929"/>
    <w:rsid w:val="00D1494C"/>
    <w:rsid w:val="00D149D1"/>
    <w:rsid w:val="00D14AAB"/>
    <w:rsid w:val="00D14ADF"/>
    <w:rsid w:val="00D14AF8"/>
    <w:rsid w:val="00D14B07"/>
    <w:rsid w:val="00D14C6D"/>
    <w:rsid w:val="00D14F35"/>
    <w:rsid w:val="00D1500A"/>
    <w:rsid w:val="00D15136"/>
    <w:rsid w:val="00D15254"/>
    <w:rsid w:val="00D152FC"/>
    <w:rsid w:val="00D15528"/>
    <w:rsid w:val="00D15660"/>
    <w:rsid w:val="00D158FB"/>
    <w:rsid w:val="00D1599C"/>
    <w:rsid w:val="00D159C0"/>
    <w:rsid w:val="00D15A6A"/>
    <w:rsid w:val="00D15BE1"/>
    <w:rsid w:val="00D15DE1"/>
    <w:rsid w:val="00D15ED6"/>
    <w:rsid w:val="00D15FA0"/>
    <w:rsid w:val="00D15FFC"/>
    <w:rsid w:val="00D16024"/>
    <w:rsid w:val="00D16089"/>
    <w:rsid w:val="00D16113"/>
    <w:rsid w:val="00D1619C"/>
    <w:rsid w:val="00D16296"/>
    <w:rsid w:val="00D162EA"/>
    <w:rsid w:val="00D16371"/>
    <w:rsid w:val="00D16426"/>
    <w:rsid w:val="00D16479"/>
    <w:rsid w:val="00D16480"/>
    <w:rsid w:val="00D1656D"/>
    <w:rsid w:val="00D16582"/>
    <w:rsid w:val="00D165A1"/>
    <w:rsid w:val="00D165B5"/>
    <w:rsid w:val="00D165DA"/>
    <w:rsid w:val="00D1665A"/>
    <w:rsid w:val="00D166B0"/>
    <w:rsid w:val="00D166DE"/>
    <w:rsid w:val="00D16774"/>
    <w:rsid w:val="00D1685E"/>
    <w:rsid w:val="00D168A9"/>
    <w:rsid w:val="00D1691E"/>
    <w:rsid w:val="00D16990"/>
    <w:rsid w:val="00D169E7"/>
    <w:rsid w:val="00D16AC2"/>
    <w:rsid w:val="00D16AD7"/>
    <w:rsid w:val="00D16B18"/>
    <w:rsid w:val="00D16B96"/>
    <w:rsid w:val="00D16C2C"/>
    <w:rsid w:val="00D16CF4"/>
    <w:rsid w:val="00D16D3B"/>
    <w:rsid w:val="00D16E0E"/>
    <w:rsid w:val="00D16E3E"/>
    <w:rsid w:val="00D16F69"/>
    <w:rsid w:val="00D16FE9"/>
    <w:rsid w:val="00D17038"/>
    <w:rsid w:val="00D1705B"/>
    <w:rsid w:val="00D17073"/>
    <w:rsid w:val="00D17106"/>
    <w:rsid w:val="00D17173"/>
    <w:rsid w:val="00D173AC"/>
    <w:rsid w:val="00D173DC"/>
    <w:rsid w:val="00D173EF"/>
    <w:rsid w:val="00D174B1"/>
    <w:rsid w:val="00D17681"/>
    <w:rsid w:val="00D1777A"/>
    <w:rsid w:val="00D178D3"/>
    <w:rsid w:val="00D179D4"/>
    <w:rsid w:val="00D17B00"/>
    <w:rsid w:val="00D17CAC"/>
    <w:rsid w:val="00D17D03"/>
    <w:rsid w:val="00D17DB3"/>
    <w:rsid w:val="00D17DCB"/>
    <w:rsid w:val="00D17E76"/>
    <w:rsid w:val="00D17FAC"/>
    <w:rsid w:val="00D2008E"/>
    <w:rsid w:val="00D2014E"/>
    <w:rsid w:val="00D20251"/>
    <w:rsid w:val="00D202AC"/>
    <w:rsid w:val="00D203EA"/>
    <w:rsid w:val="00D20432"/>
    <w:rsid w:val="00D204E1"/>
    <w:rsid w:val="00D2055B"/>
    <w:rsid w:val="00D205E6"/>
    <w:rsid w:val="00D206C4"/>
    <w:rsid w:val="00D206F7"/>
    <w:rsid w:val="00D207AC"/>
    <w:rsid w:val="00D207C4"/>
    <w:rsid w:val="00D20838"/>
    <w:rsid w:val="00D20898"/>
    <w:rsid w:val="00D208D6"/>
    <w:rsid w:val="00D209B1"/>
    <w:rsid w:val="00D20A67"/>
    <w:rsid w:val="00D20AAD"/>
    <w:rsid w:val="00D20B1A"/>
    <w:rsid w:val="00D20BDC"/>
    <w:rsid w:val="00D20C92"/>
    <w:rsid w:val="00D20DE6"/>
    <w:rsid w:val="00D20ED4"/>
    <w:rsid w:val="00D20F26"/>
    <w:rsid w:val="00D21065"/>
    <w:rsid w:val="00D21129"/>
    <w:rsid w:val="00D211FA"/>
    <w:rsid w:val="00D2133E"/>
    <w:rsid w:val="00D2134C"/>
    <w:rsid w:val="00D2139A"/>
    <w:rsid w:val="00D213BA"/>
    <w:rsid w:val="00D21534"/>
    <w:rsid w:val="00D215C1"/>
    <w:rsid w:val="00D21689"/>
    <w:rsid w:val="00D21704"/>
    <w:rsid w:val="00D217D4"/>
    <w:rsid w:val="00D21818"/>
    <w:rsid w:val="00D21901"/>
    <w:rsid w:val="00D2190D"/>
    <w:rsid w:val="00D21A52"/>
    <w:rsid w:val="00D21B21"/>
    <w:rsid w:val="00D21B36"/>
    <w:rsid w:val="00D21BAE"/>
    <w:rsid w:val="00D21D7C"/>
    <w:rsid w:val="00D21F15"/>
    <w:rsid w:val="00D21F6E"/>
    <w:rsid w:val="00D21FCF"/>
    <w:rsid w:val="00D220C0"/>
    <w:rsid w:val="00D220DE"/>
    <w:rsid w:val="00D222FC"/>
    <w:rsid w:val="00D22346"/>
    <w:rsid w:val="00D224A8"/>
    <w:rsid w:val="00D226AB"/>
    <w:rsid w:val="00D226D1"/>
    <w:rsid w:val="00D2275B"/>
    <w:rsid w:val="00D22785"/>
    <w:rsid w:val="00D22812"/>
    <w:rsid w:val="00D22866"/>
    <w:rsid w:val="00D228A4"/>
    <w:rsid w:val="00D228B2"/>
    <w:rsid w:val="00D228ED"/>
    <w:rsid w:val="00D2290F"/>
    <w:rsid w:val="00D22934"/>
    <w:rsid w:val="00D229A4"/>
    <w:rsid w:val="00D22B32"/>
    <w:rsid w:val="00D22BA9"/>
    <w:rsid w:val="00D22BB2"/>
    <w:rsid w:val="00D22C08"/>
    <w:rsid w:val="00D22C4A"/>
    <w:rsid w:val="00D22C70"/>
    <w:rsid w:val="00D22CA4"/>
    <w:rsid w:val="00D22D65"/>
    <w:rsid w:val="00D22EB0"/>
    <w:rsid w:val="00D23021"/>
    <w:rsid w:val="00D23051"/>
    <w:rsid w:val="00D23290"/>
    <w:rsid w:val="00D232EF"/>
    <w:rsid w:val="00D2347F"/>
    <w:rsid w:val="00D234A2"/>
    <w:rsid w:val="00D23551"/>
    <w:rsid w:val="00D23583"/>
    <w:rsid w:val="00D23733"/>
    <w:rsid w:val="00D23734"/>
    <w:rsid w:val="00D23788"/>
    <w:rsid w:val="00D2380B"/>
    <w:rsid w:val="00D2382E"/>
    <w:rsid w:val="00D23863"/>
    <w:rsid w:val="00D23939"/>
    <w:rsid w:val="00D23A22"/>
    <w:rsid w:val="00D23A43"/>
    <w:rsid w:val="00D23A55"/>
    <w:rsid w:val="00D23A84"/>
    <w:rsid w:val="00D23A8D"/>
    <w:rsid w:val="00D23EA9"/>
    <w:rsid w:val="00D24152"/>
    <w:rsid w:val="00D241DB"/>
    <w:rsid w:val="00D2438A"/>
    <w:rsid w:val="00D24468"/>
    <w:rsid w:val="00D24501"/>
    <w:rsid w:val="00D24562"/>
    <w:rsid w:val="00D24599"/>
    <w:rsid w:val="00D24655"/>
    <w:rsid w:val="00D24765"/>
    <w:rsid w:val="00D2478B"/>
    <w:rsid w:val="00D247CF"/>
    <w:rsid w:val="00D24808"/>
    <w:rsid w:val="00D24926"/>
    <w:rsid w:val="00D24960"/>
    <w:rsid w:val="00D24A79"/>
    <w:rsid w:val="00D24BF3"/>
    <w:rsid w:val="00D24C8A"/>
    <w:rsid w:val="00D24FA3"/>
    <w:rsid w:val="00D2507C"/>
    <w:rsid w:val="00D2515F"/>
    <w:rsid w:val="00D25195"/>
    <w:rsid w:val="00D251E1"/>
    <w:rsid w:val="00D252B2"/>
    <w:rsid w:val="00D252D8"/>
    <w:rsid w:val="00D253EE"/>
    <w:rsid w:val="00D25465"/>
    <w:rsid w:val="00D254CB"/>
    <w:rsid w:val="00D25510"/>
    <w:rsid w:val="00D2555C"/>
    <w:rsid w:val="00D2555D"/>
    <w:rsid w:val="00D25607"/>
    <w:rsid w:val="00D25627"/>
    <w:rsid w:val="00D25650"/>
    <w:rsid w:val="00D256A2"/>
    <w:rsid w:val="00D257C7"/>
    <w:rsid w:val="00D2587E"/>
    <w:rsid w:val="00D2592E"/>
    <w:rsid w:val="00D259C6"/>
    <w:rsid w:val="00D25A34"/>
    <w:rsid w:val="00D25A5B"/>
    <w:rsid w:val="00D25A5C"/>
    <w:rsid w:val="00D25AD9"/>
    <w:rsid w:val="00D25ADA"/>
    <w:rsid w:val="00D25B4C"/>
    <w:rsid w:val="00D25BBB"/>
    <w:rsid w:val="00D25BC4"/>
    <w:rsid w:val="00D25CA3"/>
    <w:rsid w:val="00D25F69"/>
    <w:rsid w:val="00D25FE0"/>
    <w:rsid w:val="00D26035"/>
    <w:rsid w:val="00D26048"/>
    <w:rsid w:val="00D26083"/>
    <w:rsid w:val="00D26102"/>
    <w:rsid w:val="00D26185"/>
    <w:rsid w:val="00D2628D"/>
    <w:rsid w:val="00D26541"/>
    <w:rsid w:val="00D2662E"/>
    <w:rsid w:val="00D26655"/>
    <w:rsid w:val="00D26914"/>
    <w:rsid w:val="00D26983"/>
    <w:rsid w:val="00D269C6"/>
    <w:rsid w:val="00D26AB7"/>
    <w:rsid w:val="00D26AC0"/>
    <w:rsid w:val="00D26ACC"/>
    <w:rsid w:val="00D26DA5"/>
    <w:rsid w:val="00D26DD7"/>
    <w:rsid w:val="00D26EE1"/>
    <w:rsid w:val="00D26F4D"/>
    <w:rsid w:val="00D26F9C"/>
    <w:rsid w:val="00D27059"/>
    <w:rsid w:val="00D27078"/>
    <w:rsid w:val="00D270F4"/>
    <w:rsid w:val="00D2731B"/>
    <w:rsid w:val="00D27337"/>
    <w:rsid w:val="00D2733D"/>
    <w:rsid w:val="00D274C7"/>
    <w:rsid w:val="00D27537"/>
    <w:rsid w:val="00D279CF"/>
    <w:rsid w:val="00D27C52"/>
    <w:rsid w:val="00D27C54"/>
    <w:rsid w:val="00D27C6C"/>
    <w:rsid w:val="00D27C78"/>
    <w:rsid w:val="00D27D61"/>
    <w:rsid w:val="00D300A4"/>
    <w:rsid w:val="00D30193"/>
    <w:rsid w:val="00D30255"/>
    <w:rsid w:val="00D30275"/>
    <w:rsid w:val="00D302E8"/>
    <w:rsid w:val="00D30330"/>
    <w:rsid w:val="00D30383"/>
    <w:rsid w:val="00D303B8"/>
    <w:rsid w:val="00D303DE"/>
    <w:rsid w:val="00D30597"/>
    <w:rsid w:val="00D305EE"/>
    <w:rsid w:val="00D30624"/>
    <w:rsid w:val="00D3064E"/>
    <w:rsid w:val="00D306FD"/>
    <w:rsid w:val="00D30737"/>
    <w:rsid w:val="00D30792"/>
    <w:rsid w:val="00D3079C"/>
    <w:rsid w:val="00D308BA"/>
    <w:rsid w:val="00D3099D"/>
    <w:rsid w:val="00D309A7"/>
    <w:rsid w:val="00D30ACA"/>
    <w:rsid w:val="00D30B27"/>
    <w:rsid w:val="00D30B3F"/>
    <w:rsid w:val="00D30BD9"/>
    <w:rsid w:val="00D30BF1"/>
    <w:rsid w:val="00D30C94"/>
    <w:rsid w:val="00D30CDB"/>
    <w:rsid w:val="00D30CDF"/>
    <w:rsid w:val="00D30D08"/>
    <w:rsid w:val="00D30E6E"/>
    <w:rsid w:val="00D30F1C"/>
    <w:rsid w:val="00D30F38"/>
    <w:rsid w:val="00D31016"/>
    <w:rsid w:val="00D3103F"/>
    <w:rsid w:val="00D310A6"/>
    <w:rsid w:val="00D310EF"/>
    <w:rsid w:val="00D3128C"/>
    <w:rsid w:val="00D3137F"/>
    <w:rsid w:val="00D31399"/>
    <w:rsid w:val="00D31441"/>
    <w:rsid w:val="00D3145B"/>
    <w:rsid w:val="00D3145C"/>
    <w:rsid w:val="00D314B1"/>
    <w:rsid w:val="00D31515"/>
    <w:rsid w:val="00D31529"/>
    <w:rsid w:val="00D315E7"/>
    <w:rsid w:val="00D31725"/>
    <w:rsid w:val="00D3177F"/>
    <w:rsid w:val="00D317AF"/>
    <w:rsid w:val="00D317BF"/>
    <w:rsid w:val="00D31823"/>
    <w:rsid w:val="00D31885"/>
    <w:rsid w:val="00D31966"/>
    <w:rsid w:val="00D319CC"/>
    <w:rsid w:val="00D319D6"/>
    <w:rsid w:val="00D31A35"/>
    <w:rsid w:val="00D31BFB"/>
    <w:rsid w:val="00D31CD7"/>
    <w:rsid w:val="00D31CE5"/>
    <w:rsid w:val="00D31D53"/>
    <w:rsid w:val="00D31DF6"/>
    <w:rsid w:val="00D31E0B"/>
    <w:rsid w:val="00D31E53"/>
    <w:rsid w:val="00D31F54"/>
    <w:rsid w:val="00D31FE0"/>
    <w:rsid w:val="00D3222E"/>
    <w:rsid w:val="00D3224B"/>
    <w:rsid w:val="00D32363"/>
    <w:rsid w:val="00D32367"/>
    <w:rsid w:val="00D3236B"/>
    <w:rsid w:val="00D32383"/>
    <w:rsid w:val="00D323D6"/>
    <w:rsid w:val="00D323E0"/>
    <w:rsid w:val="00D3262A"/>
    <w:rsid w:val="00D3263D"/>
    <w:rsid w:val="00D32835"/>
    <w:rsid w:val="00D3288E"/>
    <w:rsid w:val="00D329B6"/>
    <w:rsid w:val="00D329BA"/>
    <w:rsid w:val="00D329F2"/>
    <w:rsid w:val="00D32AAD"/>
    <w:rsid w:val="00D32AB0"/>
    <w:rsid w:val="00D32CB4"/>
    <w:rsid w:val="00D32D3F"/>
    <w:rsid w:val="00D32E18"/>
    <w:rsid w:val="00D32E39"/>
    <w:rsid w:val="00D32F8B"/>
    <w:rsid w:val="00D33077"/>
    <w:rsid w:val="00D33087"/>
    <w:rsid w:val="00D33266"/>
    <w:rsid w:val="00D3335A"/>
    <w:rsid w:val="00D33375"/>
    <w:rsid w:val="00D33380"/>
    <w:rsid w:val="00D33383"/>
    <w:rsid w:val="00D333A2"/>
    <w:rsid w:val="00D33490"/>
    <w:rsid w:val="00D33509"/>
    <w:rsid w:val="00D3357D"/>
    <w:rsid w:val="00D3359D"/>
    <w:rsid w:val="00D3363A"/>
    <w:rsid w:val="00D33773"/>
    <w:rsid w:val="00D3387F"/>
    <w:rsid w:val="00D338D0"/>
    <w:rsid w:val="00D339A2"/>
    <w:rsid w:val="00D33A4B"/>
    <w:rsid w:val="00D33A55"/>
    <w:rsid w:val="00D33A58"/>
    <w:rsid w:val="00D33A6D"/>
    <w:rsid w:val="00D33BDB"/>
    <w:rsid w:val="00D33C40"/>
    <w:rsid w:val="00D33C60"/>
    <w:rsid w:val="00D33C70"/>
    <w:rsid w:val="00D33C84"/>
    <w:rsid w:val="00D33D5D"/>
    <w:rsid w:val="00D33D72"/>
    <w:rsid w:val="00D33DE4"/>
    <w:rsid w:val="00D33E72"/>
    <w:rsid w:val="00D33F39"/>
    <w:rsid w:val="00D33F4E"/>
    <w:rsid w:val="00D3409B"/>
    <w:rsid w:val="00D3412E"/>
    <w:rsid w:val="00D34161"/>
    <w:rsid w:val="00D34211"/>
    <w:rsid w:val="00D344AA"/>
    <w:rsid w:val="00D34566"/>
    <w:rsid w:val="00D346BE"/>
    <w:rsid w:val="00D348D9"/>
    <w:rsid w:val="00D349D2"/>
    <w:rsid w:val="00D34A90"/>
    <w:rsid w:val="00D34ABC"/>
    <w:rsid w:val="00D34ACC"/>
    <w:rsid w:val="00D34ADB"/>
    <w:rsid w:val="00D34AEF"/>
    <w:rsid w:val="00D34C13"/>
    <w:rsid w:val="00D34C26"/>
    <w:rsid w:val="00D34CD0"/>
    <w:rsid w:val="00D34DEA"/>
    <w:rsid w:val="00D34E2D"/>
    <w:rsid w:val="00D34EA1"/>
    <w:rsid w:val="00D34F29"/>
    <w:rsid w:val="00D34F74"/>
    <w:rsid w:val="00D34FEB"/>
    <w:rsid w:val="00D35008"/>
    <w:rsid w:val="00D35486"/>
    <w:rsid w:val="00D354F9"/>
    <w:rsid w:val="00D35589"/>
    <w:rsid w:val="00D3559F"/>
    <w:rsid w:val="00D355D2"/>
    <w:rsid w:val="00D356EB"/>
    <w:rsid w:val="00D356FE"/>
    <w:rsid w:val="00D35737"/>
    <w:rsid w:val="00D35776"/>
    <w:rsid w:val="00D358DC"/>
    <w:rsid w:val="00D358DF"/>
    <w:rsid w:val="00D359CE"/>
    <w:rsid w:val="00D35A30"/>
    <w:rsid w:val="00D35B96"/>
    <w:rsid w:val="00D35D20"/>
    <w:rsid w:val="00D35D86"/>
    <w:rsid w:val="00D35DDC"/>
    <w:rsid w:val="00D35EEA"/>
    <w:rsid w:val="00D35F46"/>
    <w:rsid w:val="00D36165"/>
    <w:rsid w:val="00D36184"/>
    <w:rsid w:val="00D361DA"/>
    <w:rsid w:val="00D36274"/>
    <w:rsid w:val="00D36316"/>
    <w:rsid w:val="00D363EE"/>
    <w:rsid w:val="00D36455"/>
    <w:rsid w:val="00D365AF"/>
    <w:rsid w:val="00D3662E"/>
    <w:rsid w:val="00D366B8"/>
    <w:rsid w:val="00D3681F"/>
    <w:rsid w:val="00D36974"/>
    <w:rsid w:val="00D36983"/>
    <w:rsid w:val="00D36AE2"/>
    <w:rsid w:val="00D36B1E"/>
    <w:rsid w:val="00D36BEB"/>
    <w:rsid w:val="00D36D61"/>
    <w:rsid w:val="00D36E79"/>
    <w:rsid w:val="00D36E87"/>
    <w:rsid w:val="00D36FD2"/>
    <w:rsid w:val="00D37063"/>
    <w:rsid w:val="00D370AF"/>
    <w:rsid w:val="00D3725D"/>
    <w:rsid w:val="00D373B2"/>
    <w:rsid w:val="00D373E0"/>
    <w:rsid w:val="00D374D8"/>
    <w:rsid w:val="00D37603"/>
    <w:rsid w:val="00D37616"/>
    <w:rsid w:val="00D3769B"/>
    <w:rsid w:val="00D376CC"/>
    <w:rsid w:val="00D376F0"/>
    <w:rsid w:val="00D377CF"/>
    <w:rsid w:val="00D3783F"/>
    <w:rsid w:val="00D3795B"/>
    <w:rsid w:val="00D37978"/>
    <w:rsid w:val="00D37AC1"/>
    <w:rsid w:val="00D37B51"/>
    <w:rsid w:val="00D37B79"/>
    <w:rsid w:val="00D37C9D"/>
    <w:rsid w:val="00D37D06"/>
    <w:rsid w:val="00D37D8F"/>
    <w:rsid w:val="00D37E82"/>
    <w:rsid w:val="00D37EE2"/>
    <w:rsid w:val="00D37EE3"/>
    <w:rsid w:val="00D37FAA"/>
    <w:rsid w:val="00D400B5"/>
    <w:rsid w:val="00D400B9"/>
    <w:rsid w:val="00D4024B"/>
    <w:rsid w:val="00D402A3"/>
    <w:rsid w:val="00D4036C"/>
    <w:rsid w:val="00D403EA"/>
    <w:rsid w:val="00D4044D"/>
    <w:rsid w:val="00D4049C"/>
    <w:rsid w:val="00D404C9"/>
    <w:rsid w:val="00D405CF"/>
    <w:rsid w:val="00D405D4"/>
    <w:rsid w:val="00D40651"/>
    <w:rsid w:val="00D4069B"/>
    <w:rsid w:val="00D406A6"/>
    <w:rsid w:val="00D4078D"/>
    <w:rsid w:val="00D407B4"/>
    <w:rsid w:val="00D40857"/>
    <w:rsid w:val="00D40B08"/>
    <w:rsid w:val="00D40C96"/>
    <w:rsid w:val="00D40C9C"/>
    <w:rsid w:val="00D40E89"/>
    <w:rsid w:val="00D40EE5"/>
    <w:rsid w:val="00D40F2F"/>
    <w:rsid w:val="00D4101F"/>
    <w:rsid w:val="00D41255"/>
    <w:rsid w:val="00D4129A"/>
    <w:rsid w:val="00D41390"/>
    <w:rsid w:val="00D4145D"/>
    <w:rsid w:val="00D4145F"/>
    <w:rsid w:val="00D416FD"/>
    <w:rsid w:val="00D41763"/>
    <w:rsid w:val="00D417C7"/>
    <w:rsid w:val="00D417DD"/>
    <w:rsid w:val="00D418AE"/>
    <w:rsid w:val="00D418FA"/>
    <w:rsid w:val="00D41A81"/>
    <w:rsid w:val="00D41B9B"/>
    <w:rsid w:val="00D41BDE"/>
    <w:rsid w:val="00D41C1F"/>
    <w:rsid w:val="00D41C7E"/>
    <w:rsid w:val="00D41D1D"/>
    <w:rsid w:val="00D41D4E"/>
    <w:rsid w:val="00D41E77"/>
    <w:rsid w:val="00D41FDD"/>
    <w:rsid w:val="00D4204F"/>
    <w:rsid w:val="00D42087"/>
    <w:rsid w:val="00D42106"/>
    <w:rsid w:val="00D421BD"/>
    <w:rsid w:val="00D425C8"/>
    <w:rsid w:val="00D4270A"/>
    <w:rsid w:val="00D42774"/>
    <w:rsid w:val="00D427C0"/>
    <w:rsid w:val="00D42929"/>
    <w:rsid w:val="00D42ADB"/>
    <w:rsid w:val="00D42EED"/>
    <w:rsid w:val="00D431AB"/>
    <w:rsid w:val="00D431AD"/>
    <w:rsid w:val="00D432C1"/>
    <w:rsid w:val="00D43442"/>
    <w:rsid w:val="00D43540"/>
    <w:rsid w:val="00D435B7"/>
    <w:rsid w:val="00D43609"/>
    <w:rsid w:val="00D4378A"/>
    <w:rsid w:val="00D4381F"/>
    <w:rsid w:val="00D4393A"/>
    <w:rsid w:val="00D4395B"/>
    <w:rsid w:val="00D43AE2"/>
    <w:rsid w:val="00D43BCC"/>
    <w:rsid w:val="00D43CE0"/>
    <w:rsid w:val="00D43D6D"/>
    <w:rsid w:val="00D43EA5"/>
    <w:rsid w:val="00D43FC4"/>
    <w:rsid w:val="00D441B7"/>
    <w:rsid w:val="00D441DB"/>
    <w:rsid w:val="00D441E2"/>
    <w:rsid w:val="00D4433C"/>
    <w:rsid w:val="00D44346"/>
    <w:rsid w:val="00D443DB"/>
    <w:rsid w:val="00D4457B"/>
    <w:rsid w:val="00D445DF"/>
    <w:rsid w:val="00D44758"/>
    <w:rsid w:val="00D447AF"/>
    <w:rsid w:val="00D448F9"/>
    <w:rsid w:val="00D44936"/>
    <w:rsid w:val="00D449FA"/>
    <w:rsid w:val="00D44ADB"/>
    <w:rsid w:val="00D44B84"/>
    <w:rsid w:val="00D44C1A"/>
    <w:rsid w:val="00D44C85"/>
    <w:rsid w:val="00D44CEF"/>
    <w:rsid w:val="00D44D1C"/>
    <w:rsid w:val="00D44EBB"/>
    <w:rsid w:val="00D44EC3"/>
    <w:rsid w:val="00D44F93"/>
    <w:rsid w:val="00D44FAF"/>
    <w:rsid w:val="00D44FC0"/>
    <w:rsid w:val="00D44FE5"/>
    <w:rsid w:val="00D4500D"/>
    <w:rsid w:val="00D45042"/>
    <w:rsid w:val="00D45059"/>
    <w:rsid w:val="00D45098"/>
    <w:rsid w:val="00D4509C"/>
    <w:rsid w:val="00D45113"/>
    <w:rsid w:val="00D45203"/>
    <w:rsid w:val="00D45206"/>
    <w:rsid w:val="00D45230"/>
    <w:rsid w:val="00D4530F"/>
    <w:rsid w:val="00D4531E"/>
    <w:rsid w:val="00D45332"/>
    <w:rsid w:val="00D4542A"/>
    <w:rsid w:val="00D45464"/>
    <w:rsid w:val="00D45586"/>
    <w:rsid w:val="00D4558F"/>
    <w:rsid w:val="00D455F5"/>
    <w:rsid w:val="00D456D7"/>
    <w:rsid w:val="00D45769"/>
    <w:rsid w:val="00D45865"/>
    <w:rsid w:val="00D45A87"/>
    <w:rsid w:val="00D45AD3"/>
    <w:rsid w:val="00D45AFE"/>
    <w:rsid w:val="00D45B34"/>
    <w:rsid w:val="00D45C23"/>
    <w:rsid w:val="00D45C94"/>
    <w:rsid w:val="00D45E7A"/>
    <w:rsid w:val="00D45EFC"/>
    <w:rsid w:val="00D45F6C"/>
    <w:rsid w:val="00D4610F"/>
    <w:rsid w:val="00D461AC"/>
    <w:rsid w:val="00D461CD"/>
    <w:rsid w:val="00D465DC"/>
    <w:rsid w:val="00D46602"/>
    <w:rsid w:val="00D46944"/>
    <w:rsid w:val="00D46A1E"/>
    <w:rsid w:val="00D46AD7"/>
    <w:rsid w:val="00D46C35"/>
    <w:rsid w:val="00D46CCD"/>
    <w:rsid w:val="00D46D69"/>
    <w:rsid w:val="00D46DF8"/>
    <w:rsid w:val="00D46E43"/>
    <w:rsid w:val="00D46E82"/>
    <w:rsid w:val="00D46FE4"/>
    <w:rsid w:val="00D47026"/>
    <w:rsid w:val="00D47184"/>
    <w:rsid w:val="00D471F6"/>
    <w:rsid w:val="00D472C3"/>
    <w:rsid w:val="00D47305"/>
    <w:rsid w:val="00D4730D"/>
    <w:rsid w:val="00D473A4"/>
    <w:rsid w:val="00D476FF"/>
    <w:rsid w:val="00D47702"/>
    <w:rsid w:val="00D4777F"/>
    <w:rsid w:val="00D4778E"/>
    <w:rsid w:val="00D47810"/>
    <w:rsid w:val="00D478F7"/>
    <w:rsid w:val="00D4794F"/>
    <w:rsid w:val="00D47B22"/>
    <w:rsid w:val="00D47C6E"/>
    <w:rsid w:val="00D47C8D"/>
    <w:rsid w:val="00D47D4A"/>
    <w:rsid w:val="00D47F26"/>
    <w:rsid w:val="00D50071"/>
    <w:rsid w:val="00D503BA"/>
    <w:rsid w:val="00D503DA"/>
    <w:rsid w:val="00D50469"/>
    <w:rsid w:val="00D50685"/>
    <w:rsid w:val="00D50733"/>
    <w:rsid w:val="00D507B1"/>
    <w:rsid w:val="00D507BF"/>
    <w:rsid w:val="00D507DD"/>
    <w:rsid w:val="00D50ADE"/>
    <w:rsid w:val="00D50BB6"/>
    <w:rsid w:val="00D50CE7"/>
    <w:rsid w:val="00D50D93"/>
    <w:rsid w:val="00D50E10"/>
    <w:rsid w:val="00D50F74"/>
    <w:rsid w:val="00D50FF2"/>
    <w:rsid w:val="00D51034"/>
    <w:rsid w:val="00D510A5"/>
    <w:rsid w:val="00D5111A"/>
    <w:rsid w:val="00D51139"/>
    <w:rsid w:val="00D5115B"/>
    <w:rsid w:val="00D5116B"/>
    <w:rsid w:val="00D51260"/>
    <w:rsid w:val="00D5127A"/>
    <w:rsid w:val="00D512CC"/>
    <w:rsid w:val="00D512FF"/>
    <w:rsid w:val="00D5159E"/>
    <w:rsid w:val="00D515E2"/>
    <w:rsid w:val="00D516AC"/>
    <w:rsid w:val="00D5178C"/>
    <w:rsid w:val="00D51794"/>
    <w:rsid w:val="00D517AA"/>
    <w:rsid w:val="00D518AF"/>
    <w:rsid w:val="00D51922"/>
    <w:rsid w:val="00D51937"/>
    <w:rsid w:val="00D51A1E"/>
    <w:rsid w:val="00D51A94"/>
    <w:rsid w:val="00D51AEA"/>
    <w:rsid w:val="00D51B74"/>
    <w:rsid w:val="00D51D9F"/>
    <w:rsid w:val="00D51FD1"/>
    <w:rsid w:val="00D52214"/>
    <w:rsid w:val="00D5225E"/>
    <w:rsid w:val="00D523A5"/>
    <w:rsid w:val="00D524C7"/>
    <w:rsid w:val="00D527DD"/>
    <w:rsid w:val="00D52813"/>
    <w:rsid w:val="00D528A4"/>
    <w:rsid w:val="00D529E5"/>
    <w:rsid w:val="00D52ACD"/>
    <w:rsid w:val="00D52B51"/>
    <w:rsid w:val="00D52B73"/>
    <w:rsid w:val="00D52C5C"/>
    <w:rsid w:val="00D52D80"/>
    <w:rsid w:val="00D52FE1"/>
    <w:rsid w:val="00D530FD"/>
    <w:rsid w:val="00D53444"/>
    <w:rsid w:val="00D53539"/>
    <w:rsid w:val="00D5355B"/>
    <w:rsid w:val="00D536D6"/>
    <w:rsid w:val="00D53959"/>
    <w:rsid w:val="00D539EF"/>
    <w:rsid w:val="00D53A52"/>
    <w:rsid w:val="00D53BD6"/>
    <w:rsid w:val="00D53BF7"/>
    <w:rsid w:val="00D53BFC"/>
    <w:rsid w:val="00D53D83"/>
    <w:rsid w:val="00D53EB0"/>
    <w:rsid w:val="00D53F06"/>
    <w:rsid w:val="00D53F19"/>
    <w:rsid w:val="00D53F3B"/>
    <w:rsid w:val="00D53F3E"/>
    <w:rsid w:val="00D53F57"/>
    <w:rsid w:val="00D53F95"/>
    <w:rsid w:val="00D54208"/>
    <w:rsid w:val="00D54234"/>
    <w:rsid w:val="00D542D8"/>
    <w:rsid w:val="00D54312"/>
    <w:rsid w:val="00D54349"/>
    <w:rsid w:val="00D54495"/>
    <w:rsid w:val="00D544A3"/>
    <w:rsid w:val="00D54593"/>
    <w:rsid w:val="00D54623"/>
    <w:rsid w:val="00D54777"/>
    <w:rsid w:val="00D547A6"/>
    <w:rsid w:val="00D5488A"/>
    <w:rsid w:val="00D548F9"/>
    <w:rsid w:val="00D54925"/>
    <w:rsid w:val="00D54AA1"/>
    <w:rsid w:val="00D54BE5"/>
    <w:rsid w:val="00D54BF7"/>
    <w:rsid w:val="00D54BFE"/>
    <w:rsid w:val="00D54C63"/>
    <w:rsid w:val="00D54D1B"/>
    <w:rsid w:val="00D54FE9"/>
    <w:rsid w:val="00D55116"/>
    <w:rsid w:val="00D551D7"/>
    <w:rsid w:val="00D551DC"/>
    <w:rsid w:val="00D55337"/>
    <w:rsid w:val="00D554EE"/>
    <w:rsid w:val="00D55576"/>
    <w:rsid w:val="00D5566C"/>
    <w:rsid w:val="00D55680"/>
    <w:rsid w:val="00D5569F"/>
    <w:rsid w:val="00D557E3"/>
    <w:rsid w:val="00D558A7"/>
    <w:rsid w:val="00D558FC"/>
    <w:rsid w:val="00D5594B"/>
    <w:rsid w:val="00D5596E"/>
    <w:rsid w:val="00D55C6B"/>
    <w:rsid w:val="00D55E1E"/>
    <w:rsid w:val="00D55E64"/>
    <w:rsid w:val="00D55FD9"/>
    <w:rsid w:val="00D55FE6"/>
    <w:rsid w:val="00D56042"/>
    <w:rsid w:val="00D561D9"/>
    <w:rsid w:val="00D561F3"/>
    <w:rsid w:val="00D56218"/>
    <w:rsid w:val="00D56298"/>
    <w:rsid w:val="00D5632E"/>
    <w:rsid w:val="00D563A5"/>
    <w:rsid w:val="00D563AD"/>
    <w:rsid w:val="00D564CC"/>
    <w:rsid w:val="00D564E1"/>
    <w:rsid w:val="00D5660A"/>
    <w:rsid w:val="00D56626"/>
    <w:rsid w:val="00D567AE"/>
    <w:rsid w:val="00D56829"/>
    <w:rsid w:val="00D56854"/>
    <w:rsid w:val="00D568D4"/>
    <w:rsid w:val="00D56959"/>
    <w:rsid w:val="00D569E7"/>
    <w:rsid w:val="00D56AE0"/>
    <w:rsid w:val="00D56B77"/>
    <w:rsid w:val="00D56BE1"/>
    <w:rsid w:val="00D56DCD"/>
    <w:rsid w:val="00D56E21"/>
    <w:rsid w:val="00D56E3F"/>
    <w:rsid w:val="00D56E71"/>
    <w:rsid w:val="00D56EBC"/>
    <w:rsid w:val="00D57002"/>
    <w:rsid w:val="00D57031"/>
    <w:rsid w:val="00D570F4"/>
    <w:rsid w:val="00D57161"/>
    <w:rsid w:val="00D5720B"/>
    <w:rsid w:val="00D57211"/>
    <w:rsid w:val="00D572B7"/>
    <w:rsid w:val="00D572FD"/>
    <w:rsid w:val="00D57404"/>
    <w:rsid w:val="00D574C1"/>
    <w:rsid w:val="00D574E7"/>
    <w:rsid w:val="00D574F0"/>
    <w:rsid w:val="00D57586"/>
    <w:rsid w:val="00D5758A"/>
    <w:rsid w:val="00D575C1"/>
    <w:rsid w:val="00D576DF"/>
    <w:rsid w:val="00D576F3"/>
    <w:rsid w:val="00D57966"/>
    <w:rsid w:val="00D57B07"/>
    <w:rsid w:val="00D57C16"/>
    <w:rsid w:val="00D57CBF"/>
    <w:rsid w:val="00D57D21"/>
    <w:rsid w:val="00D57D22"/>
    <w:rsid w:val="00D57EBD"/>
    <w:rsid w:val="00D60058"/>
    <w:rsid w:val="00D60066"/>
    <w:rsid w:val="00D60163"/>
    <w:rsid w:val="00D601E6"/>
    <w:rsid w:val="00D6034F"/>
    <w:rsid w:val="00D603FE"/>
    <w:rsid w:val="00D606DC"/>
    <w:rsid w:val="00D60796"/>
    <w:rsid w:val="00D607E2"/>
    <w:rsid w:val="00D60859"/>
    <w:rsid w:val="00D60B37"/>
    <w:rsid w:val="00D60BDB"/>
    <w:rsid w:val="00D60CA8"/>
    <w:rsid w:val="00D60D24"/>
    <w:rsid w:val="00D60DD9"/>
    <w:rsid w:val="00D60E90"/>
    <w:rsid w:val="00D610A8"/>
    <w:rsid w:val="00D610FC"/>
    <w:rsid w:val="00D61225"/>
    <w:rsid w:val="00D613B9"/>
    <w:rsid w:val="00D61413"/>
    <w:rsid w:val="00D6149F"/>
    <w:rsid w:val="00D6185C"/>
    <w:rsid w:val="00D618AB"/>
    <w:rsid w:val="00D618D7"/>
    <w:rsid w:val="00D618E5"/>
    <w:rsid w:val="00D619B8"/>
    <w:rsid w:val="00D619BF"/>
    <w:rsid w:val="00D61A4C"/>
    <w:rsid w:val="00D61A66"/>
    <w:rsid w:val="00D61B51"/>
    <w:rsid w:val="00D61B72"/>
    <w:rsid w:val="00D61C20"/>
    <w:rsid w:val="00D61C5E"/>
    <w:rsid w:val="00D61CD7"/>
    <w:rsid w:val="00D61CDE"/>
    <w:rsid w:val="00D61CED"/>
    <w:rsid w:val="00D61D62"/>
    <w:rsid w:val="00D61D83"/>
    <w:rsid w:val="00D61DCD"/>
    <w:rsid w:val="00D61DE7"/>
    <w:rsid w:val="00D61FF0"/>
    <w:rsid w:val="00D62079"/>
    <w:rsid w:val="00D620B7"/>
    <w:rsid w:val="00D62145"/>
    <w:rsid w:val="00D62168"/>
    <w:rsid w:val="00D6218C"/>
    <w:rsid w:val="00D62192"/>
    <w:rsid w:val="00D621AF"/>
    <w:rsid w:val="00D621DA"/>
    <w:rsid w:val="00D6233C"/>
    <w:rsid w:val="00D62380"/>
    <w:rsid w:val="00D62419"/>
    <w:rsid w:val="00D6242E"/>
    <w:rsid w:val="00D6248E"/>
    <w:rsid w:val="00D62606"/>
    <w:rsid w:val="00D62613"/>
    <w:rsid w:val="00D626EF"/>
    <w:rsid w:val="00D62762"/>
    <w:rsid w:val="00D627FE"/>
    <w:rsid w:val="00D629BA"/>
    <w:rsid w:val="00D62A26"/>
    <w:rsid w:val="00D62A53"/>
    <w:rsid w:val="00D62B59"/>
    <w:rsid w:val="00D62B7D"/>
    <w:rsid w:val="00D62B95"/>
    <w:rsid w:val="00D62CC9"/>
    <w:rsid w:val="00D62D8F"/>
    <w:rsid w:val="00D62D94"/>
    <w:rsid w:val="00D62E1C"/>
    <w:rsid w:val="00D62EF3"/>
    <w:rsid w:val="00D62F4D"/>
    <w:rsid w:val="00D62F8F"/>
    <w:rsid w:val="00D62FAA"/>
    <w:rsid w:val="00D630A3"/>
    <w:rsid w:val="00D63224"/>
    <w:rsid w:val="00D632AE"/>
    <w:rsid w:val="00D632AF"/>
    <w:rsid w:val="00D632C7"/>
    <w:rsid w:val="00D632F6"/>
    <w:rsid w:val="00D63315"/>
    <w:rsid w:val="00D634CF"/>
    <w:rsid w:val="00D634DF"/>
    <w:rsid w:val="00D636D3"/>
    <w:rsid w:val="00D63711"/>
    <w:rsid w:val="00D63739"/>
    <w:rsid w:val="00D63776"/>
    <w:rsid w:val="00D637C2"/>
    <w:rsid w:val="00D63891"/>
    <w:rsid w:val="00D63B12"/>
    <w:rsid w:val="00D63B50"/>
    <w:rsid w:val="00D63BBF"/>
    <w:rsid w:val="00D63C1F"/>
    <w:rsid w:val="00D63D2A"/>
    <w:rsid w:val="00D63DBB"/>
    <w:rsid w:val="00D63DCB"/>
    <w:rsid w:val="00D63E35"/>
    <w:rsid w:val="00D63EB4"/>
    <w:rsid w:val="00D63F1C"/>
    <w:rsid w:val="00D63FB8"/>
    <w:rsid w:val="00D63FFD"/>
    <w:rsid w:val="00D64036"/>
    <w:rsid w:val="00D640E5"/>
    <w:rsid w:val="00D64169"/>
    <w:rsid w:val="00D64333"/>
    <w:rsid w:val="00D643A0"/>
    <w:rsid w:val="00D643D1"/>
    <w:rsid w:val="00D6448C"/>
    <w:rsid w:val="00D644B4"/>
    <w:rsid w:val="00D6450D"/>
    <w:rsid w:val="00D6461E"/>
    <w:rsid w:val="00D64669"/>
    <w:rsid w:val="00D646EC"/>
    <w:rsid w:val="00D64762"/>
    <w:rsid w:val="00D64787"/>
    <w:rsid w:val="00D64883"/>
    <w:rsid w:val="00D648B9"/>
    <w:rsid w:val="00D64922"/>
    <w:rsid w:val="00D64950"/>
    <w:rsid w:val="00D649C4"/>
    <w:rsid w:val="00D64A08"/>
    <w:rsid w:val="00D64A46"/>
    <w:rsid w:val="00D64A4E"/>
    <w:rsid w:val="00D64B74"/>
    <w:rsid w:val="00D6504E"/>
    <w:rsid w:val="00D651A8"/>
    <w:rsid w:val="00D6541D"/>
    <w:rsid w:val="00D65473"/>
    <w:rsid w:val="00D654A0"/>
    <w:rsid w:val="00D6555C"/>
    <w:rsid w:val="00D65668"/>
    <w:rsid w:val="00D656DE"/>
    <w:rsid w:val="00D6575D"/>
    <w:rsid w:val="00D65805"/>
    <w:rsid w:val="00D65949"/>
    <w:rsid w:val="00D65A7A"/>
    <w:rsid w:val="00D65D91"/>
    <w:rsid w:val="00D65DE1"/>
    <w:rsid w:val="00D65E20"/>
    <w:rsid w:val="00D65E50"/>
    <w:rsid w:val="00D65F65"/>
    <w:rsid w:val="00D6603A"/>
    <w:rsid w:val="00D660FB"/>
    <w:rsid w:val="00D66174"/>
    <w:rsid w:val="00D663A4"/>
    <w:rsid w:val="00D664A1"/>
    <w:rsid w:val="00D665F6"/>
    <w:rsid w:val="00D66612"/>
    <w:rsid w:val="00D666DB"/>
    <w:rsid w:val="00D6684D"/>
    <w:rsid w:val="00D668D2"/>
    <w:rsid w:val="00D669E2"/>
    <w:rsid w:val="00D66AF0"/>
    <w:rsid w:val="00D66AF8"/>
    <w:rsid w:val="00D66C84"/>
    <w:rsid w:val="00D66CC5"/>
    <w:rsid w:val="00D66CFB"/>
    <w:rsid w:val="00D66D38"/>
    <w:rsid w:val="00D66D98"/>
    <w:rsid w:val="00D66F25"/>
    <w:rsid w:val="00D66F62"/>
    <w:rsid w:val="00D66FD2"/>
    <w:rsid w:val="00D66FDA"/>
    <w:rsid w:val="00D67016"/>
    <w:rsid w:val="00D67017"/>
    <w:rsid w:val="00D67029"/>
    <w:rsid w:val="00D670CC"/>
    <w:rsid w:val="00D670D6"/>
    <w:rsid w:val="00D67147"/>
    <w:rsid w:val="00D673BE"/>
    <w:rsid w:val="00D674A5"/>
    <w:rsid w:val="00D677E4"/>
    <w:rsid w:val="00D677FA"/>
    <w:rsid w:val="00D67842"/>
    <w:rsid w:val="00D679B1"/>
    <w:rsid w:val="00D679E8"/>
    <w:rsid w:val="00D67A21"/>
    <w:rsid w:val="00D67A33"/>
    <w:rsid w:val="00D67BCE"/>
    <w:rsid w:val="00D67C71"/>
    <w:rsid w:val="00D67CD5"/>
    <w:rsid w:val="00D67DCC"/>
    <w:rsid w:val="00D67E0C"/>
    <w:rsid w:val="00D67EB5"/>
    <w:rsid w:val="00D7001A"/>
    <w:rsid w:val="00D70054"/>
    <w:rsid w:val="00D70129"/>
    <w:rsid w:val="00D701BC"/>
    <w:rsid w:val="00D701BE"/>
    <w:rsid w:val="00D70226"/>
    <w:rsid w:val="00D7034A"/>
    <w:rsid w:val="00D705B0"/>
    <w:rsid w:val="00D7075F"/>
    <w:rsid w:val="00D707A3"/>
    <w:rsid w:val="00D709A2"/>
    <w:rsid w:val="00D70A24"/>
    <w:rsid w:val="00D70A6F"/>
    <w:rsid w:val="00D70AC0"/>
    <w:rsid w:val="00D70B39"/>
    <w:rsid w:val="00D70B5E"/>
    <w:rsid w:val="00D70C04"/>
    <w:rsid w:val="00D70E1A"/>
    <w:rsid w:val="00D70EE3"/>
    <w:rsid w:val="00D70F38"/>
    <w:rsid w:val="00D70F75"/>
    <w:rsid w:val="00D71013"/>
    <w:rsid w:val="00D71025"/>
    <w:rsid w:val="00D71061"/>
    <w:rsid w:val="00D71067"/>
    <w:rsid w:val="00D710C8"/>
    <w:rsid w:val="00D7124D"/>
    <w:rsid w:val="00D71268"/>
    <w:rsid w:val="00D71308"/>
    <w:rsid w:val="00D7135A"/>
    <w:rsid w:val="00D71390"/>
    <w:rsid w:val="00D713AB"/>
    <w:rsid w:val="00D713B7"/>
    <w:rsid w:val="00D71492"/>
    <w:rsid w:val="00D719EF"/>
    <w:rsid w:val="00D719F0"/>
    <w:rsid w:val="00D71A4F"/>
    <w:rsid w:val="00D71B5F"/>
    <w:rsid w:val="00D71B7F"/>
    <w:rsid w:val="00D71B9A"/>
    <w:rsid w:val="00D71BBB"/>
    <w:rsid w:val="00D71CF3"/>
    <w:rsid w:val="00D71D6C"/>
    <w:rsid w:val="00D7223D"/>
    <w:rsid w:val="00D7233D"/>
    <w:rsid w:val="00D723AC"/>
    <w:rsid w:val="00D723B6"/>
    <w:rsid w:val="00D7246B"/>
    <w:rsid w:val="00D72557"/>
    <w:rsid w:val="00D72599"/>
    <w:rsid w:val="00D72683"/>
    <w:rsid w:val="00D7284A"/>
    <w:rsid w:val="00D72879"/>
    <w:rsid w:val="00D729B5"/>
    <w:rsid w:val="00D72A14"/>
    <w:rsid w:val="00D72ADF"/>
    <w:rsid w:val="00D72AE2"/>
    <w:rsid w:val="00D72B69"/>
    <w:rsid w:val="00D72BB3"/>
    <w:rsid w:val="00D72C35"/>
    <w:rsid w:val="00D72E6B"/>
    <w:rsid w:val="00D72F3D"/>
    <w:rsid w:val="00D7317F"/>
    <w:rsid w:val="00D731DE"/>
    <w:rsid w:val="00D73482"/>
    <w:rsid w:val="00D7354F"/>
    <w:rsid w:val="00D73606"/>
    <w:rsid w:val="00D736F1"/>
    <w:rsid w:val="00D73752"/>
    <w:rsid w:val="00D7386F"/>
    <w:rsid w:val="00D73934"/>
    <w:rsid w:val="00D7398C"/>
    <w:rsid w:val="00D739BC"/>
    <w:rsid w:val="00D73A80"/>
    <w:rsid w:val="00D73A87"/>
    <w:rsid w:val="00D73B6F"/>
    <w:rsid w:val="00D73BF5"/>
    <w:rsid w:val="00D73CF1"/>
    <w:rsid w:val="00D73E28"/>
    <w:rsid w:val="00D73FFD"/>
    <w:rsid w:val="00D7413D"/>
    <w:rsid w:val="00D7419A"/>
    <w:rsid w:val="00D7427D"/>
    <w:rsid w:val="00D742C1"/>
    <w:rsid w:val="00D74411"/>
    <w:rsid w:val="00D7446D"/>
    <w:rsid w:val="00D744B1"/>
    <w:rsid w:val="00D74716"/>
    <w:rsid w:val="00D74862"/>
    <w:rsid w:val="00D74955"/>
    <w:rsid w:val="00D74A20"/>
    <w:rsid w:val="00D74C33"/>
    <w:rsid w:val="00D74F41"/>
    <w:rsid w:val="00D75097"/>
    <w:rsid w:val="00D7524A"/>
    <w:rsid w:val="00D752BF"/>
    <w:rsid w:val="00D754C7"/>
    <w:rsid w:val="00D75502"/>
    <w:rsid w:val="00D755E5"/>
    <w:rsid w:val="00D7568D"/>
    <w:rsid w:val="00D75761"/>
    <w:rsid w:val="00D757D9"/>
    <w:rsid w:val="00D75838"/>
    <w:rsid w:val="00D7592B"/>
    <w:rsid w:val="00D7594B"/>
    <w:rsid w:val="00D75B38"/>
    <w:rsid w:val="00D75C71"/>
    <w:rsid w:val="00D76087"/>
    <w:rsid w:val="00D76099"/>
    <w:rsid w:val="00D760AF"/>
    <w:rsid w:val="00D76219"/>
    <w:rsid w:val="00D763D9"/>
    <w:rsid w:val="00D76422"/>
    <w:rsid w:val="00D76491"/>
    <w:rsid w:val="00D76686"/>
    <w:rsid w:val="00D766F5"/>
    <w:rsid w:val="00D76762"/>
    <w:rsid w:val="00D76787"/>
    <w:rsid w:val="00D767BB"/>
    <w:rsid w:val="00D7681B"/>
    <w:rsid w:val="00D76A7F"/>
    <w:rsid w:val="00D76B47"/>
    <w:rsid w:val="00D76BDE"/>
    <w:rsid w:val="00D76D18"/>
    <w:rsid w:val="00D77020"/>
    <w:rsid w:val="00D77227"/>
    <w:rsid w:val="00D7732C"/>
    <w:rsid w:val="00D77371"/>
    <w:rsid w:val="00D77389"/>
    <w:rsid w:val="00D7748A"/>
    <w:rsid w:val="00D77563"/>
    <w:rsid w:val="00D77625"/>
    <w:rsid w:val="00D779D1"/>
    <w:rsid w:val="00D77B26"/>
    <w:rsid w:val="00D77DCC"/>
    <w:rsid w:val="00D77E1A"/>
    <w:rsid w:val="00D77ED4"/>
    <w:rsid w:val="00D77F38"/>
    <w:rsid w:val="00D80002"/>
    <w:rsid w:val="00D800B3"/>
    <w:rsid w:val="00D8014F"/>
    <w:rsid w:val="00D8016E"/>
    <w:rsid w:val="00D801EB"/>
    <w:rsid w:val="00D80310"/>
    <w:rsid w:val="00D803E3"/>
    <w:rsid w:val="00D804A8"/>
    <w:rsid w:val="00D806A8"/>
    <w:rsid w:val="00D806B2"/>
    <w:rsid w:val="00D806C7"/>
    <w:rsid w:val="00D80717"/>
    <w:rsid w:val="00D807EF"/>
    <w:rsid w:val="00D80847"/>
    <w:rsid w:val="00D8092F"/>
    <w:rsid w:val="00D80A0A"/>
    <w:rsid w:val="00D80A4B"/>
    <w:rsid w:val="00D80BFB"/>
    <w:rsid w:val="00D80C17"/>
    <w:rsid w:val="00D80C19"/>
    <w:rsid w:val="00D80CA1"/>
    <w:rsid w:val="00D80CD3"/>
    <w:rsid w:val="00D80D8E"/>
    <w:rsid w:val="00D80E04"/>
    <w:rsid w:val="00D80E91"/>
    <w:rsid w:val="00D80EFF"/>
    <w:rsid w:val="00D80F93"/>
    <w:rsid w:val="00D8100A"/>
    <w:rsid w:val="00D81158"/>
    <w:rsid w:val="00D811DF"/>
    <w:rsid w:val="00D812A2"/>
    <w:rsid w:val="00D81499"/>
    <w:rsid w:val="00D814C6"/>
    <w:rsid w:val="00D815D7"/>
    <w:rsid w:val="00D815E0"/>
    <w:rsid w:val="00D81643"/>
    <w:rsid w:val="00D816B2"/>
    <w:rsid w:val="00D816EA"/>
    <w:rsid w:val="00D81755"/>
    <w:rsid w:val="00D8175E"/>
    <w:rsid w:val="00D818E1"/>
    <w:rsid w:val="00D81921"/>
    <w:rsid w:val="00D819E7"/>
    <w:rsid w:val="00D81A31"/>
    <w:rsid w:val="00D81A9D"/>
    <w:rsid w:val="00D81B8A"/>
    <w:rsid w:val="00D81C12"/>
    <w:rsid w:val="00D81C2F"/>
    <w:rsid w:val="00D81D9B"/>
    <w:rsid w:val="00D81E3A"/>
    <w:rsid w:val="00D81E40"/>
    <w:rsid w:val="00D81ED7"/>
    <w:rsid w:val="00D81F59"/>
    <w:rsid w:val="00D81F9A"/>
    <w:rsid w:val="00D81F9E"/>
    <w:rsid w:val="00D81FE2"/>
    <w:rsid w:val="00D820E7"/>
    <w:rsid w:val="00D821FA"/>
    <w:rsid w:val="00D82275"/>
    <w:rsid w:val="00D822F9"/>
    <w:rsid w:val="00D8238D"/>
    <w:rsid w:val="00D824CB"/>
    <w:rsid w:val="00D825AA"/>
    <w:rsid w:val="00D825C9"/>
    <w:rsid w:val="00D825D2"/>
    <w:rsid w:val="00D82763"/>
    <w:rsid w:val="00D828E0"/>
    <w:rsid w:val="00D8296D"/>
    <w:rsid w:val="00D82A13"/>
    <w:rsid w:val="00D82A9D"/>
    <w:rsid w:val="00D82AB5"/>
    <w:rsid w:val="00D82ACB"/>
    <w:rsid w:val="00D82B0F"/>
    <w:rsid w:val="00D82B25"/>
    <w:rsid w:val="00D82BF9"/>
    <w:rsid w:val="00D82D21"/>
    <w:rsid w:val="00D82E55"/>
    <w:rsid w:val="00D83009"/>
    <w:rsid w:val="00D83098"/>
    <w:rsid w:val="00D830AC"/>
    <w:rsid w:val="00D831CF"/>
    <w:rsid w:val="00D8322B"/>
    <w:rsid w:val="00D83334"/>
    <w:rsid w:val="00D833B3"/>
    <w:rsid w:val="00D833C3"/>
    <w:rsid w:val="00D833CF"/>
    <w:rsid w:val="00D8358F"/>
    <w:rsid w:val="00D835F6"/>
    <w:rsid w:val="00D836B2"/>
    <w:rsid w:val="00D83727"/>
    <w:rsid w:val="00D837C7"/>
    <w:rsid w:val="00D837D3"/>
    <w:rsid w:val="00D83935"/>
    <w:rsid w:val="00D83A8C"/>
    <w:rsid w:val="00D83B01"/>
    <w:rsid w:val="00D83B2C"/>
    <w:rsid w:val="00D83B37"/>
    <w:rsid w:val="00D83C89"/>
    <w:rsid w:val="00D83C8D"/>
    <w:rsid w:val="00D83DB4"/>
    <w:rsid w:val="00D83E54"/>
    <w:rsid w:val="00D83F6F"/>
    <w:rsid w:val="00D83FE1"/>
    <w:rsid w:val="00D840CC"/>
    <w:rsid w:val="00D84282"/>
    <w:rsid w:val="00D842B2"/>
    <w:rsid w:val="00D84462"/>
    <w:rsid w:val="00D84590"/>
    <w:rsid w:val="00D846D2"/>
    <w:rsid w:val="00D84706"/>
    <w:rsid w:val="00D84758"/>
    <w:rsid w:val="00D847CE"/>
    <w:rsid w:val="00D84B1E"/>
    <w:rsid w:val="00D84B64"/>
    <w:rsid w:val="00D84FAD"/>
    <w:rsid w:val="00D8504E"/>
    <w:rsid w:val="00D85344"/>
    <w:rsid w:val="00D8540E"/>
    <w:rsid w:val="00D85495"/>
    <w:rsid w:val="00D854C8"/>
    <w:rsid w:val="00D85538"/>
    <w:rsid w:val="00D8564D"/>
    <w:rsid w:val="00D856A7"/>
    <w:rsid w:val="00D856B2"/>
    <w:rsid w:val="00D856B3"/>
    <w:rsid w:val="00D856C1"/>
    <w:rsid w:val="00D856E6"/>
    <w:rsid w:val="00D85705"/>
    <w:rsid w:val="00D85882"/>
    <w:rsid w:val="00D8589A"/>
    <w:rsid w:val="00D85A52"/>
    <w:rsid w:val="00D85B06"/>
    <w:rsid w:val="00D85B0B"/>
    <w:rsid w:val="00D85D32"/>
    <w:rsid w:val="00D85E33"/>
    <w:rsid w:val="00D85E8B"/>
    <w:rsid w:val="00D85F20"/>
    <w:rsid w:val="00D85FC1"/>
    <w:rsid w:val="00D8626E"/>
    <w:rsid w:val="00D864DC"/>
    <w:rsid w:val="00D864F0"/>
    <w:rsid w:val="00D866ED"/>
    <w:rsid w:val="00D8680D"/>
    <w:rsid w:val="00D8682A"/>
    <w:rsid w:val="00D86897"/>
    <w:rsid w:val="00D868ED"/>
    <w:rsid w:val="00D86A36"/>
    <w:rsid w:val="00D86B81"/>
    <w:rsid w:val="00D86D09"/>
    <w:rsid w:val="00D86E0D"/>
    <w:rsid w:val="00D86F65"/>
    <w:rsid w:val="00D870B8"/>
    <w:rsid w:val="00D870E5"/>
    <w:rsid w:val="00D87171"/>
    <w:rsid w:val="00D8719D"/>
    <w:rsid w:val="00D871FA"/>
    <w:rsid w:val="00D872B6"/>
    <w:rsid w:val="00D87315"/>
    <w:rsid w:val="00D874CF"/>
    <w:rsid w:val="00D87631"/>
    <w:rsid w:val="00D876F6"/>
    <w:rsid w:val="00D878F1"/>
    <w:rsid w:val="00D87ACB"/>
    <w:rsid w:val="00D87B3F"/>
    <w:rsid w:val="00D87BAC"/>
    <w:rsid w:val="00D87CFB"/>
    <w:rsid w:val="00D87D50"/>
    <w:rsid w:val="00D87D62"/>
    <w:rsid w:val="00D87DC4"/>
    <w:rsid w:val="00D87DCC"/>
    <w:rsid w:val="00D87EB7"/>
    <w:rsid w:val="00D87FFE"/>
    <w:rsid w:val="00D9002B"/>
    <w:rsid w:val="00D9037B"/>
    <w:rsid w:val="00D90431"/>
    <w:rsid w:val="00D90463"/>
    <w:rsid w:val="00D904A3"/>
    <w:rsid w:val="00D90568"/>
    <w:rsid w:val="00D906CE"/>
    <w:rsid w:val="00D90725"/>
    <w:rsid w:val="00D907D9"/>
    <w:rsid w:val="00D9081F"/>
    <w:rsid w:val="00D90842"/>
    <w:rsid w:val="00D9085D"/>
    <w:rsid w:val="00D90882"/>
    <w:rsid w:val="00D908FF"/>
    <w:rsid w:val="00D90A45"/>
    <w:rsid w:val="00D90AC6"/>
    <w:rsid w:val="00D90B99"/>
    <w:rsid w:val="00D90C24"/>
    <w:rsid w:val="00D90C3E"/>
    <w:rsid w:val="00D90F7D"/>
    <w:rsid w:val="00D90F7F"/>
    <w:rsid w:val="00D91049"/>
    <w:rsid w:val="00D91060"/>
    <w:rsid w:val="00D9114B"/>
    <w:rsid w:val="00D911B0"/>
    <w:rsid w:val="00D911B7"/>
    <w:rsid w:val="00D911D3"/>
    <w:rsid w:val="00D912C6"/>
    <w:rsid w:val="00D914AE"/>
    <w:rsid w:val="00D9151B"/>
    <w:rsid w:val="00D9151D"/>
    <w:rsid w:val="00D91574"/>
    <w:rsid w:val="00D9157B"/>
    <w:rsid w:val="00D9163F"/>
    <w:rsid w:val="00D9170E"/>
    <w:rsid w:val="00D917DC"/>
    <w:rsid w:val="00D9188C"/>
    <w:rsid w:val="00D9194C"/>
    <w:rsid w:val="00D919FC"/>
    <w:rsid w:val="00D91A36"/>
    <w:rsid w:val="00D91B1E"/>
    <w:rsid w:val="00D91BB3"/>
    <w:rsid w:val="00D91C43"/>
    <w:rsid w:val="00D91C7B"/>
    <w:rsid w:val="00D91EAD"/>
    <w:rsid w:val="00D91F0E"/>
    <w:rsid w:val="00D9213E"/>
    <w:rsid w:val="00D9217A"/>
    <w:rsid w:val="00D921AE"/>
    <w:rsid w:val="00D9228C"/>
    <w:rsid w:val="00D922D4"/>
    <w:rsid w:val="00D9244D"/>
    <w:rsid w:val="00D92551"/>
    <w:rsid w:val="00D926A0"/>
    <w:rsid w:val="00D927DC"/>
    <w:rsid w:val="00D92825"/>
    <w:rsid w:val="00D92862"/>
    <w:rsid w:val="00D929CB"/>
    <w:rsid w:val="00D92A4B"/>
    <w:rsid w:val="00D92ADA"/>
    <w:rsid w:val="00D92E0B"/>
    <w:rsid w:val="00D92EA5"/>
    <w:rsid w:val="00D92F80"/>
    <w:rsid w:val="00D92FCB"/>
    <w:rsid w:val="00D934B9"/>
    <w:rsid w:val="00D9356E"/>
    <w:rsid w:val="00D9359E"/>
    <w:rsid w:val="00D935BF"/>
    <w:rsid w:val="00D935F1"/>
    <w:rsid w:val="00D93657"/>
    <w:rsid w:val="00D936D6"/>
    <w:rsid w:val="00D93767"/>
    <w:rsid w:val="00D93796"/>
    <w:rsid w:val="00D937A0"/>
    <w:rsid w:val="00D937B7"/>
    <w:rsid w:val="00D93844"/>
    <w:rsid w:val="00D939C9"/>
    <w:rsid w:val="00D939CB"/>
    <w:rsid w:val="00D939EB"/>
    <w:rsid w:val="00D93B89"/>
    <w:rsid w:val="00D93C0C"/>
    <w:rsid w:val="00D93D09"/>
    <w:rsid w:val="00D93DA1"/>
    <w:rsid w:val="00D93E65"/>
    <w:rsid w:val="00D93FF6"/>
    <w:rsid w:val="00D9402B"/>
    <w:rsid w:val="00D940DB"/>
    <w:rsid w:val="00D94112"/>
    <w:rsid w:val="00D94154"/>
    <w:rsid w:val="00D9429A"/>
    <w:rsid w:val="00D94391"/>
    <w:rsid w:val="00D94597"/>
    <w:rsid w:val="00D945F7"/>
    <w:rsid w:val="00D94611"/>
    <w:rsid w:val="00D9461F"/>
    <w:rsid w:val="00D94779"/>
    <w:rsid w:val="00D947B5"/>
    <w:rsid w:val="00D9495B"/>
    <w:rsid w:val="00D949BD"/>
    <w:rsid w:val="00D94D09"/>
    <w:rsid w:val="00D94D42"/>
    <w:rsid w:val="00D94D84"/>
    <w:rsid w:val="00D94F19"/>
    <w:rsid w:val="00D94F78"/>
    <w:rsid w:val="00D94F89"/>
    <w:rsid w:val="00D9509A"/>
    <w:rsid w:val="00D950A3"/>
    <w:rsid w:val="00D95109"/>
    <w:rsid w:val="00D9514F"/>
    <w:rsid w:val="00D95150"/>
    <w:rsid w:val="00D95222"/>
    <w:rsid w:val="00D9522A"/>
    <w:rsid w:val="00D952EA"/>
    <w:rsid w:val="00D95324"/>
    <w:rsid w:val="00D95326"/>
    <w:rsid w:val="00D953E3"/>
    <w:rsid w:val="00D9543D"/>
    <w:rsid w:val="00D956D9"/>
    <w:rsid w:val="00D957E0"/>
    <w:rsid w:val="00D959A2"/>
    <w:rsid w:val="00D95A5C"/>
    <w:rsid w:val="00D95B88"/>
    <w:rsid w:val="00D95D04"/>
    <w:rsid w:val="00D95D23"/>
    <w:rsid w:val="00D95F03"/>
    <w:rsid w:val="00D96003"/>
    <w:rsid w:val="00D960AA"/>
    <w:rsid w:val="00D960C3"/>
    <w:rsid w:val="00D960C9"/>
    <w:rsid w:val="00D960DF"/>
    <w:rsid w:val="00D96498"/>
    <w:rsid w:val="00D964B6"/>
    <w:rsid w:val="00D96592"/>
    <w:rsid w:val="00D9663B"/>
    <w:rsid w:val="00D96692"/>
    <w:rsid w:val="00D966BA"/>
    <w:rsid w:val="00D966C9"/>
    <w:rsid w:val="00D966DE"/>
    <w:rsid w:val="00D96965"/>
    <w:rsid w:val="00D96978"/>
    <w:rsid w:val="00D96994"/>
    <w:rsid w:val="00D96A04"/>
    <w:rsid w:val="00D96ABF"/>
    <w:rsid w:val="00D96B13"/>
    <w:rsid w:val="00D96B46"/>
    <w:rsid w:val="00D96BE4"/>
    <w:rsid w:val="00D96C26"/>
    <w:rsid w:val="00D96D5B"/>
    <w:rsid w:val="00D96EB4"/>
    <w:rsid w:val="00D96EC5"/>
    <w:rsid w:val="00D970E2"/>
    <w:rsid w:val="00D97130"/>
    <w:rsid w:val="00D97212"/>
    <w:rsid w:val="00D9723F"/>
    <w:rsid w:val="00D9731A"/>
    <w:rsid w:val="00D974E9"/>
    <w:rsid w:val="00D975E6"/>
    <w:rsid w:val="00D9763D"/>
    <w:rsid w:val="00D97674"/>
    <w:rsid w:val="00D97B14"/>
    <w:rsid w:val="00D97CC4"/>
    <w:rsid w:val="00D97CC5"/>
    <w:rsid w:val="00D97DB8"/>
    <w:rsid w:val="00D97DD3"/>
    <w:rsid w:val="00D97DDC"/>
    <w:rsid w:val="00D97F14"/>
    <w:rsid w:val="00D97F1B"/>
    <w:rsid w:val="00D97F40"/>
    <w:rsid w:val="00D97F6F"/>
    <w:rsid w:val="00D97FA0"/>
    <w:rsid w:val="00DA010E"/>
    <w:rsid w:val="00DA01F2"/>
    <w:rsid w:val="00DA0291"/>
    <w:rsid w:val="00DA03A1"/>
    <w:rsid w:val="00DA0428"/>
    <w:rsid w:val="00DA04A2"/>
    <w:rsid w:val="00DA059F"/>
    <w:rsid w:val="00DA0642"/>
    <w:rsid w:val="00DA0724"/>
    <w:rsid w:val="00DA07A5"/>
    <w:rsid w:val="00DA09DE"/>
    <w:rsid w:val="00DA0A8A"/>
    <w:rsid w:val="00DA0BD8"/>
    <w:rsid w:val="00DA0C82"/>
    <w:rsid w:val="00DA0CDF"/>
    <w:rsid w:val="00DA0D2E"/>
    <w:rsid w:val="00DA0DB8"/>
    <w:rsid w:val="00DA0E6A"/>
    <w:rsid w:val="00DA105D"/>
    <w:rsid w:val="00DA1123"/>
    <w:rsid w:val="00DA11E6"/>
    <w:rsid w:val="00DA1214"/>
    <w:rsid w:val="00DA1424"/>
    <w:rsid w:val="00DA154F"/>
    <w:rsid w:val="00DA1606"/>
    <w:rsid w:val="00DA1660"/>
    <w:rsid w:val="00DA167D"/>
    <w:rsid w:val="00DA17AA"/>
    <w:rsid w:val="00DA17AB"/>
    <w:rsid w:val="00DA18A3"/>
    <w:rsid w:val="00DA18F4"/>
    <w:rsid w:val="00DA1A58"/>
    <w:rsid w:val="00DA1B88"/>
    <w:rsid w:val="00DA1BDB"/>
    <w:rsid w:val="00DA1C1B"/>
    <w:rsid w:val="00DA1CF3"/>
    <w:rsid w:val="00DA1D53"/>
    <w:rsid w:val="00DA1D6E"/>
    <w:rsid w:val="00DA1DFB"/>
    <w:rsid w:val="00DA1E0C"/>
    <w:rsid w:val="00DA1F3C"/>
    <w:rsid w:val="00DA2091"/>
    <w:rsid w:val="00DA221F"/>
    <w:rsid w:val="00DA24D4"/>
    <w:rsid w:val="00DA2586"/>
    <w:rsid w:val="00DA25CD"/>
    <w:rsid w:val="00DA25FC"/>
    <w:rsid w:val="00DA260D"/>
    <w:rsid w:val="00DA261C"/>
    <w:rsid w:val="00DA26E8"/>
    <w:rsid w:val="00DA26F6"/>
    <w:rsid w:val="00DA26FB"/>
    <w:rsid w:val="00DA2737"/>
    <w:rsid w:val="00DA27E1"/>
    <w:rsid w:val="00DA28EB"/>
    <w:rsid w:val="00DA291B"/>
    <w:rsid w:val="00DA2A2C"/>
    <w:rsid w:val="00DA2AD3"/>
    <w:rsid w:val="00DA2B1C"/>
    <w:rsid w:val="00DA2B7B"/>
    <w:rsid w:val="00DA2B93"/>
    <w:rsid w:val="00DA2B99"/>
    <w:rsid w:val="00DA2D2D"/>
    <w:rsid w:val="00DA2D3A"/>
    <w:rsid w:val="00DA2E87"/>
    <w:rsid w:val="00DA2EF3"/>
    <w:rsid w:val="00DA30D7"/>
    <w:rsid w:val="00DA318F"/>
    <w:rsid w:val="00DA3448"/>
    <w:rsid w:val="00DA3511"/>
    <w:rsid w:val="00DA3527"/>
    <w:rsid w:val="00DA356D"/>
    <w:rsid w:val="00DA3637"/>
    <w:rsid w:val="00DA3697"/>
    <w:rsid w:val="00DA37BF"/>
    <w:rsid w:val="00DA38E3"/>
    <w:rsid w:val="00DA391C"/>
    <w:rsid w:val="00DA3A01"/>
    <w:rsid w:val="00DA3A1E"/>
    <w:rsid w:val="00DA3B34"/>
    <w:rsid w:val="00DA3C4F"/>
    <w:rsid w:val="00DA3E1D"/>
    <w:rsid w:val="00DA3E46"/>
    <w:rsid w:val="00DA3E8C"/>
    <w:rsid w:val="00DA4053"/>
    <w:rsid w:val="00DA40A4"/>
    <w:rsid w:val="00DA41C7"/>
    <w:rsid w:val="00DA4252"/>
    <w:rsid w:val="00DA42A3"/>
    <w:rsid w:val="00DA42B0"/>
    <w:rsid w:val="00DA442B"/>
    <w:rsid w:val="00DA4444"/>
    <w:rsid w:val="00DA453C"/>
    <w:rsid w:val="00DA4650"/>
    <w:rsid w:val="00DA46C3"/>
    <w:rsid w:val="00DA4785"/>
    <w:rsid w:val="00DA48DB"/>
    <w:rsid w:val="00DA49F9"/>
    <w:rsid w:val="00DA4A06"/>
    <w:rsid w:val="00DA4A76"/>
    <w:rsid w:val="00DA4AB7"/>
    <w:rsid w:val="00DA4AE3"/>
    <w:rsid w:val="00DA4BA8"/>
    <w:rsid w:val="00DA4C39"/>
    <w:rsid w:val="00DA4D00"/>
    <w:rsid w:val="00DA4DB6"/>
    <w:rsid w:val="00DA4E2B"/>
    <w:rsid w:val="00DA4FA7"/>
    <w:rsid w:val="00DA5149"/>
    <w:rsid w:val="00DA519A"/>
    <w:rsid w:val="00DA52D1"/>
    <w:rsid w:val="00DA52E3"/>
    <w:rsid w:val="00DA5380"/>
    <w:rsid w:val="00DA553E"/>
    <w:rsid w:val="00DA559A"/>
    <w:rsid w:val="00DA559B"/>
    <w:rsid w:val="00DA55BD"/>
    <w:rsid w:val="00DA567A"/>
    <w:rsid w:val="00DA56AB"/>
    <w:rsid w:val="00DA572B"/>
    <w:rsid w:val="00DA572E"/>
    <w:rsid w:val="00DA5775"/>
    <w:rsid w:val="00DA57A2"/>
    <w:rsid w:val="00DA58C6"/>
    <w:rsid w:val="00DA59F9"/>
    <w:rsid w:val="00DA5BB3"/>
    <w:rsid w:val="00DA5BED"/>
    <w:rsid w:val="00DA5C87"/>
    <w:rsid w:val="00DA5CC5"/>
    <w:rsid w:val="00DA5CCE"/>
    <w:rsid w:val="00DA5DE8"/>
    <w:rsid w:val="00DA5EA2"/>
    <w:rsid w:val="00DA5F94"/>
    <w:rsid w:val="00DA6327"/>
    <w:rsid w:val="00DA63BD"/>
    <w:rsid w:val="00DA6408"/>
    <w:rsid w:val="00DA64D7"/>
    <w:rsid w:val="00DA656F"/>
    <w:rsid w:val="00DA6666"/>
    <w:rsid w:val="00DA669B"/>
    <w:rsid w:val="00DA6913"/>
    <w:rsid w:val="00DA69B1"/>
    <w:rsid w:val="00DA6A5C"/>
    <w:rsid w:val="00DA6ACD"/>
    <w:rsid w:val="00DA6B1C"/>
    <w:rsid w:val="00DA6B21"/>
    <w:rsid w:val="00DA6BFD"/>
    <w:rsid w:val="00DA6C3D"/>
    <w:rsid w:val="00DA6C67"/>
    <w:rsid w:val="00DA6CDD"/>
    <w:rsid w:val="00DA6D65"/>
    <w:rsid w:val="00DA6F5F"/>
    <w:rsid w:val="00DA6F65"/>
    <w:rsid w:val="00DA707D"/>
    <w:rsid w:val="00DA709B"/>
    <w:rsid w:val="00DA70FC"/>
    <w:rsid w:val="00DA71B7"/>
    <w:rsid w:val="00DA737F"/>
    <w:rsid w:val="00DA7416"/>
    <w:rsid w:val="00DA7507"/>
    <w:rsid w:val="00DA7530"/>
    <w:rsid w:val="00DA75AC"/>
    <w:rsid w:val="00DA75C4"/>
    <w:rsid w:val="00DA7601"/>
    <w:rsid w:val="00DA764A"/>
    <w:rsid w:val="00DA7691"/>
    <w:rsid w:val="00DA76D8"/>
    <w:rsid w:val="00DA773A"/>
    <w:rsid w:val="00DA7862"/>
    <w:rsid w:val="00DA79FF"/>
    <w:rsid w:val="00DA7AA3"/>
    <w:rsid w:val="00DA7B61"/>
    <w:rsid w:val="00DA7CC1"/>
    <w:rsid w:val="00DB004B"/>
    <w:rsid w:val="00DB0099"/>
    <w:rsid w:val="00DB00DE"/>
    <w:rsid w:val="00DB0162"/>
    <w:rsid w:val="00DB0208"/>
    <w:rsid w:val="00DB025F"/>
    <w:rsid w:val="00DB04DF"/>
    <w:rsid w:val="00DB072B"/>
    <w:rsid w:val="00DB098B"/>
    <w:rsid w:val="00DB099A"/>
    <w:rsid w:val="00DB09BC"/>
    <w:rsid w:val="00DB09C0"/>
    <w:rsid w:val="00DB09F2"/>
    <w:rsid w:val="00DB0AE1"/>
    <w:rsid w:val="00DB0C06"/>
    <w:rsid w:val="00DB0C9C"/>
    <w:rsid w:val="00DB0D48"/>
    <w:rsid w:val="00DB0D4F"/>
    <w:rsid w:val="00DB0F33"/>
    <w:rsid w:val="00DB1345"/>
    <w:rsid w:val="00DB13BC"/>
    <w:rsid w:val="00DB17AC"/>
    <w:rsid w:val="00DB1909"/>
    <w:rsid w:val="00DB197C"/>
    <w:rsid w:val="00DB19EA"/>
    <w:rsid w:val="00DB1A70"/>
    <w:rsid w:val="00DB1DC7"/>
    <w:rsid w:val="00DB1E37"/>
    <w:rsid w:val="00DB1E6E"/>
    <w:rsid w:val="00DB1EE1"/>
    <w:rsid w:val="00DB2004"/>
    <w:rsid w:val="00DB203B"/>
    <w:rsid w:val="00DB21C0"/>
    <w:rsid w:val="00DB229C"/>
    <w:rsid w:val="00DB22F5"/>
    <w:rsid w:val="00DB2314"/>
    <w:rsid w:val="00DB2470"/>
    <w:rsid w:val="00DB2492"/>
    <w:rsid w:val="00DB24BE"/>
    <w:rsid w:val="00DB256E"/>
    <w:rsid w:val="00DB25F9"/>
    <w:rsid w:val="00DB26A2"/>
    <w:rsid w:val="00DB273F"/>
    <w:rsid w:val="00DB287D"/>
    <w:rsid w:val="00DB28EB"/>
    <w:rsid w:val="00DB299F"/>
    <w:rsid w:val="00DB2AF9"/>
    <w:rsid w:val="00DB2D6C"/>
    <w:rsid w:val="00DB2F98"/>
    <w:rsid w:val="00DB2FE3"/>
    <w:rsid w:val="00DB3174"/>
    <w:rsid w:val="00DB32EC"/>
    <w:rsid w:val="00DB333D"/>
    <w:rsid w:val="00DB33EB"/>
    <w:rsid w:val="00DB349D"/>
    <w:rsid w:val="00DB34E2"/>
    <w:rsid w:val="00DB34F0"/>
    <w:rsid w:val="00DB350F"/>
    <w:rsid w:val="00DB35A8"/>
    <w:rsid w:val="00DB35CC"/>
    <w:rsid w:val="00DB3706"/>
    <w:rsid w:val="00DB3844"/>
    <w:rsid w:val="00DB390F"/>
    <w:rsid w:val="00DB396E"/>
    <w:rsid w:val="00DB3A2C"/>
    <w:rsid w:val="00DB3ACB"/>
    <w:rsid w:val="00DB3BC6"/>
    <w:rsid w:val="00DB3C08"/>
    <w:rsid w:val="00DB3D6C"/>
    <w:rsid w:val="00DB3ECC"/>
    <w:rsid w:val="00DB3EE4"/>
    <w:rsid w:val="00DB3EE8"/>
    <w:rsid w:val="00DB3F51"/>
    <w:rsid w:val="00DB40CA"/>
    <w:rsid w:val="00DB41B5"/>
    <w:rsid w:val="00DB4207"/>
    <w:rsid w:val="00DB42A7"/>
    <w:rsid w:val="00DB42C5"/>
    <w:rsid w:val="00DB4374"/>
    <w:rsid w:val="00DB43A3"/>
    <w:rsid w:val="00DB43BB"/>
    <w:rsid w:val="00DB46D0"/>
    <w:rsid w:val="00DB4748"/>
    <w:rsid w:val="00DB47E7"/>
    <w:rsid w:val="00DB4806"/>
    <w:rsid w:val="00DB48AA"/>
    <w:rsid w:val="00DB4922"/>
    <w:rsid w:val="00DB49A6"/>
    <w:rsid w:val="00DB49AD"/>
    <w:rsid w:val="00DB49CB"/>
    <w:rsid w:val="00DB4A16"/>
    <w:rsid w:val="00DB4ABA"/>
    <w:rsid w:val="00DB4DFD"/>
    <w:rsid w:val="00DB4E7C"/>
    <w:rsid w:val="00DB4E99"/>
    <w:rsid w:val="00DB4F23"/>
    <w:rsid w:val="00DB50A5"/>
    <w:rsid w:val="00DB50CB"/>
    <w:rsid w:val="00DB50FA"/>
    <w:rsid w:val="00DB513A"/>
    <w:rsid w:val="00DB5317"/>
    <w:rsid w:val="00DB5449"/>
    <w:rsid w:val="00DB549E"/>
    <w:rsid w:val="00DB556D"/>
    <w:rsid w:val="00DB562A"/>
    <w:rsid w:val="00DB569F"/>
    <w:rsid w:val="00DB5787"/>
    <w:rsid w:val="00DB57E9"/>
    <w:rsid w:val="00DB582A"/>
    <w:rsid w:val="00DB593C"/>
    <w:rsid w:val="00DB5B2D"/>
    <w:rsid w:val="00DB5BC0"/>
    <w:rsid w:val="00DB5BEA"/>
    <w:rsid w:val="00DB5D77"/>
    <w:rsid w:val="00DB5DAE"/>
    <w:rsid w:val="00DB5E44"/>
    <w:rsid w:val="00DB5E45"/>
    <w:rsid w:val="00DB5EB3"/>
    <w:rsid w:val="00DB602B"/>
    <w:rsid w:val="00DB6056"/>
    <w:rsid w:val="00DB607F"/>
    <w:rsid w:val="00DB6127"/>
    <w:rsid w:val="00DB61A3"/>
    <w:rsid w:val="00DB6478"/>
    <w:rsid w:val="00DB64B2"/>
    <w:rsid w:val="00DB65C5"/>
    <w:rsid w:val="00DB65F0"/>
    <w:rsid w:val="00DB663A"/>
    <w:rsid w:val="00DB66DA"/>
    <w:rsid w:val="00DB691A"/>
    <w:rsid w:val="00DB6B4F"/>
    <w:rsid w:val="00DB6CBD"/>
    <w:rsid w:val="00DB6CC7"/>
    <w:rsid w:val="00DB6D57"/>
    <w:rsid w:val="00DB6DE7"/>
    <w:rsid w:val="00DB6F66"/>
    <w:rsid w:val="00DB7084"/>
    <w:rsid w:val="00DB70E5"/>
    <w:rsid w:val="00DB7238"/>
    <w:rsid w:val="00DB7255"/>
    <w:rsid w:val="00DB72DD"/>
    <w:rsid w:val="00DB730B"/>
    <w:rsid w:val="00DB7310"/>
    <w:rsid w:val="00DB7387"/>
    <w:rsid w:val="00DB7504"/>
    <w:rsid w:val="00DB7576"/>
    <w:rsid w:val="00DB75C1"/>
    <w:rsid w:val="00DB7771"/>
    <w:rsid w:val="00DB77AC"/>
    <w:rsid w:val="00DB77E4"/>
    <w:rsid w:val="00DB783F"/>
    <w:rsid w:val="00DB78E2"/>
    <w:rsid w:val="00DB7A90"/>
    <w:rsid w:val="00DB7B47"/>
    <w:rsid w:val="00DB7BC6"/>
    <w:rsid w:val="00DB7BF6"/>
    <w:rsid w:val="00DB7C23"/>
    <w:rsid w:val="00DB7C3F"/>
    <w:rsid w:val="00DB7D2E"/>
    <w:rsid w:val="00DB7E05"/>
    <w:rsid w:val="00DB7E3D"/>
    <w:rsid w:val="00DB7E66"/>
    <w:rsid w:val="00DB7E8A"/>
    <w:rsid w:val="00DB7ED5"/>
    <w:rsid w:val="00DB7EE1"/>
    <w:rsid w:val="00DC001F"/>
    <w:rsid w:val="00DC0420"/>
    <w:rsid w:val="00DC05BF"/>
    <w:rsid w:val="00DC0785"/>
    <w:rsid w:val="00DC0A29"/>
    <w:rsid w:val="00DC0ABF"/>
    <w:rsid w:val="00DC0AE7"/>
    <w:rsid w:val="00DC0C2B"/>
    <w:rsid w:val="00DC0C54"/>
    <w:rsid w:val="00DC0FEE"/>
    <w:rsid w:val="00DC1051"/>
    <w:rsid w:val="00DC10CE"/>
    <w:rsid w:val="00DC1150"/>
    <w:rsid w:val="00DC1194"/>
    <w:rsid w:val="00DC1275"/>
    <w:rsid w:val="00DC12FD"/>
    <w:rsid w:val="00DC14D9"/>
    <w:rsid w:val="00DC14FD"/>
    <w:rsid w:val="00DC1521"/>
    <w:rsid w:val="00DC1696"/>
    <w:rsid w:val="00DC16D3"/>
    <w:rsid w:val="00DC1859"/>
    <w:rsid w:val="00DC191E"/>
    <w:rsid w:val="00DC1920"/>
    <w:rsid w:val="00DC19A9"/>
    <w:rsid w:val="00DC1AED"/>
    <w:rsid w:val="00DC1D05"/>
    <w:rsid w:val="00DC1D29"/>
    <w:rsid w:val="00DC1E5B"/>
    <w:rsid w:val="00DC1F04"/>
    <w:rsid w:val="00DC1F77"/>
    <w:rsid w:val="00DC202C"/>
    <w:rsid w:val="00DC20BC"/>
    <w:rsid w:val="00DC20CB"/>
    <w:rsid w:val="00DC20E2"/>
    <w:rsid w:val="00DC2189"/>
    <w:rsid w:val="00DC227B"/>
    <w:rsid w:val="00DC236D"/>
    <w:rsid w:val="00DC2500"/>
    <w:rsid w:val="00DC2504"/>
    <w:rsid w:val="00DC2508"/>
    <w:rsid w:val="00DC2547"/>
    <w:rsid w:val="00DC2709"/>
    <w:rsid w:val="00DC286B"/>
    <w:rsid w:val="00DC29F9"/>
    <w:rsid w:val="00DC2A38"/>
    <w:rsid w:val="00DC2AFB"/>
    <w:rsid w:val="00DC2B04"/>
    <w:rsid w:val="00DC2DEB"/>
    <w:rsid w:val="00DC2E04"/>
    <w:rsid w:val="00DC2F24"/>
    <w:rsid w:val="00DC2F26"/>
    <w:rsid w:val="00DC2FE3"/>
    <w:rsid w:val="00DC2FF0"/>
    <w:rsid w:val="00DC31F6"/>
    <w:rsid w:val="00DC3322"/>
    <w:rsid w:val="00DC334B"/>
    <w:rsid w:val="00DC3397"/>
    <w:rsid w:val="00DC34AC"/>
    <w:rsid w:val="00DC36AE"/>
    <w:rsid w:val="00DC3723"/>
    <w:rsid w:val="00DC38B8"/>
    <w:rsid w:val="00DC3917"/>
    <w:rsid w:val="00DC3A79"/>
    <w:rsid w:val="00DC3AA0"/>
    <w:rsid w:val="00DC3C44"/>
    <w:rsid w:val="00DC3C7B"/>
    <w:rsid w:val="00DC3CE7"/>
    <w:rsid w:val="00DC3D2B"/>
    <w:rsid w:val="00DC3E77"/>
    <w:rsid w:val="00DC3F14"/>
    <w:rsid w:val="00DC3F6C"/>
    <w:rsid w:val="00DC402D"/>
    <w:rsid w:val="00DC411B"/>
    <w:rsid w:val="00DC42BF"/>
    <w:rsid w:val="00DC42CD"/>
    <w:rsid w:val="00DC43B3"/>
    <w:rsid w:val="00DC4436"/>
    <w:rsid w:val="00DC45BA"/>
    <w:rsid w:val="00DC46B5"/>
    <w:rsid w:val="00DC46EE"/>
    <w:rsid w:val="00DC4A5D"/>
    <w:rsid w:val="00DC4B16"/>
    <w:rsid w:val="00DC4B7A"/>
    <w:rsid w:val="00DC4C22"/>
    <w:rsid w:val="00DC4C87"/>
    <w:rsid w:val="00DC4CAC"/>
    <w:rsid w:val="00DC4D02"/>
    <w:rsid w:val="00DC4F58"/>
    <w:rsid w:val="00DC5079"/>
    <w:rsid w:val="00DC50AC"/>
    <w:rsid w:val="00DC50B0"/>
    <w:rsid w:val="00DC51E1"/>
    <w:rsid w:val="00DC52E4"/>
    <w:rsid w:val="00DC5348"/>
    <w:rsid w:val="00DC536A"/>
    <w:rsid w:val="00DC53FA"/>
    <w:rsid w:val="00DC541D"/>
    <w:rsid w:val="00DC54D5"/>
    <w:rsid w:val="00DC56AE"/>
    <w:rsid w:val="00DC56D0"/>
    <w:rsid w:val="00DC576C"/>
    <w:rsid w:val="00DC57CD"/>
    <w:rsid w:val="00DC57F3"/>
    <w:rsid w:val="00DC5919"/>
    <w:rsid w:val="00DC5923"/>
    <w:rsid w:val="00DC592F"/>
    <w:rsid w:val="00DC59E1"/>
    <w:rsid w:val="00DC5AE4"/>
    <w:rsid w:val="00DC5B0C"/>
    <w:rsid w:val="00DC5C87"/>
    <w:rsid w:val="00DC5C93"/>
    <w:rsid w:val="00DC5CD8"/>
    <w:rsid w:val="00DC5D62"/>
    <w:rsid w:val="00DC5EDA"/>
    <w:rsid w:val="00DC5F15"/>
    <w:rsid w:val="00DC5FEA"/>
    <w:rsid w:val="00DC6059"/>
    <w:rsid w:val="00DC6551"/>
    <w:rsid w:val="00DC6635"/>
    <w:rsid w:val="00DC68EF"/>
    <w:rsid w:val="00DC6934"/>
    <w:rsid w:val="00DC6952"/>
    <w:rsid w:val="00DC6980"/>
    <w:rsid w:val="00DC69CD"/>
    <w:rsid w:val="00DC6BE7"/>
    <w:rsid w:val="00DC6D96"/>
    <w:rsid w:val="00DC6F4B"/>
    <w:rsid w:val="00DC6FA9"/>
    <w:rsid w:val="00DC7018"/>
    <w:rsid w:val="00DC718C"/>
    <w:rsid w:val="00DC7245"/>
    <w:rsid w:val="00DC72F7"/>
    <w:rsid w:val="00DC732E"/>
    <w:rsid w:val="00DC75E6"/>
    <w:rsid w:val="00DC761C"/>
    <w:rsid w:val="00DC7701"/>
    <w:rsid w:val="00DC7723"/>
    <w:rsid w:val="00DC773C"/>
    <w:rsid w:val="00DC777C"/>
    <w:rsid w:val="00DC77BD"/>
    <w:rsid w:val="00DC7830"/>
    <w:rsid w:val="00DC7895"/>
    <w:rsid w:val="00DC78E0"/>
    <w:rsid w:val="00DC7A93"/>
    <w:rsid w:val="00DC7E31"/>
    <w:rsid w:val="00DC7FD4"/>
    <w:rsid w:val="00DD0075"/>
    <w:rsid w:val="00DD00A9"/>
    <w:rsid w:val="00DD0245"/>
    <w:rsid w:val="00DD0285"/>
    <w:rsid w:val="00DD0328"/>
    <w:rsid w:val="00DD038E"/>
    <w:rsid w:val="00DD03B0"/>
    <w:rsid w:val="00DD050F"/>
    <w:rsid w:val="00DD0526"/>
    <w:rsid w:val="00DD059C"/>
    <w:rsid w:val="00DD06CA"/>
    <w:rsid w:val="00DD0793"/>
    <w:rsid w:val="00DD07B8"/>
    <w:rsid w:val="00DD0845"/>
    <w:rsid w:val="00DD08F7"/>
    <w:rsid w:val="00DD0AE5"/>
    <w:rsid w:val="00DD0B50"/>
    <w:rsid w:val="00DD0B73"/>
    <w:rsid w:val="00DD0CD4"/>
    <w:rsid w:val="00DD0DA0"/>
    <w:rsid w:val="00DD0EAC"/>
    <w:rsid w:val="00DD0EC3"/>
    <w:rsid w:val="00DD1019"/>
    <w:rsid w:val="00DD103C"/>
    <w:rsid w:val="00DD10CF"/>
    <w:rsid w:val="00DD1338"/>
    <w:rsid w:val="00DD13BC"/>
    <w:rsid w:val="00DD142E"/>
    <w:rsid w:val="00DD142F"/>
    <w:rsid w:val="00DD162D"/>
    <w:rsid w:val="00DD16BD"/>
    <w:rsid w:val="00DD16F9"/>
    <w:rsid w:val="00DD174C"/>
    <w:rsid w:val="00DD17D2"/>
    <w:rsid w:val="00DD1805"/>
    <w:rsid w:val="00DD1815"/>
    <w:rsid w:val="00DD1842"/>
    <w:rsid w:val="00DD1978"/>
    <w:rsid w:val="00DD1A3D"/>
    <w:rsid w:val="00DD1B96"/>
    <w:rsid w:val="00DD1D71"/>
    <w:rsid w:val="00DD1D75"/>
    <w:rsid w:val="00DD1DA0"/>
    <w:rsid w:val="00DD1FE1"/>
    <w:rsid w:val="00DD1FF6"/>
    <w:rsid w:val="00DD2047"/>
    <w:rsid w:val="00DD207D"/>
    <w:rsid w:val="00DD2089"/>
    <w:rsid w:val="00DD20BF"/>
    <w:rsid w:val="00DD2397"/>
    <w:rsid w:val="00DD239B"/>
    <w:rsid w:val="00DD2424"/>
    <w:rsid w:val="00DD2434"/>
    <w:rsid w:val="00DD2491"/>
    <w:rsid w:val="00DD25DA"/>
    <w:rsid w:val="00DD25FB"/>
    <w:rsid w:val="00DD2747"/>
    <w:rsid w:val="00DD27F6"/>
    <w:rsid w:val="00DD298B"/>
    <w:rsid w:val="00DD2A28"/>
    <w:rsid w:val="00DD2A2E"/>
    <w:rsid w:val="00DD2A5F"/>
    <w:rsid w:val="00DD2AEF"/>
    <w:rsid w:val="00DD2B87"/>
    <w:rsid w:val="00DD2BCF"/>
    <w:rsid w:val="00DD2C03"/>
    <w:rsid w:val="00DD2CA6"/>
    <w:rsid w:val="00DD2D29"/>
    <w:rsid w:val="00DD2D35"/>
    <w:rsid w:val="00DD2D75"/>
    <w:rsid w:val="00DD2D92"/>
    <w:rsid w:val="00DD2DC5"/>
    <w:rsid w:val="00DD2E67"/>
    <w:rsid w:val="00DD2E6C"/>
    <w:rsid w:val="00DD2E96"/>
    <w:rsid w:val="00DD2F33"/>
    <w:rsid w:val="00DD2F74"/>
    <w:rsid w:val="00DD3066"/>
    <w:rsid w:val="00DD3144"/>
    <w:rsid w:val="00DD3239"/>
    <w:rsid w:val="00DD3297"/>
    <w:rsid w:val="00DD3337"/>
    <w:rsid w:val="00DD3341"/>
    <w:rsid w:val="00DD34EA"/>
    <w:rsid w:val="00DD35AE"/>
    <w:rsid w:val="00DD3658"/>
    <w:rsid w:val="00DD3752"/>
    <w:rsid w:val="00DD37BC"/>
    <w:rsid w:val="00DD382D"/>
    <w:rsid w:val="00DD3849"/>
    <w:rsid w:val="00DD38C3"/>
    <w:rsid w:val="00DD3A36"/>
    <w:rsid w:val="00DD3B0F"/>
    <w:rsid w:val="00DD3B86"/>
    <w:rsid w:val="00DD3CE2"/>
    <w:rsid w:val="00DD3CFC"/>
    <w:rsid w:val="00DD3D35"/>
    <w:rsid w:val="00DD3D84"/>
    <w:rsid w:val="00DD3DBE"/>
    <w:rsid w:val="00DD3E22"/>
    <w:rsid w:val="00DD3E28"/>
    <w:rsid w:val="00DD3E98"/>
    <w:rsid w:val="00DD3EC4"/>
    <w:rsid w:val="00DD3F48"/>
    <w:rsid w:val="00DD3F7F"/>
    <w:rsid w:val="00DD3FB7"/>
    <w:rsid w:val="00DD4068"/>
    <w:rsid w:val="00DD423E"/>
    <w:rsid w:val="00DD42E2"/>
    <w:rsid w:val="00DD4432"/>
    <w:rsid w:val="00DD44AA"/>
    <w:rsid w:val="00DD44E3"/>
    <w:rsid w:val="00DD4644"/>
    <w:rsid w:val="00DD46AB"/>
    <w:rsid w:val="00DD46D9"/>
    <w:rsid w:val="00DD4824"/>
    <w:rsid w:val="00DD48E9"/>
    <w:rsid w:val="00DD49C2"/>
    <w:rsid w:val="00DD4BD8"/>
    <w:rsid w:val="00DD4C51"/>
    <w:rsid w:val="00DD4CA2"/>
    <w:rsid w:val="00DD4D89"/>
    <w:rsid w:val="00DD5013"/>
    <w:rsid w:val="00DD504B"/>
    <w:rsid w:val="00DD5182"/>
    <w:rsid w:val="00DD51AA"/>
    <w:rsid w:val="00DD5231"/>
    <w:rsid w:val="00DD528E"/>
    <w:rsid w:val="00DD53D0"/>
    <w:rsid w:val="00DD5539"/>
    <w:rsid w:val="00DD55CE"/>
    <w:rsid w:val="00DD563B"/>
    <w:rsid w:val="00DD579F"/>
    <w:rsid w:val="00DD5874"/>
    <w:rsid w:val="00DD5924"/>
    <w:rsid w:val="00DD59F3"/>
    <w:rsid w:val="00DD5B19"/>
    <w:rsid w:val="00DD5D96"/>
    <w:rsid w:val="00DD5E07"/>
    <w:rsid w:val="00DD5E9A"/>
    <w:rsid w:val="00DD5F01"/>
    <w:rsid w:val="00DD5FE9"/>
    <w:rsid w:val="00DD6010"/>
    <w:rsid w:val="00DD62E0"/>
    <w:rsid w:val="00DD6370"/>
    <w:rsid w:val="00DD63A1"/>
    <w:rsid w:val="00DD6500"/>
    <w:rsid w:val="00DD665F"/>
    <w:rsid w:val="00DD6693"/>
    <w:rsid w:val="00DD6731"/>
    <w:rsid w:val="00DD679F"/>
    <w:rsid w:val="00DD68D2"/>
    <w:rsid w:val="00DD6903"/>
    <w:rsid w:val="00DD69C6"/>
    <w:rsid w:val="00DD6C3C"/>
    <w:rsid w:val="00DD6D71"/>
    <w:rsid w:val="00DD6E43"/>
    <w:rsid w:val="00DD6F72"/>
    <w:rsid w:val="00DD6FD1"/>
    <w:rsid w:val="00DD7078"/>
    <w:rsid w:val="00DD718D"/>
    <w:rsid w:val="00DD71A7"/>
    <w:rsid w:val="00DD71D8"/>
    <w:rsid w:val="00DD71D9"/>
    <w:rsid w:val="00DD723B"/>
    <w:rsid w:val="00DD726B"/>
    <w:rsid w:val="00DD72C0"/>
    <w:rsid w:val="00DD7381"/>
    <w:rsid w:val="00DD7412"/>
    <w:rsid w:val="00DD7448"/>
    <w:rsid w:val="00DD7486"/>
    <w:rsid w:val="00DD758C"/>
    <w:rsid w:val="00DD77BA"/>
    <w:rsid w:val="00DD77FA"/>
    <w:rsid w:val="00DD790F"/>
    <w:rsid w:val="00DD7B4F"/>
    <w:rsid w:val="00DD7BDC"/>
    <w:rsid w:val="00DD7C4D"/>
    <w:rsid w:val="00DD7CA7"/>
    <w:rsid w:val="00DE0029"/>
    <w:rsid w:val="00DE00D9"/>
    <w:rsid w:val="00DE02D1"/>
    <w:rsid w:val="00DE03B4"/>
    <w:rsid w:val="00DE03F1"/>
    <w:rsid w:val="00DE080C"/>
    <w:rsid w:val="00DE0889"/>
    <w:rsid w:val="00DE0984"/>
    <w:rsid w:val="00DE09C9"/>
    <w:rsid w:val="00DE09F3"/>
    <w:rsid w:val="00DE0C17"/>
    <w:rsid w:val="00DE0CC0"/>
    <w:rsid w:val="00DE0EDD"/>
    <w:rsid w:val="00DE1007"/>
    <w:rsid w:val="00DE108A"/>
    <w:rsid w:val="00DE1105"/>
    <w:rsid w:val="00DE13B7"/>
    <w:rsid w:val="00DE1488"/>
    <w:rsid w:val="00DE1537"/>
    <w:rsid w:val="00DE176C"/>
    <w:rsid w:val="00DE1826"/>
    <w:rsid w:val="00DE1A56"/>
    <w:rsid w:val="00DE1BAC"/>
    <w:rsid w:val="00DE1E6B"/>
    <w:rsid w:val="00DE2037"/>
    <w:rsid w:val="00DE2150"/>
    <w:rsid w:val="00DE215C"/>
    <w:rsid w:val="00DE2165"/>
    <w:rsid w:val="00DE21BA"/>
    <w:rsid w:val="00DE2243"/>
    <w:rsid w:val="00DE22FA"/>
    <w:rsid w:val="00DE22FD"/>
    <w:rsid w:val="00DE231E"/>
    <w:rsid w:val="00DE235A"/>
    <w:rsid w:val="00DE2534"/>
    <w:rsid w:val="00DE2BF8"/>
    <w:rsid w:val="00DE2CA8"/>
    <w:rsid w:val="00DE2D38"/>
    <w:rsid w:val="00DE2E80"/>
    <w:rsid w:val="00DE2E81"/>
    <w:rsid w:val="00DE2EDB"/>
    <w:rsid w:val="00DE2F73"/>
    <w:rsid w:val="00DE2FE9"/>
    <w:rsid w:val="00DE3056"/>
    <w:rsid w:val="00DE3085"/>
    <w:rsid w:val="00DE3101"/>
    <w:rsid w:val="00DE3107"/>
    <w:rsid w:val="00DE31C7"/>
    <w:rsid w:val="00DE3231"/>
    <w:rsid w:val="00DE3412"/>
    <w:rsid w:val="00DE3511"/>
    <w:rsid w:val="00DE357E"/>
    <w:rsid w:val="00DE3648"/>
    <w:rsid w:val="00DE3659"/>
    <w:rsid w:val="00DE366A"/>
    <w:rsid w:val="00DE3704"/>
    <w:rsid w:val="00DE371D"/>
    <w:rsid w:val="00DE3774"/>
    <w:rsid w:val="00DE3788"/>
    <w:rsid w:val="00DE3926"/>
    <w:rsid w:val="00DE3AA8"/>
    <w:rsid w:val="00DE3B65"/>
    <w:rsid w:val="00DE3C4F"/>
    <w:rsid w:val="00DE3C57"/>
    <w:rsid w:val="00DE3C5C"/>
    <w:rsid w:val="00DE3D17"/>
    <w:rsid w:val="00DE3DB6"/>
    <w:rsid w:val="00DE3E0F"/>
    <w:rsid w:val="00DE3F0B"/>
    <w:rsid w:val="00DE40C6"/>
    <w:rsid w:val="00DE40D3"/>
    <w:rsid w:val="00DE41B0"/>
    <w:rsid w:val="00DE424A"/>
    <w:rsid w:val="00DE42AE"/>
    <w:rsid w:val="00DE43A5"/>
    <w:rsid w:val="00DE4457"/>
    <w:rsid w:val="00DE4474"/>
    <w:rsid w:val="00DE4484"/>
    <w:rsid w:val="00DE450D"/>
    <w:rsid w:val="00DE4719"/>
    <w:rsid w:val="00DE480B"/>
    <w:rsid w:val="00DE490D"/>
    <w:rsid w:val="00DE491A"/>
    <w:rsid w:val="00DE4A4A"/>
    <w:rsid w:val="00DE4A6F"/>
    <w:rsid w:val="00DE4A98"/>
    <w:rsid w:val="00DE4AD1"/>
    <w:rsid w:val="00DE4B13"/>
    <w:rsid w:val="00DE4C00"/>
    <w:rsid w:val="00DE4C24"/>
    <w:rsid w:val="00DE4CF9"/>
    <w:rsid w:val="00DE4DD7"/>
    <w:rsid w:val="00DE4E51"/>
    <w:rsid w:val="00DE4E5E"/>
    <w:rsid w:val="00DE4F15"/>
    <w:rsid w:val="00DE500D"/>
    <w:rsid w:val="00DE504B"/>
    <w:rsid w:val="00DE5126"/>
    <w:rsid w:val="00DE522E"/>
    <w:rsid w:val="00DE52C0"/>
    <w:rsid w:val="00DE5413"/>
    <w:rsid w:val="00DE545F"/>
    <w:rsid w:val="00DE54D3"/>
    <w:rsid w:val="00DE55C7"/>
    <w:rsid w:val="00DE576F"/>
    <w:rsid w:val="00DE579E"/>
    <w:rsid w:val="00DE57C6"/>
    <w:rsid w:val="00DE5A55"/>
    <w:rsid w:val="00DE5B0C"/>
    <w:rsid w:val="00DE5C23"/>
    <w:rsid w:val="00DE5C3E"/>
    <w:rsid w:val="00DE5C43"/>
    <w:rsid w:val="00DE5C57"/>
    <w:rsid w:val="00DE5DCA"/>
    <w:rsid w:val="00DE5EC0"/>
    <w:rsid w:val="00DE5F2E"/>
    <w:rsid w:val="00DE5FBE"/>
    <w:rsid w:val="00DE60C0"/>
    <w:rsid w:val="00DE60C6"/>
    <w:rsid w:val="00DE6121"/>
    <w:rsid w:val="00DE6318"/>
    <w:rsid w:val="00DE63AD"/>
    <w:rsid w:val="00DE6795"/>
    <w:rsid w:val="00DE67E3"/>
    <w:rsid w:val="00DE6914"/>
    <w:rsid w:val="00DE6B0D"/>
    <w:rsid w:val="00DE6B99"/>
    <w:rsid w:val="00DE6BA9"/>
    <w:rsid w:val="00DE6C13"/>
    <w:rsid w:val="00DE6CB7"/>
    <w:rsid w:val="00DE6D82"/>
    <w:rsid w:val="00DE6E9D"/>
    <w:rsid w:val="00DE704A"/>
    <w:rsid w:val="00DE70A1"/>
    <w:rsid w:val="00DE70A5"/>
    <w:rsid w:val="00DE71D2"/>
    <w:rsid w:val="00DE723F"/>
    <w:rsid w:val="00DE724A"/>
    <w:rsid w:val="00DE7271"/>
    <w:rsid w:val="00DE72FD"/>
    <w:rsid w:val="00DE7302"/>
    <w:rsid w:val="00DE738A"/>
    <w:rsid w:val="00DE73EC"/>
    <w:rsid w:val="00DE7AA2"/>
    <w:rsid w:val="00DE7B33"/>
    <w:rsid w:val="00DE7B90"/>
    <w:rsid w:val="00DE7BEB"/>
    <w:rsid w:val="00DE7BEC"/>
    <w:rsid w:val="00DE7C6B"/>
    <w:rsid w:val="00DE7F04"/>
    <w:rsid w:val="00DE7F26"/>
    <w:rsid w:val="00DF00FB"/>
    <w:rsid w:val="00DF0101"/>
    <w:rsid w:val="00DF02FA"/>
    <w:rsid w:val="00DF05BF"/>
    <w:rsid w:val="00DF0672"/>
    <w:rsid w:val="00DF0696"/>
    <w:rsid w:val="00DF0755"/>
    <w:rsid w:val="00DF0785"/>
    <w:rsid w:val="00DF07D7"/>
    <w:rsid w:val="00DF080D"/>
    <w:rsid w:val="00DF0856"/>
    <w:rsid w:val="00DF097C"/>
    <w:rsid w:val="00DF0990"/>
    <w:rsid w:val="00DF0A02"/>
    <w:rsid w:val="00DF0A90"/>
    <w:rsid w:val="00DF0B1D"/>
    <w:rsid w:val="00DF0DCA"/>
    <w:rsid w:val="00DF0E33"/>
    <w:rsid w:val="00DF10EA"/>
    <w:rsid w:val="00DF110F"/>
    <w:rsid w:val="00DF111E"/>
    <w:rsid w:val="00DF1136"/>
    <w:rsid w:val="00DF116F"/>
    <w:rsid w:val="00DF12FF"/>
    <w:rsid w:val="00DF130D"/>
    <w:rsid w:val="00DF14F7"/>
    <w:rsid w:val="00DF16B5"/>
    <w:rsid w:val="00DF18A7"/>
    <w:rsid w:val="00DF1922"/>
    <w:rsid w:val="00DF195A"/>
    <w:rsid w:val="00DF19B2"/>
    <w:rsid w:val="00DF1BD3"/>
    <w:rsid w:val="00DF1D00"/>
    <w:rsid w:val="00DF1D3B"/>
    <w:rsid w:val="00DF1DDE"/>
    <w:rsid w:val="00DF1DE5"/>
    <w:rsid w:val="00DF1DF6"/>
    <w:rsid w:val="00DF1E4C"/>
    <w:rsid w:val="00DF1E76"/>
    <w:rsid w:val="00DF1FDB"/>
    <w:rsid w:val="00DF2012"/>
    <w:rsid w:val="00DF2089"/>
    <w:rsid w:val="00DF208E"/>
    <w:rsid w:val="00DF217A"/>
    <w:rsid w:val="00DF22B7"/>
    <w:rsid w:val="00DF22E3"/>
    <w:rsid w:val="00DF2392"/>
    <w:rsid w:val="00DF2475"/>
    <w:rsid w:val="00DF255F"/>
    <w:rsid w:val="00DF26B3"/>
    <w:rsid w:val="00DF2850"/>
    <w:rsid w:val="00DF28E4"/>
    <w:rsid w:val="00DF2A26"/>
    <w:rsid w:val="00DF2BC3"/>
    <w:rsid w:val="00DF2C33"/>
    <w:rsid w:val="00DF2C5F"/>
    <w:rsid w:val="00DF2EE2"/>
    <w:rsid w:val="00DF2F6E"/>
    <w:rsid w:val="00DF2FEB"/>
    <w:rsid w:val="00DF314F"/>
    <w:rsid w:val="00DF31A4"/>
    <w:rsid w:val="00DF3287"/>
    <w:rsid w:val="00DF332F"/>
    <w:rsid w:val="00DF342B"/>
    <w:rsid w:val="00DF351A"/>
    <w:rsid w:val="00DF356F"/>
    <w:rsid w:val="00DF35BA"/>
    <w:rsid w:val="00DF3867"/>
    <w:rsid w:val="00DF39B5"/>
    <w:rsid w:val="00DF3C61"/>
    <w:rsid w:val="00DF3C8B"/>
    <w:rsid w:val="00DF3D62"/>
    <w:rsid w:val="00DF3F3F"/>
    <w:rsid w:val="00DF3F7C"/>
    <w:rsid w:val="00DF40E3"/>
    <w:rsid w:val="00DF4111"/>
    <w:rsid w:val="00DF4292"/>
    <w:rsid w:val="00DF42BA"/>
    <w:rsid w:val="00DF4592"/>
    <w:rsid w:val="00DF45B1"/>
    <w:rsid w:val="00DF4623"/>
    <w:rsid w:val="00DF471A"/>
    <w:rsid w:val="00DF48A4"/>
    <w:rsid w:val="00DF492D"/>
    <w:rsid w:val="00DF49BB"/>
    <w:rsid w:val="00DF49E0"/>
    <w:rsid w:val="00DF4BE4"/>
    <w:rsid w:val="00DF4C49"/>
    <w:rsid w:val="00DF4D47"/>
    <w:rsid w:val="00DF4DC0"/>
    <w:rsid w:val="00DF4F17"/>
    <w:rsid w:val="00DF4F6C"/>
    <w:rsid w:val="00DF515F"/>
    <w:rsid w:val="00DF5271"/>
    <w:rsid w:val="00DF54F1"/>
    <w:rsid w:val="00DF5543"/>
    <w:rsid w:val="00DF562C"/>
    <w:rsid w:val="00DF57B3"/>
    <w:rsid w:val="00DF581B"/>
    <w:rsid w:val="00DF59B2"/>
    <w:rsid w:val="00DF5A0D"/>
    <w:rsid w:val="00DF5A91"/>
    <w:rsid w:val="00DF5AC5"/>
    <w:rsid w:val="00DF5AD9"/>
    <w:rsid w:val="00DF5B38"/>
    <w:rsid w:val="00DF5CF5"/>
    <w:rsid w:val="00DF5D11"/>
    <w:rsid w:val="00DF5D7B"/>
    <w:rsid w:val="00DF5DB1"/>
    <w:rsid w:val="00DF5DF2"/>
    <w:rsid w:val="00DF5E0C"/>
    <w:rsid w:val="00DF5F1C"/>
    <w:rsid w:val="00DF6123"/>
    <w:rsid w:val="00DF6423"/>
    <w:rsid w:val="00DF650E"/>
    <w:rsid w:val="00DF6715"/>
    <w:rsid w:val="00DF6732"/>
    <w:rsid w:val="00DF6751"/>
    <w:rsid w:val="00DF681D"/>
    <w:rsid w:val="00DF6AAE"/>
    <w:rsid w:val="00DF6B13"/>
    <w:rsid w:val="00DF6B33"/>
    <w:rsid w:val="00DF6B47"/>
    <w:rsid w:val="00DF6B4F"/>
    <w:rsid w:val="00DF6D80"/>
    <w:rsid w:val="00DF6DA9"/>
    <w:rsid w:val="00DF6DC9"/>
    <w:rsid w:val="00DF6E5A"/>
    <w:rsid w:val="00DF703F"/>
    <w:rsid w:val="00DF7145"/>
    <w:rsid w:val="00DF7205"/>
    <w:rsid w:val="00DF73FA"/>
    <w:rsid w:val="00DF7429"/>
    <w:rsid w:val="00DF7470"/>
    <w:rsid w:val="00DF7550"/>
    <w:rsid w:val="00DF7585"/>
    <w:rsid w:val="00DF75C3"/>
    <w:rsid w:val="00DF75C7"/>
    <w:rsid w:val="00DF7672"/>
    <w:rsid w:val="00DF7682"/>
    <w:rsid w:val="00DF770E"/>
    <w:rsid w:val="00DF771D"/>
    <w:rsid w:val="00DF7773"/>
    <w:rsid w:val="00DF77BD"/>
    <w:rsid w:val="00DF78B3"/>
    <w:rsid w:val="00DF7914"/>
    <w:rsid w:val="00DF7B8A"/>
    <w:rsid w:val="00DF7BF6"/>
    <w:rsid w:val="00DF7CD5"/>
    <w:rsid w:val="00DF7CEA"/>
    <w:rsid w:val="00DF7D4C"/>
    <w:rsid w:val="00DF7DA9"/>
    <w:rsid w:val="00DF7EB0"/>
    <w:rsid w:val="00DF7F89"/>
    <w:rsid w:val="00DF7FE2"/>
    <w:rsid w:val="00E000C3"/>
    <w:rsid w:val="00E002AD"/>
    <w:rsid w:val="00E002BE"/>
    <w:rsid w:val="00E0051A"/>
    <w:rsid w:val="00E00536"/>
    <w:rsid w:val="00E0062D"/>
    <w:rsid w:val="00E0078B"/>
    <w:rsid w:val="00E007C4"/>
    <w:rsid w:val="00E00930"/>
    <w:rsid w:val="00E0093C"/>
    <w:rsid w:val="00E009A4"/>
    <w:rsid w:val="00E00AFB"/>
    <w:rsid w:val="00E00BA9"/>
    <w:rsid w:val="00E00C2D"/>
    <w:rsid w:val="00E00C63"/>
    <w:rsid w:val="00E00CD4"/>
    <w:rsid w:val="00E00D76"/>
    <w:rsid w:val="00E010B9"/>
    <w:rsid w:val="00E0114F"/>
    <w:rsid w:val="00E012EF"/>
    <w:rsid w:val="00E014C9"/>
    <w:rsid w:val="00E014D8"/>
    <w:rsid w:val="00E01525"/>
    <w:rsid w:val="00E0161A"/>
    <w:rsid w:val="00E017BE"/>
    <w:rsid w:val="00E017CB"/>
    <w:rsid w:val="00E0186C"/>
    <w:rsid w:val="00E0198F"/>
    <w:rsid w:val="00E01A61"/>
    <w:rsid w:val="00E01B34"/>
    <w:rsid w:val="00E01B4F"/>
    <w:rsid w:val="00E01C07"/>
    <w:rsid w:val="00E01C2C"/>
    <w:rsid w:val="00E01C70"/>
    <w:rsid w:val="00E01CD3"/>
    <w:rsid w:val="00E01CD4"/>
    <w:rsid w:val="00E01DB8"/>
    <w:rsid w:val="00E01E9D"/>
    <w:rsid w:val="00E01EF9"/>
    <w:rsid w:val="00E020B8"/>
    <w:rsid w:val="00E021CC"/>
    <w:rsid w:val="00E02210"/>
    <w:rsid w:val="00E02251"/>
    <w:rsid w:val="00E02486"/>
    <w:rsid w:val="00E0249A"/>
    <w:rsid w:val="00E024B0"/>
    <w:rsid w:val="00E0281C"/>
    <w:rsid w:val="00E028B6"/>
    <w:rsid w:val="00E029D8"/>
    <w:rsid w:val="00E02A40"/>
    <w:rsid w:val="00E02AB1"/>
    <w:rsid w:val="00E02B6C"/>
    <w:rsid w:val="00E02C21"/>
    <w:rsid w:val="00E02D29"/>
    <w:rsid w:val="00E02D7C"/>
    <w:rsid w:val="00E02E04"/>
    <w:rsid w:val="00E03161"/>
    <w:rsid w:val="00E033BC"/>
    <w:rsid w:val="00E03400"/>
    <w:rsid w:val="00E0348C"/>
    <w:rsid w:val="00E0358C"/>
    <w:rsid w:val="00E035F6"/>
    <w:rsid w:val="00E03616"/>
    <w:rsid w:val="00E0366D"/>
    <w:rsid w:val="00E037C7"/>
    <w:rsid w:val="00E03976"/>
    <w:rsid w:val="00E03A42"/>
    <w:rsid w:val="00E03BD6"/>
    <w:rsid w:val="00E03CAF"/>
    <w:rsid w:val="00E03D50"/>
    <w:rsid w:val="00E03D64"/>
    <w:rsid w:val="00E03DC4"/>
    <w:rsid w:val="00E03E90"/>
    <w:rsid w:val="00E03F49"/>
    <w:rsid w:val="00E04243"/>
    <w:rsid w:val="00E043E8"/>
    <w:rsid w:val="00E0461C"/>
    <w:rsid w:val="00E04655"/>
    <w:rsid w:val="00E047A2"/>
    <w:rsid w:val="00E049CB"/>
    <w:rsid w:val="00E04A37"/>
    <w:rsid w:val="00E04A39"/>
    <w:rsid w:val="00E04A74"/>
    <w:rsid w:val="00E04BBF"/>
    <w:rsid w:val="00E04DB6"/>
    <w:rsid w:val="00E04F28"/>
    <w:rsid w:val="00E0521D"/>
    <w:rsid w:val="00E05263"/>
    <w:rsid w:val="00E052B6"/>
    <w:rsid w:val="00E05369"/>
    <w:rsid w:val="00E0548D"/>
    <w:rsid w:val="00E054B3"/>
    <w:rsid w:val="00E05544"/>
    <w:rsid w:val="00E05674"/>
    <w:rsid w:val="00E05762"/>
    <w:rsid w:val="00E0583C"/>
    <w:rsid w:val="00E05844"/>
    <w:rsid w:val="00E05891"/>
    <w:rsid w:val="00E05986"/>
    <w:rsid w:val="00E05A1C"/>
    <w:rsid w:val="00E05B29"/>
    <w:rsid w:val="00E05D6F"/>
    <w:rsid w:val="00E05DCE"/>
    <w:rsid w:val="00E05E2F"/>
    <w:rsid w:val="00E05EA3"/>
    <w:rsid w:val="00E05EC6"/>
    <w:rsid w:val="00E05EDE"/>
    <w:rsid w:val="00E05FAE"/>
    <w:rsid w:val="00E05FD4"/>
    <w:rsid w:val="00E06034"/>
    <w:rsid w:val="00E0615C"/>
    <w:rsid w:val="00E06175"/>
    <w:rsid w:val="00E061FA"/>
    <w:rsid w:val="00E06318"/>
    <w:rsid w:val="00E063DB"/>
    <w:rsid w:val="00E0649A"/>
    <w:rsid w:val="00E064BA"/>
    <w:rsid w:val="00E064D4"/>
    <w:rsid w:val="00E06684"/>
    <w:rsid w:val="00E06687"/>
    <w:rsid w:val="00E0678C"/>
    <w:rsid w:val="00E06866"/>
    <w:rsid w:val="00E06868"/>
    <w:rsid w:val="00E069D4"/>
    <w:rsid w:val="00E06A35"/>
    <w:rsid w:val="00E06B67"/>
    <w:rsid w:val="00E06C7F"/>
    <w:rsid w:val="00E06CA5"/>
    <w:rsid w:val="00E06D52"/>
    <w:rsid w:val="00E06DF2"/>
    <w:rsid w:val="00E06E9C"/>
    <w:rsid w:val="00E06EE0"/>
    <w:rsid w:val="00E06FDD"/>
    <w:rsid w:val="00E07036"/>
    <w:rsid w:val="00E0704B"/>
    <w:rsid w:val="00E07080"/>
    <w:rsid w:val="00E072D8"/>
    <w:rsid w:val="00E07333"/>
    <w:rsid w:val="00E07381"/>
    <w:rsid w:val="00E0745F"/>
    <w:rsid w:val="00E0752A"/>
    <w:rsid w:val="00E075CE"/>
    <w:rsid w:val="00E077D5"/>
    <w:rsid w:val="00E07865"/>
    <w:rsid w:val="00E078AF"/>
    <w:rsid w:val="00E079FF"/>
    <w:rsid w:val="00E07A08"/>
    <w:rsid w:val="00E07A80"/>
    <w:rsid w:val="00E07AC2"/>
    <w:rsid w:val="00E07AE3"/>
    <w:rsid w:val="00E07C37"/>
    <w:rsid w:val="00E07E4C"/>
    <w:rsid w:val="00E07EAA"/>
    <w:rsid w:val="00E07F88"/>
    <w:rsid w:val="00E101E1"/>
    <w:rsid w:val="00E1028F"/>
    <w:rsid w:val="00E102E4"/>
    <w:rsid w:val="00E10321"/>
    <w:rsid w:val="00E10354"/>
    <w:rsid w:val="00E103A9"/>
    <w:rsid w:val="00E1048B"/>
    <w:rsid w:val="00E1057A"/>
    <w:rsid w:val="00E1059C"/>
    <w:rsid w:val="00E10645"/>
    <w:rsid w:val="00E1067B"/>
    <w:rsid w:val="00E107CE"/>
    <w:rsid w:val="00E109F7"/>
    <w:rsid w:val="00E10A11"/>
    <w:rsid w:val="00E10A48"/>
    <w:rsid w:val="00E10D25"/>
    <w:rsid w:val="00E10F47"/>
    <w:rsid w:val="00E11009"/>
    <w:rsid w:val="00E11037"/>
    <w:rsid w:val="00E11207"/>
    <w:rsid w:val="00E11251"/>
    <w:rsid w:val="00E11263"/>
    <w:rsid w:val="00E112ED"/>
    <w:rsid w:val="00E113B1"/>
    <w:rsid w:val="00E1143A"/>
    <w:rsid w:val="00E11539"/>
    <w:rsid w:val="00E11548"/>
    <w:rsid w:val="00E1165B"/>
    <w:rsid w:val="00E116D2"/>
    <w:rsid w:val="00E11758"/>
    <w:rsid w:val="00E11824"/>
    <w:rsid w:val="00E118EC"/>
    <w:rsid w:val="00E1192F"/>
    <w:rsid w:val="00E11992"/>
    <w:rsid w:val="00E11A8E"/>
    <w:rsid w:val="00E11AC7"/>
    <w:rsid w:val="00E11AFB"/>
    <w:rsid w:val="00E11B26"/>
    <w:rsid w:val="00E11BCB"/>
    <w:rsid w:val="00E11C83"/>
    <w:rsid w:val="00E11F1A"/>
    <w:rsid w:val="00E11F4B"/>
    <w:rsid w:val="00E11FAE"/>
    <w:rsid w:val="00E120EA"/>
    <w:rsid w:val="00E12184"/>
    <w:rsid w:val="00E12235"/>
    <w:rsid w:val="00E122D3"/>
    <w:rsid w:val="00E123E2"/>
    <w:rsid w:val="00E1242C"/>
    <w:rsid w:val="00E1268C"/>
    <w:rsid w:val="00E12846"/>
    <w:rsid w:val="00E12864"/>
    <w:rsid w:val="00E12B45"/>
    <w:rsid w:val="00E12C12"/>
    <w:rsid w:val="00E12CD5"/>
    <w:rsid w:val="00E12EA1"/>
    <w:rsid w:val="00E12EC7"/>
    <w:rsid w:val="00E12F93"/>
    <w:rsid w:val="00E12FA3"/>
    <w:rsid w:val="00E12FB8"/>
    <w:rsid w:val="00E12FE7"/>
    <w:rsid w:val="00E131AF"/>
    <w:rsid w:val="00E131C6"/>
    <w:rsid w:val="00E13278"/>
    <w:rsid w:val="00E132CD"/>
    <w:rsid w:val="00E13322"/>
    <w:rsid w:val="00E13355"/>
    <w:rsid w:val="00E133E9"/>
    <w:rsid w:val="00E13423"/>
    <w:rsid w:val="00E134D3"/>
    <w:rsid w:val="00E13648"/>
    <w:rsid w:val="00E136A9"/>
    <w:rsid w:val="00E136D5"/>
    <w:rsid w:val="00E1379D"/>
    <w:rsid w:val="00E1381C"/>
    <w:rsid w:val="00E138FB"/>
    <w:rsid w:val="00E139F8"/>
    <w:rsid w:val="00E13A15"/>
    <w:rsid w:val="00E13A24"/>
    <w:rsid w:val="00E13C3E"/>
    <w:rsid w:val="00E13CAC"/>
    <w:rsid w:val="00E13D85"/>
    <w:rsid w:val="00E13D8F"/>
    <w:rsid w:val="00E13D98"/>
    <w:rsid w:val="00E13E4F"/>
    <w:rsid w:val="00E1422F"/>
    <w:rsid w:val="00E14374"/>
    <w:rsid w:val="00E143DC"/>
    <w:rsid w:val="00E1440A"/>
    <w:rsid w:val="00E1462B"/>
    <w:rsid w:val="00E1463B"/>
    <w:rsid w:val="00E14704"/>
    <w:rsid w:val="00E147BA"/>
    <w:rsid w:val="00E147DE"/>
    <w:rsid w:val="00E14A15"/>
    <w:rsid w:val="00E14AE2"/>
    <w:rsid w:val="00E14BA2"/>
    <w:rsid w:val="00E14BA7"/>
    <w:rsid w:val="00E14CA6"/>
    <w:rsid w:val="00E14CB9"/>
    <w:rsid w:val="00E14CBD"/>
    <w:rsid w:val="00E14CD8"/>
    <w:rsid w:val="00E14D3E"/>
    <w:rsid w:val="00E14D87"/>
    <w:rsid w:val="00E15002"/>
    <w:rsid w:val="00E150C9"/>
    <w:rsid w:val="00E150D6"/>
    <w:rsid w:val="00E154A8"/>
    <w:rsid w:val="00E15547"/>
    <w:rsid w:val="00E1563B"/>
    <w:rsid w:val="00E15876"/>
    <w:rsid w:val="00E1590D"/>
    <w:rsid w:val="00E1592F"/>
    <w:rsid w:val="00E1598F"/>
    <w:rsid w:val="00E159AA"/>
    <w:rsid w:val="00E159C0"/>
    <w:rsid w:val="00E159E9"/>
    <w:rsid w:val="00E15C11"/>
    <w:rsid w:val="00E15C1A"/>
    <w:rsid w:val="00E15C63"/>
    <w:rsid w:val="00E15E7A"/>
    <w:rsid w:val="00E15EF8"/>
    <w:rsid w:val="00E15F69"/>
    <w:rsid w:val="00E15FF8"/>
    <w:rsid w:val="00E160E2"/>
    <w:rsid w:val="00E1615D"/>
    <w:rsid w:val="00E16244"/>
    <w:rsid w:val="00E1627D"/>
    <w:rsid w:val="00E162DB"/>
    <w:rsid w:val="00E16558"/>
    <w:rsid w:val="00E16722"/>
    <w:rsid w:val="00E168A7"/>
    <w:rsid w:val="00E168D0"/>
    <w:rsid w:val="00E168D4"/>
    <w:rsid w:val="00E1696B"/>
    <w:rsid w:val="00E169D1"/>
    <w:rsid w:val="00E16A30"/>
    <w:rsid w:val="00E16ABA"/>
    <w:rsid w:val="00E16AFE"/>
    <w:rsid w:val="00E16DCC"/>
    <w:rsid w:val="00E16EA9"/>
    <w:rsid w:val="00E17028"/>
    <w:rsid w:val="00E170D0"/>
    <w:rsid w:val="00E171D4"/>
    <w:rsid w:val="00E172AE"/>
    <w:rsid w:val="00E174F8"/>
    <w:rsid w:val="00E17573"/>
    <w:rsid w:val="00E175CC"/>
    <w:rsid w:val="00E1765F"/>
    <w:rsid w:val="00E17681"/>
    <w:rsid w:val="00E1773A"/>
    <w:rsid w:val="00E17795"/>
    <w:rsid w:val="00E1785D"/>
    <w:rsid w:val="00E178BC"/>
    <w:rsid w:val="00E179CB"/>
    <w:rsid w:val="00E17B11"/>
    <w:rsid w:val="00E17BDF"/>
    <w:rsid w:val="00E17C9E"/>
    <w:rsid w:val="00E17CC1"/>
    <w:rsid w:val="00E17CDC"/>
    <w:rsid w:val="00E17D0D"/>
    <w:rsid w:val="00E17D67"/>
    <w:rsid w:val="00E17D73"/>
    <w:rsid w:val="00E17E22"/>
    <w:rsid w:val="00E17EF2"/>
    <w:rsid w:val="00E17EF8"/>
    <w:rsid w:val="00E17F5A"/>
    <w:rsid w:val="00E20019"/>
    <w:rsid w:val="00E200BE"/>
    <w:rsid w:val="00E2026B"/>
    <w:rsid w:val="00E2038E"/>
    <w:rsid w:val="00E203F2"/>
    <w:rsid w:val="00E20482"/>
    <w:rsid w:val="00E204A7"/>
    <w:rsid w:val="00E205A7"/>
    <w:rsid w:val="00E2065D"/>
    <w:rsid w:val="00E2066A"/>
    <w:rsid w:val="00E206D9"/>
    <w:rsid w:val="00E20707"/>
    <w:rsid w:val="00E207F2"/>
    <w:rsid w:val="00E207F4"/>
    <w:rsid w:val="00E20806"/>
    <w:rsid w:val="00E20917"/>
    <w:rsid w:val="00E2091D"/>
    <w:rsid w:val="00E209C2"/>
    <w:rsid w:val="00E20A86"/>
    <w:rsid w:val="00E20BEB"/>
    <w:rsid w:val="00E20D47"/>
    <w:rsid w:val="00E20F9C"/>
    <w:rsid w:val="00E2102B"/>
    <w:rsid w:val="00E2105E"/>
    <w:rsid w:val="00E21170"/>
    <w:rsid w:val="00E213CC"/>
    <w:rsid w:val="00E213E5"/>
    <w:rsid w:val="00E21421"/>
    <w:rsid w:val="00E21447"/>
    <w:rsid w:val="00E21568"/>
    <w:rsid w:val="00E215F5"/>
    <w:rsid w:val="00E21607"/>
    <w:rsid w:val="00E21792"/>
    <w:rsid w:val="00E21866"/>
    <w:rsid w:val="00E21908"/>
    <w:rsid w:val="00E21990"/>
    <w:rsid w:val="00E2199E"/>
    <w:rsid w:val="00E21A49"/>
    <w:rsid w:val="00E21B05"/>
    <w:rsid w:val="00E21BA5"/>
    <w:rsid w:val="00E21BD2"/>
    <w:rsid w:val="00E21CB4"/>
    <w:rsid w:val="00E21CBB"/>
    <w:rsid w:val="00E21D93"/>
    <w:rsid w:val="00E21F4C"/>
    <w:rsid w:val="00E22055"/>
    <w:rsid w:val="00E22086"/>
    <w:rsid w:val="00E220CE"/>
    <w:rsid w:val="00E220E5"/>
    <w:rsid w:val="00E221AE"/>
    <w:rsid w:val="00E22207"/>
    <w:rsid w:val="00E2235B"/>
    <w:rsid w:val="00E227AC"/>
    <w:rsid w:val="00E22904"/>
    <w:rsid w:val="00E22ACE"/>
    <w:rsid w:val="00E22AE2"/>
    <w:rsid w:val="00E22BCF"/>
    <w:rsid w:val="00E22C0D"/>
    <w:rsid w:val="00E22F02"/>
    <w:rsid w:val="00E22FF8"/>
    <w:rsid w:val="00E23115"/>
    <w:rsid w:val="00E2333E"/>
    <w:rsid w:val="00E2335A"/>
    <w:rsid w:val="00E234E5"/>
    <w:rsid w:val="00E234FB"/>
    <w:rsid w:val="00E2356D"/>
    <w:rsid w:val="00E23640"/>
    <w:rsid w:val="00E23711"/>
    <w:rsid w:val="00E237CC"/>
    <w:rsid w:val="00E237D7"/>
    <w:rsid w:val="00E2397A"/>
    <w:rsid w:val="00E239A9"/>
    <w:rsid w:val="00E23B07"/>
    <w:rsid w:val="00E23B4A"/>
    <w:rsid w:val="00E23B6C"/>
    <w:rsid w:val="00E23B77"/>
    <w:rsid w:val="00E23BA6"/>
    <w:rsid w:val="00E23BBE"/>
    <w:rsid w:val="00E23C59"/>
    <w:rsid w:val="00E23D9E"/>
    <w:rsid w:val="00E23DB8"/>
    <w:rsid w:val="00E23DBE"/>
    <w:rsid w:val="00E23DE2"/>
    <w:rsid w:val="00E23E01"/>
    <w:rsid w:val="00E23E8C"/>
    <w:rsid w:val="00E23E8D"/>
    <w:rsid w:val="00E23F6F"/>
    <w:rsid w:val="00E23F80"/>
    <w:rsid w:val="00E2400D"/>
    <w:rsid w:val="00E242B4"/>
    <w:rsid w:val="00E243B4"/>
    <w:rsid w:val="00E2444C"/>
    <w:rsid w:val="00E245E2"/>
    <w:rsid w:val="00E247D1"/>
    <w:rsid w:val="00E2481B"/>
    <w:rsid w:val="00E24898"/>
    <w:rsid w:val="00E249DB"/>
    <w:rsid w:val="00E24A7B"/>
    <w:rsid w:val="00E24BAC"/>
    <w:rsid w:val="00E24CC0"/>
    <w:rsid w:val="00E24D88"/>
    <w:rsid w:val="00E24D89"/>
    <w:rsid w:val="00E24DDC"/>
    <w:rsid w:val="00E24E2C"/>
    <w:rsid w:val="00E24EA5"/>
    <w:rsid w:val="00E24F44"/>
    <w:rsid w:val="00E24F97"/>
    <w:rsid w:val="00E25184"/>
    <w:rsid w:val="00E252AE"/>
    <w:rsid w:val="00E2533F"/>
    <w:rsid w:val="00E2535F"/>
    <w:rsid w:val="00E25408"/>
    <w:rsid w:val="00E25429"/>
    <w:rsid w:val="00E25523"/>
    <w:rsid w:val="00E255A3"/>
    <w:rsid w:val="00E25682"/>
    <w:rsid w:val="00E256E1"/>
    <w:rsid w:val="00E25789"/>
    <w:rsid w:val="00E2588E"/>
    <w:rsid w:val="00E258D6"/>
    <w:rsid w:val="00E2594D"/>
    <w:rsid w:val="00E2594E"/>
    <w:rsid w:val="00E25A1F"/>
    <w:rsid w:val="00E25A28"/>
    <w:rsid w:val="00E25C0F"/>
    <w:rsid w:val="00E25C46"/>
    <w:rsid w:val="00E25CA4"/>
    <w:rsid w:val="00E25E2A"/>
    <w:rsid w:val="00E25EFC"/>
    <w:rsid w:val="00E2603E"/>
    <w:rsid w:val="00E26260"/>
    <w:rsid w:val="00E26267"/>
    <w:rsid w:val="00E262D2"/>
    <w:rsid w:val="00E262D9"/>
    <w:rsid w:val="00E2632E"/>
    <w:rsid w:val="00E263A3"/>
    <w:rsid w:val="00E263B1"/>
    <w:rsid w:val="00E263C4"/>
    <w:rsid w:val="00E26495"/>
    <w:rsid w:val="00E26574"/>
    <w:rsid w:val="00E2661B"/>
    <w:rsid w:val="00E2663F"/>
    <w:rsid w:val="00E266C5"/>
    <w:rsid w:val="00E267E2"/>
    <w:rsid w:val="00E26897"/>
    <w:rsid w:val="00E2689E"/>
    <w:rsid w:val="00E26978"/>
    <w:rsid w:val="00E26A07"/>
    <w:rsid w:val="00E26AB3"/>
    <w:rsid w:val="00E26E08"/>
    <w:rsid w:val="00E26E6B"/>
    <w:rsid w:val="00E26E78"/>
    <w:rsid w:val="00E26EAD"/>
    <w:rsid w:val="00E26F62"/>
    <w:rsid w:val="00E27094"/>
    <w:rsid w:val="00E270A7"/>
    <w:rsid w:val="00E270B6"/>
    <w:rsid w:val="00E270C3"/>
    <w:rsid w:val="00E271BB"/>
    <w:rsid w:val="00E2723A"/>
    <w:rsid w:val="00E273F4"/>
    <w:rsid w:val="00E275D5"/>
    <w:rsid w:val="00E276E7"/>
    <w:rsid w:val="00E27852"/>
    <w:rsid w:val="00E27871"/>
    <w:rsid w:val="00E2788A"/>
    <w:rsid w:val="00E27905"/>
    <w:rsid w:val="00E2790F"/>
    <w:rsid w:val="00E27A81"/>
    <w:rsid w:val="00E27B4A"/>
    <w:rsid w:val="00E27B7A"/>
    <w:rsid w:val="00E27BF3"/>
    <w:rsid w:val="00E27C3D"/>
    <w:rsid w:val="00E27C86"/>
    <w:rsid w:val="00E27D69"/>
    <w:rsid w:val="00E27E27"/>
    <w:rsid w:val="00E27E7C"/>
    <w:rsid w:val="00E27F41"/>
    <w:rsid w:val="00E27F84"/>
    <w:rsid w:val="00E27F95"/>
    <w:rsid w:val="00E300EA"/>
    <w:rsid w:val="00E300EE"/>
    <w:rsid w:val="00E30109"/>
    <w:rsid w:val="00E30204"/>
    <w:rsid w:val="00E302C6"/>
    <w:rsid w:val="00E3037A"/>
    <w:rsid w:val="00E303DD"/>
    <w:rsid w:val="00E304A9"/>
    <w:rsid w:val="00E30518"/>
    <w:rsid w:val="00E307D8"/>
    <w:rsid w:val="00E30811"/>
    <w:rsid w:val="00E30825"/>
    <w:rsid w:val="00E30945"/>
    <w:rsid w:val="00E30A7D"/>
    <w:rsid w:val="00E30AEA"/>
    <w:rsid w:val="00E30BCE"/>
    <w:rsid w:val="00E30D0D"/>
    <w:rsid w:val="00E30EE8"/>
    <w:rsid w:val="00E30F27"/>
    <w:rsid w:val="00E30F71"/>
    <w:rsid w:val="00E31031"/>
    <w:rsid w:val="00E31160"/>
    <w:rsid w:val="00E311CE"/>
    <w:rsid w:val="00E3126F"/>
    <w:rsid w:val="00E3128D"/>
    <w:rsid w:val="00E31312"/>
    <w:rsid w:val="00E31446"/>
    <w:rsid w:val="00E31492"/>
    <w:rsid w:val="00E31590"/>
    <w:rsid w:val="00E317C5"/>
    <w:rsid w:val="00E317D7"/>
    <w:rsid w:val="00E3183D"/>
    <w:rsid w:val="00E31915"/>
    <w:rsid w:val="00E3197E"/>
    <w:rsid w:val="00E3198A"/>
    <w:rsid w:val="00E31A7D"/>
    <w:rsid w:val="00E31B02"/>
    <w:rsid w:val="00E31B19"/>
    <w:rsid w:val="00E31C3A"/>
    <w:rsid w:val="00E31E01"/>
    <w:rsid w:val="00E31E54"/>
    <w:rsid w:val="00E31EAF"/>
    <w:rsid w:val="00E31EEC"/>
    <w:rsid w:val="00E31EF9"/>
    <w:rsid w:val="00E31F39"/>
    <w:rsid w:val="00E31FA5"/>
    <w:rsid w:val="00E3231C"/>
    <w:rsid w:val="00E32435"/>
    <w:rsid w:val="00E32468"/>
    <w:rsid w:val="00E32523"/>
    <w:rsid w:val="00E325E8"/>
    <w:rsid w:val="00E3275A"/>
    <w:rsid w:val="00E32785"/>
    <w:rsid w:val="00E328D7"/>
    <w:rsid w:val="00E328E5"/>
    <w:rsid w:val="00E32978"/>
    <w:rsid w:val="00E32A5E"/>
    <w:rsid w:val="00E32AEF"/>
    <w:rsid w:val="00E32C4C"/>
    <w:rsid w:val="00E32C53"/>
    <w:rsid w:val="00E32C56"/>
    <w:rsid w:val="00E32C6F"/>
    <w:rsid w:val="00E32CAE"/>
    <w:rsid w:val="00E32CE2"/>
    <w:rsid w:val="00E33285"/>
    <w:rsid w:val="00E332A3"/>
    <w:rsid w:val="00E33327"/>
    <w:rsid w:val="00E3332E"/>
    <w:rsid w:val="00E33540"/>
    <w:rsid w:val="00E3357A"/>
    <w:rsid w:val="00E3364C"/>
    <w:rsid w:val="00E336DE"/>
    <w:rsid w:val="00E336EA"/>
    <w:rsid w:val="00E33784"/>
    <w:rsid w:val="00E337F2"/>
    <w:rsid w:val="00E337F5"/>
    <w:rsid w:val="00E338A2"/>
    <w:rsid w:val="00E338B5"/>
    <w:rsid w:val="00E33917"/>
    <w:rsid w:val="00E33968"/>
    <w:rsid w:val="00E339C5"/>
    <w:rsid w:val="00E339E5"/>
    <w:rsid w:val="00E33AE4"/>
    <w:rsid w:val="00E33B08"/>
    <w:rsid w:val="00E33B8C"/>
    <w:rsid w:val="00E33BB2"/>
    <w:rsid w:val="00E33BB5"/>
    <w:rsid w:val="00E33F89"/>
    <w:rsid w:val="00E340B2"/>
    <w:rsid w:val="00E340D2"/>
    <w:rsid w:val="00E3427D"/>
    <w:rsid w:val="00E34471"/>
    <w:rsid w:val="00E344AA"/>
    <w:rsid w:val="00E3469C"/>
    <w:rsid w:val="00E34835"/>
    <w:rsid w:val="00E3483D"/>
    <w:rsid w:val="00E348D9"/>
    <w:rsid w:val="00E34AA4"/>
    <w:rsid w:val="00E34B47"/>
    <w:rsid w:val="00E34BFA"/>
    <w:rsid w:val="00E34C56"/>
    <w:rsid w:val="00E34D03"/>
    <w:rsid w:val="00E34E0E"/>
    <w:rsid w:val="00E34E60"/>
    <w:rsid w:val="00E34EA7"/>
    <w:rsid w:val="00E3502D"/>
    <w:rsid w:val="00E35036"/>
    <w:rsid w:val="00E35043"/>
    <w:rsid w:val="00E35190"/>
    <w:rsid w:val="00E351CD"/>
    <w:rsid w:val="00E352E6"/>
    <w:rsid w:val="00E35322"/>
    <w:rsid w:val="00E35363"/>
    <w:rsid w:val="00E35409"/>
    <w:rsid w:val="00E35572"/>
    <w:rsid w:val="00E35686"/>
    <w:rsid w:val="00E35C78"/>
    <w:rsid w:val="00E35CAF"/>
    <w:rsid w:val="00E35CE8"/>
    <w:rsid w:val="00E35D32"/>
    <w:rsid w:val="00E35DE9"/>
    <w:rsid w:val="00E35E71"/>
    <w:rsid w:val="00E35EC4"/>
    <w:rsid w:val="00E35F6A"/>
    <w:rsid w:val="00E360F4"/>
    <w:rsid w:val="00E361E1"/>
    <w:rsid w:val="00E36377"/>
    <w:rsid w:val="00E363A8"/>
    <w:rsid w:val="00E36549"/>
    <w:rsid w:val="00E366AC"/>
    <w:rsid w:val="00E366FD"/>
    <w:rsid w:val="00E36739"/>
    <w:rsid w:val="00E368CF"/>
    <w:rsid w:val="00E36A3A"/>
    <w:rsid w:val="00E36D4E"/>
    <w:rsid w:val="00E36D81"/>
    <w:rsid w:val="00E36FC4"/>
    <w:rsid w:val="00E36FFD"/>
    <w:rsid w:val="00E37222"/>
    <w:rsid w:val="00E3730F"/>
    <w:rsid w:val="00E374E6"/>
    <w:rsid w:val="00E37521"/>
    <w:rsid w:val="00E376B1"/>
    <w:rsid w:val="00E376DC"/>
    <w:rsid w:val="00E37779"/>
    <w:rsid w:val="00E37875"/>
    <w:rsid w:val="00E37A02"/>
    <w:rsid w:val="00E37A36"/>
    <w:rsid w:val="00E37C1F"/>
    <w:rsid w:val="00E37C35"/>
    <w:rsid w:val="00E37CED"/>
    <w:rsid w:val="00E37D5A"/>
    <w:rsid w:val="00E37EA7"/>
    <w:rsid w:val="00E37F1A"/>
    <w:rsid w:val="00E40261"/>
    <w:rsid w:val="00E40299"/>
    <w:rsid w:val="00E40395"/>
    <w:rsid w:val="00E40398"/>
    <w:rsid w:val="00E40435"/>
    <w:rsid w:val="00E40436"/>
    <w:rsid w:val="00E404A5"/>
    <w:rsid w:val="00E404B3"/>
    <w:rsid w:val="00E404C5"/>
    <w:rsid w:val="00E40592"/>
    <w:rsid w:val="00E405EB"/>
    <w:rsid w:val="00E407CA"/>
    <w:rsid w:val="00E4085F"/>
    <w:rsid w:val="00E40965"/>
    <w:rsid w:val="00E409A1"/>
    <w:rsid w:val="00E40A0C"/>
    <w:rsid w:val="00E40AB1"/>
    <w:rsid w:val="00E40BBF"/>
    <w:rsid w:val="00E40D40"/>
    <w:rsid w:val="00E40F56"/>
    <w:rsid w:val="00E40FB0"/>
    <w:rsid w:val="00E41052"/>
    <w:rsid w:val="00E4116D"/>
    <w:rsid w:val="00E4119B"/>
    <w:rsid w:val="00E4119E"/>
    <w:rsid w:val="00E411E6"/>
    <w:rsid w:val="00E41225"/>
    <w:rsid w:val="00E41283"/>
    <w:rsid w:val="00E413BA"/>
    <w:rsid w:val="00E4143D"/>
    <w:rsid w:val="00E41456"/>
    <w:rsid w:val="00E415B2"/>
    <w:rsid w:val="00E41734"/>
    <w:rsid w:val="00E41794"/>
    <w:rsid w:val="00E4187C"/>
    <w:rsid w:val="00E4187E"/>
    <w:rsid w:val="00E41886"/>
    <w:rsid w:val="00E4193F"/>
    <w:rsid w:val="00E41A11"/>
    <w:rsid w:val="00E41CB5"/>
    <w:rsid w:val="00E41CD7"/>
    <w:rsid w:val="00E41D8C"/>
    <w:rsid w:val="00E41E13"/>
    <w:rsid w:val="00E41EFE"/>
    <w:rsid w:val="00E41F5D"/>
    <w:rsid w:val="00E41FA3"/>
    <w:rsid w:val="00E421F0"/>
    <w:rsid w:val="00E42293"/>
    <w:rsid w:val="00E422D6"/>
    <w:rsid w:val="00E424DD"/>
    <w:rsid w:val="00E424FA"/>
    <w:rsid w:val="00E4261D"/>
    <w:rsid w:val="00E426BD"/>
    <w:rsid w:val="00E428FC"/>
    <w:rsid w:val="00E42973"/>
    <w:rsid w:val="00E429BE"/>
    <w:rsid w:val="00E42A13"/>
    <w:rsid w:val="00E42A1C"/>
    <w:rsid w:val="00E42B7E"/>
    <w:rsid w:val="00E42BEB"/>
    <w:rsid w:val="00E42C12"/>
    <w:rsid w:val="00E42C81"/>
    <w:rsid w:val="00E42CFA"/>
    <w:rsid w:val="00E42E75"/>
    <w:rsid w:val="00E42FD1"/>
    <w:rsid w:val="00E43104"/>
    <w:rsid w:val="00E432DF"/>
    <w:rsid w:val="00E433FE"/>
    <w:rsid w:val="00E4346D"/>
    <w:rsid w:val="00E434C3"/>
    <w:rsid w:val="00E4356C"/>
    <w:rsid w:val="00E43849"/>
    <w:rsid w:val="00E4388B"/>
    <w:rsid w:val="00E439A4"/>
    <w:rsid w:val="00E43A98"/>
    <w:rsid w:val="00E43AA5"/>
    <w:rsid w:val="00E43C3E"/>
    <w:rsid w:val="00E43C52"/>
    <w:rsid w:val="00E43CCA"/>
    <w:rsid w:val="00E440E0"/>
    <w:rsid w:val="00E44200"/>
    <w:rsid w:val="00E44352"/>
    <w:rsid w:val="00E44439"/>
    <w:rsid w:val="00E444F1"/>
    <w:rsid w:val="00E444F3"/>
    <w:rsid w:val="00E444F5"/>
    <w:rsid w:val="00E44586"/>
    <w:rsid w:val="00E447BF"/>
    <w:rsid w:val="00E44825"/>
    <w:rsid w:val="00E448DF"/>
    <w:rsid w:val="00E4498F"/>
    <w:rsid w:val="00E44BA6"/>
    <w:rsid w:val="00E44BB7"/>
    <w:rsid w:val="00E44C38"/>
    <w:rsid w:val="00E44C5B"/>
    <w:rsid w:val="00E44CF5"/>
    <w:rsid w:val="00E44DF1"/>
    <w:rsid w:val="00E44E5E"/>
    <w:rsid w:val="00E45238"/>
    <w:rsid w:val="00E4537C"/>
    <w:rsid w:val="00E45477"/>
    <w:rsid w:val="00E4549D"/>
    <w:rsid w:val="00E454BA"/>
    <w:rsid w:val="00E45571"/>
    <w:rsid w:val="00E4560B"/>
    <w:rsid w:val="00E45644"/>
    <w:rsid w:val="00E456A3"/>
    <w:rsid w:val="00E456E5"/>
    <w:rsid w:val="00E4574A"/>
    <w:rsid w:val="00E4579F"/>
    <w:rsid w:val="00E4589D"/>
    <w:rsid w:val="00E459CE"/>
    <w:rsid w:val="00E45AB1"/>
    <w:rsid w:val="00E45BDA"/>
    <w:rsid w:val="00E45CC9"/>
    <w:rsid w:val="00E45D3E"/>
    <w:rsid w:val="00E45D87"/>
    <w:rsid w:val="00E45DF5"/>
    <w:rsid w:val="00E45F43"/>
    <w:rsid w:val="00E46027"/>
    <w:rsid w:val="00E460FD"/>
    <w:rsid w:val="00E46109"/>
    <w:rsid w:val="00E4626B"/>
    <w:rsid w:val="00E464AD"/>
    <w:rsid w:val="00E46605"/>
    <w:rsid w:val="00E4663D"/>
    <w:rsid w:val="00E46770"/>
    <w:rsid w:val="00E46854"/>
    <w:rsid w:val="00E4685E"/>
    <w:rsid w:val="00E46975"/>
    <w:rsid w:val="00E4699D"/>
    <w:rsid w:val="00E46A0B"/>
    <w:rsid w:val="00E46A6C"/>
    <w:rsid w:val="00E46A7B"/>
    <w:rsid w:val="00E46A98"/>
    <w:rsid w:val="00E46AEF"/>
    <w:rsid w:val="00E46BB6"/>
    <w:rsid w:val="00E46BF0"/>
    <w:rsid w:val="00E46BFD"/>
    <w:rsid w:val="00E46C76"/>
    <w:rsid w:val="00E46DAA"/>
    <w:rsid w:val="00E46E1A"/>
    <w:rsid w:val="00E46EA4"/>
    <w:rsid w:val="00E47022"/>
    <w:rsid w:val="00E47055"/>
    <w:rsid w:val="00E47119"/>
    <w:rsid w:val="00E4714D"/>
    <w:rsid w:val="00E47172"/>
    <w:rsid w:val="00E47261"/>
    <w:rsid w:val="00E472CD"/>
    <w:rsid w:val="00E472D4"/>
    <w:rsid w:val="00E473B7"/>
    <w:rsid w:val="00E4753F"/>
    <w:rsid w:val="00E475A0"/>
    <w:rsid w:val="00E47708"/>
    <w:rsid w:val="00E47746"/>
    <w:rsid w:val="00E477A6"/>
    <w:rsid w:val="00E47878"/>
    <w:rsid w:val="00E47882"/>
    <w:rsid w:val="00E47963"/>
    <w:rsid w:val="00E47A6A"/>
    <w:rsid w:val="00E47BC6"/>
    <w:rsid w:val="00E47CBA"/>
    <w:rsid w:val="00E47D78"/>
    <w:rsid w:val="00E47E3F"/>
    <w:rsid w:val="00E47E60"/>
    <w:rsid w:val="00E47F15"/>
    <w:rsid w:val="00E50091"/>
    <w:rsid w:val="00E500C8"/>
    <w:rsid w:val="00E500F2"/>
    <w:rsid w:val="00E50172"/>
    <w:rsid w:val="00E5017E"/>
    <w:rsid w:val="00E502E2"/>
    <w:rsid w:val="00E504B5"/>
    <w:rsid w:val="00E50701"/>
    <w:rsid w:val="00E5093A"/>
    <w:rsid w:val="00E50959"/>
    <w:rsid w:val="00E50A00"/>
    <w:rsid w:val="00E50D21"/>
    <w:rsid w:val="00E50E29"/>
    <w:rsid w:val="00E51000"/>
    <w:rsid w:val="00E51057"/>
    <w:rsid w:val="00E512EF"/>
    <w:rsid w:val="00E5136D"/>
    <w:rsid w:val="00E513CE"/>
    <w:rsid w:val="00E51487"/>
    <w:rsid w:val="00E51518"/>
    <w:rsid w:val="00E5170C"/>
    <w:rsid w:val="00E51751"/>
    <w:rsid w:val="00E519F0"/>
    <w:rsid w:val="00E51D37"/>
    <w:rsid w:val="00E51D47"/>
    <w:rsid w:val="00E51D74"/>
    <w:rsid w:val="00E51D78"/>
    <w:rsid w:val="00E51DFB"/>
    <w:rsid w:val="00E51E33"/>
    <w:rsid w:val="00E51ED0"/>
    <w:rsid w:val="00E51ED3"/>
    <w:rsid w:val="00E52050"/>
    <w:rsid w:val="00E5207B"/>
    <w:rsid w:val="00E520ED"/>
    <w:rsid w:val="00E52119"/>
    <w:rsid w:val="00E52123"/>
    <w:rsid w:val="00E52180"/>
    <w:rsid w:val="00E523EE"/>
    <w:rsid w:val="00E523F0"/>
    <w:rsid w:val="00E523FE"/>
    <w:rsid w:val="00E52570"/>
    <w:rsid w:val="00E52636"/>
    <w:rsid w:val="00E52637"/>
    <w:rsid w:val="00E52656"/>
    <w:rsid w:val="00E52704"/>
    <w:rsid w:val="00E52A8B"/>
    <w:rsid w:val="00E52B68"/>
    <w:rsid w:val="00E52DC5"/>
    <w:rsid w:val="00E52DF4"/>
    <w:rsid w:val="00E52ED8"/>
    <w:rsid w:val="00E52F0B"/>
    <w:rsid w:val="00E52F48"/>
    <w:rsid w:val="00E52F80"/>
    <w:rsid w:val="00E52F8C"/>
    <w:rsid w:val="00E53189"/>
    <w:rsid w:val="00E53223"/>
    <w:rsid w:val="00E53322"/>
    <w:rsid w:val="00E5335B"/>
    <w:rsid w:val="00E533A8"/>
    <w:rsid w:val="00E5357B"/>
    <w:rsid w:val="00E53B9C"/>
    <w:rsid w:val="00E53C03"/>
    <w:rsid w:val="00E53DBA"/>
    <w:rsid w:val="00E53E97"/>
    <w:rsid w:val="00E53FB9"/>
    <w:rsid w:val="00E54040"/>
    <w:rsid w:val="00E54180"/>
    <w:rsid w:val="00E54238"/>
    <w:rsid w:val="00E54350"/>
    <w:rsid w:val="00E543A2"/>
    <w:rsid w:val="00E54426"/>
    <w:rsid w:val="00E5451D"/>
    <w:rsid w:val="00E54562"/>
    <w:rsid w:val="00E545D0"/>
    <w:rsid w:val="00E546A4"/>
    <w:rsid w:val="00E546B2"/>
    <w:rsid w:val="00E54980"/>
    <w:rsid w:val="00E54985"/>
    <w:rsid w:val="00E54A77"/>
    <w:rsid w:val="00E54B81"/>
    <w:rsid w:val="00E54BE1"/>
    <w:rsid w:val="00E54C21"/>
    <w:rsid w:val="00E54C48"/>
    <w:rsid w:val="00E54D16"/>
    <w:rsid w:val="00E54D33"/>
    <w:rsid w:val="00E54EC0"/>
    <w:rsid w:val="00E54EDF"/>
    <w:rsid w:val="00E54F24"/>
    <w:rsid w:val="00E54F36"/>
    <w:rsid w:val="00E54F6D"/>
    <w:rsid w:val="00E54FB1"/>
    <w:rsid w:val="00E54FCE"/>
    <w:rsid w:val="00E551CB"/>
    <w:rsid w:val="00E551F2"/>
    <w:rsid w:val="00E55211"/>
    <w:rsid w:val="00E5521B"/>
    <w:rsid w:val="00E5529B"/>
    <w:rsid w:val="00E552FC"/>
    <w:rsid w:val="00E5535F"/>
    <w:rsid w:val="00E55517"/>
    <w:rsid w:val="00E55568"/>
    <w:rsid w:val="00E55580"/>
    <w:rsid w:val="00E555EB"/>
    <w:rsid w:val="00E55662"/>
    <w:rsid w:val="00E558EC"/>
    <w:rsid w:val="00E5594E"/>
    <w:rsid w:val="00E55A50"/>
    <w:rsid w:val="00E55B72"/>
    <w:rsid w:val="00E55B8B"/>
    <w:rsid w:val="00E55C94"/>
    <w:rsid w:val="00E55CE6"/>
    <w:rsid w:val="00E55D11"/>
    <w:rsid w:val="00E55E0D"/>
    <w:rsid w:val="00E55E89"/>
    <w:rsid w:val="00E55EF3"/>
    <w:rsid w:val="00E55FC4"/>
    <w:rsid w:val="00E560B7"/>
    <w:rsid w:val="00E560C9"/>
    <w:rsid w:val="00E561E3"/>
    <w:rsid w:val="00E56226"/>
    <w:rsid w:val="00E565E0"/>
    <w:rsid w:val="00E5665D"/>
    <w:rsid w:val="00E566FC"/>
    <w:rsid w:val="00E5675D"/>
    <w:rsid w:val="00E56874"/>
    <w:rsid w:val="00E569AD"/>
    <w:rsid w:val="00E569E8"/>
    <w:rsid w:val="00E56A22"/>
    <w:rsid w:val="00E56A2B"/>
    <w:rsid w:val="00E56AB9"/>
    <w:rsid w:val="00E56B9B"/>
    <w:rsid w:val="00E56F8C"/>
    <w:rsid w:val="00E57089"/>
    <w:rsid w:val="00E570C9"/>
    <w:rsid w:val="00E57110"/>
    <w:rsid w:val="00E57386"/>
    <w:rsid w:val="00E573C2"/>
    <w:rsid w:val="00E57419"/>
    <w:rsid w:val="00E57438"/>
    <w:rsid w:val="00E57521"/>
    <w:rsid w:val="00E57623"/>
    <w:rsid w:val="00E5773F"/>
    <w:rsid w:val="00E5775E"/>
    <w:rsid w:val="00E57853"/>
    <w:rsid w:val="00E57C13"/>
    <w:rsid w:val="00E57CA4"/>
    <w:rsid w:val="00E57F26"/>
    <w:rsid w:val="00E57F8D"/>
    <w:rsid w:val="00E57FB8"/>
    <w:rsid w:val="00E6008B"/>
    <w:rsid w:val="00E600A7"/>
    <w:rsid w:val="00E6019E"/>
    <w:rsid w:val="00E6019F"/>
    <w:rsid w:val="00E60321"/>
    <w:rsid w:val="00E60382"/>
    <w:rsid w:val="00E60427"/>
    <w:rsid w:val="00E60466"/>
    <w:rsid w:val="00E604E6"/>
    <w:rsid w:val="00E6086C"/>
    <w:rsid w:val="00E60967"/>
    <w:rsid w:val="00E60A1E"/>
    <w:rsid w:val="00E60CEE"/>
    <w:rsid w:val="00E60DD9"/>
    <w:rsid w:val="00E60DF5"/>
    <w:rsid w:val="00E60E17"/>
    <w:rsid w:val="00E60F8D"/>
    <w:rsid w:val="00E61039"/>
    <w:rsid w:val="00E6104F"/>
    <w:rsid w:val="00E61081"/>
    <w:rsid w:val="00E610ED"/>
    <w:rsid w:val="00E61273"/>
    <w:rsid w:val="00E6135F"/>
    <w:rsid w:val="00E613A1"/>
    <w:rsid w:val="00E613A6"/>
    <w:rsid w:val="00E615BE"/>
    <w:rsid w:val="00E61852"/>
    <w:rsid w:val="00E61872"/>
    <w:rsid w:val="00E6192D"/>
    <w:rsid w:val="00E61B76"/>
    <w:rsid w:val="00E61BA7"/>
    <w:rsid w:val="00E61BD4"/>
    <w:rsid w:val="00E61C20"/>
    <w:rsid w:val="00E61C48"/>
    <w:rsid w:val="00E61C8C"/>
    <w:rsid w:val="00E61CE5"/>
    <w:rsid w:val="00E61DA3"/>
    <w:rsid w:val="00E61E51"/>
    <w:rsid w:val="00E61E94"/>
    <w:rsid w:val="00E61E98"/>
    <w:rsid w:val="00E621B6"/>
    <w:rsid w:val="00E62239"/>
    <w:rsid w:val="00E62271"/>
    <w:rsid w:val="00E62317"/>
    <w:rsid w:val="00E6232D"/>
    <w:rsid w:val="00E62444"/>
    <w:rsid w:val="00E6257B"/>
    <w:rsid w:val="00E62580"/>
    <w:rsid w:val="00E625D7"/>
    <w:rsid w:val="00E625E3"/>
    <w:rsid w:val="00E62731"/>
    <w:rsid w:val="00E627F6"/>
    <w:rsid w:val="00E629FB"/>
    <w:rsid w:val="00E62A5F"/>
    <w:rsid w:val="00E62AF5"/>
    <w:rsid w:val="00E62BEA"/>
    <w:rsid w:val="00E62CEB"/>
    <w:rsid w:val="00E62EB1"/>
    <w:rsid w:val="00E62F81"/>
    <w:rsid w:val="00E6312F"/>
    <w:rsid w:val="00E63175"/>
    <w:rsid w:val="00E6318E"/>
    <w:rsid w:val="00E63470"/>
    <w:rsid w:val="00E6366E"/>
    <w:rsid w:val="00E636CF"/>
    <w:rsid w:val="00E636DB"/>
    <w:rsid w:val="00E637A9"/>
    <w:rsid w:val="00E63982"/>
    <w:rsid w:val="00E63AB6"/>
    <w:rsid w:val="00E63AB9"/>
    <w:rsid w:val="00E63AE3"/>
    <w:rsid w:val="00E63DC4"/>
    <w:rsid w:val="00E63E37"/>
    <w:rsid w:val="00E64069"/>
    <w:rsid w:val="00E640EC"/>
    <w:rsid w:val="00E642DE"/>
    <w:rsid w:val="00E6448B"/>
    <w:rsid w:val="00E645FE"/>
    <w:rsid w:val="00E646D3"/>
    <w:rsid w:val="00E646F5"/>
    <w:rsid w:val="00E647F9"/>
    <w:rsid w:val="00E647FD"/>
    <w:rsid w:val="00E64801"/>
    <w:rsid w:val="00E648E4"/>
    <w:rsid w:val="00E64C3F"/>
    <w:rsid w:val="00E64D77"/>
    <w:rsid w:val="00E64F10"/>
    <w:rsid w:val="00E64F73"/>
    <w:rsid w:val="00E64FE1"/>
    <w:rsid w:val="00E6502F"/>
    <w:rsid w:val="00E65045"/>
    <w:rsid w:val="00E65094"/>
    <w:rsid w:val="00E6528B"/>
    <w:rsid w:val="00E652CD"/>
    <w:rsid w:val="00E65552"/>
    <w:rsid w:val="00E6555B"/>
    <w:rsid w:val="00E655C6"/>
    <w:rsid w:val="00E655D3"/>
    <w:rsid w:val="00E65891"/>
    <w:rsid w:val="00E6594B"/>
    <w:rsid w:val="00E65971"/>
    <w:rsid w:val="00E659A9"/>
    <w:rsid w:val="00E659BF"/>
    <w:rsid w:val="00E65A86"/>
    <w:rsid w:val="00E65A94"/>
    <w:rsid w:val="00E65AFB"/>
    <w:rsid w:val="00E65B6F"/>
    <w:rsid w:val="00E65C49"/>
    <w:rsid w:val="00E65C6A"/>
    <w:rsid w:val="00E65D58"/>
    <w:rsid w:val="00E66071"/>
    <w:rsid w:val="00E660F7"/>
    <w:rsid w:val="00E661BB"/>
    <w:rsid w:val="00E663C2"/>
    <w:rsid w:val="00E6644B"/>
    <w:rsid w:val="00E6644E"/>
    <w:rsid w:val="00E66475"/>
    <w:rsid w:val="00E665E9"/>
    <w:rsid w:val="00E6665F"/>
    <w:rsid w:val="00E666D9"/>
    <w:rsid w:val="00E667AE"/>
    <w:rsid w:val="00E667B3"/>
    <w:rsid w:val="00E667D3"/>
    <w:rsid w:val="00E66821"/>
    <w:rsid w:val="00E66834"/>
    <w:rsid w:val="00E6687D"/>
    <w:rsid w:val="00E6697B"/>
    <w:rsid w:val="00E66A51"/>
    <w:rsid w:val="00E66C49"/>
    <w:rsid w:val="00E66D0D"/>
    <w:rsid w:val="00E66F0B"/>
    <w:rsid w:val="00E66F84"/>
    <w:rsid w:val="00E67150"/>
    <w:rsid w:val="00E672B5"/>
    <w:rsid w:val="00E6737E"/>
    <w:rsid w:val="00E673C0"/>
    <w:rsid w:val="00E67425"/>
    <w:rsid w:val="00E67478"/>
    <w:rsid w:val="00E67487"/>
    <w:rsid w:val="00E67522"/>
    <w:rsid w:val="00E676C1"/>
    <w:rsid w:val="00E676CB"/>
    <w:rsid w:val="00E676D5"/>
    <w:rsid w:val="00E6771A"/>
    <w:rsid w:val="00E67813"/>
    <w:rsid w:val="00E67902"/>
    <w:rsid w:val="00E67C54"/>
    <w:rsid w:val="00E67C9C"/>
    <w:rsid w:val="00E67D73"/>
    <w:rsid w:val="00E67E43"/>
    <w:rsid w:val="00E67E5E"/>
    <w:rsid w:val="00E700CF"/>
    <w:rsid w:val="00E700D0"/>
    <w:rsid w:val="00E7010F"/>
    <w:rsid w:val="00E701D4"/>
    <w:rsid w:val="00E701D6"/>
    <w:rsid w:val="00E70282"/>
    <w:rsid w:val="00E70364"/>
    <w:rsid w:val="00E704CC"/>
    <w:rsid w:val="00E706BD"/>
    <w:rsid w:val="00E7076E"/>
    <w:rsid w:val="00E70802"/>
    <w:rsid w:val="00E7081B"/>
    <w:rsid w:val="00E70890"/>
    <w:rsid w:val="00E708CD"/>
    <w:rsid w:val="00E708D0"/>
    <w:rsid w:val="00E709A8"/>
    <w:rsid w:val="00E70A54"/>
    <w:rsid w:val="00E70A7F"/>
    <w:rsid w:val="00E70BDA"/>
    <w:rsid w:val="00E70BF0"/>
    <w:rsid w:val="00E70C38"/>
    <w:rsid w:val="00E70DDE"/>
    <w:rsid w:val="00E70E7B"/>
    <w:rsid w:val="00E70FDB"/>
    <w:rsid w:val="00E71013"/>
    <w:rsid w:val="00E71045"/>
    <w:rsid w:val="00E71085"/>
    <w:rsid w:val="00E71200"/>
    <w:rsid w:val="00E71265"/>
    <w:rsid w:val="00E712DC"/>
    <w:rsid w:val="00E713F0"/>
    <w:rsid w:val="00E7159D"/>
    <w:rsid w:val="00E71683"/>
    <w:rsid w:val="00E716EB"/>
    <w:rsid w:val="00E716F9"/>
    <w:rsid w:val="00E71713"/>
    <w:rsid w:val="00E7181F"/>
    <w:rsid w:val="00E718C6"/>
    <w:rsid w:val="00E718F4"/>
    <w:rsid w:val="00E719FC"/>
    <w:rsid w:val="00E71A77"/>
    <w:rsid w:val="00E71AF8"/>
    <w:rsid w:val="00E71B53"/>
    <w:rsid w:val="00E71BC3"/>
    <w:rsid w:val="00E71C26"/>
    <w:rsid w:val="00E71CBA"/>
    <w:rsid w:val="00E71D27"/>
    <w:rsid w:val="00E71D28"/>
    <w:rsid w:val="00E71D57"/>
    <w:rsid w:val="00E71E8D"/>
    <w:rsid w:val="00E71EC6"/>
    <w:rsid w:val="00E71ED3"/>
    <w:rsid w:val="00E71F04"/>
    <w:rsid w:val="00E71FDC"/>
    <w:rsid w:val="00E721AA"/>
    <w:rsid w:val="00E721B6"/>
    <w:rsid w:val="00E72207"/>
    <w:rsid w:val="00E72275"/>
    <w:rsid w:val="00E72295"/>
    <w:rsid w:val="00E723B1"/>
    <w:rsid w:val="00E72424"/>
    <w:rsid w:val="00E724FD"/>
    <w:rsid w:val="00E72504"/>
    <w:rsid w:val="00E7259B"/>
    <w:rsid w:val="00E725A4"/>
    <w:rsid w:val="00E72820"/>
    <w:rsid w:val="00E72889"/>
    <w:rsid w:val="00E7297E"/>
    <w:rsid w:val="00E72AB0"/>
    <w:rsid w:val="00E72AE4"/>
    <w:rsid w:val="00E72B3F"/>
    <w:rsid w:val="00E72B4D"/>
    <w:rsid w:val="00E72C42"/>
    <w:rsid w:val="00E72C91"/>
    <w:rsid w:val="00E72D8B"/>
    <w:rsid w:val="00E72E52"/>
    <w:rsid w:val="00E72EB9"/>
    <w:rsid w:val="00E72F67"/>
    <w:rsid w:val="00E73069"/>
    <w:rsid w:val="00E730B6"/>
    <w:rsid w:val="00E73129"/>
    <w:rsid w:val="00E73174"/>
    <w:rsid w:val="00E731F3"/>
    <w:rsid w:val="00E73236"/>
    <w:rsid w:val="00E73277"/>
    <w:rsid w:val="00E73310"/>
    <w:rsid w:val="00E7336D"/>
    <w:rsid w:val="00E73389"/>
    <w:rsid w:val="00E734D4"/>
    <w:rsid w:val="00E7353A"/>
    <w:rsid w:val="00E736B2"/>
    <w:rsid w:val="00E7376D"/>
    <w:rsid w:val="00E73881"/>
    <w:rsid w:val="00E738BB"/>
    <w:rsid w:val="00E738CC"/>
    <w:rsid w:val="00E7391E"/>
    <w:rsid w:val="00E73B8A"/>
    <w:rsid w:val="00E73D1A"/>
    <w:rsid w:val="00E73DCF"/>
    <w:rsid w:val="00E73F0A"/>
    <w:rsid w:val="00E7400A"/>
    <w:rsid w:val="00E74015"/>
    <w:rsid w:val="00E7404D"/>
    <w:rsid w:val="00E740A7"/>
    <w:rsid w:val="00E740BD"/>
    <w:rsid w:val="00E7410D"/>
    <w:rsid w:val="00E74482"/>
    <w:rsid w:val="00E74483"/>
    <w:rsid w:val="00E74520"/>
    <w:rsid w:val="00E74576"/>
    <w:rsid w:val="00E745A4"/>
    <w:rsid w:val="00E749A7"/>
    <w:rsid w:val="00E74A54"/>
    <w:rsid w:val="00E74B50"/>
    <w:rsid w:val="00E74E07"/>
    <w:rsid w:val="00E74E2A"/>
    <w:rsid w:val="00E74E3A"/>
    <w:rsid w:val="00E74E40"/>
    <w:rsid w:val="00E74E85"/>
    <w:rsid w:val="00E74F0C"/>
    <w:rsid w:val="00E74FD8"/>
    <w:rsid w:val="00E750E4"/>
    <w:rsid w:val="00E7520C"/>
    <w:rsid w:val="00E75221"/>
    <w:rsid w:val="00E753BF"/>
    <w:rsid w:val="00E7553E"/>
    <w:rsid w:val="00E755A2"/>
    <w:rsid w:val="00E757E4"/>
    <w:rsid w:val="00E75851"/>
    <w:rsid w:val="00E758FA"/>
    <w:rsid w:val="00E7594D"/>
    <w:rsid w:val="00E75A4A"/>
    <w:rsid w:val="00E75B32"/>
    <w:rsid w:val="00E75BC2"/>
    <w:rsid w:val="00E75DA6"/>
    <w:rsid w:val="00E75E0A"/>
    <w:rsid w:val="00E75F55"/>
    <w:rsid w:val="00E75F5D"/>
    <w:rsid w:val="00E76052"/>
    <w:rsid w:val="00E76066"/>
    <w:rsid w:val="00E76215"/>
    <w:rsid w:val="00E76443"/>
    <w:rsid w:val="00E764D1"/>
    <w:rsid w:val="00E76593"/>
    <w:rsid w:val="00E765E4"/>
    <w:rsid w:val="00E7664A"/>
    <w:rsid w:val="00E7674A"/>
    <w:rsid w:val="00E768CA"/>
    <w:rsid w:val="00E7696B"/>
    <w:rsid w:val="00E76A0C"/>
    <w:rsid w:val="00E76A42"/>
    <w:rsid w:val="00E76E58"/>
    <w:rsid w:val="00E76F35"/>
    <w:rsid w:val="00E76F62"/>
    <w:rsid w:val="00E77003"/>
    <w:rsid w:val="00E77121"/>
    <w:rsid w:val="00E771F1"/>
    <w:rsid w:val="00E77229"/>
    <w:rsid w:val="00E77359"/>
    <w:rsid w:val="00E77421"/>
    <w:rsid w:val="00E774DB"/>
    <w:rsid w:val="00E77531"/>
    <w:rsid w:val="00E7761A"/>
    <w:rsid w:val="00E77660"/>
    <w:rsid w:val="00E77714"/>
    <w:rsid w:val="00E777CA"/>
    <w:rsid w:val="00E7785B"/>
    <w:rsid w:val="00E77891"/>
    <w:rsid w:val="00E77A40"/>
    <w:rsid w:val="00E77B40"/>
    <w:rsid w:val="00E77B4B"/>
    <w:rsid w:val="00E77BD2"/>
    <w:rsid w:val="00E77C9D"/>
    <w:rsid w:val="00E77D7D"/>
    <w:rsid w:val="00E77E0E"/>
    <w:rsid w:val="00E77ED5"/>
    <w:rsid w:val="00E77F32"/>
    <w:rsid w:val="00E77FB4"/>
    <w:rsid w:val="00E800F7"/>
    <w:rsid w:val="00E80185"/>
    <w:rsid w:val="00E80210"/>
    <w:rsid w:val="00E80221"/>
    <w:rsid w:val="00E8025A"/>
    <w:rsid w:val="00E802B0"/>
    <w:rsid w:val="00E802ED"/>
    <w:rsid w:val="00E8038D"/>
    <w:rsid w:val="00E8041D"/>
    <w:rsid w:val="00E80463"/>
    <w:rsid w:val="00E80517"/>
    <w:rsid w:val="00E80613"/>
    <w:rsid w:val="00E8065A"/>
    <w:rsid w:val="00E806D4"/>
    <w:rsid w:val="00E806DC"/>
    <w:rsid w:val="00E806FA"/>
    <w:rsid w:val="00E8070D"/>
    <w:rsid w:val="00E807B6"/>
    <w:rsid w:val="00E807D3"/>
    <w:rsid w:val="00E80925"/>
    <w:rsid w:val="00E809D1"/>
    <w:rsid w:val="00E80A11"/>
    <w:rsid w:val="00E80A1C"/>
    <w:rsid w:val="00E80A71"/>
    <w:rsid w:val="00E80C16"/>
    <w:rsid w:val="00E80C4E"/>
    <w:rsid w:val="00E80DB0"/>
    <w:rsid w:val="00E80F04"/>
    <w:rsid w:val="00E81084"/>
    <w:rsid w:val="00E810CC"/>
    <w:rsid w:val="00E81190"/>
    <w:rsid w:val="00E811B0"/>
    <w:rsid w:val="00E81227"/>
    <w:rsid w:val="00E8122B"/>
    <w:rsid w:val="00E8150C"/>
    <w:rsid w:val="00E8159E"/>
    <w:rsid w:val="00E81600"/>
    <w:rsid w:val="00E816FF"/>
    <w:rsid w:val="00E8174A"/>
    <w:rsid w:val="00E81751"/>
    <w:rsid w:val="00E817A9"/>
    <w:rsid w:val="00E8196F"/>
    <w:rsid w:val="00E81A5C"/>
    <w:rsid w:val="00E81AC4"/>
    <w:rsid w:val="00E81B3A"/>
    <w:rsid w:val="00E81B65"/>
    <w:rsid w:val="00E81C44"/>
    <w:rsid w:val="00E81D14"/>
    <w:rsid w:val="00E81E66"/>
    <w:rsid w:val="00E81EE3"/>
    <w:rsid w:val="00E82030"/>
    <w:rsid w:val="00E82091"/>
    <w:rsid w:val="00E82188"/>
    <w:rsid w:val="00E82189"/>
    <w:rsid w:val="00E82194"/>
    <w:rsid w:val="00E821A4"/>
    <w:rsid w:val="00E8222F"/>
    <w:rsid w:val="00E823A3"/>
    <w:rsid w:val="00E8246F"/>
    <w:rsid w:val="00E82626"/>
    <w:rsid w:val="00E827D0"/>
    <w:rsid w:val="00E827D2"/>
    <w:rsid w:val="00E82813"/>
    <w:rsid w:val="00E82863"/>
    <w:rsid w:val="00E82B06"/>
    <w:rsid w:val="00E82B3D"/>
    <w:rsid w:val="00E82BCF"/>
    <w:rsid w:val="00E82C75"/>
    <w:rsid w:val="00E82E35"/>
    <w:rsid w:val="00E82F9E"/>
    <w:rsid w:val="00E830B4"/>
    <w:rsid w:val="00E8328F"/>
    <w:rsid w:val="00E832D5"/>
    <w:rsid w:val="00E8357F"/>
    <w:rsid w:val="00E83586"/>
    <w:rsid w:val="00E837E3"/>
    <w:rsid w:val="00E83979"/>
    <w:rsid w:val="00E83995"/>
    <w:rsid w:val="00E83A3F"/>
    <w:rsid w:val="00E83ABD"/>
    <w:rsid w:val="00E83CD1"/>
    <w:rsid w:val="00E83E90"/>
    <w:rsid w:val="00E83FFF"/>
    <w:rsid w:val="00E840D7"/>
    <w:rsid w:val="00E844B5"/>
    <w:rsid w:val="00E844E5"/>
    <w:rsid w:val="00E844EA"/>
    <w:rsid w:val="00E84616"/>
    <w:rsid w:val="00E84898"/>
    <w:rsid w:val="00E84943"/>
    <w:rsid w:val="00E849CA"/>
    <w:rsid w:val="00E84AC4"/>
    <w:rsid w:val="00E84AE4"/>
    <w:rsid w:val="00E84DB8"/>
    <w:rsid w:val="00E84E29"/>
    <w:rsid w:val="00E84FC2"/>
    <w:rsid w:val="00E85029"/>
    <w:rsid w:val="00E8512B"/>
    <w:rsid w:val="00E8518E"/>
    <w:rsid w:val="00E8530D"/>
    <w:rsid w:val="00E853B8"/>
    <w:rsid w:val="00E853F7"/>
    <w:rsid w:val="00E854E3"/>
    <w:rsid w:val="00E8560D"/>
    <w:rsid w:val="00E85702"/>
    <w:rsid w:val="00E85A00"/>
    <w:rsid w:val="00E85A37"/>
    <w:rsid w:val="00E85B9F"/>
    <w:rsid w:val="00E85C72"/>
    <w:rsid w:val="00E85C83"/>
    <w:rsid w:val="00E85D6A"/>
    <w:rsid w:val="00E85E6D"/>
    <w:rsid w:val="00E86047"/>
    <w:rsid w:val="00E86094"/>
    <w:rsid w:val="00E86130"/>
    <w:rsid w:val="00E86267"/>
    <w:rsid w:val="00E8636F"/>
    <w:rsid w:val="00E864C5"/>
    <w:rsid w:val="00E86500"/>
    <w:rsid w:val="00E8651D"/>
    <w:rsid w:val="00E865EE"/>
    <w:rsid w:val="00E866AF"/>
    <w:rsid w:val="00E866CE"/>
    <w:rsid w:val="00E866F5"/>
    <w:rsid w:val="00E8689F"/>
    <w:rsid w:val="00E868BF"/>
    <w:rsid w:val="00E86968"/>
    <w:rsid w:val="00E86CAB"/>
    <w:rsid w:val="00E86FD8"/>
    <w:rsid w:val="00E872F9"/>
    <w:rsid w:val="00E8737A"/>
    <w:rsid w:val="00E87420"/>
    <w:rsid w:val="00E87553"/>
    <w:rsid w:val="00E875B8"/>
    <w:rsid w:val="00E87647"/>
    <w:rsid w:val="00E876D0"/>
    <w:rsid w:val="00E87701"/>
    <w:rsid w:val="00E877E5"/>
    <w:rsid w:val="00E87A5B"/>
    <w:rsid w:val="00E87AEF"/>
    <w:rsid w:val="00E87C7D"/>
    <w:rsid w:val="00E87C85"/>
    <w:rsid w:val="00E87CB0"/>
    <w:rsid w:val="00E87D22"/>
    <w:rsid w:val="00E87DF7"/>
    <w:rsid w:val="00E87E03"/>
    <w:rsid w:val="00E87F56"/>
    <w:rsid w:val="00E87FCB"/>
    <w:rsid w:val="00E902E1"/>
    <w:rsid w:val="00E9030D"/>
    <w:rsid w:val="00E90449"/>
    <w:rsid w:val="00E9045A"/>
    <w:rsid w:val="00E905A9"/>
    <w:rsid w:val="00E9080F"/>
    <w:rsid w:val="00E90941"/>
    <w:rsid w:val="00E90A03"/>
    <w:rsid w:val="00E90A0A"/>
    <w:rsid w:val="00E90A49"/>
    <w:rsid w:val="00E90A5B"/>
    <w:rsid w:val="00E90B38"/>
    <w:rsid w:val="00E90CC4"/>
    <w:rsid w:val="00E90CD1"/>
    <w:rsid w:val="00E90D04"/>
    <w:rsid w:val="00E90D6C"/>
    <w:rsid w:val="00E90DDA"/>
    <w:rsid w:val="00E90E7F"/>
    <w:rsid w:val="00E90ED5"/>
    <w:rsid w:val="00E90F11"/>
    <w:rsid w:val="00E90F19"/>
    <w:rsid w:val="00E90FD2"/>
    <w:rsid w:val="00E90FFB"/>
    <w:rsid w:val="00E9102C"/>
    <w:rsid w:val="00E910E2"/>
    <w:rsid w:val="00E9131F"/>
    <w:rsid w:val="00E913D7"/>
    <w:rsid w:val="00E914DB"/>
    <w:rsid w:val="00E914EE"/>
    <w:rsid w:val="00E91661"/>
    <w:rsid w:val="00E9166C"/>
    <w:rsid w:val="00E91694"/>
    <w:rsid w:val="00E91801"/>
    <w:rsid w:val="00E918AD"/>
    <w:rsid w:val="00E918C6"/>
    <w:rsid w:val="00E91B85"/>
    <w:rsid w:val="00E91D1E"/>
    <w:rsid w:val="00E91EFC"/>
    <w:rsid w:val="00E91F41"/>
    <w:rsid w:val="00E92303"/>
    <w:rsid w:val="00E923CA"/>
    <w:rsid w:val="00E92433"/>
    <w:rsid w:val="00E9243B"/>
    <w:rsid w:val="00E92519"/>
    <w:rsid w:val="00E925CF"/>
    <w:rsid w:val="00E926E1"/>
    <w:rsid w:val="00E9274F"/>
    <w:rsid w:val="00E9286A"/>
    <w:rsid w:val="00E928AA"/>
    <w:rsid w:val="00E928DF"/>
    <w:rsid w:val="00E9293B"/>
    <w:rsid w:val="00E92E33"/>
    <w:rsid w:val="00E92EB0"/>
    <w:rsid w:val="00E92EFE"/>
    <w:rsid w:val="00E92F87"/>
    <w:rsid w:val="00E930B0"/>
    <w:rsid w:val="00E930C4"/>
    <w:rsid w:val="00E930F6"/>
    <w:rsid w:val="00E9325C"/>
    <w:rsid w:val="00E93340"/>
    <w:rsid w:val="00E93346"/>
    <w:rsid w:val="00E933E3"/>
    <w:rsid w:val="00E934E6"/>
    <w:rsid w:val="00E9353D"/>
    <w:rsid w:val="00E93541"/>
    <w:rsid w:val="00E935C4"/>
    <w:rsid w:val="00E935E0"/>
    <w:rsid w:val="00E937C1"/>
    <w:rsid w:val="00E9380A"/>
    <w:rsid w:val="00E93812"/>
    <w:rsid w:val="00E93826"/>
    <w:rsid w:val="00E93990"/>
    <w:rsid w:val="00E939AB"/>
    <w:rsid w:val="00E939D1"/>
    <w:rsid w:val="00E93A2C"/>
    <w:rsid w:val="00E93B66"/>
    <w:rsid w:val="00E93CEB"/>
    <w:rsid w:val="00E93E79"/>
    <w:rsid w:val="00E94012"/>
    <w:rsid w:val="00E94047"/>
    <w:rsid w:val="00E94108"/>
    <w:rsid w:val="00E942A8"/>
    <w:rsid w:val="00E9438F"/>
    <w:rsid w:val="00E943BB"/>
    <w:rsid w:val="00E9445D"/>
    <w:rsid w:val="00E944C8"/>
    <w:rsid w:val="00E94571"/>
    <w:rsid w:val="00E9463F"/>
    <w:rsid w:val="00E946C7"/>
    <w:rsid w:val="00E94795"/>
    <w:rsid w:val="00E947F4"/>
    <w:rsid w:val="00E9481D"/>
    <w:rsid w:val="00E9496E"/>
    <w:rsid w:val="00E949B2"/>
    <w:rsid w:val="00E94A4E"/>
    <w:rsid w:val="00E94AA8"/>
    <w:rsid w:val="00E94B90"/>
    <w:rsid w:val="00E94EB9"/>
    <w:rsid w:val="00E94ED4"/>
    <w:rsid w:val="00E94F56"/>
    <w:rsid w:val="00E94F7E"/>
    <w:rsid w:val="00E95008"/>
    <w:rsid w:val="00E95037"/>
    <w:rsid w:val="00E952ED"/>
    <w:rsid w:val="00E9538B"/>
    <w:rsid w:val="00E953B4"/>
    <w:rsid w:val="00E9551F"/>
    <w:rsid w:val="00E9556C"/>
    <w:rsid w:val="00E957F2"/>
    <w:rsid w:val="00E9597E"/>
    <w:rsid w:val="00E959E2"/>
    <w:rsid w:val="00E95B19"/>
    <w:rsid w:val="00E95CC4"/>
    <w:rsid w:val="00E95E4C"/>
    <w:rsid w:val="00E95F90"/>
    <w:rsid w:val="00E95FCB"/>
    <w:rsid w:val="00E9646F"/>
    <w:rsid w:val="00E964A2"/>
    <w:rsid w:val="00E96504"/>
    <w:rsid w:val="00E9653C"/>
    <w:rsid w:val="00E965DE"/>
    <w:rsid w:val="00E966E9"/>
    <w:rsid w:val="00E96746"/>
    <w:rsid w:val="00E96796"/>
    <w:rsid w:val="00E967D7"/>
    <w:rsid w:val="00E9694A"/>
    <w:rsid w:val="00E96954"/>
    <w:rsid w:val="00E96B27"/>
    <w:rsid w:val="00E96BE0"/>
    <w:rsid w:val="00E96D53"/>
    <w:rsid w:val="00E96DB8"/>
    <w:rsid w:val="00E96E01"/>
    <w:rsid w:val="00E96EC0"/>
    <w:rsid w:val="00E96ED4"/>
    <w:rsid w:val="00E96EE2"/>
    <w:rsid w:val="00E96F5A"/>
    <w:rsid w:val="00E96F96"/>
    <w:rsid w:val="00E9705C"/>
    <w:rsid w:val="00E970E8"/>
    <w:rsid w:val="00E970EF"/>
    <w:rsid w:val="00E9711A"/>
    <w:rsid w:val="00E97131"/>
    <w:rsid w:val="00E97139"/>
    <w:rsid w:val="00E971A2"/>
    <w:rsid w:val="00E97270"/>
    <w:rsid w:val="00E97435"/>
    <w:rsid w:val="00E974CA"/>
    <w:rsid w:val="00E974CD"/>
    <w:rsid w:val="00E97549"/>
    <w:rsid w:val="00E9772E"/>
    <w:rsid w:val="00E977F9"/>
    <w:rsid w:val="00E9781B"/>
    <w:rsid w:val="00E9783B"/>
    <w:rsid w:val="00E978C9"/>
    <w:rsid w:val="00E97900"/>
    <w:rsid w:val="00E97994"/>
    <w:rsid w:val="00E979C0"/>
    <w:rsid w:val="00E97C27"/>
    <w:rsid w:val="00E97C2C"/>
    <w:rsid w:val="00E97C63"/>
    <w:rsid w:val="00E97CAB"/>
    <w:rsid w:val="00E97CD2"/>
    <w:rsid w:val="00E97F4E"/>
    <w:rsid w:val="00E97FAF"/>
    <w:rsid w:val="00EA003C"/>
    <w:rsid w:val="00EA00FA"/>
    <w:rsid w:val="00EA01BC"/>
    <w:rsid w:val="00EA0307"/>
    <w:rsid w:val="00EA03D7"/>
    <w:rsid w:val="00EA0495"/>
    <w:rsid w:val="00EA05B7"/>
    <w:rsid w:val="00EA05FB"/>
    <w:rsid w:val="00EA0638"/>
    <w:rsid w:val="00EA06AA"/>
    <w:rsid w:val="00EA0786"/>
    <w:rsid w:val="00EA0B9B"/>
    <w:rsid w:val="00EA0C97"/>
    <w:rsid w:val="00EA0DA3"/>
    <w:rsid w:val="00EA0E28"/>
    <w:rsid w:val="00EA0EDF"/>
    <w:rsid w:val="00EA0F9C"/>
    <w:rsid w:val="00EA10AC"/>
    <w:rsid w:val="00EA1115"/>
    <w:rsid w:val="00EA11DB"/>
    <w:rsid w:val="00EA1223"/>
    <w:rsid w:val="00EA145C"/>
    <w:rsid w:val="00EA14EE"/>
    <w:rsid w:val="00EA1540"/>
    <w:rsid w:val="00EA1677"/>
    <w:rsid w:val="00EA16E6"/>
    <w:rsid w:val="00EA179D"/>
    <w:rsid w:val="00EA1807"/>
    <w:rsid w:val="00EA1A21"/>
    <w:rsid w:val="00EA1AE2"/>
    <w:rsid w:val="00EA1C02"/>
    <w:rsid w:val="00EA1C72"/>
    <w:rsid w:val="00EA1D86"/>
    <w:rsid w:val="00EA1D93"/>
    <w:rsid w:val="00EA1DF9"/>
    <w:rsid w:val="00EA2036"/>
    <w:rsid w:val="00EA21AC"/>
    <w:rsid w:val="00EA2219"/>
    <w:rsid w:val="00EA22D1"/>
    <w:rsid w:val="00EA2364"/>
    <w:rsid w:val="00EA238F"/>
    <w:rsid w:val="00EA2395"/>
    <w:rsid w:val="00EA244B"/>
    <w:rsid w:val="00EA249F"/>
    <w:rsid w:val="00EA24A6"/>
    <w:rsid w:val="00EA2512"/>
    <w:rsid w:val="00EA252E"/>
    <w:rsid w:val="00EA265A"/>
    <w:rsid w:val="00EA276B"/>
    <w:rsid w:val="00EA2773"/>
    <w:rsid w:val="00EA2935"/>
    <w:rsid w:val="00EA2A40"/>
    <w:rsid w:val="00EA2A51"/>
    <w:rsid w:val="00EA2A8D"/>
    <w:rsid w:val="00EA2B78"/>
    <w:rsid w:val="00EA2B84"/>
    <w:rsid w:val="00EA2CBC"/>
    <w:rsid w:val="00EA2DA2"/>
    <w:rsid w:val="00EA2E7B"/>
    <w:rsid w:val="00EA2E82"/>
    <w:rsid w:val="00EA2EBF"/>
    <w:rsid w:val="00EA2F1A"/>
    <w:rsid w:val="00EA2F4B"/>
    <w:rsid w:val="00EA30D5"/>
    <w:rsid w:val="00EA311E"/>
    <w:rsid w:val="00EA3179"/>
    <w:rsid w:val="00EA31B8"/>
    <w:rsid w:val="00EA3201"/>
    <w:rsid w:val="00EA32C5"/>
    <w:rsid w:val="00EA32E3"/>
    <w:rsid w:val="00EA33B9"/>
    <w:rsid w:val="00EA33ED"/>
    <w:rsid w:val="00EA340D"/>
    <w:rsid w:val="00EA346E"/>
    <w:rsid w:val="00EA353F"/>
    <w:rsid w:val="00EA3871"/>
    <w:rsid w:val="00EA38A1"/>
    <w:rsid w:val="00EA3F23"/>
    <w:rsid w:val="00EA427B"/>
    <w:rsid w:val="00EA4346"/>
    <w:rsid w:val="00EA43D5"/>
    <w:rsid w:val="00EA4434"/>
    <w:rsid w:val="00EA450B"/>
    <w:rsid w:val="00EA4583"/>
    <w:rsid w:val="00EA463B"/>
    <w:rsid w:val="00EA4643"/>
    <w:rsid w:val="00EA467C"/>
    <w:rsid w:val="00EA4689"/>
    <w:rsid w:val="00EA4792"/>
    <w:rsid w:val="00EA488C"/>
    <w:rsid w:val="00EA48D6"/>
    <w:rsid w:val="00EA4A21"/>
    <w:rsid w:val="00EA4B01"/>
    <w:rsid w:val="00EA4B60"/>
    <w:rsid w:val="00EA4B72"/>
    <w:rsid w:val="00EA4B81"/>
    <w:rsid w:val="00EA4D69"/>
    <w:rsid w:val="00EA4E5F"/>
    <w:rsid w:val="00EA5205"/>
    <w:rsid w:val="00EA5271"/>
    <w:rsid w:val="00EA5282"/>
    <w:rsid w:val="00EA52E4"/>
    <w:rsid w:val="00EA53B0"/>
    <w:rsid w:val="00EA54A8"/>
    <w:rsid w:val="00EA5503"/>
    <w:rsid w:val="00EA55C5"/>
    <w:rsid w:val="00EA5894"/>
    <w:rsid w:val="00EA59B1"/>
    <w:rsid w:val="00EA5AA6"/>
    <w:rsid w:val="00EA5ADA"/>
    <w:rsid w:val="00EA5B77"/>
    <w:rsid w:val="00EA5BCF"/>
    <w:rsid w:val="00EA5D17"/>
    <w:rsid w:val="00EA5E5B"/>
    <w:rsid w:val="00EA5E90"/>
    <w:rsid w:val="00EA6037"/>
    <w:rsid w:val="00EA609A"/>
    <w:rsid w:val="00EA6100"/>
    <w:rsid w:val="00EA6307"/>
    <w:rsid w:val="00EA63E2"/>
    <w:rsid w:val="00EA6425"/>
    <w:rsid w:val="00EA651A"/>
    <w:rsid w:val="00EA66CE"/>
    <w:rsid w:val="00EA6756"/>
    <w:rsid w:val="00EA6759"/>
    <w:rsid w:val="00EA68FD"/>
    <w:rsid w:val="00EA693E"/>
    <w:rsid w:val="00EA6A28"/>
    <w:rsid w:val="00EA6A52"/>
    <w:rsid w:val="00EA6C8A"/>
    <w:rsid w:val="00EA6DC9"/>
    <w:rsid w:val="00EA6DCE"/>
    <w:rsid w:val="00EA6EB4"/>
    <w:rsid w:val="00EA6ED4"/>
    <w:rsid w:val="00EA6EE3"/>
    <w:rsid w:val="00EA6EE4"/>
    <w:rsid w:val="00EA6F5A"/>
    <w:rsid w:val="00EA6FB6"/>
    <w:rsid w:val="00EA70BE"/>
    <w:rsid w:val="00EA70F2"/>
    <w:rsid w:val="00EA71F2"/>
    <w:rsid w:val="00EA7378"/>
    <w:rsid w:val="00EA739F"/>
    <w:rsid w:val="00EA73F4"/>
    <w:rsid w:val="00EA751A"/>
    <w:rsid w:val="00EA759B"/>
    <w:rsid w:val="00EA75B6"/>
    <w:rsid w:val="00EA7823"/>
    <w:rsid w:val="00EA7837"/>
    <w:rsid w:val="00EA7838"/>
    <w:rsid w:val="00EA78B1"/>
    <w:rsid w:val="00EA78F1"/>
    <w:rsid w:val="00EA791D"/>
    <w:rsid w:val="00EA797A"/>
    <w:rsid w:val="00EA7A28"/>
    <w:rsid w:val="00EA7AA7"/>
    <w:rsid w:val="00EA7BF1"/>
    <w:rsid w:val="00EA7D7F"/>
    <w:rsid w:val="00EA7D9E"/>
    <w:rsid w:val="00EA7E66"/>
    <w:rsid w:val="00EA7F63"/>
    <w:rsid w:val="00EA7FFE"/>
    <w:rsid w:val="00EB0049"/>
    <w:rsid w:val="00EB013D"/>
    <w:rsid w:val="00EB01DD"/>
    <w:rsid w:val="00EB01FD"/>
    <w:rsid w:val="00EB0292"/>
    <w:rsid w:val="00EB02E3"/>
    <w:rsid w:val="00EB0314"/>
    <w:rsid w:val="00EB04C4"/>
    <w:rsid w:val="00EB05BF"/>
    <w:rsid w:val="00EB070C"/>
    <w:rsid w:val="00EB07D5"/>
    <w:rsid w:val="00EB0961"/>
    <w:rsid w:val="00EB0AA8"/>
    <w:rsid w:val="00EB0ABB"/>
    <w:rsid w:val="00EB0B0C"/>
    <w:rsid w:val="00EB0B1F"/>
    <w:rsid w:val="00EB0D41"/>
    <w:rsid w:val="00EB0F45"/>
    <w:rsid w:val="00EB0FDB"/>
    <w:rsid w:val="00EB0FE3"/>
    <w:rsid w:val="00EB1018"/>
    <w:rsid w:val="00EB10BA"/>
    <w:rsid w:val="00EB1178"/>
    <w:rsid w:val="00EB125D"/>
    <w:rsid w:val="00EB144D"/>
    <w:rsid w:val="00EB1550"/>
    <w:rsid w:val="00EB15CC"/>
    <w:rsid w:val="00EB1624"/>
    <w:rsid w:val="00EB163A"/>
    <w:rsid w:val="00EB166A"/>
    <w:rsid w:val="00EB1813"/>
    <w:rsid w:val="00EB1BC6"/>
    <w:rsid w:val="00EB1C36"/>
    <w:rsid w:val="00EB1CD3"/>
    <w:rsid w:val="00EB1D17"/>
    <w:rsid w:val="00EB1DC2"/>
    <w:rsid w:val="00EB1E03"/>
    <w:rsid w:val="00EB1F73"/>
    <w:rsid w:val="00EB201E"/>
    <w:rsid w:val="00EB203E"/>
    <w:rsid w:val="00EB2103"/>
    <w:rsid w:val="00EB210F"/>
    <w:rsid w:val="00EB211E"/>
    <w:rsid w:val="00EB2126"/>
    <w:rsid w:val="00EB21A5"/>
    <w:rsid w:val="00EB22C5"/>
    <w:rsid w:val="00EB22DF"/>
    <w:rsid w:val="00EB23BF"/>
    <w:rsid w:val="00EB23D1"/>
    <w:rsid w:val="00EB23E0"/>
    <w:rsid w:val="00EB24B7"/>
    <w:rsid w:val="00EB24B8"/>
    <w:rsid w:val="00EB25A6"/>
    <w:rsid w:val="00EB27DD"/>
    <w:rsid w:val="00EB2855"/>
    <w:rsid w:val="00EB28C6"/>
    <w:rsid w:val="00EB2949"/>
    <w:rsid w:val="00EB2969"/>
    <w:rsid w:val="00EB2A01"/>
    <w:rsid w:val="00EB2AFC"/>
    <w:rsid w:val="00EB2B3D"/>
    <w:rsid w:val="00EB2C50"/>
    <w:rsid w:val="00EB2D2B"/>
    <w:rsid w:val="00EB2E2A"/>
    <w:rsid w:val="00EB2F3F"/>
    <w:rsid w:val="00EB2F66"/>
    <w:rsid w:val="00EB2FD5"/>
    <w:rsid w:val="00EB3077"/>
    <w:rsid w:val="00EB30E9"/>
    <w:rsid w:val="00EB30EB"/>
    <w:rsid w:val="00EB317B"/>
    <w:rsid w:val="00EB31C1"/>
    <w:rsid w:val="00EB31D0"/>
    <w:rsid w:val="00EB31EC"/>
    <w:rsid w:val="00EB32D1"/>
    <w:rsid w:val="00EB3307"/>
    <w:rsid w:val="00EB3623"/>
    <w:rsid w:val="00EB3812"/>
    <w:rsid w:val="00EB3913"/>
    <w:rsid w:val="00EB39C4"/>
    <w:rsid w:val="00EB3A1C"/>
    <w:rsid w:val="00EB3A85"/>
    <w:rsid w:val="00EB3AFD"/>
    <w:rsid w:val="00EB3B11"/>
    <w:rsid w:val="00EB3C22"/>
    <w:rsid w:val="00EB3C9C"/>
    <w:rsid w:val="00EB3CAD"/>
    <w:rsid w:val="00EB3CDD"/>
    <w:rsid w:val="00EB3DBB"/>
    <w:rsid w:val="00EB3E22"/>
    <w:rsid w:val="00EB40BF"/>
    <w:rsid w:val="00EB4474"/>
    <w:rsid w:val="00EB45CB"/>
    <w:rsid w:val="00EB45F9"/>
    <w:rsid w:val="00EB4733"/>
    <w:rsid w:val="00EB49EC"/>
    <w:rsid w:val="00EB4A2B"/>
    <w:rsid w:val="00EB4B03"/>
    <w:rsid w:val="00EB4B09"/>
    <w:rsid w:val="00EB4BA6"/>
    <w:rsid w:val="00EB4D63"/>
    <w:rsid w:val="00EB4EF6"/>
    <w:rsid w:val="00EB51B1"/>
    <w:rsid w:val="00EB53E4"/>
    <w:rsid w:val="00EB564A"/>
    <w:rsid w:val="00EB5669"/>
    <w:rsid w:val="00EB56B6"/>
    <w:rsid w:val="00EB56EE"/>
    <w:rsid w:val="00EB5744"/>
    <w:rsid w:val="00EB5891"/>
    <w:rsid w:val="00EB591D"/>
    <w:rsid w:val="00EB5AD3"/>
    <w:rsid w:val="00EB5DE4"/>
    <w:rsid w:val="00EB5E66"/>
    <w:rsid w:val="00EB5FED"/>
    <w:rsid w:val="00EB61C3"/>
    <w:rsid w:val="00EB622C"/>
    <w:rsid w:val="00EB626A"/>
    <w:rsid w:val="00EB62A9"/>
    <w:rsid w:val="00EB62AA"/>
    <w:rsid w:val="00EB62D2"/>
    <w:rsid w:val="00EB63A0"/>
    <w:rsid w:val="00EB63AB"/>
    <w:rsid w:val="00EB63AC"/>
    <w:rsid w:val="00EB6597"/>
    <w:rsid w:val="00EB6691"/>
    <w:rsid w:val="00EB6729"/>
    <w:rsid w:val="00EB67D5"/>
    <w:rsid w:val="00EB6882"/>
    <w:rsid w:val="00EB69C7"/>
    <w:rsid w:val="00EB6C3F"/>
    <w:rsid w:val="00EB6CC9"/>
    <w:rsid w:val="00EB6D14"/>
    <w:rsid w:val="00EB6D8E"/>
    <w:rsid w:val="00EB6DC7"/>
    <w:rsid w:val="00EB6DF2"/>
    <w:rsid w:val="00EB6DF3"/>
    <w:rsid w:val="00EB6E16"/>
    <w:rsid w:val="00EB700E"/>
    <w:rsid w:val="00EB7114"/>
    <w:rsid w:val="00EB7236"/>
    <w:rsid w:val="00EB72DB"/>
    <w:rsid w:val="00EB7381"/>
    <w:rsid w:val="00EB7450"/>
    <w:rsid w:val="00EB76B3"/>
    <w:rsid w:val="00EB76E0"/>
    <w:rsid w:val="00EB7893"/>
    <w:rsid w:val="00EB7915"/>
    <w:rsid w:val="00EB79A3"/>
    <w:rsid w:val="00EB7ABD"/>
    <w:rsid w:val="00EB7D80"/>
    <w:rsid w:val="00EB7D87"/>
    <w:rsid w:val="00EB7E37"/>
    <w:rsid w:val="00EB7F08"/>
    <w:rsid w:val="00EB7FAC"/>
    <w:rsid w:val="00EB7FC3"/>
    <w:rsid w:val="00EC0021"/>
    <w:rsid w:val="00EC01C0"/>
    <w:rsid w:val="00EC0262"/>
    <w:rsid w:val="00EC029A"/>
    <w:rsid w:val="00EC0410"/>
    <w:rsid w:val="00EC04C9"/>
    <w:rsid w:val="00EC05C9"/>
    <w:rsid w:val="00EC05E7"/>
    <w:rsid w:val="00EC06B7"/>
    <w:rsid w:val="00EC099D"/>
    <w:rsid w:val="00EC0C46"/>
    <w:rsid w:val="00EC0F3D"/>
    <w:rsid w:val="00EC0F66"/>
    <w:rsid w:val="00EC1040"/>
    <w:rsid w:val="00EC1045"/>
    <w:rsid w:val="00EC112C"/>
    <w:rsid w:val="00EC120C"/>
    <w:rsid w:val="00EC125A"/>
    <w:rsid w:val="00EC128D"/>
    <w:rsid w:val="00EC129F"/>
    <w:rsid w:val="00EC12DD"/>
    <w:rsid w:val="00EC1337"/>
    <w:rsid w:val="00EC13B6"/>
    <w:rsid w:val="00EC1527"/>
    <w:rsid w:val="00EC1551"/>
    <w:rsid w:val="00EC15A7"/>
    <w:rsid w:val="00EC15F3"/>
    <w:rsid w:val="00EC1664"/>
    <w:rsid w:val="00EC1666"/>
    <w:rsid w:val="00EC17B7"/>
    <w:rsid w:val="00EC17F0"/>
    <w:rsid w:val="00EC1836"/>
    <w:rsid w:val="00EC1AC9"/>
    <w:rsid w:val="00EC2053"/>
    <w:rsid w:val="00EC209C"/>
    <w:rsid w:val="00EC2407"/>
    <w:rsid w:val="00EC2444"/>
    <w:rsid w:val="00EC25BD"/>
    <w:rsid w:val="00EC25BE"/>
    <w:rsid w:val="00EC25DA"/>
    <w:rsid w:val="00EC2706"/>
    <w:rsid w:val="00EC297E"/>
    <w:rsid w:val="00EC2982"/>
    <w:rsid w:val="00EC2992"/>
    <w:rsid w:val="00EC29D7"/>
    <w:rsid w:val="00EC2A46"/>
    <w:rsid w:val="00EC2B35"/>
    <w:rsid w:val="00EC2C2D"/>
    <w:rsid w:val="00EC2D0F"/>
    <w:rsid w:val="00EC2E15"/>
    <w:rsid w:val="00EC2E7F"/>
    <w:rsid w:val="00EC2E98"/>
    <w:rsid w:val="00EC2E9E"/>
    <w:rsid w:val="00EC2EBD"/>
    <w:rsid w:val="00EC2F7E"/>
    <w:rsid w:val="00EC2FC0"/>
    <w:rsid w:val="00EC309C"/>
    <w:rsid w:val="00EC3146"/>
    <w:rsid w:val="00EC325F"/>
    <w:rsid w:val="00EC334E"/>
    <w:rsid w:val="00EC3591"/>
    <w:rsid w:val="00EC362C"/>
    <w:rsid w:val="00EC36C9"/>
    <w:rsid w:val="00EC3770"/>
    <w:rsid w:val="00EC3A0E"/>
    <w:rsid w:val="00EC3A96"/>
    <w:rsid w:val="00EC3B50"/>
    <w:rsid w:val="00EC3BAA"/>
    <w:rsid w:val="00EC3BE3"/>
    <w:rsid w:val="00EC3C2A"/>
    <w:rsid w:val="00EC3CB9"/>
    <w:rsid w:val="00EC3DC0"/>
    <w:rsid w:val="00EC3DDA"/>
    <w:rsid w:val="00EC3DFD"/>
    <w:rsid w:val="00EC3E63"/>
    <w:rsid w:val="00EC3F6A"/>
    <w:rsid w:val="00EC3FE9"/>
    <w:rsid w:val="00EC407A"/>
    <w:rsid w:val="00EC40D1"/>
    <w:rsid w:val="00EC40EB"/>
    <w:rsid w:val="00EC413A"/>
    <w:rsid w:val="00EC4320"/>
    <w:rsid w:val="00EC4715"/>
    <w:rsid w:val="00EC4874"/>
    <w:rsid w:val="00EC4899"/>
    <w:rsid w:val="00EC48B7"/>
    <w:rsid w:val="00EC49FD"/>
    <w:rsid w:val="00EC4AB8"/>
    <w:rsid w:val="00EC4D66"/>
    <w:rsid w:val="00EC4E21"/>
    <w:rsid w:val="00EC4E89"/>
    <w:rsid w:val="00EC4E8D"/>
    <w:rsid w:val="00EC4EC8"/>
    <w:rsid w:val="00EC505C"/>
    <w:rsid w:val="00EC50D8"/>
    <w:rsid w:val="00EC522C"/>
    <w:rsid w:val="00EC5233"/>
    <w:rsid w:val="00EC5296"/>
    <w:rsid w:val="00EC5332"/>
    <w:rsid w:val="00EC534F"/>
    <w:rsid w:val="00EC5355"/>
    <w:rsid w:val="00EC5466"/>
    <w:rsid w:val="00EC547B"/>
    <w:rsid w:val="00EC554F"/>
    <w:rsid w:val="00EC564D"/>
    <w:rsid w:val="00EC5655"/>
    <w:rsid w:val="00EC56C4"/>
    <w:rsid w:val="00EC57DF"/>
    <w:rsid w:val="00EC5921"/>
    <w:rsid w:val="00EC597C"/>
    <w:rsid w:val="00EC5A82"/>
    <w:rsid w:val="00EC5C22"/>
    <w:rsid w:val="00EC5CAB"/>
    <w:rsid w:val="00EC5F7C"/>
    <w:rsid w:val="00EC5FA2"/>
    <w:rsid w:val="00EC5FD2"/>
    <w:rsid w:val="00EC6198"/>
    <w:rsid w:val="00EC633E"/>
    <w:rsid w:val="00EC63D2"/>
    <w:rsid w:val="00EC63EA"/>
    <w:rsid w:val="00EC63FA"/>
    <w:rsid w:val="00EC6488"/>
    <w:rsid w:val="00EC6647"/>
    <w:rsid w:val="00EC66FA"/>
    <w:rsid w:val="00EC6708"/>
    <w:rsid w:val="00EC6802"/>
    <w:rsid w:val="00EC697A"/>
    <w:rsid w:val="00EC69A7"/>
    <w:rsid w:val="00EC6A87"/>
    <w:rsid w:val="00EC6ABA"/>
    <w:rsid w:val="00EC6BF8"/>
    <w:rsid w:val="00EC6C93"/>
    <w:rsid w:val="00EC6DC4"/>
    <w:rsid w:val="00EC6E1D"/>
    <w:rsid w:val="00EC6E3D"/>
    <w:rsid w:val="00EC6E42"/>
    <w:rsid w:val="00EC6F3C"/>
    <w:rsid w:val="00EC7011"/>
    <w:rsid w:val="00EC7048"/>
    <w:rsid w:val="00EC706E"/>
    <w:rsid w:val="00EC71AB"/>
    <w:rsid w:val="00EC724B"/>
    <w:rsid w:val="00EC7336"/>
    <w:rsid w:val="00EC733D"/>
    <w:rsid w:val="00EC7363"/>
    <w:rsid w:val="00EC7475"/>
    <w:rsid w:val="00EC7542"/>
    <w:rsid w:val="00EC7560"/>
    <w:rsid w:val="00EC763F"/>
    <w:rsid w:val="00EC7766"/>
    <w:rsid w:val="00EC793B"/>
    <w:rsid w:val="00EC79CA"/>
    <w:rsid w:val="00EC7A16"/>
    <w:rsid w:val="00EC7A9A"/>
    <w:rsid w:val="00EC7BB0"/>
    <w:rsid w:val="00EC7D08"/>
    <w:rsid w:val="00EC7D1D"/>
    <w:rsid w:val="00EC7E08"/>
    <w:rsid w:val="00EC7E9C"/>
    <w:rsid w:val="00EC7EDC"/>
    <w:rsid w:val="00EC7F69"/>
    <w:rsid w:val="00ED008F"/>
    <w:rsid w:val="00ED00F3"/>
    <w:rsid w:val="00ED01B0"/>
    <w:rsid w:val="00ED024E"/>
    <w:rsid w:val="00ED0284"/>
    <w:rsid w:val="00ED02D8"/>
    <w:rsid w:val="00ED03F0"/>
    <w:rsid w:val="00ED046B"/>
    <w:rsid w:val="00ED0477"/>
    <w:rsid w:val="00ED05A2"/>
    <w:rsid w:val="00ED05EB"/>
    <w:rsid w:val="00ED069B"/>
    <w:rsid w:val="00ED06AB"/>
    <w:rsid w:val="00ED06DA"/>
    <w:rsid w:val="00ED0856"/>
    <w:rsid w:val="00ED0895"/>
    <w:rsid w:val="00ED08E5"/>
    <w:rsid w:val="00ED08FC"/>
    <w:rsid w:val="00ED092C"/>
    <w:rsid w:val="00ED0A77"/>
    <w:rsid w:val="00ED0ADA"/>
    <w:rsid w:val="00ED0C05"/>
    <w:rsid w:val="00ED0D13"/>
    <w:rsid w:val="00ED0FD4"/>
    <w:rsid w:val="00ED102C"/>
    <w:rsid w:val="00ED1200"/>
    <w:rsid w:val="00ED129A"/>
    <w:rsid w:val="00ED1368"/>
    <w:rsid w:val="00ED1398"/>
    <w:rsid w:val="00ED13E1"/>
    <w:rsid w:val="00ED13F9"/>
    <w:rsid w:val="00ED1456"/>
    <w:rsid w:val="00ED1623"/>
    <w:rsid w:val="00ED1669"/>
    <w:rsid w:val="00ED16AF"/>
    <w:rsid w:val="00ED1808"/>
    <w:rsid w:val="00ED189B"/>
    <w:rsid w:val="00ED18B3"/>
    <w:rsid w:val="00ED18FD"/>
    <w:rsid w:val="00ED1988"/>
    <w:rsid w:val="00ED1B41"/>
    <w:rsid w:val="00ED1B91"/>
    <w:rsid w:val="00ED1C20"/>
    <w:rsid w:val="00ED1CC9"/>
    <w:rsid w:val="00ED1D83"/>
    <w:rsid w:val="00ED1E59"/>
    <w:rsid w:val="00ED1F2C"/>
    <w:rsid w:val="00ED1FCB"/>
    <w:rsid w:val="00ED201E"/>
    <w:rsid w:val="00ED2030"/>
    <w:rsid w:val="00ED207F"/>
    <w:rsid w:val="00ED218B"/>
    <w:rsid w:val="00ED2357"/>
    <w:rsid w:val="00ED2375"/>
    <w:rsid w:val="00ED2478"/>
    <w:rsid w:val="00ED25FF"/>
    <w:rsid w:val="00ED2666"/>
    <w:rsid w:val="00ED2898"/>
    <w:rsid w:val="00ED299C"/>
    <w:rsid w:val="00ED2B57"/>
    <w:rsid w:val="00ED2BE6"/>
    <w:rsid w:val="00ED2C9D"/>
    <w:rsid w:val="00ED2CBF"/>
    <w:rsid w:val="00ED2D31"/>
    <w:rsid w:val="00ED2E4F"/>
    <w:rsid w:val="00ED3075"/>
    <w:rsid w:val="00ED30DD"/>
    <w:rsid w:val="00ED3116"/>
    <w:rsid w:val="00ED32C5"/>
    <w:rsid w:val="00ED33BA"/>
    <w:rsid w:val="00ED3545"/>
    <w:rsid w:val="00ED3689"/>
    <w:rsid w:val="00ED3725"/>
    <w:rsid w:val="00ED37AB"/>
    <w:rsid w:val="00ED38EE"/>
    <w:rsid w:val="00ED3AC1"/>
    <w:rsid w:val="00ED3B22"/>
    <w:rsid w:val="00ED3BBF"/>
    <w:rsid w:val="00ED3C40"/>
    <w:rsid w:val="00ED3E0D"/>
    <w:rsid w:val="00ED3EFF"/>
    <w:rsid w:val="00ED3FD1"/>
    <w:rsid w:val="00ED4149"/>
    <w:rsid w:val="00ED41AD"/>
    <w:rsid w:val="00ED4219"/>
    <w:rsid w:val="00ED43B8"/>
    <w:rsid w:val="00ED446F"/>
    <w:rsid w:val="00ED44A6"/>
    <w:rsid w:val="00ED44BD"/>
    <w:rsid w:val="00ED4541"/>
    <w:rsid w:val="00ED4556"/>
    <w:rsid w:val="00ED4623"/>
    <w:rsid w:val="00ED46A8"/>
    <w:rsid w:val="00ED46D3"/>
    <w:rsid w:val="00ED481B"/>
    <w:rsid w:val="00ED487E"/>
    <w:rsid w:val="00ED49C5"/>
    <w:rsid w:val="00ED4A50"/>
    <w:rsid w:val="00ED4B1E"/>
    <w:rsid w:val="00ED4BEE"/>
    <w:rsid w:val="00ED4BFE"/>
    <w:rsid w:val="00ED4D5D"/>
    <w:rsid w:val="00ED4DED"/>
    <w:rsid w:val="00ED4E66"/>
    <w:rsid w:val="00ED503E"/>
    <w:rsid w:val="00ED505A"/>
    <w:rsid w:val="00ED513E"/>
    <w:rsid w:val="00ED5288"/>
    <w:rsid w:val="00ED53F0"/>
    <w:rsid w:val="00ED5460"/>
    <w:rsid w:val="00ED5482"/>
    <w:rsid w:val="00ED5625"/>
    <w:rsid w:val="00ED5726"/>
    <w:rsid w:val="00ED57E1"/>
    <w:rsid w:val="00ED5844"/>
    <w:rsid w:val="00ED58F2"/>
    <w:rsid w:val="00ED595F"/>
    <w:rsid w:val="00ED59ED"/>
    <w:rsid w:val="00ED5B85"/>
    <w:rsid w:val="00ED5B97"/>
    <w:rsid w:val="00ED5C48"/>
    <w:rsid w:val="00ED5D89"/>
    <w:rsid w:val="00ED5E2E"/>
    <w:rsid w:val="00ED5E85"/>
    <w:rsid w:val="00ED5F59"/>
    <w:rsid w:val="00ED5FBC"/>
    <w:rsid w:val="00ED60C3"/>
    <w:rsid w:val="00ED6309"/>
    <w:rsid w:val="00ED643F"/>
    <w:rsid w:val="00ED652D"/>
    <w:rsid w:val="00ED664F"/>
    <w:rsid w:val="00ED68D4"/>
    <w:rsid w:val="00ED6958"/>
    <w:rsid w:val="00ED6BE4"/>
    <w:rsid w:val="00ED6DFF"/>
    <w:rsid w:val="00ED6E13"/>
    <w:rsid w:val="00ED6E78"/>
    <w:rsid w:val="00ED6E7C"/>
    <w:rsid w:val="00ED6EBE"/>
    <w:rsid w:val="00ED6ED7"/>
    <w:rsid w:val="00ED7035"/>
    <w:rsid w:val="00ED7117"/>
    <w:rsid w:val="00ED7307"/>
    <w:rsid w:val="00ED73A4"/>
    <w:rsid w:val="00ED7482"/>
    <w:rsid w:val="00ED7505"/>
    <w:rsid w:val="00ED783F"/>
    <w:rsid w:val="00ED7958"/>
    <w:rsid w:val="00ED796E"/>
    <w:rsid w:val="00ED79A5"/>
    <w:rsid w:val="00ED79AA"/>
    <w:rsid w:val="00ED7AF1"/>
    <w:rsid w:val="00ED7B24"/>
    <w:rsid w:val="00ED7B3A"/>
    <w:rsid w:val="00ED7C13"/>
    <w:rsid w:val="00ED7E98"/>
    <w:rsid w:val="00ED7F9C"/>
    <w:rsid w:val="00EE014F"/>
    <w:rsid w:val="00EE0163"/>
    <w:rsid w:val="00EE0194"/>
    <w:rsid w:val="00EE026D"/>
    <w:rsid w:val="00EE027D"/>
    <w:rsid w:val="00EE040D"/>
    <w:rsid w:val="00EE0422"/>
    <w:rsid w:val="00EE0753"/>
    <w:rsid w:val="00EE0A20"/>
    <w:rsid w:val="00EE0AE6"/>
    <w:rsid w:val="00EE0B6B"/>
    <w:rsid w:val="00EE0C06"/>
    <w:rsid w:val="00EE0CF8"/>
    <w:rsid w:val="00EE0D98"/>
    <w:rsid w:val="00EE0FBD"/>
    <w:rsid w:val="00EE108B"/>
    <w:rsid w:val="00EE113E"/>
    <w:rsid w:val="00EE1194"/>
    <w:rsid w:val="00EE1199"/>
    <w:rsid w:val="00EE11A1"/>
    <w:rsid w:val="00EE1338"/>
    <w:rsid w:val="00EE139D"/>
    <w:rsid w:val="00EE13F6"/>
    <w:rsid w:val="00EE1525"/>
    <w:rsid w:val="00EE162A"/>
    <w:rsid w:val="00EE16E2"/>
    <w:rsid w:val="00EE1761"/>
    <w:rsid w:val="00EE185E"/>
    <w:rsid w:val="00EE18CB"/>
    <w:rsid w:val="00EE18D8"/>
    <w:rsid w:val="00EE192E"/>
    <w:rsid w:val="00EE1A3F"/>
    <w:rsid w:val="00EE1AA2"/>
    <w:rsid w:val="00EE1B8B"/>
    <w:rsid w:val="00EE1C23"/>
    <w:rsid w:val="00EE1C9A"/>
    <w:rsid w:val="00EE1CB4"/>
    <w:rsid w:val="00EE1CF4"/>
    <w:rsid w:val="00EE1D10"/>
    <w:rsid w:val="00EE1E4A"/>
    <w:rsid w:val="00EE1EC9"/>
    <w:rsid w:val="00EE223C"/>
    <w:rsid w:val="00EE2285"/>
    <w:rsid w:val="00EE236D"/>
    <w:rsid w:val="00EE23B3"/>
    <w:rsid w:val="00EE2578"/>
    <w:rsid w:val="00EE2668"/>
    <w:rsid w:val="00EE269D"/>
    <w:rsid w:val="00EE2749"/>
    <w:rsid w:val="00EE2764"/>
    <w:rsid w:val="00EE27A0"/>
    <w:rsid w:val="00EE27D2"/>
    <w:rsid w:val="00EE29A8"/>
    <w:rsid w:val="00EE2AC1"/>
    <w:rsid w:val="00EE2C21"/>
    <w:rsid w:val="00EE2CE5"/>
    <w:rsid w:val="00EE2D8C"/>
    <w:rsid w:val="00EE2E0B"/>
    <w:rsid w:val="00EE2E89"/>
    <w:rsid w:val="00EE2F64"/>
    <w:rsid w:val="00EE2FA7"/>
    <w:rsid w:val="00EE30AA"/>
    <w:rsid w:val="00EE30FB"/>
    <w:rsid w:val="00EE326B"/>
    <w:rsid w:val="00EE32D5"/>
    <w:rsid w:val="00EE3430"/>
    <w:rsid w:val="00EE34AD"/>
    <w:rsid w:val="00EE35E7"/>
    <w:rsid w:val="00EE362C"/>
    <w:rsid w:val="00EE365A"/>
    <w:rsid w:val="00EE389F"/>
    <w:rsid w:val="00EE395C"/>
    <w:rsid w:val="00EE396C"/>
    <w:rsid w:val="00EE39B2"/>
    <w:rsid w:val="00EE3BBE"/>
    <w:rsid w:val="00EE3DD5"/>
    <w:rsid w:val="00EE3E51"/>
    <w:rsid w:val="00EE3E56"/>
    <w:rsid w:val="00EE3EA7"/>
    <w:rsid w:val="00EE3EDF"/>
    <w:rsid w:val="00EE4011"/>
    <w:rsid w:val="00EE4045"/>
    <w:rsid w:val="00EE4072"/>
    <w:rsid w:val="00EE429A"/>
    <w:rsid w:val="00EE42E1"/>
    <w:rsid w:val="00EE432F"/>
    <w:rsid w:val="00EE4527"/>
    <w:rsid w:val="00EE4702"/>
    <w:rsid w:val="00EE47E8"/>
    <w:rsid w:val="00EE4979"/>
    <w:rsid w:val="00EE499C"/>
    <w:rsid w:val="00EE49DA"/>
    <w:rsid w:val="00EE4BF0"/>
    <w:rsid w:val="00EE4D14"/>
    <w:rsid w:val="00EE4DE3"/>
    <w:rsid w:val="00EE4E0A"/>
    <w:rsid w:val="00EE4EC5"/>
    <w:rsid w:val="00EE4ED2"/>
    <w:rsid w:val="00EE4FE7"/>
    <w:rsid w:val="00EE5255"/>
    <w:rsid w:val="00EE539C"/>
    <w:rsid w:val="00EE5543"/>
    <w:rsid w:val="00EE597A"/>
    <w:rsid w:val="00EE59DB"/>
    <w:rsid w:val="00EE5A2C"/>
    <w:rsid w:val="00EE5B9B"/>
    <w:rsid w:val="00EE5C10"/>
    <w:rsid w:val="00EE5C85"/>
    <w:rsid w:val="00EE5CA5"/>
    <w:rsid w:val="00EE5D51"/>
    <w:rsid w:val="00EE5D5F"/>
    <w:rsid w:val="00EE5DDC"/>
    <w:rsid w:val="00EE5E5B"/>
    <w:rsid w:val="00EE5FBE"/>
    <w:rsid w:val="00EE6029"/>
    <w:rsid w:val="00EE60F5"/>
    <w:rsid w:val="00EE6101"/>
    <w:rsid w:val="00EE6128"/>
    <w:rsid w:val="00EE61BF"/>
    <w:rsid w:val="00EE6265"/>
    <w:rsid w:val="00EE62FB"/>
    <w:rsid w:val="00EE633B"/>
    <w:rsid w:val="00EE63B3"/>
    <w:rsid w:val="00EE6498"/>
    <w:rsid w:val="00EE6504"/>
    <w:rsid w:val="00EE66CF"/>
    <w:rsid w:val="00EE6739"/>
    <w:rsid w:val="00EE6770"/>
    <w:rsid w:val="00EE67EA"/>
    <w:rsid w:val="00EE67EB"/>
    <w:rsid w:val="00EE698B"/>
    <w:rsid w:val="00EE6A7D"/>
    <w:rsid w:val="00EE6B43"/>
    <w:rsid w:val="00EE6B99"/>
    <w:rsid w:val="00EE6C5B"/>
    <w:rsid w:val="00EE6DB1"/>
    <w:rsid w:val="00EE6E18"/>
    <w:rsid w:val="00EE6E6C"/>
    <w:rsid w:val="00EE6F16"/>
    <w:rsid w:val="00EE6F7B"/>
    <w:rsid w:val="00EE7064"/>
    <w:rsid w:val="00EE706E"/>
    <w:rsid w:val="00EE70D3"/>
    <w:rsid w:val="00EE71C8"/>
    <w:rsid w:val="00EE71DC"/>
    <w:rsid w:val="00EE7710"/>
    <w:rsid w:val="00EE77FD"/>
    <w:rsid w:val="00EE790C"/>
    <w:rsid w:val="00EE7AAE"/>
    <w:rsid w:val="00EE7BA6"/>
    <w:rsid w:val="00EE7BB4"/>
    <w:rsid w:val="00EE7BDC"/>
    <w:rsid w:val="00EE7CE9"/>
    <w:rsid w:val="00EE7CEC"/>
    <w:rsid w:val="00EF01E8"/>
    <w:rsid w:val="00EF02BB"/>
    <w:rsid w:val="00EF031B"/>
    <w:rsid w:val="00EF0374"/>
    <w:rsid w:val="00EF0609"/>
    <w:rsid w:val="00EF06BC"/>
    <w:rsid w:val="00EF0762"/>
    <w:rsid w:val="00EF076B"/>
    <w:rsid w:val="00EF086D"/>
    <w:rsid w:val="00EF0947"/>
    <w:rsid w:val="00EF09AA"/>
    <w:rsid w:val="00EF0B0A"/>
    <w:rsid w:val="00EF0B84"/>
    <w:rsid w:val="00EF0ED1"/>
    <w:rsid w:val="00EF0F96"/>
    <w:rsid w:val="00EF1054"/>
    <w:rsid w:val="00EF10D6"/>
    <w:rsid w:val="00EF10DC"/>
    <w:rsid w:val="00EF11A4"/>
    <w:rsid w:val="00EF11B6"/>
    <w:rsid w:val="00EF11F1"/>
    <w:rsid w:val="00EF1495"/>
    <w:rsid w:val="00EF159A"/>
    <w:rsid w:val="00EF15A1"/>
    <w:rsid w:val="00EF15AC"/>
    <w:rsid w:val="00EF162D"/>
    <w:rsid w:val="00EF1709"/>
    <w:rsid w:val="00EF172C"/>
    <w:rsid w:val="00EF182A"/>
    <w:rsid w:val="00EF1850"/>
    <w:rsid w:val="00EF18B4"/>
    <w:rsid w:val="00EF1A9A"/>
    <w:rsid w:val="00EF1B7E"/>
    <w:rsid w:val="00EF1CDD"/>
    <w:rsid w:val="00EF1D2B"/>
    <w:rsid w:val="00EF1F2A"/>
    <w:rsid w:val="00EF1F93"/>
    <w:rsid w:val="00EF205C"/>
    <w:rsid w:val="00EF20F7"/>
    <w:rsid w:val="00EF237C"/>
    <w:rsid w:val="00EF2438"/>
    <w:rsid w:val="00EF24AB"/>
    <w:rsid w:val="00EF27A2"/>
    <w:rsid w:val="00EF2818"/>
    <w:rsid w:val="00EF2859"/>
    <w:rsid w:val="00EF2A7C"/>
    <w:rsid w:val="00EF2ABB"/>
    <w:rsid w:val="00EF2AD8"/>
    <w:rsid w:val="00EF2B59"/>
    <w:rsid w:val="00EF2C14"/>
    <w:rsid w:val="00EF2CF3"/>
    <w:rsid w:val="00EF2CF4"/>
    <w:rsid w:val="00EF2D43"/>
    <w:rsid w:val="00EF2DDA"/>
    <w:rsid w:val="00EF2EA8"/>
    <w:rsid w:val="00EF2ED8"/>
    <w:rsid w:val="00EF2F32"/>
    <w:rsid w:val="00EF3109"/>
    <w:rsid w:val="00EF317D"/>
    <w:rsid w:val="00EF3275"/>
    <w:rsid w:val="00EF338C"/>
    <w:rsid w:val="00EF34B3"/>
    <w:rsid w:val="00EF367B"/>
    <w:rsid w:val="00EF3704"/>
    <w:rsid w:val="00EF3815"/>
    <w:rsid w:val="00EF3821"/>
    <w:rsid w:val="00EF3ADE"/>
    <w:rsid w:val="00EF3B03"/>
    <w:rsid w:val="00EF3BD6"/>
    <w:rsid w:val="00EF3C0F"/>
    <w:rsid w:val="00EF3CC9"/>
    <w:rsid w:val="00EF3D82"/>
    <w:rsid w:val="00EF4047"/>
    <w:rsid w:val="00EF40A8"/>
    <w:rsid w:val="00EF4232"/>
    <w:rsid w:val="00EF4374"/>
    <w:rsid w:val="00EF4376"/>
    <w:rsid w:val="00EF43BF"/>
    <w:rsid w:val="00EF43C9"/>
    <w:rsid w:val="00EF44FD"/>
    <w:rsid w:val="00EF450F"/>
    <w:rsid w:val="00EF4530"/>
    <w:rsid w:val="00EF459C"/>
    <w:rsid w:val="00EF470A"/>
    <w:rsid w:val="00EF4723"/>
    <w:rsid w:val="00EF47FA"/>
    <w:rsid w:val="00EF486D"/>
    <w:rsid w:val="00EF48F0"/>
    <w:rsid w:val="00EF4927"/>
    <w:rsid w:val="00EF4A1E"/>
    <w:rsid w:val="00EF4A6A"/>
    <w:rsid w:val="00EF4C20"/>
    <w:rsid w:val="00EF4C8A"/>
    <w:rsid w:val="00EF4D2E"/>
    <w:rsid w:val="00EF4DEE"/>
    <w:rsid w:val="00EF51DE"/>
    <w:rsid w:val="00EF529A"/>
    <w:rsid w:val="00EF52F6"/>
    <w:rsid w:val="00EF5358"/>
    <w:rsid w:val="00EF547D"/>
    <w:rsid w:val="00EF5483"/>
    <w:rsid w:val="00EF551F"/>
    <w:rsid w:val="00EF5523"/>
    <w:rsid w:val="00EF555E"/>
    <w:rsid w:val="00EF5577"/>
    <w:rsid w:val="00EF5717"/>
    <w:rsid w:val="00EF5750"/>
    <w:rsid w:val="00EF578D"/>
    <w:rsid w:val="00EF5826"/>
    <w:rsid w:val="00EF5972"/>
    <w:rsid w:val="00EF598F"/>
    <w:rsid w:val="00EF59A5"/>
    <w:rsid w:val="00EF59AA"/>
    <w:rsid w:val="00EF5B21"/>
    <w:rsid w:val="00EF5B8E"/>
    <w:rsid w:val="00EF5BDA"/>
    <w:rsid w:val="00EF5D12"/>
    <w:rsid w:val="00EF5EBE"/>
    <w:rsid w:val="00EF5ED8"/>
    <w:rsid w:val="00EF605E"/>
    <w:rsid w:val="00EF6091"/>
    <w:rsid w:val="00EF62A4"/>
    <w:rsid w:val="00EF6332"/>
    <w:rsid w:val="00EF6500"/>
    <w:rsid w:val="00EF655F"/>
    <w:rsid w:val="00EF6573"/>
    <w:rsid w:val="00EF6693"/>
    <w:rsid w:val="00EF6709"/>
    <w:rsid w:val="00EF6836"/>
    <w:rsid w:val="00EF697A"/>
    <w:rsid w:val="00EF699D"/>
    <w:rsid w:val="00EF6BDA"/>
    <w:rsid w:val="00EF6C15"/>
    <w:rsid w:val="00EF6CFF"/>
    <w:rsid w:val="00EF6DBE"/>
    <w:rsid w:val="00EF6E04"/>
    <w:rsid w:val="00EF6E0B"/>
    <w:rsid w:val="00EF6E1A"/>
    <w:rsid w:val="00EF6F21"/>
    <w:rsid w:val="00EF7070"/>
    <w:rsid w:val="00EF70CD"/>
    <w:rsid w:val="00EF721E"/>
    <w:rsid w:val="00EF7265"/>
    <w:rsid w:val="00EF72E2"/>
    <w:rsid w:val="00EF7392"/>
    <w:rsid w:val="00EF740C"/>
    <w:rsid w:val="00EF745E"/>
    <w:rsid w:val="00EF750D"/>
    <w:rsid w:val="00EF75CA"/>
    <w:rsid w:val="00EF7689"/>
    <w:rsid w:val="00EF76A2"/>
    <w:rsid w:val="00EF76EF"/>
    <w:rsid w:val="00EF7734"/>
    <w:rsid w:val="00EF7784"/>
    <w:rsid w:val="00EF77A4"/>
    <w:rsid w:val="00EF77D2"/>
    <w:rsid w:val="00EF798A"/>
    <w:rsid w:val="00EF7A79"/>
    <w:rsid w:val="00EF7B02"/>
    <w:rsid w:val="00EF7B31"/>
    <w:rsid w:val="00EF7B37"/>
    <w:rsid w:val="00EF7B55"/>
    <w:rsid w:val="00EF7D17"/>
    <w:rsid w:val="00EF7D6E"/>
    <w:rsid w:val="00EF7DE9"/>
    <w:rsid w:val="00EF7E91"/>
    <w:rsid w:val="00EF7EB3"/>
    <w:rsid w:val="00EF7FF1"/>
    <w:rsid w:val="00F000B0"/>
    <w:rsid w:val="00F000D1"/>
    <w:rsid w:val="00F002F4"/>
    <w:rsid w:val="00F0031B"/>
    <w:rsid w:val="00F0036A"/>
    <w:rsid w:val="00F0037E"/>
    <w:rsid w:val="00F00587"/>
    <w:rsid w:val="00F00627"/>
    <w:rsid w:val="00F006C7"/>
    <w:rsid w:val="00F007BD"/>
    <w:rsid w:val="00F0094B"/>
    <w:rsid w:val="00F00A57"/>
    <w:rsid w:val="00F00A86"/>
    <w:rsid w:val="00F00A9E"/>
    <w:rsid w:val="00F00B7C"/>
    <w:rsid w:val="00F00BEC"/>
    <w:rsid w:val="00F00CD0"/>
    <w:rsid w:val="00F00E30"/>
    <w:rsid w:val="00F00EC8"/>
    <w:rsid w:val="00F00FF1"/>
    <w:rsid w:val="00F01070"/>
    <w:rsid w:val="00F01072"/>
    <w:rsid w:val="00F0109E"/>
    <w:rsid w:val="00F0116F"/>
    <w:rsid w:val="00F012B9"/>
    <w:rsid w:val="00F014DB"/>
    <w:rsid w:val="00F014F8"/>
    <w:rsid w:val="00F01531"/>
    <w:rsid w:val="00F0161E"/>
    <w:rsid w:val="00F01698"/>
    <w:rsid w:val="00F0169F"/>
    <w:rsid w:val="00F016BD"/>
    <w:rsid w:val="00F01750"/>
    <w:rsid w:val="00F01784"/>
    <w:rsid w:val="00F0190E"/>
    <w:rsid w:val="00F0197B"/>
    <w:rsid w:val="00F01983"/>
    <w:rsid w:val="00F01ABC"/>
    <w:rsid w:val="00F01ACB"/>
    <w:rsid w:val="00F01C5C"/>
    <w:rsid w:val="00F01E5B"/>
    <w:rsid w:val="00F01EAB"/>
    <w:rsid w:val="00F01F43"/>
    <w:rsid w:val="00F02210"/>
    <w:rsid w:val="00F02215"/>
    <w:rsid w:val="00F02359"/>
    <w:rsid w:val="00F0238F"/>
    <w:rsid w:val="00F023E1"/>
    <w:rsid w:val="00F025CA"/>
    <w:rsid w:val="00F026FF"/>
    <w:rsid w:val="00F0275D"/>
    <w:rsid w:val="00F027BF"/>
    <w:rsid w:val="00F0289F"/>
    <w:rsid w:val="00F028C1"/>
    <w:rsid w:val="00F02ACB"/>
    <w:rsid w:val="00F02B3B"/>
    <w:rsid w:val="00F02B53"/>
    <w:rsid w:val="00F02C96"/>
    <w:rsid w:val="00F02CEF"/>
    <w:rsid w:val="00F02E25"/>
    <w:rsid w:val="00F02F5D"/>
    <w:rsid w:val="00F03033"/>
    <w:rsid w:val="00F030AB"/>
    <w:rsid w:val="00F03250"/>
    <w:rsid w:val="00F0332C"/>
    <w:rsid w:val="00F033B8"/>
    <w:rsid w:val="00F03424"/>
    <w:rsid w:val="00F03538"/>
    <w:rsid w:val="00F03643"/>
    <w:rsid w:val="00F036F2"/>
    <w:rsid w:val="00F0375D"/>
    <w:rsid w:val="00F03812"/>
    <w:rsid w:val="00F038D1"/>
    <w:rsid w:val="00F03912"/>
    <w:rsid w:val="00F03914"/>
    <w:rsid w:val="00F039CC"/>
    <w:rsid w:val="00F03A1C"/>
    <w:rsid w:val="00F03A36"/>
    <w:rsid w:val="00F03AD9"/>
    <w:rsid w:val="00F03AFE"/>
    <w:rsid w:val="00F03B48"/>
    <w:rsid w:val="00F03BE1"/>
    <w:rsid w:val="00F03D11"/>
    <w:rsid w:val="00F03D49"/>
    <w:rsid w:val="00F03F00"/>
    <w:rsid w:val="00F03FBC"/>
    <w:rsid w:val="00F0400D"/>
    <w:rsid w:val="00F04107"/>
    <w:rsid w:val="00F041F2"/>
    <w:rsid w:val="00F04206"/>
    <w:rsid w:val="00F0446B"/>
    <w:rsid w:val="00F04502"/>
    <w:rsid w:val="00F045E5"/>
    <w:rsid w:val="00F045ED"/>
    <w:rsid w:val="00F04788"/>
    <w:rsid w:val="00F0485D"/>
    <w:rsid w:val="00F049C5"/>
    <w:rsid w:val="00F04A2B"/>
    <w:rsid w:val="00F04A67"/>
    <w:rsid w:val="00F04D14"/>
    <w:rsid w:val="00F04E2A"/>
    <w:rsid w:val="00F04EDB"/>
    <w:rsid w:val="00F04FF6"/>
    <w:rsid w:val="00F0521F"/>
    <w:rsid w:val="00F05405"/>
    <w:rsid w:val="00F05428"/>
    <w:rsid w:val="00F054A9"/>
    <w:rsid w:val="00F05624"/>
    <w:rsid w:val="00F057B1"/>
    <w:rsid w:val="00F05802"/>
    <w:rsid w:val="00F0592A"/>
    <w:rsid w:val="00F059CD"/>
    <w:rsid w:val="00F059ED"/>
    <w:rsid w:val="00F05B58"/>
    <w:rsid w:val="00F05BE2"/>
    <w:rsid w:val="00F05BF1"/>
    <w:rsid w:val="00F05DAE"/>
    <w:rsid w:val="00F05DB0"/>
    <w:rsid w:val="00F05FF1"/>
    <w:rsid w:val="00F0605C"/>
    <w:rsid w:val="00F060D9"/>
    <w:rsid w:val="00F061F7"/>
    <w:rsid w:val="00F062FE"/>
    <w:rsid w:val="00F06345"/>
    <w:rsid w:val="00F063E3"/>
    <w:rsid w:val="00F0650F"/>
    <w:rsid w:val="00F06530"/>
    <w:rsid w:val="00F065E8"/>
    <w:rsid w:val="00F066B9"/>
    <w:rsid w:val="00F06799"/>
    <w:rsid w:val="00F067A8"/>
    <w:rsid w:val="00F067CB"/>
    <w:rsid w:val="00F068DF"/>
    <w:rsid w:val="00F0696C"/>
    <w:rsid w:val="00F06973"/>
    <w:rsid w:val="00F06AC4"/>
    <w:rsid w:val="00F06B1B"/>
    <w:rsid w:val="00F06BBF"/>
    <w:rsid w:val="00F06CE5"/>
    <w:rsid w:val="00F06D5A"/>
    <w:rsid w:val="00F06F36"/>
    <w:rsid w:val="00F06F89"/>
    <w:rsid w:val="00F06FDC"/>
    <w:rsid w:val="00F06FFE"/>
    <w:rsid w:val="00F07004"/>
    <w:rsid w:val="00F070AA"/>
    <w:rsid w:val="00F07234"/>
    <w:rsid w:val="00F072DC"/>
    <w:rsid w:val="00F073B7"/>
    <w:rsid w:val="00F073ED"/>
    <w:rsid w:val="00F073FE"/>
    <w:rsid w:val="00F075D7"/>
    <w:rsid w:val="00F07648"/>
    <w:rsid w:val="00F07672"/>
    <w:rsid w:val="00F077C8"/>
    <w:rsid w:val="00F0784B"/>
    <w:rsid w:val="00F07859"/>
    <w:rsid w:val="00F0787E"/>
    <w:rsid w:val="00F07888"/>
    <w:rsid w:val="00F07BA7"/>
    <w:rsid w:val="00F07C33"/>
    <w:rsid w:val="00F07FF0"/>
    <w:rsid w:val="00F1018A"/>
    <w:rsid w:val="00F1020C"/>
    <w:rsid w:val="00F10338"/>
    <w:rsid w:val="00F103ED"/>
    <w:rsid w:val="00F10655"/>
    <w:rsid w:val="00F106F0"/>
    <w:rsid w:val="00F1074D"/>
    <w:rsid w:val="00F1080F"/>
    <w:rsid w:val="00F10961"/>
    <w:rsid w:val="00F1099D"/>
    <w:rsid w:val="00F10A1B"/>
    <w:rsid w:val="00F10ACF"/>
    <w:rsid w:val="00F10CDC"/>
    <w:rsid w:val="00F10CE4"/>
    <w:rsid w:val="00F10DE1"/>
    <w:rsid w:val="00F10E17"/>
    <w:rsid w:val="00F10E46"/>
    <w:rsid w:val="00F10E5E"/>
    <w:rsid w:val="00F10FF4"/>
    <w:rsid w:val="00F11087"/>
    <w:rsid w:val="00F11217"/>
    <w:rsid w:val="00F112B2"/>
    <w:rsid w:val="00F11322"/>
    <w:rsid w:val="00F11350"/>
    <w:rsid w:val="00F11365"/>
    <w:rsid w:val="00F11414"/>
    <w:rsid w:val="00F11428"/>
    <w:rsid w:val="00F11434"/>
    <w:rsid w:val="00F11546"/>
    <w:rsid w:val="00F11587"/>
    <w:rsid w:val="00F11599"/>
    <w:rsid w:val="00F1162E"/>
    <w:rsid w:val="00F1171D"/>
    <w:rsid w:val="00F11730"/>
    <w:rsid w:val="00F11745"/>
    <w:rsid w:val="00F1186F"/>
    <w:rsid w:val="00F11907"/>
    <w:rsid w:val="00F11B03"/>
    <w:rsid w:val="00F11B1A"/>
    <w:rsid w:val="00F11BDA"/>
    <w:rsid w:val="00F11D43"/>
    <w:rsid w:val="00F11DA5"/>
    <w:rsid w:val="00F11DAF"/>
    <w:rsid w:val="00F11E5E"/>
    <w:rsid w:val="00F11E9F"/>
    <w:rsid w:val="00F12133"/>
    <w:rsid w:val="00F12187"/>
    <w:rsid w:val="00F121E4"/>
    <w:rsid w:val="00F1225E"/>
    <w:rsid w:val="00F12308"/>
    <w:rsid w:val="00F1232B"/>
    <w:rsid w:val="00F12424"/>
    <w:rsid w:val="00F124D6"/>
    <w:rsid w:val="00F12636"/>
    <w:rsid w:val="00F12680"/>
    <w:rsid w:val="00F126A8"/>
    <w:rsid w:val="00F1278E"/>
    <w:rsid w:val="00F1281E"/>
    <w:rsid w:val="00F12821"/>
    <w:rsid w:val="00F1294C"/>
    <w:rsid w:val="00F12965"/>
    <w:rsid w:val="00F12BA5"/>
    <w:rsid w:val="00F12C73"/>
    <w:rsid w:val="00F12CA7"/>
    <w:rsid w:val="00F12D00"/>
    <w:rsid w:val="00F12D8D"/>
    <w:rsid w:val="00F12DFF"/>
    <w:rsid w:val="00F12ED3"/>
    <w:rsid w:val="00F12EEA"/>
    <w:rsid w:val="00F12F23"/>
    <w:rsid w:val="00F12F6E"/>
    <w:rsid w:val="00F130F7"/>
    <w:rsid w:val="00F131E7"/>
    <w:rsid w:val="00F13235"/>
    <w:rsid w:val="00F13268"/>
    <w:rsid w:val="00F132C8"/>
    <w:rsid w:val="00F13478"/>
    <w:rsid w:val="00F134E2"/>
    <w:rsid w:val="00F1354A"/>
    <w:rsid w:val="00F136B3"/>
    <w:rsid w:val="00F136E9"/>
    <w:rsid w:val="00F1370E"/>
    <w:rsid w:val="00F137BB"/>
    <w:rsid w:val="00F138B9"/>
    <w:rsid w:val="00F139C4"/>
    <w:rsid w:val="00F139F5"/>
    <w:rsid w:val="00F13A7B"/>
    <w:rsid w:val="00F13A99"/>
    <w:rsid w:val="00F13AE3"/>
    <w:rsid w:val="00F13C88"/>
    <w:rsid w:val="00F13C8D"/>
    <w:rsid w:val="00F13D76"/>
    <w:rsid w:val="00F13D86"/>
    <w:rsid w:val="00F140B1"/>
    <w:rsid w:val="00F140C3"/>
    <w:rsid w:val="00F14165"/>
    <w:rsid w:val="00F141AD"/>
    <w:rsid w:val="00F141C8"/>
    <w:rsid w:val="00F142A5"/>
    <w:rsid w:val="00F14336"/>
    <w:rsid w:val="00F1456A"/>
    <w:rsid w:val="00F145FD"/>
    <w:rsid w:val="00F14673"/>
    <w:rsid w:val="00F146DB"/>
    <w:rsid w:val="00F14718"/>
    <w:rsid w:val="00F14722"/>
    <w:rsid w:val="00F14748"/>
    <w:rsid w:val="00F1486C"/>
    <w:rsid w:val="00F14899"/>
    <w:rsid w:val="00F14AE9"/>
    <w:rsid w:val="00F14B54"/>
    <w:rsid w:val="00F14BF6"/>
    <w:rsid w:val="00F14C1E"/>
    <w:rsid w:val="00F14CFB"/>
    <w:rsid w:val="00F14D2E"/>
    <w:rsid w:val="00F14D99"/>
    <w:rsid w:val="00F14DCB"/>
    <w:rsid w:val="00F14E94"/>
    <w:rsid w:val="00F14EBC"/>
    <w:rsid w:val="00F14F27"/>
    <w:rsid w:val="00F1503A"/>
    <w:rsid w:val="00F1504F"/>
    <w:rsid w:val="00F15252"/>
    <w:rsid w:val="00F1529C"/>
    <w:rsid w:val="00F153C0"/>
    <w:rsid w:val="00F15590"/>
    <w:rsid w:val="00F155FB"/>
    <w:rsid w:val="00F15620"/>
    <w:rsid w:val="00F15699"/>
    <w:rsid w:val="00F15773"/>
    <w:rsid w:val="00F1582A"/>
    <w:rsid w:val="00F15887"/>
    <w:rsid w:val="00F1597C"/>
    <w:rsid w:val="00F15B3D"/>
    <w:rsid w:val="00F15CF1"/>
    <w:rsid w:val="00F15F16"/>
    <w:rsid w:val="00F15FB5"/>
    <w:rsid w:val="00F16022"/>
    <w:rsid w:val="00F160EA"/>
    <w:rsid w:val="00F16240"/>
    <w:rsid w:val="00F1625F"/>
    <w:rsid w:val="00F16290"/>
    <w:rsid w:val="00F162A7"/>
    <w:rsid w:val="00F16331"/>
    <w:rsid w:val="00F16365"/>
    <w:rsid w:val="00F163FC"/>
    <w:rsid w:val="00F164E0"/>
    <w:rsid w:val="00F1650D"/>
    <w:rsid w:val="00F16514"/>
    <w:rsid w:val="00F165C3"/>
    <w:rsid w:val="00F165D7"/>
    <w:rsid w:val="00F16625"/>
    <w:rsid w:val="00F168EA"/>
    <w:rsid w:val="00F169F4"/>
    <w:rsid w:val="00F16A04"/>
    <w:rsid w:val="00F16A06"/>
    <w:rsid w:val="00F16A4E"/>
    <w:rsid w:val="00F16A8F"/>
    <w:rsid w:val="00F16BAA"/>
    <w:rsid w:val="00F16BB3"/>
    <w:rsid w:val="00F16BBE"/>
    <w:rsid w:val="00F16BF1"/>
    <w:rsid w:val="00F16C2F"/>
    <w:rsid w:val="00F16C57"/>
    <w:rsid w:val="00F16D65"/>
    <w:rsid w:val="00F16D98"/>
    <w:rsid w:val="00F16E38"/>
    <w:rsid w:val="00F16E76"/>
    <w:rsid w:val="00F170A1"/>
    <w:rsid w:val="00F172F4"/>
    <w:rsid w:val="00F1732E"/>
    <w:rsid w:val="00F1746D"/>
    <w:rsid w:val="00F17501"/>
    <w:rsid w:val="00F17563"/>
    <w:rsid w:val="00F17568"/>
    <w:rsid w:val="00F1756F"/>
    <w:rsid w:val="00F17579"/>
    <w:rsid w:val="00F177E3"/>
    <w:rsid w:val="00F1782D"/>
    <w:rsid w:val="00F179C1"/>
    <w:rsid w:val="00F179D8"/>
    <w:rsid w:val="00F17A18"/>
    <w:rsid w:val="00F17A83"/>
    <w:rsid w:val="00F17AC4"/>
    <w:rsid w:val="00F17C66"/>
    <w:rsid w:val="00F17DD6"/>
    <w:rsid w:val="00F17DE8"/>
    <w:rsid w:val="00F17DEB"/>
    <w:rsid w:val="00F17E84"/>
    <w:rsid w:val="00F17F49"/>
    <w:rsid w:val="00F17FBD"/>
    <w:rsid w:val="00F17FCC"/>
    <w:rsid w:val="00F20034"/>
    <w:rsid w:val="00F200A9"/>
    <w:rsid w:val="00F2017B"/>
    <w:rsid w:val="00F201E3"/>
    <w:rsid w:val="00F2030A"/>
    <w:rsid w:val="00F20372"/>
    <w:rsid w:val="00F205E8"/>
    <w:rsid w:val="00F2061B"/>
    <w:rsid w:val="00F2062C"/>
    <w:rsid w:val="00F206E1"/>
    <w:rsid w:val="00F20775"/>
    <w:rsid w:val="00F207EF"/>
    <w:rsid w:val="00F20914"/>
    <w:rsid w:val="00F2092C"/>
    <w:rsid w:val="00F20999"/>
    <w:rsid w:val="00F20BD1"/>
    <w:rsid w:val="00F20C51"/>
    <w:rsid w:val="00F20D6B"/>
    <w:rsid w:val="00F20D94"/>
    <w:rsid w:val="00F20EC1"/>
    <w:rsid w:val="00F210E9"/>
    <w:rsid w:val="00F21110"/>
    <w:rsid w:val="00F2115C"/>
    <w:rsid w:val="00F212A4"/>
    <w:rsid w:val="00F213B7"/>
    <w:rsid w:val="00F21512"/>
    <w:rsid w:val="00F2181D"/>
    <w:rsid w:val="00F219ED"/>
    <w:rsid w:val="00F21BB0"/>
    <w:rsid w:val="00F21C34"/>
    <w:rsid w:val="00F21E86"/>
    <w:rsid w:val="00F21EF9"/>
    <w:rsid w:val="00F21F7E"/>
    <w:rsid w:val="00F21FD8"/>
    <w:rsid w:val="00F2215D"/>
    <w:rsid w:val="00F221A0"/>
    <w:rsid w:val="00F22260"/>
    <w:rsid w:val="00F222BB"/>
    <w:rsid w:val="00F2238D"/>
    <w:rsid w:val="00F22404"/>
    <w:rsid w:val="00F22461"/>
    <w:rsid w:val="00F22510"/>
    <w:rsid w:val="00F22631"/>
    <w:rsid w:val="00F226B1"/>
    <w:rsid w:val="00F227EF"/>
    <w:rsid w:val="00F22AD4"/>
    <w:rsid w:val="00F22AE5"/>
    <w:rsid w:val="00F22B55"/>
    <w:rsid w:val="00F22C75"/>
    <w:rsid w:val="00F22DCF"/>
    <w:rsid w:val="00F22DE1"/>
    <w:rsid w:val="00F22F07"/>
    <w:rsid w:val="00F2318A"/>
    <w:rsid w:val="00F232EF"/>
    <w:rsid w:val="00F23304"/>
    <w:rsid w:val="00F235E9"/>
    <w:rsid w:val="00F23673"/>
    <w:rsid w:val="00F236B2"/>
    <w:rsid w:val="00F2372A"/>
    <w:rsid w:val="00F238E3"/>
    <w:rsid w:val="00F23916"/>
    <w:rsid w:val="00F2391A"/>
    <w:rsid w:val="00F23A6C"/>
    <w:rsid w:val="00F23A77"/>
    <w:rsid w:val="00F23B4C"/>
    <w:rsid w:val="00F23B8F"/>
    <w:rsid w:val="00F23C77"/>
    <w:rsid w:val="00F23D5E"/>
    <w:rsid w:val="00F23D6B"/>
    <w:rsid w:val="00F23D78"/>
    <w:rsid w:val="00F23E9D"/>
    <w:rsid w:val="00F24000"/>
    <w:rsid w:val="00F241B7"/>
    <w:rsid w:val="00F241C0"/>
    <w:rsid w:val="00F2424C"/>
    <w:rsid w:val="00F2427E"/>
    <w:rsid w:val="00F24467"/>
    <w:rsid w:val="00F24527"/>
    <w:rsid w:val="00F245BB"/>
    <w:rsid w:val="00F245E1"/>
    <w:rsid w:val="00F24607"/>
    <w:rsid w:val="00F24665"/>
    <w:rsid w:val="00F24890"/>
    <w:rsid w:val="00F24991"/>
    <w:rsid w:val="00F24A98"/>
    <w:rsid w:val="00F24AA5"/>
    <w:rsid w:val="00F24B00"/>
    <w:rsid w:val="00F24BA1"/>
    <w:rsid w:val="00F24C32"/>
    <w:rsid w:val="00F24CB3"/>
    <w:rsid w:val="00F24CE4"/>
    <w:rsid w:val="00F24D2E"/>
    <w:rsid w:val="00F24D78"/>
    <w:rsid w:val="00F24DFB"/>
    <w:rsid w:val="00F24E75"/>
    <w:rsid w:val="00F24EE6"/>
    <w:rsid w:val="00F24EFD"/>
    <w:rsid w:val="00F24FB9"/>
    <w:rsid w:val="00F24FEA"/>
    <w:rsid w:val="00F25108"/>
    <w:rsid w:val="00F25297"/>
    <w:rsid w:val="00F252B4"/>
    <w:rsid w:val="00F25434"/>
    <w:rsid w:val="00F25471"/>
    <w:rsid w:val="00F25543"/>
    <w:rsid w:val="00F255E3"/>
    <w:rsid w:val="00F25614"/>
    <w:rsid w:val="00F256D3"/>
    <w:rsid w:val="00F2574A"/>
    <w:rsid w:val="00F25864"/>
    <w:rsid w:val="00F2586A"/>
    <w:rsid w:val="00F259C2"/>
    <w:rsid w:val="00F25A4B"/>
    <w:rsid w:val="00F25AF7"/>
    <w:rsid w:val="00F25B78"/>
    <w:rsid w:val="00F25C1E"/>
    <w:rsid w:val="00F25D96"/>
    <w:rsid w:val="00F25E05"/>
    <w:rsid w:val="00F25EBB"/>
    <w:rsid w:val="00F25EFA"/>
    <w:rsid w:val="00F26099"/>
    <w:rsid w:val="00F26140"/>
    <w:rsid w:val="00F26391"/>
    <w:rsid w:val="00F26478"/>
    <w:rsid w:val="00F264AD"/>
    <w:rsid w:val="00F26523"/>
    <w:rsid w:val="00F26556"/>
    <w:rsid w:val="00F26794"/>
    <w:rsid w:val="00F26996"/>
    <w:rsid w:val="00F26A00"/>
    <w:rsid w:val="00F26AB9"/>
    <w:rsid w:val="00F26BDD"/>
    <w:rsid w:val="00F26BE6"/>
    <w:rsid w:val="00F26BEE"/>
    <w:rsid w:val="00F26C0C"/>
    <w:rsid w:val="00F26D17"/>
    <w:rsid w:val="00F26D98"/>
    <w:rsid w:val="00F26EBE"/>
    <w:rsid w:val="00F26EF6"/>
    <w:rsid w:val="00F27031"/>
    <w:rsid w:val="00F27033"/>
    <w:rsid w:val="00F27041"/>
    <w:rsid w:val="00F27049"/>
    <w:rsid w:val="00F27072"/>
    <w:rsid w:val="00F270CB"/>
    <w:rsid w:val="00F27179"/>
    <w:rsid w:val="00F27218"/>
    <w:rsid w:val="00F2729F"/>
    <w:rsid w:val="00F27363"/>
    <w:rsid w:val="00F274CB"/>
    <w:rsid w:val="00F275E4"/>
    <w:rsid w:val="00F2763A"/>
    <w:rsid w:val="00F27687"/>
    <w:rsid w:val="00F27A16"/>
    <w:rsid w:val="00F27A4C"/>
    <w:rsid w:val="00F27AF9"/>
    <w:rsid w:val="00F27B7F"/>
    <w:rsid w:val="00F27B88"/>
    <w:rsid w:val="00F27C6C"/>
    <w:rsid w:val="00F27CC5"/>
    <w:rsid w:val="00F27CEB"/>
    <w:rsid w:val="00F27D60"/>
    <w:rsid w:val="00F27DD4"/>
    <w:rsid w:val="00F27DF7"/>
    <w:rsid w:val="00F27F52"/>
    <w:rsid w:val="00F27FDD"/>
    <w:rsid w:val="00F30024"/>
    <w:rsid w:val="00F3022C"/>
    <w:rsid w:val="00F302E6"/>
    <w:rsid w:val="00F303B3"/>
    <w:rsid w:val="00F3041C"/>
    <w:rsid w:val="00F3049A"/>
    <w:rsid w:val="00F3056C"/>
    <w:rsid w:val="00F30587"/>
    <w:rsid w:val="00F3059E"/>
    <w:rsid w:val="00F305C5"/>
    <w:rsid w:val="00F305D1"/>
    <w:rsid w:val="00F306A7"/>
    <w:rsid w:val="00F307D9"/>
    <w:rsid w:val="00F308B8"/>
    <w:rsid w:val="00F30916"/>
    <w:rsid w:val="00F30950"/>
    <w:rsid w:val="00F309B3"/>
    <w:rsid w:val="00F30AF2"/>
    <w:rsid w:val="00F30BA5"/>
    <w:rsid w:val="00F30C08"/>
    <w:rsid w:val="00F30CC2"/>
    <w:rsid w:val="00F30CE8"/>
    <w:rsid w:val="00F30EA7"/>
    <w:rsid w:val="00F30ECA"/>
    <w:rsid w:val="00F30F97"/>
    <w:rsid w:val="00F311E4"/>
    <w:rsid w:val="00F3133B"/>
    <w:rsid w:val="00F31424"/>
    <w:rsid w:val="00F31435"/>
    <w:rsid w:val="00F314FF"/>
    <w:rsid w:val="00F31515"/>
    <w:rsid w:val="00F315CA"/>
    <w:rsid w:val="00F3167F"/>
    <w:rsid w:val="00F317D1"/>
    <w:rsid w:val="00F31884"/>
    <w:rsid w:val="00F318B9"/>
    <w:rsid w:val="00F318E8"/>
    <w:rsid w:val="00F31B28"/>
    <w:rsid w:val="00F31BA1"/>
    <w:rsid w:val="00F31BFA"/>
    <w:rsid w:val="00F31C14"/>
    <w:rsid w:val="00F31D34"/>
    <w:rsid w:val="00F31E42"/>
    <w:rsid w:val="00F31F26"/>
    <w:rsid w:val="00F31FB7"/>
    <w:rsid w:val="00F320EC"/>
    <w:rsid w:val="00F3216B"/>
    <w:rsid w:val="00F32174"/>
    <w:rsid w:val="00F32184"/>
    <w:rsid w:val="00F32186"/>
    <w:rsid w:val="00F3232C"/>
    <w:rsid w:val="00F32532"/>
    <w:rsid w:val="00F326FC"/>
    <w:rsid w:val="00F3276D"/>
    <w:rsid w:val="00F32849"/>
    <w:rsid w:val="00F32901"/>
    <w:rsid w:val="00F32959"/>
    <w:rsid w:val="00F3298D"/>
    <w:rsid w:val="00F329AF"/>
    <w:rsid w:val="00F32A5C"/>
    <w:rsid w:val="00F32CBD"/>
    <w:rsid w:val="00F32CE1"/>
    <w:rsid w:val="00F32D55"/>
    <w:rsid w:val="00F32E19"/>
    <w:rsid w:val="00F32E4A"/>
    <w:rsid w:val="00F32FE7"/>
    <w:rsid w:val="00F3302D"/>
    <w:rsid w:val="00F330EB"/>
    <w:rsid w:val="00F331A1"/>
    <w:rsid w:val="00F331F8"/>
    <w:rsid w:val="00F3321B"/>
    <w:rsid w:val="00F33292"/>
    <w:rsid w:val="00F33333"/>
    <w:rsid w:val="00F3347B"/>
    <w:rsid w:val="00F335A9"/>
    <w:rsid w:val="00F335B1"/>
    <w:rsid w:val="00F335FB"/>
    <w:rsid w:val="00F3388C"/>
    <w:rsid w:val="00F33AD6"/>
    <w:rsid w:val="00F33CE9"/>
    <w:rsid w:val="00F33D1B"/>
    <w:rsid w:val="00F33D81"/>
    <w:rsid w:val="00F33ED5"/>
    <w:rsid w:val="00F33F5C"/>
    <w:rsid w:val="00F33FEE"/>
    <w:rsid w:val="00F3426E"/>
    <w:rsid w:val="00F343EA"/>
    <w:rsid w:val="00F34433"/>
    <w:rsid w:val="00F3450F"/>
    <w:rsid w:val="00F34681"/>
    <w:rsid w:val="00F34729"/>
    <w:rsid w:val="00F3472D"/>
    <w:rsid w:val="00F3476B"/>
    <w:rsid w:val="00F347BA"/>
    <w:rsid w:val="00F347C1"/>
    <w:rsid w:val="00F3488B"/>
    <w:rsid w:val="00F34894"/>
    <w:rsid w:val="00F348F6"/>
    <w:rsid w:val="00F34935"/>
    <w:rsid w:val="00F349AF"/>
    <w:rsid w:val="00F349DD"/>
    <w:rsid w:val="00F34A5A"/>
    <w:rsid w:val="00F34B0D"/>
    <w:rsid w:val="00F34C66"/>
    <w:rsid w:val="00F34C96"/>
    <w:rsid w:val="00F34D10"/>
    <w:rsid w:val="00F34E06"/>
    <w:rsid w:val="00F34FE1"/>
    <w:rsid w:val="00F3510B"/>
    <w:rsid w:val="00F3514C"/>
    <w:rsid w:val="00F3518C"/>
    <w:rsid w:val="00F35396"/>
    <w:rsid w:val="00F353A1"/>
    <w:rsid w:val="00F353C8"/>
    <w:rsid w:val="00F353E2"/>
    <w:rsid w:val="00F35492"/>
    <w:rsid w:val="00F354CD"/>
    <w:rsid w:val="00F355F5"/>
    <w:rsid w:val="00F356C9"/>
    <w:rsid w:val="00F3572D"/>
    <w:rsid w:val="00F357A5"/>
    <w:rsid w:val="00F3598A"/>
    <w:rsid w:val="00F35B33"/>
    <w:rsid w:val="00F35BA1"/>
    <w:rsid w:val="00F35CD3"/>
    <w:rsid w:val="00F35E75"/>
    <w:rsid w:val="00F35EB0"/>
    <w:rsid w:val="00F35F0F"/>
    <w:rsid w:val="00F360B8"/>
    <w:rsid w:val="00F36184"/>
    <w:rsid w:val="00F362DE"/>
    <w:rsid w:val="00F3630A"/>
    <w:rsid w:val="00F364F2"/>
    <w:rsid w:val="00F3664A"/>
    <w:rsid w:val="00F36703"/>
    <w:rsid w:val="00F36736"/>
    <w:rsid w:val="00F36956"/>
    <w:rsid w:val="00F369A3"/>
    <w:rsid w:val="00F36AF5"/>
    <w:rsid w:val="00F36AF6"/>
    <w:rsid w:val="00F36B55"/>
    <w:rsid w:val="00F36BE2"/>
    <w:rsid w:val="00F36C0B"/>
    <w:rsid w:val="00F36C82"/>
    <w:rsid w:val="00F36C84"/>
    <w:rsid w:val="00F37196"/>
    <w:rsid w:val="00F372B0"/>
    <w:rsid w:val="00F372E8"/>
    <w:rsid w:val="00F37392"/>
    <w:rsid w:val="00F37472"/>
    <w:rsid w:val="00F374E8"/>
    <w:rsid w:val="00F3752C"/>
    <w:rsid w:val="00F375CD"/>
    <w:rsid w:val="00F376B6"/>
    <w:rsid w:val="00F3775B"/>
    <w:rsid w:val="00F37766"/>
    <w:rsid w:val="00F379A6"/>
    <w:rsid w:val="00F37A06"/>
    <w:rsid w:val="00F37A76"/>
    <w:rsid w:val="00F37B00"/>
    <w:rsid w:val="00F37B87"/>
    <w:rsid w:val="00F37D25"/>
    <w:rsid w:val="00F37D68"/>
    <w:rsid w:val="00F37DC4"/>
    <w:rsid w:val="00F37DD7"/>
    <w:rsid w:val="00F37EA4"/>
    <w:rsid w:val="00F4000D"/>
    <w:rsid w:val="00F4003C"/>
    <w:rsid w:val="00F4014B"/>
    <w:rsid w:val="00F401B5"/>
    <w:rsid w:val="00F402AC"/>
    <w:rsid w:val="00F402B4"/>
    <w:rsid w:val="00F402B7"/>
    <w:rsid w:val="00F402D3"/>
    <w:rsid w:val="00F40587"/>
    <w:rsid w:val="00F40594"/>
    <w:rsid w:val="00F405C7"/>
    <w:rsid w:val="00F40652"/>
    <w:rsid w:val="00F407B1"/>
    <w:rsid w:val="00F408CD"/>
    <w:rsid w:val="00F408F8"/>
    <w:rsid w:val="00F4090F"/>
    <w:rsid w:val="00F40995"/>
    <w:rsid w:val="00F409D3"/>
    <w:rsid w:val="00F40A25"/>
    <w:rsid w:val="00F40AD1"/>
    <w:rsid w:val="00F40AFD"/>
    <w:rsid w:val="00F40E45"/>
    <w:rsid w:val="00F40EFB"/>
    <w:rsid w:val="00F40F5C"/>
    <w:rsid w:val="00F40FDA"/>
    <w:rsid w:val="00F41007"/>
    <w:rsid w:val="00F41045"/>
    <w:rsid w:val="00F410C8"/>
    <w:rsid w:val="00F4114E"/>
    <w:rsid w:val="00F411F6"/>
    <w:rsid w:val="00F4121E"/>
    <w:rsid w:val="00F413CF"/>
    <w:rsid w:val="00F41491"/>
    <w:rsid w:val="00F414C9"/>
    <w:rsid w:val="00F41527"/>
    <w:rsid w:val="00F41607"/>
    <w:rsid w:val="00F41657"/>
    <w:rsid w:val="00F4166D"/>
    <w:rsid w:val="00F41682"/>
    <w:rsid w:val="00F416A5"/>
    <w:rsid w:val="00F41715"/>
    <w:rsid w:val="00F417FC"/>
    <w:rsid w:val="00F41A2E"/>
    <w:rsid w:val="00F41AD4"/>
    <w:rsid w:val="00F41E46"/>
    <w:rsid w:val="00F41E82"/>
    <w:rsid w:val="00F41EA1"/>
    <w:rsid w:val="00F41F69"/>
    <w:rsid w:val="00F41F7C"/>
    <w:rsid w:val="00F41F85"/>
    <w:rsid w:val="00F41F94"/>
    <w:rsid w:val="00F42028"/>
    <w:rsid w:val="00F4210B"/>
    <w:rsid w:val="00F42135"/>
    <w:rsid w:val="00F421A4"/>
    <w:rsid w:val="00F42294"/>
    <w:rsid w:val="00F422E5"/>
    <w:rsid w:val="00F423A2"/>
    <w:rsid w:val="00F4243A"/>
    <w:rsid w:val="00F42545"/>
    <w:rsid w:val="00F426B6"/>
    <w:rsid w:val="00F42735"/>
    <w:rsid w:val="00F42915"/>
    <w:rsid w:val="00F42A61"/>
    <w:rsid w:val="00F42AD2"/>
    <w:rsid w:val="00F42C19"/>
    <w:rsid w:val="00F42CEA"/>
    <w:rsid w:val="00F42E9F"/>
    <w:rsid w:val="00F43039"/>
    <w:rsid w:val="00F430F7"/>
    <w:rsid w:val="00F43118"/>
    <w:rsid w:val="00F432EB"/>
    <w:rsid w:val="00F433C7"/>
    <w:rsid w:val="00F433CB"/>
    <w:rsid w:val="00F434F1"/>
    <w:rsid w:val="00F43618"/>
    <w:rsid w:val="00F4368F"/>
    <w:rsid w:val="00F436DD"/>
    <w:rsid w:val="00F436E0"/>
    <w:rsid w:val="00F438D6"/>
    <w:rsid w:val="00F43A5A"/>
    <w:rsid w:val="00F43A65"/>
    <w:rsid w:val="00F43BCA"/>
    <w:rsid w:val="00F43C48"/>
    <w:rsid w:val="00F43C63"/>
    <w:rsid w:val="00F43C7A"/>
    <w:rsid w:val="00F43D59"/>
    <w:rsid w:val="00F43D7C"/>
    <w:rsid w:val="00F43E07"/>
    <w:rsid w:val="00F43ED8"/>
    <w:rsid w:val="00F4406D"/>
    <w:rsid w:val="00F440A8"/>
    <w:rsid w:val="00F4410B"/>
    <w:rsid w:val="00F4413D"/>
    <w:rsid w:val="00F441A0"/>
    <w:rsid w:val="00F4426E"/>
    <w:rsid w:val="00F44283"/>
    <w:rsid w:val="00F4450B"/>
    <w:rsid w:val="00F44572"/>
    <w:rsid w:val="00F44630"/>
    <w:rsid w:val="00F4464B"/>
    <w:rsid w:val="00F447FA"/>
    <w:rsid w:val="00F44898"/>
    <w:rsid w:val="00F448D3"/>
    <w:rsid w:val="00F4492B"/>
    <w:rsid w:val="00F44A2C"/>
    <w:rsid w:val="00F44B41"/>
    <w:rsid w:val="00F44C42"/>
    <w:rsid w:val="00F44D3A"/>
    <w:rsid w:val="00F44DDF"/>
    <w:rsid w:val="00F44F97"/>
    <w:rsid w:val="00F45053"/>
    <w:rsid w:val="00F45087"/>
    <w:rsid w:val="00F45149"/>
    <w:rsid w:val="00F45225"/>
    <w:rsid w:val="00F452EA"/>
    <w:rsid w:val="00F45412"/>
    <w:rsid w:val="00F45450"/>
    <w:rsid w:val="00F454ED"/>
    <w:rsid w:val="00F4568F"/>
    <w:rsid w:val="00F456FB"/>
    <w:rsid w:val="00F45708"/>
    <w:rsid w:val="00F4572B"/>
    <w:rsid w:val="00F4577F"/>
    <w:rsid w:val="00F457CD"/>
    <w:rsid w:val="00F4587F"/>
    <w:rsid w:val="00F459A8"/>
    <w:rsid w:val="00F45A6C"/>
    <w:rsid w:val="00F45ADD"/>
    <w:rsid w:val="00F45B48"/>
    <w:rsid w:val="00F45B6C"/>
    <w:rsid w:val="00F45C89"/>
    <w:rsid w:val="00F45D73"/>
    <w:rsid w:val="00F45DAE"/>
    <w:rsid w:val="00F45F11"/>
    <w:rsid w:val="00F45F33"/>
    <w:rsid w:val="00F45FC9"/>
    <w:rsid w:val="00F4611A"/>
    <w:rsid w:val="00F461EE"/>
    <w:rsid w:val="00F46238"/>
    <w:rsid w:val="00F462C6"/>
    <w:rsid w:val="00F46308"/>
    <w:rsid w:val="00F46554"/>
    <w:rsid w:val="00F465B5"/>
    <w:rsid w:val="00F46689"/>
    <w:rsid w:val="00F466C2"/>
    <w:rsid w:val="00F46727"/>
    <w:rsid w:val="00F46792"/>
    <w:rsid w:val="00F4690B"/>
    <w:rsid w:val="00F46990"/>
    <w:rsid w:val="00F469EE"/>
    <w:rsid w:val="00F46A08"/>
    <w:rsid w:val="00F46AB0"/>
    <w:rsid w:val="00F46B77"/>
    <w:rsid w:val="00F46D0C"/>
    <w:rsid w:val="00F46E13"/>
    <w:rsid w:val="00F46EC7"/>
    <w:rsid w:val="00F46FFE"/>
    <w:rsid w:val="00F47247"/>
    <w:rsid w:val="00F4724D"/>
    <w:rsid w:val="00F47257"/>
    <w:rsid w:val="00F473F2"/>
    <w:rsid w:val="00F4740C"/>
    <w:rsid w:val="00F4750F"/>
    <w:rsid w:val="00F47515"/>
    <w:rsid w:val="00F47531"/>
    <w:rsid w:val="00F47666"/>
    <w:rsid w:val="00F478AE"/>
    <w:rsid w:val="00F47A4C"/>
    <w:rsid w:val="00F47BCB"/>
    <w:rsid w:val="00F47C5D"/>
    <w:rsid w:val="00F47CC3"/>
    <w:rsid w:val="00F47D24"/>
    <w:rsid w:val="00F47D79"/>
    <w:rsid w:val="00F47D8C"/>
    <w:rsid w:val="00F47EBC"/>
    <w:rsid w:val="00F50259"/>
    <w:rsid w:val="00F502B2"/>
    <w:rsid w:val="00F502B9"/>
    <w:rsid w:val="00F502F4"/>
    <w:rsid w:val="00F50510"/>
    <w:rsid w:val="00F505C7"/>
    <w:rsid w:val="00F5066E"/>
    <w:rsid w:val="00F50861"/>
    <w:rsid w:val="00F508DB"/>
    <w:rsid w:val="00F50907"/>
    <w:rsid w:val="00F5095E"/>
    <w:rsid w:val="00F509B3"/>
    <w:rsid w:val="00F50AA7"/>
    <w:rsid w:val="00F50B74"/>
    <w:rsid w:val="00F50BEC"/>
    <w:rsid w:val="00F50DAC"/>
    <w:rsid w:val="00F50DB8"/>
    <w:rsid w:val="00F50DD4"/>
    <w:rsid w:val="00F50EED"/>
    <w:rsid w:val="00F50F00"/>
    <w:rsid w:val="00F50F07"/>
    <w:rsid w:val="00F5100E"/>
    <w:rsid w:val="00F51074"/>
    <w:rsid w:val="00F510C6"/>
    <w:rsid w:val="00F511EE"/>
    <w:rsid w:val="00F51231"/>
    <w:rsid w:val="00F5140E"/>
    <w:rsid w:val="00F5152F"/>
    <w:rsid w:val="00F517D1"/>
    <w:rsid w:val="00F5188F"/>
    <w:rsid w:val="00F51B8F"/>
    <w:rsid w:val="00F51BB8"/>
    <w:rsid w:val="00F51C66"/>
    <w:rsid w:val="00F51DA2"/>
    <w:rsid w:val="00F51E1C"/>
    <w:rsid w:val="00F51E37"/>
    <w:rsid w:val="00F51EFD"/>
    <w:rsid w:val="00F51F66"/>
    <w:rsid w:val="00F51F74"/>
    <w:rsid w:val="00F51FE7"/>
    <w:rsid w:val="00F52115"/>
    <w:rsid w:val="00F5211E"/>
    <w:rsid w:val="00F52160"/>
    <w:rsid w:val="00F52187"/>
    <w:rsid w:val="00F52299"/>
    <w:rsid w:val="00F5243F"/>
    <w:rsid w:val="00F52491"/>
    <w:rsid w:val="00F524AF"/>
    <w:rsid w:val="00F524F3"/>
    <w:rsid w:val="00F52680"/>
    <w:rsid w:val="00F527EF"/>
    <w:rsid w:val="00F52860"/>
    <w:rsid w:val="00F52898"/>
    <w:rsid w:val="00F52B01"/>
    <w:rsid w:val="00F52CFA"/>
    <w:rsid w:val="00F52DB7"/>
    <w:rsid w:val="00F52ED5"/>
    <w:rsid w:val="00F5303D"/>
    <w:rsid w:val="00F5316E"/>
    <w:rsid w:val="00F53195"/>
    <w:rsid w:val="00F532F5"/>
    <w:rsid w:val="00F534CA"/>
    <w:rsid w:val="00F535CD"/>
    <w:rsid w:val="00F5371D"/>
    <w:rsid w:val="00F53942"/>
    <w:rsid w:val="00F53B7D"/>
    <w:rsid w:val="00F53C67"/>
    <w:rsid w:val="00F53CC0"/>
    <w:rsid w:val="00F53CF3"/>
    <w:rsid w:val="00F53E3A"/>
    <w:rsid w:val="00F53E55"/>
    <w:rsid w:val="00F53E82"/>
    <w:rsid w:val="00F53EE0"/>
    <w:rsid w:val="00F543D5"/>
    <w:rsid w:val="00F543EF"/>
    <w:rsid w:val="00F54470"/>
    <w:rsid w:val="00F544FE"/>
    <w:rsid w:val="00F5455F"/>
    <w:rsid w:val="00F54660"/>
    <w:rsid w:val="00F5467A"/>
    <w:rsid w:val="00F546DB"/>
    <w:rsid w:val="00F549F4"/>
    <w:rsid w:val="00F54AD5"/>
    <w:rsid w:val="00F54B29"/>
    <w:rsid w:val="00F54B64"/>
    <w:rsid w:val="00F54EC3"/>
    <w:rsid w:val="00F54F11"/>
    <w:rsid w:val="00F550CC"/>
    <w:rsid w:val="00F55132"/>
    <w:rsid w:val="00F55195"/>
    <w:rsid w:val="00F5522A"/>
    <w:rsid w:val="00F552A7"/>
    <w:rsid w:val="00F5536A"/>
    <w:rsid w:val="00F5537D"/>
    <w:rsid w:val="00F553E5"/>
    <w:rsid w:val="00F5546B"/>
    <w:rsid w:val="00F55646"/>
    <w:rsid w:val="00F5567F"/>
    <w:rsid w:val="00F55774"/>
    <w:rsid w:val="00F557C3"/>
    <w:rsid w:val="00F557FD"/>
    <w:rsid w:val="00F5586F"/>
    <w:rsid w:val="00F558BA"/>
    <w:rsid w:val="00F558BF"/>
    <w:rsid w:val="00F559DE"/>
    <w:rsid w:val="00F55A42"/>
    <w:rsid w:val="00F55ACD"/>
    <w:rsid w:val="00F55B0A"/>
    <w:rsid w:val="00F55B7B"/>
    <w:rsid w:val="00F55BE7"/>
    <w:rsid w:val="00F55C62"/>
    <w:rsid w:val="00F55C6C"/>
    <w:rsid w:val="00F55CAB"/>
    <w:rsid w:val="00F55D87"/>
    <w:rsid w:val="00F55DC2"/>
    <w:rsid w:val="00F55F7F"/>
    <w:rsid w:val="00F5615F"/>
    <w:rsid w:val="00F561D7"/>
    <w:rsid w:val="00F562EB"/>
    <w:rsid w:val="00F56309"/>
    <w:rsid w:val="00F56342"/>
    <w:rsid w:val="00F563B4"/>
    <w:rsid w:val="00F563B6"/>
    <w:rsid w:val="00F563E8"/>
    <w:rsid w:val="00F56435"/>
    <w:rsid w:val="00F56726"/>
    <w:rsid w:val="00F56806"/>
    <w:rsid w:val="00F56A58"/>
    <w:rsid w:val="00F56ACD"/>
    <w:rsid w:val="00F56BAE"/>
    <w:rsid w:val="00F56BD9"/>
    <w:rsid w:val="00F56C80"/>
    <w:rsid w:val="00F56E35"/>
    <w:rsid w:val="00F56E4B"/>
    <w:rsid w:val="00F57028"/>
    <w:rsid w:val="00F57032"/>
    <w:rsid w:val="00F57302"/>
    <w:rsid w:val="00F57339"/>
    <w:rsid w:val="00F575DF"/>
    <w:rsid w:val="00F57688"/>
    <w:rsid w:val="00F57782"/>
    <w:rsid w:val="00F577E4"/>
    <w:rsid w:val="00F57931"/>
    <w:rsid w:val="00F579DB"/>
    <w:rsid w:val="00F57A47"/>
    <w:rsid w:val="00F57B81"/>
    <w:rsid w:val="00F57BDD"/>
    <w:rsid w:val="00F57D20"/>
    <w:rsid w:val="00F57DAC"/>
    <w:rsid w:val="00F57EB9"/>
    <w:rsid w:val="00F600DE"/>
    <w:rsid w:val="00F602BB"/>
    <w:rsid w:val="00F602E8"/>
    <w:rsid w:val="00F60391"/>
    <w:rsid w:val="00F6047D"/>
    <w:rsid w:val="00F606D5"/>
    <w:rsid w:val="00F60799"/>
    <w:rsid w:val="00F60855"/>
    <w:rsid w:val="00F6095E"/>
    <w:rsid w:val="00F609AB"/>
    <w:rsid w:val="00F609CC"/>
    <w:rsid w:val="00F60BC1"/>
    <w:rsid w:val="00F60C9B"/>
    <w:rsid w:val="00F60CEA"/>
    <w:rsid w:val="00F60E42"/>
    <w:rsid w:val="00F60EA1"/>
    <w:rsid w:val="00F61014"/>
    <w:rsid w:val="00F61034"/>
    <w:rsid w:val="00F61063"/>
    <w:rsid w:val="00F610B7"/>
    <w:rsid w:val="00F6119E"/>
    <w:rsid w:val="00F611BD"/>
    <w:rsid w:val="00F612F3"/>
    <w:rsid w:val="00F61365"/>
    <w:rsid w:val="00F61376"/>
    <w:rsid w:val="00F613A4"/>
    <w:rsid w:val="00F61422"/>
    <w:rsid w:val="00F61463"/>
    <w:rsid w:val="00F61590"/>
    <w:rsid w:val="00F615FA"/>
    <w:rsid w:val="00F616FF"/>
    <w:rsid w:val="00F61838"/>
    <w:rsid w:val="00F6190C"/>
    <w:rsid w:val="00F619D8"/>
    <w:rsid w:val="00F61BF9"/>
    <w:rsid w:val="00F61C4A"/>
    <w:rsid w:val="00F61C69"/>
    <w:rsid w:val="00F61DC6"/>
    <w:rsid w:val="00F61E0D"/>
    <w:rsid w:val="00F61EA1"/>
    <w:rsid w:val="00F6202E"/>
    <w:rsid w:val="00F62121"/>
    <w:rsid w:val="00F62218"/>
    <w:rsid w:val="00F62345"/>
    <w:rsid w:val="00F623EF"/>
    <w:rsid w:val="00F62478"/>
    <w:rsid w:val="00F6247A"/>
    <w:rsid w:val="00F62496"/>
    <w:rsid w:val="00F625F5"/>
    <w:rsid w:val="00F6264A"/>
    <w:rsid w:val="00F627C0"/>
    <w:rsid w:val="00F62842"/>
    <w:rsid w:val="00F62860"/>
    <w:rsid w:val="00F62932"/>
    <w:rsid w:val="00F62937"/>
    <w:rsid w:val="00F62A2F"/>
    <w:rsid w:val="00F62A78"/>
    <w:rsid w:val="00F62AAF"/>
    <w:rsid w:val="00F62ACC"/>
    <w:rsid w:val="00F62AD2"/>
    <w:rsid w:val="00F62B2B"/>
    <w:rsid w:val="00F62C98"/>
    <w:rsid w:val="00F62DCF"/>
    <w:rsid w:val="00F62F05"/>
    <w:rsid w:val="00F62F5B"/>
    <w:rsid w:val="00F63019"/>
    <w:rsid w:val="00F63070"/>
    <w:rsid w:val="00F630BE"/>
    <w:rsid w:val="00F630C1"/>
    <w:rsid w:val="00F63101"/>
    <w:rsid w:val="00F631E4"/>
    <w:rsid w:val="00F63246"/>
    <w:rsid w:val="00F632A8"/>
    <w:rsid w:val="00F632AE"/>
    <w:rsid w:val="00F632D2"/>
    <w:rsid w:val="00F63602"/>
    <w:rsid w:val="00F636CE"/>
    <w:rsid w:val="00F637FF"/>
    <w:rsid w:val="00F63846"/>
    <w:rsid w:val="00F63A96"/>
    <w:rsid w:val="00F63AE3"/>
    <w:rsid w:val="00F63C5C"/>
    <w:rsid w:val="00F63C90"/>
    <w:rsid w:val="00F63D6A"/>
    <w:rsid w:val="00F63DA2"/>
    <w:rsid w:val="00F63EB8"/>
    <w:rsid w:val="00F63F57"/>
    <w:rsid w:val="00F64095"/>
    <w:rsid w:val="00F64154"/>
    <w:rsid w:val="00F642AD"/>
    <w:rsid w:val="00F64324"/>
    <w:rsid w:val="00F644AA"/>
    <w:rsid w:val="00F64550"/>
    <w:rsid w:val="00F6460D"/>
    <w:rsid w:val="00F646D5"/>
    <w:rsid w:val="00F64731"/>
    <w:rsid w:val="00F64759"/>
    <w:rsid w:val="00F64779"/>
    <w:rsid w:val="00F64803"/>
    <w:rsid w:val="00F64974"/>
    <w:rsid w:val="00F649B6"/>
    <w:rsid w:val="00F649BB"/>
    <w:rsid w:val="00F64AED"/>
    <w:rsid w:val="00F64B45"/>
    <w:rsid w:val="00F64B66"/>
    <w:rsid w:val="00F64E76"/>
    <w:rsid w:val="00F64EB0"/>
    <w:rsid w:val="00F64ECC"/>
    <w:rsid w:val="00F64F0E"/>
    <w:rsid w:val="00F65037"/>
    <w:rsid w:val="00F650A0"/>
    <w:rsid w:val="00F650A2"/>
    <w:rsid w:val="00F650CD"/>
    <w:rsid w:val="00F65100"/>
    <w:rsid w:val="00F65323"/>
    <w:rsid w:val="00F653DB"/>
    <w:rsid w:val="00F653FF"/>
    <w:rsid w:val="00F6549E"/>
    <w:rsid w:val="00F654A5"/>
    <w:rsid w:val="00F65567"/>
    <w:rsid w:val="00F655F2"/>
    <w:rsid w:val="00F65705"/>
    <w:rsid w:val="00F6571F"/>
    <w:rsid w:val="00F65799"/>
    <w:rsid w:val="00F657F6"/>
    <w:rsid w:val="00F6588D"/>
    <w:rsid w:val="00F658A6"/>
    <w:rsid w:val="00F658B2"/>
    <w:rsid w:val="00F65A95"/>
    <w:rsid w:val="00F65BDF"/>
    <w:rsid w:val="00F65C2F"/>
    <w:rsid w:val="00F65CD1"/>
    <w:rsid w:val="00F65F18"/>
    <w:rsid w:val="00F65F58"/>
    <w:rsid w:val="00F660A4"/>
    <w:rsid w:val="00F661BD"/>
    <w:rsid w:val="00F66346"/>
    <w:rsid w:val="00F66395"/>
    <w:rsid w:val="00F66487"/>
    <w:rsid w:val="00F66799"/>
    <w:rsid w:val="00F667A5"/>
    <w:rsid w:val="00F667B7"/>
    <w:rsid w:val="00F668BA"/>
    <w:rsid w:val="00F66AEB"/>
    <w:rsid w:val="00F66BB5"/>
    <w:rsid w:val="00F66CDE"/>
    <w:rsid w:val="00F66D04"/>
    <w:rsid w:val="00F66DE6"/>
    <w:rsid w:val="00F66EBC"/>
    <w:rsid w:val="00F6713F"/>
    <w:rsid w:val="00F6759A"/>
    <w:rsid w:val="00F67606"/>
    <w:rsid w:val="00F67632"/>
    <w:rsid w:val="00F676C1"/>
    <w:rsid w:val="00F6771E"/>
    <w:rsid w:val="00F677B6"/>
    <w:rsid w:val="00F677C2"/>
    <w:rsid w:val="00F6796F"/>
    <w:rsid w:val="00F67D92"/>
    <w:rsid w:val="00F67F04"/>
    <w:rsid w:val="00F67F58"/>
    <w:rsid w:val="00F67F6D"/>
    <w:rsid w:val="00F7001D"/>
    <w:rsid w:val="00F70086"/>
    <w:rsid w:val="00F70108"/>
    <w:rsid w:val="00F7037C"/>
    <w:rsid w:val="00F704B3"/>
    <w:rsid w:val="00F704FD"/>
    <w:rsid w:val="00F705E2"/>
    <w:rsid w:val="00F705F4"/>
    <w:rsid w:val="00F706D7"/>
    <w:rsid w:val="00F706EC"/>
    <w:rsid w:val="00F70839"/>
    <w:rsid w:val="00F7089E"/>
    <w:rsid w:val="00F70940"/>
    <w:rsid w:val="00F70B89"/>
    <w:rsid w:val="00F70BCE"/>
    <w:rsid w:val="00F70C8A"/>
    <w:rsid w:val="00F70CA9"/>
    <w:rsid w:val="00F70D18"/>
    <w:rsid w:val="00F70D4F"/>
    <w:rsid w:val="00F70D7E"/>
    <w:rsid w:val="00F70ED2"/>
    <w:rsid w:val="00F70F19"/>
    <w:rsid w:val="00F70F98"/>
    <w:rsid w:val="00F71217"/>
    <w:rsid w:val="00F7126D"/>
    <w:rsid w:val="00F712B9"/>
    <w:rsid w:val="00F712FC"/>
    <w:rsid w:val="00F71357"/>
    <w:rsid w:val="00F7137B"/>
    <w:rsid w:val="00F713F1"/>
    <w:rsid w:val="00F71400"/>
    <w:rsid w:val="00F7142B"/>
    <w:rsid w:val="00F714E0"/>
    <w:rsid w:val="00F71519"/>
    <w:rsid w:val="00F7163A"/>
    <w:rsid w:val="00F7167C"/>
    <w:rsid w:val="00F71789"/>
    <w:rsid w:val="00F71797"/>
    <w:rsid w:val="00F717D1"/>
    <w:rsid w:val="00F7199B"/>
    <w:rsid w:val="00F719F1"/>
    <w:rsid w:val="00F71A33"/>
    <w:rsid w:val="00F71B0E"/>
    <w:rsid w:val="00F71B6D"/>
    <w:rsid w:val="00F71CC9"/>
    <w:rsid w:val="00F71DA3"/>
    <w:rsid w:val="00F71E5A"/>
    <w:rsid w:val="00F71E64"/>
    <w:rsid w:val="00F71E84"/>
    <w:rsid w:val="00F71EF0"/>
    <w:rsid w:val="00F71F05"/>
    <w:rsid w:val="00F71FD0"/>
    <w:rsid w:val="00F7227C"/>
    <w:rsid w:val="00F7228A"/>
    <w:rsid w:val="00F722E8"/>
    <w:rsid w:val="00F723D7"/>
    <w:rsid w:val="00F72416"/>
    <w:rsid w:val="00F724EA"/>
    <w:rsid w:val="00F72551"/>
    <w:rsid w:val="00F7257D"/>
    <w:rsid w:val="00F725F2"/>
    <w:rsid w:val="00F72614"/>
    <w:rsid w:val="00F72615"/>
    <w:rsid w:val="00F72813"/>
    <w:rsid w:val="00F728F2"/>
    <w:rsid w:val="00F72C17"/>
    <w:rsid w:val="00F72D61"/>
    <w:rsid w:val="00F72E2F"/>
    <w:rsid w:val="00F72E97"/>
    <w:rsid w:val="00F72FA5"/>
    <w:rsid w:val="00F73002"/>
    <w:rsid w:val="00F73116"/>
    <w:rsid w:val="00F73154"/>
    <w:rsid w:val="00F73233"/>
    <w:rsid w:val="00F7324A"/>
    <w:rsid w:val="00F73272"/>
    <w:rsid w:val="00F7329F"/>
    <w:rsid w:val="00F732A9"/>
    <w:rsid w:val="00F7332F"/>
    <w:rsid w:val="00F736B9"/>
    <w:rsid w:val="00F736CE"/>
    <w:rsid w:val="00F736D1"/>
    <w:rsid w:val="00F73735"/>
    <w:rsid w:val="00F737A8"/>
    <w:rsid w:val="00F7380E"/>
    <w:rsid w:val="00F73872"/>
    <w:rsid w:val="00F73963"/>
    <w:rsid w:val="00F73B1D"/>
    <w:rsid w:val="00F73B8C"/>
    <w:rsid w:val="00F73BF3"/>
    <w:rsid w:val="00F73C5A"/>
    <w:rsid w:val="00F73D1B"/>
    <w:rsid w:val="00F73F01"/>
    <w:rsid w:val="00F74307"/>
    <w:rsid w:val="00F74349"/>
    <w:rsid w:val="00F74452"/>
    <w:rsid w:val="00F74474"/>
    <w:rsid w:val="00F74569"/>
    <w:rsid w:val="00F745DF"/>
    <w:rsid w:val="00F7468E"/>
    <w:rsid w:val="00F74A7C"/>
    <w:rsid w:val="00F74C02"/>
    <w:rsid w:val="00F74C3A"/>
    <w:rsid w:val="00F74D45"/>
    <w:rsid w:val="00F74ED0"/>
    <w:rsid w:val="00F74F4A"/>
    <w:rsid w:val="00F7518F"/>
    <w:rsid w:val="00F751DF"/>
    <w:rsid w:val="00F75219"/>
    <w:rsid w:val="00F7521C"/>
    <w:rsid w:val="00F75273"/>
    <w:rsid w:val="00F7527E"/>
    <w:rsid w:val="00F75361"/>
    <w:rsid w:val="00F754E7"/>
    <w:rsid w:val="00F756E6"/>
    <w:rsid w:val="00F7578F"/>
    <w:rsid w:val="00F75920"/>
    <w:rsid w:val="00F7599B"/>
    <w:rsid w:val="00F75C20"/>
    <w:rsid w:val="00F75DFE"/>
    <w:rsid w:val="00F75EEC"/>
    <w:rsid w:val="00F75F17"/>
    <w:rsid w:val="00F75FD9"/>
    <w:rsid w:val="00F75FEC"/>
    <w:rsid w:val="00F7608A"/>
    <w:rsid w:val="00F76095"/>
    <w:rsid w:val="00F760BB"/>
    <w:rsid w:val="00F76206"/>
    <w:rsid w:val="00F76296"/>
    <w:rsid w:val="00F762DF"/>
    <w:rsid w:val="00F763BC"/>
    <w:rsid w:val="00F76431"/>
    <w:rsid w:val="00F765BA"/>
    <w:rsid w:val="00F76654"/>
    <w:rsid w:val="00F766E3"/>
    <w:rsid w:val="00F76765"/>
    <w:rsid w:val="00F76838"/>
    <w:rsid w:val="00F7684C"/>
    <w:rsid w:val="00F76877"/>
    <w:rsid w:val="00F76907"/>
    <w:rsid w:val="00F76B40"/>
    <w:rsid w:val="00F76BD0"/>
    <w:rsid w:val="00F76C0D"/>
    <w:rsid w:val="00F76DAC"/>
    <w:rsid w:val="00F76DC7"/>
    <w:rsid w:val="00F76DDC"/>
    <w:rsid w:val="00F76E0F"/>
    <w:rsid w:val="00F76E55"/>
    <w:rsid w:val="00F76EA1"/>
    <w:rsid w:val="00F76EAD"/>
    <w:rsid w:val="00F7708F"/>
    <w:rsid w:val="00F77110"/>
    <w:rsid w:val="00F77230"/>
    <w:rsid w:val="00F7729A"/>
    <w:rsid w:val="00F7730A"/>
    <w:rsid w:val="00F77361"/>
    <w:rsid w:val="00F773BB"/>
    <w:rsid w:val="00F774CA"/>
    <w:rsid w:val="00F77511"/>
    <w:rsid w:val="00F77610"/>
    <w:rsid w:val="00F77629"/>
    <w:rsid w:val="00F7770D"/>
    <w:rsid w:val="00F7774A"/>
    <w:rsid w:val="00F77909"/>
    <w:rsid w:val="00F77ABE"/>
    <w:rsid w:val="00F77BBD"/>
    <w:rsid w:val="00F77EE2"/>
    <w:rsid w:val="00F77F6C"/>
    <w:rsid w:val="00F800A8"/>
    <w:rsid w:val="00F8015C"/>
    <w:rsid w:val="00F80177"/>
    <w:rsid w:val="00F8029E"/>
    <w:rsid w:val="00F802A7"/>
    <w:rsid w:val="00F802D7"/>
    <w:rsid w:val="00F80332"/>
    <w:rsid w:val="00F806BE"/>
    <w:rsid w:val="00F8081B"/>
    <w:rsid w:val="00F80A2A"/>
    <w:rsid w:val="00F80A4F"/>
    <w:rsid w:val="00F80A5A"/>
    <w:rsid w:val="00F80AC0"/>
    <w:rsid w:val="00F80B9B"/>
    <w:rsid w:val="00F80BA0"/>
    <w:rsid w:val="00F80C6D"/>
    <w:rsid w:val="00F80C82"/>
    <w:rsid w:val="00F80D16"/>
    <w:rsid w:val="00F80D18"/>
    <w:rsid w:val="00F80EC2"/>
    <w:rsid w:val="00F80EFE"/>
    <w:rsid w:val="00F81035"/>
    <w:rsid w:val="00F812D9"/>
    <w:rsid w:val="00F8138E"/>
    <w:rsid w:val="00F813C2"/>
    <w:rsid w:val="00F813FE"/>
    <w:rsid w:val="00F814A1"/>
    <w:rsid w:val="00F81567"/>
    <w:rsid w:val="00F8166D"/>
    <w:rsid w:val="00F816B1"/>
    <w:rsid w:val="00F81786"/>
    <w:rsid w:val="00F8182B"/>
    <w:rsid w:val="00F81A3D"/>
    <w:rsid w:val="00F81AEE"/>
    <w:rsid w:val="00F81B4D"/>
    <w:rsid w:val="00F81BC9"/>
    <w:rsid w:val="00F81CC4"/>
    <w:rsid w:val="00F81D41"/>
    <w:rsid w:val="00F81D4D"/>
    <w:rsid w:val="00F81DFB"/>
    <w:rsid w:val="00F81E95"/>
    <w:rsid w:val="00F81EC9"/>
    <w:rsid w:val="00F81EE1"/>
    <w:rsid w:val="00F81FBE"/>
    <w:rsid w:val="00F8212E"/>
    <w:rsid w:val="00F8215F"/>
    <w:rsid w:val="00F821EE"/>
    <w:rsid w:val="00F82251"/>
    <w:rsid w:val="00F822C9"/>
    <w:rsid w:val="00F8242C"/>
    <w:rsid w:val="00F8255B"/>
    <w:rsid w:val="00F82575"/>
    <w:rsid w:val="00F826AC"/>
    <w:rsid w:val="00F8272E"/>
    <w:rsid w:val="00F827E8"/>
    <w:rsid w:val="00F82871"/>
    <w:rsid w:val="00F828D0"/>
    <w:rsid w:val="00F8297E"/>
    <w:rsid w:val="00F82D5A"/>
    <w:rsid w:val="00F82D97"/>
    <w:rsid w:val="00F82DA4"/>
    <w:rsid w:val="00F82DCC"/>
    <w:rsid w:val="00F82DF9"/>
    <w:rsid w:val="00F82EC0"/>
    <w:rsid w:val="00F82EF0"/>
    <w:rsid w:val="00F82FB2"/>
    <w:rsid w:val="00F83006"/>
    <w:rsid w:val="00F8315A"/>
    <w:rsid w:val="00F83181"/>
    <w:rsid w:val="00F832B4"/>
    <w:rsid w:val="00F833FF"/>
    <w:rsid w:val="00F837AE"/>
    <w:rsid w:val="00F839A3"/>
    <w:rsid w:val="00F83A82"/>
    <w:rsid w:val="00F83AF2"/>
    <w:rsid w:val="00F83D8E"/>
    <w:rsid w:val="00F83DBD"/>
    <w:rsid w:val="00F83DD1"/>
    <w:rsid w:val="00F83F58"/>
    <w:rsid w:val="00F840C1"/>
    <w:rsid w:val="00F84164"/>
    <w:rsid w:val="00F841B3"/>
    <w:rsid w:val="00F84384"/>
    <w:rsid w:val="00F843C1"/>
    <w:rsid w:val="00F84421"/>
    <w:rsid w:val="00F844FF"/>
    <w:rsid w:val="00F8469F"/>
    <w:rsid w:val="00F846BF"/>
    <w:rsid w:val="00F8474C"/>
    <w:rsid w:val="00F848AB"/>
    <w:rsid w:val="00F84922"/>
    <w:rsid w:val="00F84ACE"/>
    <w:rsid w:val="00F84B08"/>
    <w:rsid w:val="00F84B7D"/>
    <w:rsid w:val="00F84C98"/>
    <w:rsid w:val="00F84CD7"/>
    <w:rsid w:val="00F84CDB"/>
    <w:rsid w:val="00F84D26"/>
    <w:rsid w:val="00F84D5F"/>
    <w:rsid w:val="00F84E2E"/>
    <w:rsid w:val="00F84ED4"/>
    <w:rsid w:val="00F84F40"/>
    <w:rsid w:val="00F84FD5"/>
    <w:rsid w:val="00F84FD8"/>
    <w:rsid w:val="00F84FFA"/>
    <w:rsid w:val="00F85345"/>
    <w:rsid w:val="00F8539A"/>
    <w:rsid w:val="00F853CA"/>
    <w:rsid w:val="00F85474"/>
    <w:rsid w:val="00F8563E"/>
    <w:rsid w:val="00F8572F"/>
    <w:rsid w:val="00F8576D"/>
    <w:rsid w:val="00F85831"/>
    <w:rsid w:val="00F85917"/>
    <w:rsid w:val="00F859B5"/>
    <w:rsid w:val="00F85A23"/>
    <w:rsid w:val="00F85A44"/>
    <w:rsid w:val="00F85B1E"/>
    <w:rsid w:val="00F85B6F"/>
    <w:rsid w:val="00F85BA8"/>
    <w:rsid w:val="00F85BB4"/>
    <w:rsid w:val="00F85BE9"/>
    <w:rsid w:val="00F85BF1"/>
    <w:rsid w:val="00F85CBE"/>
    <w:rsid w:val="00F85CF3"/>
    <w:rsid w:val="00F85CF8"/>
    <w:rsid w:val="00F85D59"/>
    <w:rsid w:val="00F8601E"/>
    <w:rsid w:val="00F86069"/>
    <w:rsid w:val="00F861DD"/>
    <w:rsid w:val="00F8628B"/>
    <w:rsid w:val="00F862F1"/>
    <w:rsid w:val="00F86421"/>
    <w:rsid w:val="00F864C1"/>
    <w:rsid w:val="00F86602"/>
    <w:rsid w:val="00F86824"/>
    <w:rsid w:val="00F868B9"/>
    <w:rsid w:val="00F868C3"/>
    <w:rsid w:val="00F86912"/>
    <w:rsid w:val="00F86981"/>
    <w:rsid w:val="00F869DA"/>
    <w:rsid w:val="00F86A61"/>
    <w:rsid w:val="00F86AE8"/>
    <w:rsid w:val="00F86B49"/>
    <w:rsid w:val="00F86BC3"/>
    <w:rsid w:val="00F86C04"/>
    <w:rsid w:val="00F86C2C"/>
    <w:rsid w:val="00F86D0A"/>
    <w:rsid w:val="00F86DEA"/>
    <w:rsid w:val="00F870CF"/>
    <w:rsid w:val="00F8717F"/>
    <w:rsid w:val="00F8722E"/>
    <w:rsid w:val="00F8734F"/>
    <w:rsid w:val="00F874FD"/>
    <w:rsid w:val="00F8754E"/>
    <w:rsid w:val="00F87580"/>
    <w:rsid w:val="00F87644"/>
    <w:rsid w:val="00F8764E"/>
    <w:rsid w:val="00F876D5"/>
    <w:rsid w:val="00F87851"/>
    <w:rsid w:val="00F87859"/>
    <w:rsid w:val="00F87880"/>
    <w:rsid w:val="00F8799F"/>
    <w:rsid w:val="00F87B88"/>
    <w:rsid w:val="00F87CEF"/>
    <w:rsid w:val="00F90083"/>
    <w:rsid w:val="00F900C2"/>
    <w:rsid w:val="00F9015B"/>
    <w:rsid w:val="00F90206"/>
    <w:rsid w:val="00F902FE"/>
    <w:rsid w:val="00F90439"/>
    <w:rsid w:val="00F9053E"/>
    <w:rsid w:val="00F905C3"/>
    <w:rsid w:val="00F9064E"/>
    <w:rsid w:val="00F906FE"/>
    <w:rsid w:val="00F9076A"/>
    <w:rsid w:val="00F9093E"/>
    <w:rsid w:val="00F909A9"/>
    <w:rsid w:val="00F90AC0"/>
    <w:rsid w:val="00F90BE8"/>
    <w:rsid w:val="00F90C94"/>
    <w:rsid w:val="00F90F1F"/>
    <w:rsid w:val="00F91040"/>
    <w:rsid w:val="00F9108E"/>
    <w:rsid w:val="00F91128"/>
    <w:rsid w:val="00F9134F"/>
    <w:rsid w:val="00F91373"/>
    <w:rsid w:val="00F9150B"/>
    <w:rsid w:val="00F91681"/>
    <w:rsid w:val="00F9173C"/>
    <w:rsid w:val="00F91835"/>
    <w:rsid w:val="00F91946"/>
    <w:rsid w:val="00F91ADB"/>
    <w:rsid w:val="00F91C8D"/>
    <w:rsid w:val="00F91DBD"/>
    <w:rsid w:val="00F91F0B"/>
    <w:rsid w:val="00F91FD6"/>
    <w:rsid w:val="00F92050"/>
    <w:rsid w:val="00F92057"/>
    <w:rsid w:val="00F92083"/>
    <w:rsid w:val="00F920FC"/>
    <w:rsid w:val="00F9227D"/>
    <w:rsid w:val="00F9229D"/>
    <w:rsid w:val="00F922E7"/>
    <w:rsid w:val="00F92415"/>
    <w:rsid w:val="00F92443"/>
    <w:rsid w:val="00F92665"/>
    <w:rsid w:val="00F92669"/>
    <w:rsid w:val="00F92743"/>
    <w:rsid w:val="00F9283C"/>
    <w:rsid w:val="00F928BB"/>
    <w:rsid w:val="00F928D2"/>
    <w:rsid w:val="00F92911"/>
    <w:rsid w:val="00F92A3D"/>
    <w:rsid w:val="00F92A9B"/>
    <w:rsid w:val="00F92B7C"/>
    <w:rsid w:val="00F92C4F"/>
    <w:rsid w:val="00F92C9D"/>
    <w:rsid w:val="00F92DCF"/>
    <w:rsid w:val="00F92E48"/>
    <w:rsid w:val="00F92EEF"/>
    <w:rsid w:val="00F9305E"/>
    <w:rsid w:val="00F9307C"/>
    <w:rsid w:val="00F930A7"/>
    <w:rsid w:val="00F930ED"/>
    <w:rsid w:val="00F930EE"/>
    <w:rsid w:val="00F931F5"/>
    <w:rsid w:val="00F9326D"/>
    <w:rsid w:val="00F93380"/>
    <w:rsid w:val="00F933C3"/>
    <w:rsid w:val="00F934D7"/>
    <w:rsid w:val="00F93638"/>
    <w:rsid w:val="00F93681"/>
    <w:rsid w:val="00F9399A"/>
    <w:rsid w:val="00F939E1"/>
    <w:rsid w:val="00F93B28"/>
    <w:rsid w:val="00F93B67"/>
    <w:rsid w:val="00F93BEB"/>
    <w:rsid w:val="00F93CFD"/>
    <w:rsid w:val="00F93D30"/>
    <w:rsid w:val="00F93D4E"/>
    <w:rsid w:val="00F93D78"/>
    <w:rsid w:val="00F93D8D"/>
    <w:rsid w:val="00F93DA8"/>
    <w:rsid w:val="00F93FDE"/>
    <w:rsid w:val="00F94035"/>
    <w:rsid w:val="00F94147"/>
    <w:rsid w:val="00F94179"/>
    <w:rsid w:val="00F941FA"/>
    <w:rsid w:val="00F94268"/>
    <w:rsid w:val="00F9427A"/>
    <w:rsid w:val="00F942FE"/>
    <w:rsid w:val="00F9431C"/>
    <w:rsid w:val="00F944BE"/>
    <w:rsid w:val="00F94560"/>
    <w:rsid w:val="00F945AE"/>
    <w:rsid w:val="00F945FE"/>
    <w:rsid w:val="00F9468A"/>
    <w:rsid w:val="00F946F1"/>
    <w:rsid w:val="00F9473B"/>
    <w:rsid w:val="00F94928"/>
    <w:rsid w:val="00F949E8"/>
    <w:rsid w:val="00F94C24"/>
    <w:rsid w:val="00F94CAE"/>
    <w:rsid w:val="00F94CC7"/>
    <w:rsid w:val="00F94D25"/>
    <w:rsid w:val="00F94E33"/>
    <w:rsid w:val="00F94F13"/>
    <w:rsid w:val="00F94F22"/>
    <w:rsid w:val="00F94F77"/>
    <w:rsid w:val="00F95008"/>
    <w:rsid w:val="00F95030"/>
    <w:rsid w:val="00F95033"/>
    <w:rsid w:val="00F950F0"/>
    <w:rsid w:val="00F95295"/>
    <w:rsid w:val="00F95558"/>
    <w:rsid w:val="00F9555C"/>
    <w:rsid w:val="00F956D0"/>
    <w:rsid w:val="00F9576C"/>
    <w:rsid w:val="00F958C3"/>
    <w:rsid w:val="00F958D3"/>
    <w:rsid w:val="00F958ED"/>
    <w:rsid w:val="00F95967"/>
    <w:rsid w:val="00F95B1F"/>
    <w:rsid w:val="00F95B23"/>
    <w:rsid w:val="00F95BEB"/>
    <w:rsid w:val="00F95C6D"/>
    <w:rsid w:val="00F95D03"/>
    <w:rsid w:val="00F95D29"/>
    <w:rsid w:val="00F95D3E"/>
    <w:rsid w:val="00F95D8D"/>
    <w:rsid w:val="00F95E3B"/>
    <w:rsid w:val="00F95ECF"/>
    <w:rsid w:val="00F96008"/>
    <w:rsid w:val="00F9601E"/>
    <w:rsid w:val="00F960B3"/>
    <w:rsid w:val="00F96200"/>
    <w:rsid w:val="00F9621A"/>
    <w:rsid w:val="00F96245"/>
    <w:rsid w:val="00F9627C"/>
    <w:rsid w:val="00F96410"/>
    <w:rsid w:val="00F964CA"/>
    <w:rsid w:val="00F9662B"/>
    <w:rsid w:val="00F96658"/>
    <w:rsid w:val="00F96701"/>
    <w:rsid w:val="00F9671C"/>
    <w:rsid w:val="00F96774"/>
    <w:rsid w:val="00F96896"/>
    <w:rsid w:val="00F968B1"/>
    <w:rsid w:val="00F96940"/>
    <w:rsid w:val="00F969EF"/>
    <w:rsid w:val="00F96BAD"/>
    <w:rsid w:val="00F96D20"/>
    <w:rsid w:val="00F96D4F"/>
    <w:rsid w:val="00F96E7A"/>
    <w:rsid w:val="00F96EA4"/>
    <w:rsid w:val="00F96EB9"/>
    <w:rsid w:val="00F96F88"/>
    <w:rsid w:val="00F970D1"/>
    <w:rsid w:val="00F970F1"/>
    <w:rsid w:val="00F9731C"/>
    <w:rsid w:val="00F9732D"/>
    <w:rsid w:val="00F974ED"/>
    <w:rsid w:val="00F975D9"/>
    <w:rsid w:val="00F975F6"/>
    <w:rsid w:val="00F976C3"/>
    <w:rsid w:val="00F97739"/>
    <w:rsid w:val="00F97841"/>
    <w:rsid w:val="00F97ABD"/>
    <w:rsid w:val="00F97B0E"/>
    <w:rsid w:val="00F97B92"/>
    <w:rsid w:val="00F97BD7"/>
    <w:rsid w:val="00F97BF3"/>
    <w:rsid w:val="00F97D7B"/>
    <w:rsid w:val="00F97F7B"/>
    <w:rsid w:val="00F97F80"/>
    <w:rsid w:val="00FA0315"/>
    <w:rsid w:val="00FA037D"/>
    <w:rsid w:val="00FA044B"/>
    <w:rsid w:val="00FA04BF"/>
    <w:rsid w:val="00FA04CF"/>
    <w:rsid w:val="00FA04E7"/>
    <w:rsid w:val="00FA0515"/>
    <w:rsid w:val="00FA0584"/>
    <w:rsid w:val="00FA05E2"/>
    <w:rsid w:val="00FA0757"/>
    <w:rsid w:val="00FA0892"/>
    <w:rsid w:val="00FA0B47"/>
    <w:rsid w:val="00FA0BB5"/>
    <w:rsid w:val="00FA0BE5"/>
    <w:rsid w:val="00FA0C8F"/>
    <w:rsid w:val="00FA0CAA"/>
    <w:rsid w:val="00FA0CC5"/>
    <w:rsid w:val="00FA0E98"/>
    <w:rsid w:val="00FA0EB4"/>
    <w:rsid w:val="00FA0FA9"/>
    <w:rsid w:val="00FA102A"/>
    <w:rsid w:val="00FA107D"/>
    <w:rsid w:val="00FA10CC"/>
    <w:rsid w:val="00FA115F"/>
    <w:rsid w:val="00FA11B0"/>
    <w:rsid w:val="00FA1213"/>
    <w:rsid w:val="00FA131A"/>
    <w:rsid w:val="00FA1329"/>
    <w:rsid w:val="00FA13BD"/>
    <w:rsid w:val="00FA1404"/>
    <w:rsid w:val="00FA14F4"/>
    <w:rsid w:val="00FA1576"/>
    <w:rsid w:val="00FA167F"/>
    <w:rsid w:val="00FA17FB"/>
    <w:rsid w:val="00FA1823"/>
    <w:rsid w:val="00FA1835"/>
    <w:rsid w:val="00FA1A6E"/>
    <w:rsid w:val="00FA1AAA"/>
    <w:rsid w:val="00FA1B3D"/>
    <w:rsid w:val="00FA1BE4"/>
    <w:rsid w:val="00FA1CA2"/>
    <w:rsid w:val="00FA1F57"/>
    <w:rsid w:val="00FA20D4"/>
    <w:rsid w:val="00FA21D9"/>
    <w:rsid w:val="00FA2230"/>
    <w:rsid w:val="00FA22CE"/>
    <w:rsid w:val="00FA2568"/>
    <w:rsid w:val="00FA2622"/>
    <w:rsid w:val="00FA2669"/>
    <w:rsid w:val="00FA269E"/>
    <w:rsid w:val="00FA2717"/>
    <w:rsid w:val="00FA2736"/>
    <w:rsid w:val="00FA29A5"/>
    <w:rsid w:val="00FA29FB"/>
    <w:rsid w:val="00FA2A48"/>
    <w:rsid w:val="00FA2A4D"/>
    <w:rsid w:val="00FA2AF0"/>
    <w:rsid w:val="00FA2DAB"/>
    <w:rsid w:val="00FA2DFE"/>
    <w:rsid w:val="00FA2E85"/>
    <w:rsid w:val="00FA2EA4"/>
    <w:rsid w:val="00FA2F64"/>
    <w:rsid w:val="00FA306D"/>
    <w:rsid w:val="00FA309E"/>
    <w:rsid w:val="00FA3362"/>
    <w:rsid w:val="00FA3434"/>
    <w:rsid w:val="00FA34B4"/>
    <w:rsid w:val="00FA35D0"/>
    <w:rsid w:val="00FA35FE"/>
    <w:rsid w:val="00FA36FB"/>
    <w:rsid w:val="00FA371F"/>
    <w:rsid w:val="00FA37E2"/>
    <w:rsid w:val="00FA39C2"/>
    <w:rsid w:val="00FA3B58"/>
    <w:rsid w:val="00FA3B66"/>
    <w:rsid w:val="00FA3D98"/>
    <w:rsid w:val="00FA3F22"/>
    <w:rsid w:val="00FA4052"/>
    <w:rsid w:val="00FA4118"/>
    <w:rsid w:val="00FA43A9"/>
    <w:rsid w:val="00FA43BD"/>
    <w:rsid w:val="00FA43DD"/>
    <w:rsid w:val="00FA448D"/>
    <w:rsid w:val="00FA4521"/>
    <w:rsid w:val="00FA454F"/>
    <w:rsid w:val="00FA4697"/>
    <w:rsid w:val="00FA4721"/>
    <w:rsid w:val="00FA484B"/>
    <w:rsid w:val="00FA4916"/>
    <w:rsid w:val="00FA4A28"/>
    <w:rsid w:val="00FA4BFF"/>
    <w:rsid w:val="00FA4D37"/>
    <w:rsid w:val="00FA4E0C"/>
    <w:rsid w:val="00FA4E34"/>
    <w:rsid w:val="00FA4F57"/>
    <w:rsid w:val="00FA4F69"/>
    <w:rsid w:val="00FA5040"/>
    <w:rsid w:val="00FA5129"/>
    <w:rsid w:val="00FA514E"/>
    <w:rsid w:val="00FA516D"/>
    <w:rsid w:val="00FA516F"/>
    <w:rsid w:val="00FA5199"/>
    <w:rsid w:val="00FA5259"/>
    <w:rsid w:val="00FA5438"/>
    <w:rsid w:val="00FA546F"/>
    <w:rsid w:val="00FA5582"/>
    <w:rsid w:val="00FA565C"/>
    <w:rsid w:val="00FA5664"/>
    <w:rsid w:val="00FA56B5"/>
    <w:rsid w:val="00FA56C1"/>
    <w:rsid w:val="00FA5753"/>
    <w:rsid w:val="00FA58C6"/>
    <w:rsid w:val="00FA58D8"/>
    <w:rsid w:val="00FA59CA"/>
    <w:rsid w:val="00FA5AAA"/>
    <w:rsid w:val="00FA5B5D"/>
    <w:rsid w:val="00FA5BA5"/>
    <w:rsid w:val="00FA5C86"/>
    <w:rsid w:val="00FA5CAB"/>
    <w:rsid w:val="00FA5D6B"/>
    <w:rsid w:val="00FA5D9E"/>
    <w:rsid w:val="00FA5DA7"/>
    <w:rsid w:val="00FA5EF6"/>
    <w:rsid w:val="00FA5F5B"/>
    <w:rsid w:val="00FA61DF"/>
    <w:rsid w:val="00FA6201"/>
    <w:rsid w:val="00FA625D"/>
    <w:rsid w:val="00FA6289"/>
    <w:rsid w:val="00FA6496"/>
    <w:rsid w:val="00FA649F"/>
    <w:rsid w:val="00FA6557"/>
    <w:rsid w:val="00FA659C"/>
    <w:rsid w:val="00FA665C"/>
    <w:rsid w:val="00FA6739"/>
    <w:rsid w:val="00FA6769"/>
    <w:rsid w:val="00FA67BC"/>
    <w:rsid w:val="00FA6863"/>
    <w:rsid w:val="00FA6952"/>
    <w:rsid w:val="00FA69ED"/>
    <w:rsid w:val="00FA6A8A"/>
    <w:rsid w:val="00FA6AC4"/>
    <w:rsid w:val="00FA6B1C"/>
    <w:rsid w:val="00FA6BF1"/>
    <w:rsid w:val="00FA6E10"/>
    <w:rsid w:val="00FA6EA8"/>
    <w:rsid w:val="00FA6FA9"/>
    <w:rsid w:val="00FA6FDB"/>
    <w:rsid w:val="00FA70BC"/>
    <w:rsid w:val="00FA7315"/>
    <w:rsid w:val="00FA797F"/>
    <w:rsid w:val="00FA7D31"/>
    <w:rsid w:val="00FA7DF1"/>
    <w:rsid w:val="00FA7E42"/>
    <w:rsid w:val="00FB032F"/>
    <w:rsid w:val="00FB034A"/>
    <w:rsid w:val="00FB03E8"/>
    <w:rsid w:val="00FB04B1"/>
    <w:rsid w:val="00FB063A"/>
    <w:rsid w:val="00FB0658"/>
    <w:rsid w:val="00FB06EC"/>
    <w:rsid w:val="00FB06F5"/>
    <w:rsid w:val="00FB07DD"/>
    <w:rsid w:val="00FB07EC"/>
    <w:rsid w:val="00FB0836"/>
    <w:rsid w:val="00FB0AF4"/>
    <w:rsid w:val="00FB0B30"/>
    <w:rsid w:val="00FB0B75"/>
    <w:rsid w:val="00FB0CB0"/>
    <w:rsid w:val="00FB0CCD"/>
    <w:rsid w:val="00FB0CF9"/>
    <w:rsid w:val="00FB0D26"/>
    <w:rsid w:val="00FB0D52"/>
    <w:rsid w:val="00FB0D6C"/>
    <w:rsid w:val="00FB0D8B"/>
    <w:rsid w:val="00FB1001"/>
    <w:rsid w:val="00FB102F"/>
    <w:rsid w:val="00FB115A"/>
    <w:rsid w:val="00FB11C8"/>
    <w:rsid w:val="00FB1247"/>
    <w:rsid w:val="00FB1284"/>
    <w:rsid w:val="00FB1290"/>
    <w:rsid w:val="00FB129F"/>
    <w:rsid w:val="00FB12D2"/>
    <w:rsid w:val="00FB13EC"/>
    <w:rsid w:val="00FB1420"/>
    <w:rsid w:val="00FB162E"/>
    <w:rsid w:val="00FB1671"/>
    <w:rsid w:val="00FB1839"/>
    <w:rsid w:val="00FB1871"/>
    <w:rsid w:val="00FB1A68"/>
    <w:rsid w:val="00FB1AC1"/>
    <w:rsid w:val="00FB1E06"/>
    <w:rsid w:val="00FB1E13"/>
    <w:rsid w:val="00FB1E5C"/>
    <w:rsid w:val="00FB1F25"/>
    <w:rsid w:val="00FB1FB8"/>
    <w:rsid w:val="00FB210A"/>
    <w:rsid w:val="00FB2237"/>
    <w:rsid w:val="00FB2264"/>
    <w:rsid w:val="00FB2310"/>
    <w:rsid w:val="00FB23C6"/>
    <w:rsid w:val="00FB2549"/>
    <w:rsid w:val="00FB26B3"/>
    <w:rsid w:val="00FB26CA"/>
    <w:rsid w:val="00FB2872"/>
    <w:rsid w:val="00FB2A18"/>
    <w:rsid w:val="00FB2AA6"/>
    <w:rsid w:val="00FB2AAF"/>
    <w:rsid w:val="00FB2B42"/>
    <w:rsid w:val="00FB2C37"/>
    <w:rsid w:val="00FB2CA7"/>
    <w:rsid w:val="00FB2E71"/>
    <w:rsid w:val="00FB2F49"/>
    <w:rsid w:val="00FB3015"/>
    <w:rsid w:val="00FB31BE"/>
    <w:rsid w:val="00FB3307"/>
    <w:rsid w:val="00FB3360"/>
    <w:rsid w:val="00FB34C5"/>
    <w:rsid w:val="00FB36D7"/>
    <w:rsid w:val="00FB383C"/>
    <w:rsid w:val="00FB38E8"/>
    <w:rsid w:val="00FB3A04"/>
    <w:rsid w:val="00FB3ADC"/>
    <w:rsid w:val="00FB3B0E"/>
    <w:rsid w:val="00FB3B64"/>
    <w:rsid w:val="00FB3C15"/>
    <w:rsid w:val="00FB3D66"/>
    <w:rsid w:val="00FB406B"/>
    <w:rsid w:val="00FB449D"/>
    <w:rsid w:val="00FB44C3"/>
    <w:rsid w:val="00FB451A"/>
    <w:rsid w:val="00FB45C2"/>
    <w:rsid w:val="00FB47D2"/>
    <w:rsid w:val="00FB47D5"/>
    <w:rsid w:val="00FB49D1"/>
    <w:rsid w:val="00FB4A73"/>
    <w:rsid w:val="00FB4AC3"/>
    <w:rsid w:val="00FB4CC2"/>
    <w:rsid w:val="00FB4DC5"/>
    <w:rsid w:val="00FB4FD6"/>
    <w:rsid w:val="00FB4FF4"/>
    <w:rsid w:val="00FB509F"/>
    <w:rsid w:val="00FB5115"/>
    <w:rsid w:val="00FB51B2"/>
    <w:rsid w:val="00FB5248"/>
    <w:rsid w:val="00FB55CC"/>
    <w:rsid w:val="00FB5664"/>
    <w:rsid w:val="00FB5738"/>
    <w:rsid w:val="00FB579B"/>
    <w:rsid w:val="00FB57C5"/>
    <w:rsid w:val="00FB598F"/>
    <w:rsid w:val="00FB599B"/>
    <w:rsid w:val="00FB5B25"/>
    <w:rsid w:val="00FB5B4F"/>
    <w:rsid w:val="00FB5C4B"/>
    <w:rsid w:val="00FB5DDD"/>
    <w:rsid w:val="00FB5F35"/>
    <w:rsid w:val="00FB640F"/>
    <w:rsid w:val="00FB6522"/>
    <w:rsid w:val="00FB6779"/>
    <w:rsid w:val="00FB6925"/>
    <w:rsid w:val="00FB692C"/>
    <w:rsid w:val="00FB6991"/>
    <w:rsid w:val="00FB69C2"/>
    <w:rsid w:val="00FB6AAD"/>
    <w:rsid w:val="00FB6AC9"/>
    <w:rsid w:val="00FB6B3A"/>
    <w:rsid w:val="00FB6B72"/>
    <w:rsid w:val="00FB6BEC"/>
    <w:rsid w:val="00FB6C5E"/>
    <w:rsid w:val="00FB6CE4"/>
    <w:rsid w:val="00FB6CED"/>
    <w:rsid w:val="00FB6D44"/>
    <w:rsid w:val="00FB6DA9"/>
    <w:rsid w:val="00FB6EE8"/>
    <w:rsid w:val="00FB6F1D"/>
    <w:rsid w:val="00FB6FC8"/>
    <w:rsid w:val="00FB6FFB"/>
    <w:rsid w:val="00FB708A"/>
    <w:rsid w:val="00FB7108"/>
    <w:rsid w:val="00FB715B"/>
    <w:rsid w:val="00FB7213"/>
    <w:rsid w:val="00FB72CF"/>
    <w:rsid w:val="00FB7320"/>
    <w:rsid w:val="00FB744D"/>
    <w:rsid w:val="00FB74DA"/>
    <w:rsid w:val="00FB7552"/>
    <w:rsid w:val="00FB7621"/>
    <w:rsid w:val="00FB77DB"/>
    <w:rsid w:val="00FB77FE"/>
    <w:rsid w:val="00FB7ADC"/>
    <w:rsid w:val="00FB7AED"/>
    <w:rsid w:val="00FB7B10"/>
    <w:rsid w:val="00FB7B56"/>
    <w:rsid w:val="00FB7B75"/>
    <w:rsid w:val="00FB7BCD"/>
    <w:rsid w:val="00FB7D57"/>
    <w:rsid w:val="00FB7DF3"/>
    <w:rsid w:val="00FB7F18"/>
    <w:rsid w:val="00FB7F52"/>
    <w:rsid w:val="00FB7F5F"/>
    <w:rsid w:val="00FC0018"/>
    <w:rsid w:val="00FC0096"/>
    <w:rsid w:val="00FC0156"/>
    <w:rsid w:val="00FC023D"/>
    <w:rsid w:val="00FC0579"/>
    <w:rsid w:val="00FC05A7"/>
    <w:rsid w:val="00FC06A1"/>
    <w:rsid w:val="00FC06A9"/>
    <w:rsid w:val="00FC0929"/>
    <w:rsid w:val="00FC092E"/>
    <w:rsid w:val="00FC0949"/>
    <w:rsid w:val="00FC094D"/>
    <w:rsid w:val="00FC0BAA"/>
    <w:rsid w:val="00FC0BE1"/>
    <w:rsid w:val="00FC0C15"/>
    <w:rsid w:val="00FC0CC0"/>
    <w:rsid w:val="00FC0CF1"/>
    <w:rsid w:val="00FC0D02"/>
    <w:rsid w:val="00FC0D3C"/>
    <w:rsid w:val="00FC0D84"/>
    <w:rsid w:val="00FC0E66"/>
    <w:rsid w:val="00FC1194"/>
    <w:rsid w:val="00FC11AD"/>
    <w:rsid w:val="00FC1212"/>
    <w:rsid w:val="00FC1264"/>
    <w:rsid w:val="00FC12BB"/>
    <w:rsid w:val="00FC12C2"/>
    <w:rsid w:val="00FC1380"/>
    <w:rsid w:val="00FC139C"/>
    <w:rsid w:val="00FC13A6"/>
    <w:rsid w:val="00FC158E"/>
    <w:rsid w:val="00FC1603"/>
    <w:rsid w:val="00FC163E"/>
    <w:rsid w:val="00FC17C6"/>
    <w:rsid w:val="00FC1888"/>
    <w:rsid w:val="00FC18AE"/>
    <w:rsid w:val="00FC1927"/>
    <w:rsid w:val="00FC1A60"/>
    <w:rsid w:val="00FC1B47"/>
    <w:rsid w:val="00FC1B69"/>
    <w:rsid w:val="00FC1C45"/>
    <w:rsid w:val="00FC1C96"/>
    <w:rsid w:val="00FC1D2B"/>
    <w:rsid w:val="00FC1EAA"/>
    <w:rsid w:val="00FC1F3C"/>
    <w:rsid w:val="00FC1F40"/>
    <w:rsid w:val="00FC1FEF"/>
    <w:rsid w:val="00FC2070"/>
    <w:rsid w:val="00FC20D6"/>
    <w:rsid w:val="00FC20FF"/>
    <w:rsid w:val="00FC2114"/>
    <w:rsid w:val="00FC215B"/>
    <w:rsid w:val="00FC215D"/>
    <w:rsid w:val="00FC2230"/>
    <w:rsid w:val="00FC2385"/>
    <w:rsid w:val="00FC24EF"/>
    <w:rsid w:val="00FC2626"/>
    <w:rsid w:val="00FC2639"/>
    <w:rsid w:val="00FC269D"/>
    <w:rsid w:val="00FC27A7"/>
    <w:rsid w:val="00FC2A4E"/>
    <w:rsid w:val="00FC2A88"/>
    <w:rsid w:val="00FC2C61"/>
    <w:rsid w:val="00FC2CA6"/>
    <w:rsid w:val="00FC2CB0"/>
    <w:rsid w:val="00FC2D4E"/>
    <w:rsid w:val="00FC2EA6"/>
    <w:rsid w:val="00FC2F92"/>
    <w:rsid w:val="00FC3127"/>
    <w:rsid w:val="00FC31BB"/>
    <w:rsid w:val="00FC332B"/>
    <w:rsid w:val="00FC338C"/>
    <w:rsid w:val="00FC358F"/>
    <w:rsid w:val="00FC35EB"/>
    <w:rsid w:val="00FC3635"/>
    <w:rsid w:val="00FC379D"/>
    <w:rsid w:val="00FC39C2"/>
    <w:rsid w:val="00FC3A46"/>
    <w:rsid w:val="00FC3C40"/>
    <w:rsid w:val="00FC3F61"/>
    <w:rsid w:val="00FC3FC7"/>
    <w:rsid w:val="00FC3FED"/>
    <w:rsid w:val="00FC404A"/>
    <w:rsid w:val="00FC4092"/>
    <w:rsid w:val="00FC41C5"/>
    <w:rsid w:val="00FC41DC"/>
    <w:rsid w:val="00FC4232"/>
    <w:rsid w:val="00FC43CE"/>
    <w:rsid w:val="00FC43D6"/>
    <w:rsid w:val="00FC44CD"/>
    <w:rsid w:val="00FC4529"/>
    <w:rsid w:val="00FC4620"/>
    <w:rsid w:val="00FC46DE"/>
    <w:rsid w:val="00FC46EF"/>
    <w:rsid w:val="00FC4733"/>
    <w:rsid w:val="00FC47A3"/>
    <w:rsid w:val="00FC47F1"/>
    <w:rsid w:val="00FC4B03"/>
    <w:rsid w:val="00FC4B1F"/>
    <w:rsid w:val="00FC4D44"/>
    <w:rsid w:val="00FC4F78"/>
    <w:rsid w:val="00FC4FEA"/>
    <w:rsid w:val="00FC5197"/>
    <w:rsid w:val="00FC54C3"/>
    <w:rsid w:val="00FC550C"/>
    <w:rsid w:val="00FC5599"/>
    <w:rsid w:val="00FC55A0"/>
    <w:rsid w:val="00FC55D5"/>
    <w:rsid w:val="00FC5621"/>
    <w:rsid w:val="00FC5719"/>
    <w:rsid w:val="00FC574B"/>
    <w:rsid w:val="00FC5852"/>
    <w:rsid w:val="00FC58E9"/>
    <w:rsid w:val="00FC5928"/>
    <w:rsid w:val="00FC59B1"/>
    <w:rsid w:val="00FC5BF6"/>
    <w:rsid w:val="00FC5D1F"/>
    <w:rsid w:val="00FC5D30"/>
    <w:rsid w:val="00FC5D65"/>
    <w:rsid w:val="00FC5DCF"/>
    <w:rsid w:val="00FC5DDD"/>
    <w:rsid w:val="00FC5E39"/>
    <w:rsid w:val="00FC6102"/>
    <w:rsid w:val="00FC620E"/>
    <w:rsid w:val="00FC62DB"/>
    <w:rsid w:val="00FC6327"/>
    <w:rsid w:val="00FC6448"/>
    <w:rsid w:val="00FC6606"/>
    <w:rsid w:val="00FC66A4"/>
    <w:rsid w:val="00FC6899"/>
    <w:rsid w:val="00FC6A17"/>
    <w:rsid w:val="00FC6BD7"/>
    <w:rsid w:val="00FC6C28"/>
    <w:rsid w:val="00FC6C98"/>
    <w:rsid w:val="00FC6CEE"/>
    <w:rsid w:val="00FC6D76"/>
    <w:rsid w:val="00FC6DAC"/>
    <w:rsid w:val="00FC6DB4"/>
    <w:rsid w:val="00FC6E49"/>
    <w:rsid w:val="00FC6E9E"/>
    <w:rsid w:val="00FC6EE2"/>
    <w:rsid w:val="00FC6F78"/>
    <w:rsid w:val="00FC6F93"/>
    <w:rsid w:val="00FC7337"/>
    <w:rsid w:val="00FC7352"/>
    <w:rsid w:val="00FC7371"/>
    <w:rsid w:val="00FC76B0"/>
    <w:rsid w:val="00FC76BA"/>
    <w:rsid w:val="00FC773E"/>
    <w:rsid w:val="00FC7789"/>
    <w:rsid w:val="00FC77A7"/>
    <w:rsid w:val="00FC78FB"/>
    <w:rsid w:val="00FC7974"/>
    <w:rsid w:val="00FC7995"/>
    <w:rsid w:val="00FC7AC9"/>
    <w:rsid w:val="00FC7C2A"/>
    <w:rsid w:val="00FC7C5A"/>
    <w:rsid w:val="00FC7C7E"/>
    <w:rsid w:val="00FC7D4D"/>
    <w:rsid w:val="00FC7E89"/>
    <w:rsid w:val="00FC7EA2"/>
    <w:rsid w:val="00FC7FB9"/>
    <w:rsid w:val="00FD0062"/>
    <w:rsid w:val="00FD0138"/>
    <w:rsid w:val="00FD02DF"/>
    <w:rsid w:val="00FD0357"/>
    <w:rsid w:val="00FD03C6"/>
    <w:rsid w:val="00FD051F"/>
    <w:rsid w:val="00FD0581"/>
    <w:rsid w:val="00FD0612"/>
    <w:rsid w:val="00FD0714"/>
    <w:rsid w:val="00FD099D"/>
    <w:rsid w:val="00FD09AB"/>
    <w:rsid w:val="00FD0B64"/>
    <w:rsid w:val="00FD0C30"/>
    <w:rsid w:val="00FD0E45"/>
    <w:rsid w:val="00FD0E96"/>
    <w:rsid w:val="00FD0EE8"/>
    <w:rsid w:val="00FD0F6B"/>
    <w:rsid w:val="00FD0F9B"/>
    <w:rsid w:val="00FD103E"/>
    <w:rsid w:val="00FD1074"/>
    <w:rsid w:val="00FD1112"/>
    <w:rsid w:val="00FD11B0"/>
    <w:rsid w:val="00FD11D8"/>
    <w:rsid w:val="00FD11D9"/>
    <w:rsid w:val="00FD11F9"/>
    <w:rsid w:val="00FD1370"/>
    <w:rsid w:val="00FD1378"/>
    <w:rsid w:val="00FD1388"/>
    <w:rsid w:val="00FD1404"/>
    <w:rsid w:val="00FD1445"/>
    <w:rsid w:val="00FD14EE"/>
    <w:rsid w:val="00FD154C"/>
    <w:rsid w:val="00FD1577"/>
    <w:rsid w:val="00FD1617"/>
    <w:rsid w:val="00FD1650"/>
    <w:rsid w:val="00FD178C"/>
    <w:rsid w:val="00FD1807"/>
    <w:rsid w:val="00FD187A"/>
    <w:rsid w:val="00FD1923"/>
    <w:rsid w:val="00FD19B4"/>
    <w:rsid w:val="00FD1A5F"/>
    <w:rsid w:val="00FD1A8E"/>
    <w:rsid w:val="00FD1B25"/>
    <w:rsid w:val="00FD1B43"/>
    <w:rsid w:val="00FD1BB5"/>
    <w:rsid w:val="00FD1BB7"/>
    <w:rsid w:val="00FD1BC6"/>
    <w:rsid w:val="00FD1C07"/>
    <w:rsid w:val="00FD1C72"/>
    <w:rsid w:val="00FD1E50"/>
    <w:rsid w:val="00FD1F79"/>
    <w:rsid w:val="00FD206F"/>
    <w:rsid w:val="00FD229A"/>
    <w:rsid w:val="00FD22A9"/>
    <w:rsid w:val="00FD22B2"/>
    <w:rsid w:val="00FD246B"/>
    <w:rsid w:val="00FD2558"/>
    <w:rsid w:val="00FD25B8"/>
    <w:rsid w:val="00FD272F"/>
    <w:rsid w:val="00FD2846"/>
    <w:rsid w:val="00FD29BC"/>
    <w:rsid w:val="00FD29DA"/>
    <w:rsid w:val="00FD2A30"/>
    <w:rsid w:val="00FD2B5E"/>
    <w:rsid w:val="00FD2BE5"/>
    <w:rsid w:val="00FD2D83"/>
    <w:rsid w:val="00FD2DC5"/>
    <w:rsid w:val="00FD2E83"/>
    <w:rsid w:val="00FD2F16"/>
    <w:rsid w:val="00FD2F3E"/>
    <w:rsid w:val="00FD2F8A"/>
    <w:rsid w:val="00FD2FE0"/>
    <w:rsid w:val="00FD3291"/>
    <w:rsid w:val="00FD337B"/>
    <w:rsid w:val="00FD33D6"/>
    <w:rsid w:val="00FD34FC"/>
    <w:rsid w:val="00FD3572"/>
    <w:rsid w:val="00FD3611"/>
    <w:rsid w:val="00FD361C"/>
    <w:rsid w:val="00FD3759"/>
    <w:rsid w:val="00FD37DB"/>
    <w:rsid w:val="00FD395F"/>
    <w:rsid w:val="00FD396A"/>
    <w:rsid w:val="00FD39D3"/>
    <w:rsid w:val="00FD3ADA"/>
    <w:rsid w:val="00FD3AF6"/>
    <w:rsid w:val="00FD3B13"/>
    <w:rsid w:val="00FD3BC6"/>
    <w:rsid w:val="00FD3CDE"/>
    <w:rsid w:val="00FD3D48"/>
    <w:rsid w:val="00FD3D97"/>
    <w:rsid w:val="00FD3E3F"/>
    <w:rsid w:val="00FD3F4D"/>
    <w:rsid w:val="00FD3F8E"/>
    <w:rsid w:val="00FD3FFB"/>
    <w:rsid w:val="00FD412B"/>
    <w:rsid w:val="00FD4174"/>
    <w:rsid w:val="00FD41CE"/>
    <w:rsid w:val="00FD42A4"/>
    <w:rsid w:val="00FD44B5"/>
    <w:rsid w:val="00FD45B1"/>
    <w:rsid w:val="00FD45D8"/>
    <w:rsid w:val="00FD461A"/>
    <w:rsid w:val="00FD483F"/>
    <w:rsid w:val="00FD4861"/>
    <w:rsid w:val="00FD4881"/>
    <w:rsid w:val="00FD48F4"/>
    <w:rsid w:val="00FD498E"/>
    <w:rsid w:val="00FD4BCA"/>
    <w:rsid w:val="00FD4C90"/>
    <w:rsid w:val="00FD4D1C"/>
    <w:rsid w:val="00FD4DE1"/>
    <w:rsid w:val="00FD4E1A"/>
    <w:rsid w:val="00FD4EB1"/>
    <w:rsid w:val="00FD4EF8"/>
    <w:rsid w:val="00FD4F2A"/>
    <w:rsid w:val="00FD4F61"/>
    <w:rsid w:val="00FD4FDE"/>
    <w:rsid w:val="00FD50A8"/>
    <w:rsid w:val="00FD51D0"/>
    <w:rsid w:val="00FD5200"/>
    <w:rsid w:val="00FD5290"/>
    <w:rsid w:val="00FD52EB"/>
    <w:rsid w:val="00FD532C"/>
    <w:rsid w:val="00FD5370"/>
    <w:rsid w:val="00FD5461"/>
    <w:rsid w:val="00FD56FB"/>
    <w:rsid w:val="00FD574F"/>
    <w:rsid w:val="00FD5751"/>
    <w:rsid w:val="00FD57C1"/>
    <w:rsid w:val="00FD584F"/>
    <w:rsid w:val="00FD58CD"/>
    <w:rsid w:val="00FD59EB"/>
    <w:rsid w:val="00FD5A13"/>
    <w:rsid w:val="00FD5A1E"/>
    <w:rsid w:val="00FD5A5A"/>
    <w:rsid w:val="00FD5AB9"/>
    <w:rsid w:val="00FD5AD3"/>
    <w:rsid w:val="00FD5BDF"/>
    <w:rsid w:val="00FD5BFB"/>
    <w:rsid w:val="00FD5E0B"/>
    <w:rsid w:val="00FD5E38"/>
    <w:rsid w:val="00FD5E50"/>
    <w:rsid w:val="00FD5EA8"/>
    <w:rsid w:val="00FD5EC0"/>
    <w:rsid w:val="00FD5FF2"/>
    <w:rsid w:val="00FD5FFE"/>
    <w:rsid w:val="00FD6070"/>
    <w:rsid w:val="00FD60CB"/>
    <w:rsid w:val="00FD611B"/>
    <w:rsid w:val="00FD615C"/>
    <w:rsid w:val="00FD6187"/>
    <w:rsid w:val="00FD63C8"/>
    <w:rsid w:val="00FD63DF"/>
    <w:rsid w:val="00FD6427"/>
    <w:rsid w:val="00FD6455"/>
    <w:rsid w:val="00FD6758"/>
    <w:rsid w:val="00FD6819"/>
    <w:rsid w:val="00FD6859"/>
    <w:rsid w:val="00FD6944"/>
    <w:rsid w:val="00FD6ADA"/>
    <w:rsid w:val="00FD6B0E"/>
    <w:rsid w:val="00FD6B9A"/>
    <w:rsid w:val="00FD6BBA"/>
    <w:rsid w:val="00FD6C97"/>
    <w:rsid w:val="00FD6CB7"/>
    <w:rsid w:val="00FD6D5C"/>
    <w:rsid w:val="00FD6DEF"/>
    <w:rsid w:val="00FD6E47"/>
    <w:rsid w:val="00FD6EF5"/>
    <w:rsid w:val="00FD6F00"/>
    <w:rsid w:val="00FD6F4A"/>
    <w:rsid w:val="00FD6F68"/>
    <w:rsid w:val="00FD6FB8"/>
    <w:rsid w:val="00FD70A7"/>
    <w:rsid w:val="00FD72CF"/>
    <w:rsid w:val="00FD7359"/>
    <w:rsid w:val="00FD7451"/>
    <w:rsid w:val="00FD745D"/>
    <w:rsid w:val="00FD7468"/>
    <w:rsid w:val="00FD763B"/>
    <w:rsid w:val="00FD770D"/>
    <w:rsid w:val="00FD7783"/>
    <w:rsid w:val="00FD77BC"/>
    <w:rsid w:val="00FD77D7"/>
    <w:rsid w:val="00FD7842"/>
    <w:rsid w:val="00FD787C"/>
    <w:rsid w:val="00FD79F0"/>
    <w:rsid w:val="00FD79F1"/>
    <w:rsid w:val="00FD7B4A"/>
    <w:rsid w:val="00FD7C91"/>
    <w:rsid w:val="00FD7DBA"/>
    <w:rsid w:val="00FD7DE7"/>
    <w:rsid w:val="00FD7E33"/>
    <w:rsid w:val="00FD7E6A"/>
    <w:rsid w:val="00FD7EDE"/>
    <w:rsid w:val="00FD7FC8"/>
    <w:rsid w:val="00FD7FE1"/>
    <w:rsid w:val="00FE01E3"/>
    <w:rsid w:val="00FE02F7"/>
    <w:rsid w:val="00FE02F9"/>
    <w:rsid w:val="00FE0423"/>
    <w:rsid w:val="00FE04AD"/>
    <w:rsid w:val="00FE04B0"/>
    <w:rsid w:val="00FE0652"/>
    <w:rsid w:val="00FE081C"/>
    <w:rsid w:val="00FE08BC"/>
    <w:rsid w:val="00FE08F2"/>
    <w:rsid w:val="00FE0949"/>
    <w:rsid w:val="00FE09C6"/>
    <w:rsid w:val="00FE0C18"/>
    <w:rsid w:val="00FE0C1A"/>
    <w:rsid w:val="00FE0C74"/>
    <w:rsid w:val="00FE0D56"/>
    <w:rsid w:val="00FE0E5E"/>
    <w:rsid w:val="00FE0F7F"/>
    <w:rsid w:val="00FE1061"/>
    <w:rsid w:val="00FE11C2"/>
    <w:rsid w:val="00FE1265"/>
    <w:rsid w:val="00FE130D"/>
    <w:rsid w:val="00FE1313"/>
    <w:rsid w:val="00FE142A"/>
    <w:rsid w:val="00FE148F"/>
    <w:rsid w:val="00FE14A9"/>
    <w:rsid w:val="00FE155A"/>
    <w:rsid w:val="00FE17E7"/>
    <w:rsid w:val="00FE1831"/>
    <w:rsid w:val="00FE1844"/>
    <w:rsid w:val="00FE184C"/>
    <w:rsid w:val="00FE1945"/>
    <w:rsid w:val="00FE1952"/>
    <w:rsid w:val="00FE19E7"/>
    <w:rsid w:val="00FE1AB7"/>
    <w:rsid w:val="00FE1AC7"/>
    <w:rsid w:val="00FE1B77"/>
    <w:rsid w:val="00FE1C28"/>
    <w:rsid w:val="00FE1CD0"/>
    <w:rsid w:val="00FE1D60"/>
    <w:rsid w:val="00FE1F09"/>
    <w:rsid w:val="00FE1F7A"/>
    <w:rsid w:val="00FE1FFE"/>
    <w:rsid w:val="00FE226F"/>
    <w:rsid w:val="00FE230C"/>
    <w:rsid w:val="00FE2472"/>
    <w:rsid w:val="00FE24D0"/>
    <w:rsid w:val="00FE25B9"/>
    <w:rsid w:val="00FE2661"/>
    <w:rsid w:val="00FE26D0"/>
    <w:rsid w:val="00FE27D1"/>
    <w:rsid w:val="00FE28B7"/>
    <w:rsid w:val="00FE2A1B"/>
    <w:rsid w:val="00FE2AAC"/>
    <w:rsid w:val="00FE2AEC"/>
    <w:rsid w:val="00FE2B1D"/>
    <w:rsid w:val="00FE2BD5"/>
    <w:rsid w:val="00FE2CC7"/>
    <w:rsid w:val="00FE2D47"/>
    <w:rsid w:val="00FE2DA3"/>
    <w:rsid w:val="00FE2E9E"/>
    <w:rsid w:val="00FE2EE4"/>
    <w:rsid w:val="00FE2FCE"/>
    <w:rsid w:val="00FE30F6"/>
    <w:rsid w:val="00FE3229"/>
    <w:rsid w:val="00FE359E"/>
    <w:rsid w:val="00FE35AE"/>
    <w:rsid w:val="00FE35CA"/>
    <w:rsid w:val="00FE35EF"/>
    <w:rsid w:val="00FE3609"/>
    <w:rsid w:val="00FE3643"/>
    <w:rsid w:val="00FE3824"/>
    <w:rsid w:val="00FE3844"/>
    <w:rsid w:val="00FE3910"/>
    <w:rsid w:val="00FE3968"/>
    <w:rsid w:val="00FE3A16"/>
    <w:rsid w:val="00FE3A7C"/>
    <w:rsid w:val="00FE3B07"/>
    <w:rsid w:val="00FE3BB8"/>
    <w:rsid w:val="00FE3C0F"/>
    <w:rsid w:val="00FE3D4D"/>
    <w:rsid w:val="00FE3D68"/>
    <w:rsid w:val="00FE3D6A"/>
    <w:rsid w:val="00FE415D"/>
    <w:rsid w:val="00FE41DE"/>
    <w:rsid w:val="00FE435D"/>
    <w:rsid w:val="00FE4641"/>
    <w:rsid w:val="00FE483F"/>
    <w:rsid w:val="00FE48A3"/>
    <w:rsid w:val="00FE4948"/>
    <w:rsid w:val="00FE494C"/>
    <w:rsid w:val="00FE4957"/>
    <w:rsid w:val="00FE4AED"/>
    <w:rsid w:val="00FE4B05"/>
    <w:rsid w:val="00FE4D26"/>
    <w:rsid w:val="00FE4DD2"/>
    <w:rsid w:val="00FE4E62"/>
    <w:rsid w:val="00FE4EF7"/>
    <w:rsid w:val="00FE508A"/>
    <w:rsid w:val="00FE5165"/>
    <w:rsid w:val="00FE51C3"/>
    <w:rsid w:val="00FE51D2"/>
    <w:rsid w:val="00FE51D6"/>
    <w:rsid w:val="00FE52AD"/>
    <w:rsid w:val="00FE545F"/>
    <w:rsid w:val="00FE5551"/>
    <w:rsid w:val="00FE5605"/>
    <w:rsid w:val="00FE5682"/>
    <w:rsid w:val="00FE575B"/>
    <w:rsid w:val="00FE575D"/>
    <w:rsid w:val="00FE5ADE"/>
    <w:rsid w:val="00FE5AF1"/>
    <w:rsid w:val="00FE5B29"/>
    <w:rsid w:val="00FE5B74"/>
    <w:rsid w:val="00FE5B8A"/>
    <w:rsid w:val="00FE5D4C"/>
    <w:rsid w:val="00FE5E21"/>
    <w:rsid w:val="00FE5EAB"/>
    <w:rsid w:val="00FE5F1E"/>
    <w:rsid w:val="00FE6209"/>
    <w:rsid w:val="00FE6354"/>
    <w:rsid w:val="00FE6542"/>
    <w:rsid w:val="00FE6632"/>
    <w:rsid w:val="00FE6982"/>
    <w:rsid w:val="00FE6989"/>
    <w:rsid w:val="00FE69A0"/>
    <w:rsid w:val="00FE6A4F"/>
    <w:rsid w:val="00FE6A91"/>
    <w:rsid w:val="00FE6B59"/>
    <w:rsid w:val="00FE6C28"/>
    <w:rsid w:val="00FE6C7D"/>
    <w:rsid w:val="00FE6CA8"/>
    <w:rsid w:val="00FE6D00"/>
    <w:rsid w:val="00FE6EE8"/>
    <w:rsid w:val="00FE6F21"/>
    <w:rsid w:val="00FE6F40"/>
    <w:rsid w:val="00FE6F5F"/>
    <w:rsid w:val="00FE6F76"/>
    <w:rsid w:val="00FE72B9"/>
    <w:rsid w:val="00FE7435"/>
    <w:rsid w:val="00FE75BD"/>
    <w:rsid w:val="00FE75E8"/>
    <w:rsid w:val="00FE7651"/>
    <w:rsid w:val="00FE797D"/>
    <w:rsid w:val="00FE7A52"/>
    <w:rsid w:val="00FE7B3E"/>
    <w:rsid w:val="00FE7B63"/>
    <w:rsid w:val="00FE7B7B"/>
    <w:rsid w:val="00FE7C57"/>
    <w:rsid w:val="00FE7CCF"/>
    <w:rsid w:val="00FE7CE0"/>
    <w:rsid w:val="00FE7DBB"/>
    <w:rsid w:val="00FE7E5B"/>
    <w:rsid w:val="00FF01AF"/>
    <w:rsid w:val="00FF02DD"/>
    <w:rsid w:val="00FF02EB"/>
    <w:rsid w:val="00FF0403"/>
    <w:rsid w:val="00FF0438"/>
    <w:rsid w:val="00FF0477"/>
    <w:rsid w:val="00FF048B"/>
    <w:rsid w:val="00FF04F8"/>
    <w:rsid w:val="00FF057C"/>
    <w:rsid w:val="00FF0591"/>
    <w:rsid w:val="00FF05AC"/>
    <w:rsid w:val="00FF065E"/>
    <w:rsid w:val="00FF076C"/>
    <w:rsid w:val="00FF0813"/>
    <w:rsid w:val="00FF089B"/>
    <w:rsid w:val="00FF08E2"/>
    <w:rsid w:val="00FF0992"/>
    <w:rsid w:val="00FF09B1"/>
    <w:rsid w:val="00FF09CE"/>
    <w:rsid w:val="00FF0A50"/>
    <w:rsid w:val="00FF0ABE"/>
    <w:rsid w:val="00FF0AD8"/>
    <w:rsid w:val="00FF0C4F"/>
    <w:rsid w:val="00FF0C90"/>
    <w:rsid w:val="00FF0CEF"/>
    <w:rsid w:val="00FF0CF0"/>
    <w:rsid w:val="00FF0D0C"/>
    <w:rsid w:val="00FF0DDF"/>
    <w:rsid w:val="00FF0E25"/>
    <w:rsid w:val="00FF0E3F"/>
    <w:rsid w:val="00FF0E5D"/>
    <w:rsid w:val="00FF0E8C"/>
    <w:rsid w:val="00FF0F28"/>
    <w:rsid w:val="00FF1020"/>
    <w:rsid w:val="00FF102F"/>
    <w:rsid w:val="00FF10BB"/>
    <w:rsid w:val="00FF11AD"/>
    <w:rsid w:val="00FF1611"/>
    <w:rsid w:val="00FF1775"/>
    <w:rsid w:val="00FF1896"/>
    <w:rsid w:val="00FF196E"/>
    <w:rsid w:val="00FF1997"/>
    <w:rsid w:val="00FF1A16"/>
    <w:rsid w:val="00FF1A72"/>
    <w:rsid w:val="00FF1ADB"/>
    <w:rsid w:val="00FF1B93"/>
    <w:rsid w:val="00FF1C0E"/>
    <w:rsid w:val="00FF1C83"/>
    <w:rsid w:val="00FF1D12"/>
    <w:rsid w:val="00FF1F89"/>
    <w:rsid w:val="00FF1FB9"/>
    <w:rsid w:val="00FF2322"/>
    <w:rsid w:val="00FF2429"/>
    <w:rsid w:val="00FF2487"/>
    <w:rsid w:val="00FF24F4"/>
    <w:rsid w:val="00FF2603"/>
    <w:rsid w:val="00FF261D"/>
    <w:rsid w:val="00FF2786"/>
    <w:rsid w:val="00FF280E"/>
    <w:rsid w:val="00FF285A"/>
    <w:rsid w:val="00FF2A38"/>
    <w:rsid w:val="00FF2A3A"/>
    <w:rsid w:val="00FF2BD9"/>
    <w:rsid w:val="00FF2CB3"/>
    <w:rsid w:val="00FF2CC5"/>
    <w:rsid w:val="00FF2CF6"/>
    <w:rsid w:val="00FF2D6C"/>
    <w:rsid w:val="00FF2D7F"/>
    <w:rsid w:val="00FF2DCC"/>
    <w:rsid w:val="00FF2DF2"/>
    <w:rsid w:val="00FF31EB"/>
    <w:rsid w:val="00FF3226"/>
    <w:rsid w:val="00FF334C"/>
    <w:rsid w:val="00FF33DD"/>
    <w:rsid w:val="00FF3614"/>
    <w:rsid w:val="00FF368A"/>
    <w:rsid w:val="00FF37DC"/>
    <w:rsid w:val="00FF37FB"/>
    <w:rsid w:val="00FF3877"/>
    <w:rsid w:val="00FF3AC2"/>
    <w:rsid w:val="00FF3B40"/>
    <w:rsid w:val="00FF3CBF"/>
    <w:rsid w:val="00FF3D00"/>
    <w:rsid w:val="00FF3D4D"/>
    <w:rsid w:val="00FF3D63"/>
    <w:rsid w:val="00FF3D98"/>
    <w:rsid w:val="00FF3DC7"/>
    <w:rsid w:val="00FF3DD2"/>
    <w:rsid w:val="00FF3E55"/>
    <w:rsid w:val="00FF3EF1"/>
    <w:rsid w:val="00FF3F83"/>
    <w:rsid w:val="00FF3FA4"/>
    <w:rsid w:val="00FF3FBA"/>
    <w:rsid w:val="00FF3FF3"/>
    <w:rsid w:val="00FF4004"/>
    <w:rsid w:val="00FF4020"/>
    <w:rsid w:val="00FF4034"/>
    <w:rsid w:val="00FF40A3"/>
    <w:rsid w:val="00FF4189"/>
    <w:rsid w:val="00FF41E6"/>
    <w:rsid w:val="00FF4280"/>
    <w:rsid w:val="00FF42FE"/>
    <w:rsid w:val="00FF431E"/>
    <w:rsid w:val="00FF4345"/>
    <w:rsid w:val="00FF440F"/>
    <w:rsid w:val="00FF45E4"/>
    <w:rsid w:val="00FF4723"/>
    <w:rsid w:val="00FF473C"/>
    <w:rsid w:val="00FF4840"/>
    <w:rsid w:val="00FF488D"/>
    <w:rsid w:val="00FF49B3"/>
    <w:rsid w:val="00FF4AEC"/>
    <w:rsid w:val="00FF4C48"/>
    <w:rsid w:val="00FF4C7A"/>
    <w:rsid w:val="00FF4CA6"/>
    <w:rsid w:val="00FF4D33"/>
    <w:rsid w:val="00FF4D9D"/>
    <w:rsid w:val="00FF4EA1"/>
    <w:rsid w:val="00FF4F68"/>
    <w:rsid w:val="00FF4F6D"/>
    <w:rsid w:val="00FF4F6F"/>
    <w:rsid w:val="00FF5007"/>
    <w:rsid w:val="00FF52EA"/>
    <w:rsid w:val="00FF5326"/>
    <w:rsid w:val="00FF559B"/>
    <w:rsid w:val="00FF55E4"/>
    <w:rsid w:val="00FF576B"/>
    <w:rsid w:val="00FF581F"/>
    <w:rsid w:val="00FF587B"/>
    <w:rsid w:val="00FF5917"/>
    <w:rsid w:val="00FF5927"/>
    <w:rsid w:val="00FF5B3B"/>
    <w:rsid w:val="00FF5BD9"/>
    <w:rsid w:val="00FF5C41"/>
    <w:rsid w:val="00FF5C9E"/>
    <w:rsid w:val="00FF5D95"/>
    <w:rsid w:val="00FF5E5B"/>
    <w:rsid w:val="00FF5EF1"/>
    <w:rsid w:val="00FF5F21"/>
    <w:rsid w:val="00FF5F95"/>
    <w:rsid w:val="00FF5FB2"/>
    <w:rsid w:val="00FF5FEA"/>
    <w:rsid w:val="00FF6073"/>
    <w:rsid w:val="00FF6171"/>
    <w:rsid w:val="00FF6293"/>
    <w:rsid w:val="00FF62B0"/>
    <w:rsid w:val="00FF62E5"/>
    <w:rsid w:val="00FF65BE"/>
    <w:rsid w:val="00FF65CB"/>
    <w:rsid w:val="00FF6627"/>
    <w:rsid w:val="00FF66BB"/>
    <w:rsid w:val="00FF6707"/>
    <w:rsid w:val="00FF6777"/>
    <w:rsid w:val="00FF67E3"/>
    <w:rsid w:val="00FF68B7"/>
    <w:rsid w:val="00FF68D9"/>
    <w:rsid w:val="00FF6C43"/>
    <w:rsid w:val="00FF6DB9"/>
    <w:rsid w:val="00FF6FB9"/>
    <w:rsid w:val="00FF708F"/>
    <w:rsid w:val="00FF7167"/>
    <w:rsid w:val="00FF717E"/>
    <w:rsid w:val="00FF7186"/>
    <w:rsid w:val="00FF724D"/>
    <w:rsid w:val="00FF72F0"/>
    <w:rsid w:val="00FF7338"/>
    <w:rsid w:val="00FF73A6"/>
    <w:rsid w:val="00FF73EC"/>
    <w:rsid w:val="00FF7458"/>
    <w:rsid w:val="00FF7515"/>
    <w:rsid w:val="00FF7648"/>
    <w:rsid w:val="00FF7736"/>
    <w:rsid w:val="00FF7808"/>
    <w:rsid w:val="00FF7869"/>
    <w:rsid w:val="00FF78E5"/>
    <w:rsid w:val="00FF790C"/>
    <w:rsid w:val="00FF791D"/>
    <w:rsid w:val="00FF7ABD"/>
    <w:rsid w:val="00FF7CF4"/>
    <w:rsid w:val="00FF7E52"/>
    <w:rsid w:val="00FF7EA6"/>
    <w:rsid w:val="00FF7F6D"/>
    <w:rsid w:val="0116711C"/>
    <w:rsid w:val="0198A445"/>
    <w:rsid w:val="01B929F5"/>
    <w:rsid w:val="02294DEC"/>
    <w:rsid w:val="03049BBE"/>
    <w:rsid w:val="0312CF4D"/>
    <w:rsid w:val="0340FBBF"/>
    <w:rsid w:val="037CC1E9"/>
    <w:rsid w:val="03AFBF5D"/>
    <w:rsid w:val="045A906D"/>
    <w:rsid w:val="050FC186"/>
    <w:rsid w:val="05A5BCDE"/>
    <w:rsid w:val="05B79D1E"/>
    <w:rsid w:val="06103555"/>
    <w:rsid w:val="071BDD8B"/>
    <w:rsid w:val="079AF1C6"/>
    <w:rsid w:val="07B33129"/>
    <w:rsid w:val="0AFF2DC1"/>
    <w:rsid w:val="0B5F03E0"/>
    <w:rsid w:val="0C4A2BB1"/>
    <w:rsid w:val="0CCA4905"/>
    <w:rsid w:val="0D41C709"/>
    <w:rsid w:val="0DE6CFB3"/>
    <w:rsid w:val="0E2815F7"/>
    <w:rsid w:val="0E4847C9"/>
    <w:rsid w:val="0EFE0322"/>
    <w:rsid w:val="10178A3A"/>
    <w:rsid w:val="1019E81A"/>
    <w:rsid w:val="104A2200"/>
    <w:rsid w:val="10EE4A37"/>
    <w:rsid w:val="1186FD97"/>
    <w:rsid w:val="11FC3919"/>
    <w:rsid w:val="12511D1A"/>
    <w:rsid w:val="12651BF7"/>
    <w:rsid w:val="127FF5B0"/>
    <w:rsid w:val="133E54CC"/>
    <w:rsid w:val="1405ECC6"/>
    <w:rsid w:val="1447197C"/>
    <w:rsid w:val="14513C63"/>
    <w:rsid w:val="14865FB9"/>
    <w:rsid w:val="14FC3BBC"/>
    <w:rsid w:val="156EB543"/>
    <w:rsid w:val="15D3B0C2"/>
    <w:rsid w:val="16544897"/>
    <w:rsid w:val="16A0A5E1"/>
    <w:rsid w:val="171F24FC"/>
    <w:rsid w:val="1802DB0D"/>
    <w:rsid w:val="188AB665"/>
    <w:rsid w:val="191177BC"/>
    <w:rsid w:val="192BE655"/>
    <w:rsid w:val="19A21BF7"/>
    <w:rsid w:val="1A3E8033"/>
    <w:rsid w:val="1A9EAEEE"/>
    <w:rsid w:val="1AF5C2CF"/>
    <w:rsid w:val="1B8D6F46"/>
    <w:rsid w:val="1CF9A5D0"/>
    <w:rsid w:val="1CFF3788"/>
    <w:rsid w:val="1D52AF0E"/>
    <w:rsid w:val="1D5DF259"/>
    <w:rsid w:val="1E48BE89"/>
    <w:rsid w:val="1F6ABD6A"/>
    <w:rsid w:val="1F7EB02A"/>
    <w:rsid w:val="1FF19C2E"/>
    <w:rsid w:val="20175B20"/>
    <w:rsid w:val="22910824"/>
    <w:rsid w:val="22AA3DC1"/>
    <w:rsid w:val="23747E8C"/>
    <w:rsid w:val="2383DCFE"/>
    <w:rsid w:val="2396EA6D"/>
    <w:rsid w:val="23E70757"/>
    <w:rsid w:val="24246856"/>
    <w:rsid w:val="245D3D3D"/>
    <w:rsid w:val="24B9F117"/>
    <w:rsid w:val="253E857F"/>
    <w:rsid w:val="25725120"/>
    <w:rsid w:val="2611CCA6"/>
    <w:rsid w:val="2639A52C"/>
    <w:rsid w:val="284334F7"/>
    <w:rsid w:val="28D8DC2C"/>
    <w:rsid w:val="29CBA7A0"/>
    <w:rsid w:val="2A1684F1"/>
    <w:rsid w:val="2A24D6B8"/>
    <w:rsid w:val="2AF5DB47"/>
    <w:rsid w:val="2BBEC29F"/>
    <w:rsid w:val="2BBF41C5"/>
    <w:rsid w:val="2BC4B425"/>
    <w:rsid w:val="2D157E19"/>
    <w:rsid w:val="2D7EC5EA"/>
    <w:rsid w:val="2D95F30A"/>
    <w:rsid w:val="2E13FBF5"/>
    <w:rsid w:val="2E17053F"/>
    <w:rsid w:val="2E4ADF3B"/>
    <w:rsid w:val="2E69646D"/>
    <w:rsid w:val="2E97D6A9"/>
    <w:rsid w:val="2FB91AA2"/>
    <w:rsid w:val="31C5A6B6"/>
    <w:rsid w:val="31FE5860"/>
    <w:rsid w:val="32352386"/>
    <w:rsid w:val="32CB45C6"/>
    <w:rsid w:val="335C5FE7"/>
    <w:rsid w:val="33949C3D"/>
    <w:rsid w:val="3411A5DA"/>
    <w:rsid w:val="343A874D"/>
    <w:rsid w:val="34F178A8"/>
    <w:rsid w:val="355A9AEE"/>
    <w:rsid w:val="35AEDFD1"/>
    <w:rsid w:val="361462A3"/>
    <w:rsid w:val="36649C41"/>
    <w:rsid w:val="369532DD"/>
    <w:rsid w:val="369A5097"/>
    <w:rsid w:val="37205F8C"/>
    <w:rsid w:val="37F6F2A2"/>
    <w:rsid w:val="38186F15"/>
    <w:rsid w:val="38D8441A"/>
    <w:rsid w:val="38FEB4CB"/>
    <w:rsid w:val="39110CC4"/>
    <w:rsid w:val="391504BC"/>
    <w:rsid w:val="397E1D73"/>
    <w:rsid w:val="3A55140D"/>
    <w:rsid w:val="3AA6CA73"/>
    <w:rsid w:val="3AADF3D2"/>
    <w:rsid w:val="3C5777B1"/>
    <w:rsid w:val="3D05469B"/>
    <w:rsid w:val="3DB4365F"/>
    <w:rsid w:val="3E148260"/>
    <w:rsid w:val="3E99FD40"/>
    <w:rsid w:val="3ED4623D"/>
    <w:rsid w:val="3F58AE03"/>
    <w:rsid w:val="3F58D0EB"/>
    <w:rsid w:val="403194A3"/>
    <w:rsid w:val="409CF449"/>
    <w:rsid w:val="41B0B6C0"/>
    <w:rsid w:val="42449056"/>
    <w:rsid w:val="43017376"/>
    <w:rsid w:val="4374B3BD"/>
    <w:rsid w:val="454CCB6C"/>
    <w:rsid w:val="45605985"/>
    <w:rsid w:val="45880338"/>
    <w:rsid w:val="45E6D8EE"/>
    <w:rsid w:val="45F0CF8F"/>
    <w:rsid w:val="46218A3B"/>
    <w:rsid w:val="463E7D52"/>
    <w:rsid w:val="4698BA7B"/>
    <w:rsid w:val="472FE503"/>
    <w:rsid w:val="474944BE"/>
    <w:rsid w:val="475DACCE"/>
    <w:rsid w:val="48EA7389"/>
    <w:rsid w:val="49DE928D"/>
    <w:rsid w:val="4A23F097"/>
    <w:rsid w:val="4A2EE7B0"/>
    <w:rsid w:val="4AC5E0E8"/>
    <w:rsid w:val="4D5502F6"/>
    <w:rsid w:val="4DD2522E"/>
    <w:rsid w:val="4E41A54A"/>
    <w:rsid w:val="4FB10B9B"/>
    <w:rsid w:val="5000F210"/>
    <w:rsid w:val="506503D7"/>
    <w:rsid w:val="5091CE88"/>
    <w:rsid w:val="520204FA"/>
    <w:rsid w:val="5318E5CD"/>
    <w:rsid w:val="5358B490"/>
    <w:rsid w:val="539B4BC7"/>
    <w:rsid w:val="54106144"/>
    <w:rsid w:val="541E1814"/>
    <w:rsid w:val="5504EBB3"/>
    <w:rsid w:val="555E1F3B"/>
    <w:rsid w:val="557B9C43"/>
    <w:rsid w:val="55996DD5"/>
    <w:rsid w:val="55B9020E"/>
    <w:rsid w:val="55FA9F87"/>
    <w:rsid w:val="55FEEFF3"/>
    <w:rsid w:val="566027AD"/>
    <w:rsid w:val="572A2982"/>
    <w:rsid w:val="57A59F10"/>
    <w:rsid w:val="58A4D8CB"/>
    <w:rsid w:val="58BA0ADB"/>
    <w:rsid w:val="592C7820"/>
    <w:rsid w:val="5A0F913E"/>
    <w:rsid w:val="5A48BDB0"/>
    <w:rsid w:val="5B079E8A"/>
    <w:rsid w:val="5C1CBC0B"/>
    <w:rsid w:val="5C3EE29E"/>
    <w:rsid w:val="5CAEC92F"/>
    <w:rsid w:val="5D6F607E"/>
    <w:rsid w:val="5DF977F2"/>
    <w:rsid w:val="5E3E6C43"/>
    <w:rsid w:val="5E51DC21"/>
    <w:rsid w:val="5E9E8935"/>
    <w:rsid w:val="5F647D13"/>
    <w:rsid w:val="5F8DBDD1"/>
    <w:rsid w:val="5F9D67AF"/>
    <w:rsid w:val="60076E9A"/>
    <w:rsid w:val="6099F607"/>
    <w:rsid w:val="60C7439F"/>
    <w:rsid w:val="61586BF2"/>
    <w:rsid w:val="615F1255"/>
    <w:rsid w:val="61898ABF"/>
    <w:rsid w:val="61A371CC"/>
    <w:rsid w:val="61C56633"/>
    <w:rsid w:val="621F4C01"/>
    <w:rsid w:val="6224115E"/>
    <w:rsid w:val="6233C1A4"/>
    <w:rsid w:val="62E28C9C"/>
    <w:rsid w:val="6363D845"/>
    <w:rsid w:val="63F66858"/>
    <w:rsid w:val="642AE5C4"/>
    <w:rsid w:val="643C0437"/>
    <w:rsid w:val="64A2C642"/>
    <w:rsid w:val="650AE7CD"/>
    <w:rsid w:val="65EDBF5A"/>
    <w:rsid w:val="65F78783"/>
    <w:rsid w:val="66ACD5E7"/>
    <w:rsid w:val="66F8B8E9"/>
    <w:rsid w:val="67B71782"/>
    <w:rsid w:val="67FAB9E3"/>
    <w:rsid w:val="69198CB8"/>
    <w:rsid w:val="694F73DF"/>
    <w:rsid w:val="6A07BDA7"/>
    <w:rsid w:val="6AA52B6B"/>
    <w:rsid w:val="6B244E19"/>
    <w:rsid w:val="6B71D881"/>
    <w:rsid w:val="6CF4364A"/>
    <w:rsid w:val="6D0DFF72"/>
    <w:rsid w:val="6D704E28"/>
    <w:rsid w:val="6E170711"/>
    <w:rsid w:val="6E7C00CD"/>
    <w:rsid w:val="6EEAFFA0"/>
    <w:rsid w:val="6F045ACE"/>
    <w:rsid w:val="6F3163AD"/>
    <w:rsid w:val="6FE3AA08"/>
    <w:rsid w:val="7027C7A8"/>
    <w:rsid w:val="7140AE1B"/>
    <w:rsid w:val="716A543C"/>
    <w:rsid w:val="7261A3D0"/>
    <w:rsid w:val="730D1509"/>
    <w:rsid w:val="731CBA77"/>
    <w:rsid w:val="73543E24"/>
    <w:rsid w:val="739E38FB"/>
    <w:rsid w:val="73AFF506"/>
    <w:rsid w:val="741219F0"/>
    <w:rsid w:val="743FDA9E"/>
    <w:rsid w:val="75074AEA"/>
    <w:rsid w:val="7559DC7D"/>
    <w:rsid w:val="75AF1941"/>
    <w:rsid w:val="763F94CD"/>
    <w:rsid w:val="76558A29"/>
    <w:rsid w:val="777C2CF6"/>
    <w:rsid w:val="77812092"/>
    <w:rsid w:val="7893D21D"/>
    <w:rsid w:val="799A4447"/>
    <w:rsid w:val="79A40075"/>
    <w:rsid w:val="7A333478"/>
    <w:rsid w:val="7AC55672"/>
    <w:rsid w:val="7BF75190"/>
    <w:rsid w:val="7C4C55CF"/>
    <w:rsid w:val="7CDC9461"/>
    <w:rsid w:val="7E59D6B9"/>
    <w:rsid w:val="7E95722E"/>
    <w:rsid w:val="7EF01B64"/>
    <w:rsid w:val="7F9791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4C6236C4"/>
  <w15:chartTrackingRefBased/>
  <w15:docId w15:val="{3D873382-BFE2-41B2-A315-D80FD005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95E"/>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03695E"/>
    <w:pPr>
      <w:spacing w:after="240"/>
      <w:outlineLvl w:val="0"/>
    </w:pPr>
    <w:rPr>
      <w:rFonts w:ascii="Arial Bold" w:hAnsi="Arial Bold"/>
      <w:b/>
      <w:kern w:val="34"/>
      <w:sz w:val="36"/>
    </w:rPr>
  </w:style>
  <w:style w:type="paragraph" w:styleId="Heading2">
    <w:name w:val="heading 2"/>
    <w:aliases w:val="Chapter heading"/>
    <w:basedOn w:val="HeadingBase"/>
    <w:next w:val="Normal"/>
    <w:link w:val="Heading2Char"/>
    <w:qFormat/>
    <w:rsid w:val="0003695E"/>
    <w:pPr>
      <w:spacing w:before="240" w:after="240"/>
      <w:outlineLvl w:val="1"/>
    </w:pPr>
    <w:rPr>
      <w:rFonts w:ascii="Arial Bold" w:hAnsi="Arial Bold"/>
      <w:b/>
      <w:sz w:val="26"/>
    </w:rPr>
  </w:style>
  <w:style w:type="paragraph" w:styleId="Heading3">
    <w:name w:val="heading 3"/>
    <w:aliases w:val="Section heading"/>
    <w:basedOn w:val="HeadingBase"/>
    <w:next w:val="Normal"/>
    <w:link w:val="Heading3Char"/>
    <w:qFormat/>
    <w:rsid w:val="0003695E"/>
    <w:pPr>
      <w:spacing w:before="120" w:after="120"/>
      <w:outlineLvl w:val="2"/>
    </w:pPr>
    <w:rPr>
      <w:rFonts w:ascii="Arial Bold" w:hAnsi="Arial Bold"/>
      <w:b/>
      <w:sz w:val="22"/>
    </w:rPr>
  </w:style>
  <w:style w:type="paragraph" w:styleId="Heading4">
    <w:name w:val="heading 4"/>
    <w:basedOn w:val="HeadingBase"/>
    <w:next w:val="Normal"/>
    <w:link w:val="Heading4Char"/>
    <w:qFormat/>
    <w:rsid w:val="0003695E"/>
    <w:pPr>
      <w:spacing w:after="120"/>
      <w:outlineLvl w:val="3"/>
    </w:pPr>
    <w:rPr>
      <w:rFonts w:ascii="Arial Bold" w:hAnsi="Arial Bold"/>
      <w:b/>
      <w:sz w:val="20"/>
    </w:rPr>
  </w:style>
  <w:style w:type="paragraph" w:styleId="Heading5">
    <w:name w:val="heading 5"/>
    <w:basedOn w:val="HeadingBase"/>
    <w:next w:val="Normal"/>
    <w:link w:val="Heading5Char"/>
    <w:qFormat/>
    <w:rsid w:val="0003695E"/>
    <w:pPr>
      <w:spacing w:after="120"/>
      <w:outlineLvl w:val="4"/>
    </w:pPr>
    <w:rPr>
      <w:bCs/>
      <w:i/>
      <w:iCs/>
      <w:sz w:val="20"/>
      <w:szCs w:val="26"/>
    </w:rPr>
  </w:style>
  <w:style w:type="paragraph" w:styleId="Heading6">
    <w:name w:val="heading 6"/>
    <w:basedOn w:val="HeadingBase"/>
    <w:next w:val="Normal"/>
    <w:link w:val="Heading6Char"/>
    <w:rsid w:val="0003695E"/>
    <w:pPr>
      <w:spacing w:after="120"/>
      <w:outlineLvl w:val="5"/>
    </w:pPr>
    <w:rPr>
      <w:bCs/>
      <w:sz w:val="20"/>
      <w:szCs w:val="22"/>
    </w:rPr>
  </w:style>
  <w:style w:type="paragraph" w:styleId="Heading7">
    <w:name w:val="heading 7"/>
    <w:basedOn w:val="HeadingBase"/>
    <w:next w:val="Normal"/>
    <w:link w:val="Heading7Char"/>
    <w:rsid w:val="0003695E"/>
    <w:pPr>
      <w:spacing w:before="120"/>
      <w:outlineLvl w:val="6"/>
    </w:pPr>
    <w:rPr>
      <w:sz w:val="20"/>
      <w:szCs w:val="24"/>
    </w:rPr>
  </w:style>
  <w:style w:type="paragraph" w:styleId="Heading8">
    <w:name w:val="heading 8"/>
    <w:basedOn w:val="HeadingBase"/>
    <w:next w:val="Normal"/>
    <w:link w:val="Heading8Char"/>
    <w:rsid w:val="0003695E"/>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03695E"/>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03695E"/>
    <w:pPr>
      <w:tabs>
        <w:tab w:val="center" w:pos="4153"/>
        <w:tab w:val="right" w:pos="8306"/>
      </w:tabs>
    </w:pPr>
  </w:style>
  <w:style w:type="character" w:customStyle="1" w:styleId="HeaderChar">
    <w:name w:val="Header Char"/>
    <w:basedOn w:val="DefaultParagraphFont"/>
    <w:link w:val="Header"/>
    <w:rsid w:val="0003695E"/>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03695E"/>
    <w:pPr>
      <w:tabs>
        <w:tab w:val="center" w:pos="4153"/>
        <w:tab w:val="right" w:pos="8306"/>
      </w:tabs>
    </w:pPr>
  </w:style>
  <w:style w:type="character" w:customStyle="1" w:styleId="FooterChar">
    <w:name w:val="Footer Char"/>
    <w:basedOn w:val="DefaultParagraphFont"/>
    <w:link w:val="Footer"/>
    <w:rsid w:val="0003695E"/>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03695E"/>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03695E"/>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03695E"/>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03695E"/>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03695E"/>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03695E"/>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03695E"/>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03695E"/>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03695E"/>
    <w:pPr>
      <w:jc w:val="center"/>
    </w:pPr>
    <w:rPr>
      <w:rFonts w:ascii="Arial Bold" w:hAnsi="Arial Bold"/>
      <w:b/>
      <w:caps/>
      <w:sz w:val="22"/>
    </w:rPr>
  </w:style>
  <w:style w:type="paragraph" w:customStyle="1" w:styleId="FileProperties">
    <w:name w:val="File Properties"/>
    <w:basedOn w:val="Normal"/>
    <w:rsid w:val="0003695E"/>
    <w:pPr>
      <w:spacing w:before="0"/>
    </w:pPr>
    <w:rPr>
      <w:i/>
    </w:rPr>
  </w:style>
  <w:style w:type="paragraph" w:customStyle="1" w:styleId="AlphaParagraph">
    <w:name w:val="Alpha Paragraph"/>
    <w:basedOn w:val="Normal"/>
    <w:rsid w:val="0003695E"/>
    <w:pPr>
      <w:numPr>
        <w:numId w:val="1"/>
      </w:numPr>
      <w:tabs>
        <w:tab w:val="clear" w:pos="567"/>
        <w:tab w:val="num" w:pos="360"/>
      </w:tabs>
      <w:ind w:left="0" w:firstLine="0"/>
    </w:pPr>
  </w:style>
  <w:style w:type="paragraph" w:customStyle="1" w:styleId="HeadingBase">
    <w:name w:val="Heading Base"/>
    <w:rsid w:val="0003695E"/>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3695E"/>
    <w:rPr>
      <w:bCs/>
      <w:color w:val="002A54" w:themeColor="text2"/>
      <w:szCs w:val="52"/>
    </w:rPr>
  </w:style>
  <w:style w:type="paragraph" w:customStyle="1" w:styleId="BoxText">
    <w:name w:val="Box Text"/>
    <w:basedOn w:val="Normal"/>
    <w:link w:val="BoxTextChar"/>
    <w:qFormat/>
    <w:rsid w:val="0003695E"/>
    <w:pPr>
      <w:spacing w:before="120" w:after="120" w:line="240" w:lineRule="auto"/>
    </w:pPr>
  </w:style>
  <w:style w:type="paragraph" w:customStyle="1" w:styleId="BoxBullet">
    <w:name w:val="Box Bullet"/>
    <w:basedOn w:val="BoxText"/>
    <w:rsid w:val="0003695E"/>
    <w:pPr>
      <w:numPr>
        <w:numId w:val="2"/>
      </w:numPr>
    </w:pPr>
  </w:style>
  <w:style w:type="paragraph" w:customStyle="1" w:styleId="BoxHeading">
    <w:name w:val="Box Heading"/>
    <w:basedOn w:val="HeadingBase"/>
    <w:next w:val="BoxText"/>
    <w:rsid w:val="0003695E"/>
    <w:pPr>
      <w:spacing w:before="120" w:after="120"/>
    </w:pPr>
    <w:rPr>
      <w:b/>
      <w:sz w:val="20"/>
    </w:rPr>
  </w:style>
  <w:style w:type="character" w:customStyle="1" w:styleId="Heading6Char">
    <w:name w:val="Heading 6 Char"/>
    <w:basedOn w:val="DefaultParagraphFont"/>
    <w:link w:val="Heading6"/>
    <w:rsid w:val="0003695E"/>
    <w:rPr>
      <w:rFonts w:ascii="Arial" w:eastAsia="Times New Roman" w:hAnsi="Arial" w:cs="Times New Roman"/>
      <w:bCs/>
      <w:sz w:val="20"/>
      <w:lang w:eastAsia="en-AU"/>
    </w:rPr>
  </w:style>
  <w:style w:type="paragraph" w:customStyle="1" w:styleId="Bullet">
    <w:name w:val="Bullet"/>
    <w:aliases w:val="b,Body,b + line,b1,level 1,Bullet + line,bulleted,BodyNum,Bullet Char1,Bullet Char1 Char Char Char,Bullet Char1 Char Char Char Char,Bullet Char1 Char Char Char Char Char,b1 Char Char Char,CG-Bullet"/>
    <w:basedOn w:val="Normal"/>
    <w:link w:val="BulletChar"/>
    <w:qFormat/>
    <w:rsid w:val="0003695E"/>
    <w:pPr>
      <w:numPr>
        <w:numId w:val="3"/>
      </w:numPr>
      <w:spacing w:after="160"/>
      <w:ind w:left="284" w:hanging="284"/>
    </w:pPr>
  </w:style>
  <w:style w:type="paragraph" w:styleId="Caption">
    <w:name w:val="caption"/>
    <w:basedOn w:val="Normal"/>
    <w:next w:val="Normal"/>
    <w:rsid w:val="0003695E"/>
    <w:rPr>
      <w:b/>
      <w:bCs/>
    </w:rPr>
  </w:style>
  <w:style w:type="paragraph" w:customStyle="1" w:styleId="ChartandTableFootnote">
    <w:name w:val="Chart and Table Footnote"/>
    <w:basedOn w:val="HeadingBase"/>
    <w:next w:val="Normal"/>
    <w:rsid w:val="0003695E"/>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03695E"/>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03695E"/>
    <w:pPr>
      <w:keepNext w:val="0"/>
      <w:tabs>
        <w:tab w:val="left" w:pos="284"/>
      </w:tabs>
      <w:jc w:val="both"/>
    </w:pPr>
    <w:rPr>
      <w:color w:val="000000"/>
      <w:sz w:val="15"/>
    </w:rPr>
  </w:style>
  <w:style w:type="paragraph" w:customStyle="1" w:styleId="ChartGraphic">
    <w:name w:val="Chart Graphic"/>
    <w:basedOn w:val="HeadingBase"/>
    <w:link w:val="ChartGraphicChar"/>
    <w:rsid w:val="0003695E"/>
    <w:rPr>
      <w:sz w:val="20"/>
    </w:rPr>
  </w:style>
  <w:style w:type="paragraph" w:customStyle="1" w:styleId="TableLine">
    <w:name w:val="Table Line"/>
    <w:basedOn w:val="Normal"/>
    <w:next w:val="Normal"/>
    <w:autoRedefine/>
    <w:rsid w:val="0003695E"/>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03695E"/>
    <w:pPr>
      <w:spacing w:after="60"/>
    </w:pPr>
    <w:rPr>
      <w:sz w:val="19"/>
    </w:rPr>
  </w:style>
  <w:style w:type="paragraph" w:styleId="CommentSubject">
    <w:name w:val="annotation subject"/>
    <w:basedOn w:val="CommentText"/>
    <w:next w:val="CommentText"/>
    <w:link w:val="CommentSubjectChar"/>
    <w:semiHidden/>
    <w:rsid w:val="0003695E"/>
    <w:rPr>
      <w:b/>
      <w:bCs/>
    </w:rPr>
  </w:style>
  <w:style w:type="character" w:customStyle="1" w:styleId="CommentSubjectChar">
    <w:name w:val="Comment Subject Char"/>
    <w:basedOn w:val="CommentTextChar"/>
    <w:link w:val="CommentSubject"/>
    <w:semiHidden/>
    <w:rsid w:val="0003695E"/>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03695E"/>
    <w:pPr>
      <w:spacing w:after="720"/>
      <w:outlineLvl w:val="9"/>
    </w:pPr>
  </w:style>
  <w:style w:type="character" w:styleId="Strong">
    <w:name w:val="Strong"/>
    <w:basedOn w:val="DefaultParagraphFont"/>
    <w:uiPriority w:val="22"/>
    <w:qFormat/>
    <w:rsid w:val="0003695E"/>
    <w:rPr>
      <w:b/>
      <w:bCs/>
      <w:color w:val="auto"/>
    </w:rPr>
  </w:style>
  <w:style w:type="paragraph" w:customStyle="1" w:styleId="Dash">
    <w:name w:val="Dash"/>
    <w:basedOn w:val="Normal"/>
    <w:link w:val="DashChar"/>
    <w:qFormat/>
    <w:rsid w:val="0003695E"/>
    <w:pPr>
      <w:numPr>
        <w:ilvl w:val="1"/>
        <w:numId w:val="3"/>
      </w:numPr>
      <w:tabs>
        <w:tab w:val="left" w:pos="567"/>
      </w:tabs>
    </w:pPr>
  </w:style>
  <w:style w:type="paragraph" w:styleId="DocumentMap">
    <w:name w:val="Document Map"/>
    <w:basedOn w:val="Normal"/>
    <w:link w:val="DocumentMapChar"/>
    <w:semiHidden/>
    <w:rsid w:val="000369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03695E"/>
    <w:rPr>
      <w:rFonts w:ascii="Tahoma" w:eastAsia="Times New Roman" w:hAnsi="Tahoma" w:cs="Tahoma"/>
      <w:sz w:val="19"/>
      <w:szCs w:val="20"/>
      <w:shd w:val="clear" w:color="auto" w:fill="000080"/>
      <w:lang w:eastAsia="en-AU"/>
    </w:rPr>
  </w:style>
  <w:style w:type="paragraph" w:customStyle="1" w:styleId="DoubleDot">
    <w:name w:val="Double Dot"/>
    <w:basedOn w:val="Normal"/>
    <w:link w:val="DoubleDotChar"/>
    <w:rsid w:val="0003695E"/>
    <w:pPr>
      <w:numPr>
        <w:ilvl w:val="2"/>
        <w:numId w:val="3"/>
      </w:numPr>
      <w:tabs>
        <w:tab w:val="clear" w:pos="850"/>
        <w:tab w:val="num" w:pos="360"/>
        <w:tab w:val="left" w:pos="851"/>
      </w:tabs>
    </w:pPr>
  </w:style>
  <w:style w:type="paragraph" w:customStyle="1" w:styleId="FigureHeading">
    <w:name w:val="Figure Heading"/>
    <w:basedOn w:val="HeadingBase"/>
    <w:next w:val="ChartGraphic"/>
    <w:rsid w:val="0003695E"/>
    <w:pPr>
      <w:spacing w:before="120" w:after="20"/>
    </w:pPr>
    <w:rPr>
      <w:b/>
      <w:sz w:val="20"/>
    </w:rPr>
  </w:style>
  <w:style w:type="paragraph" w:customStyle="1" w:styleId="FooterBase">
    <w:name w:val="Footer Base"/>
    <w:rsid w:val="0003695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03695E"/>
    <w:pPr>
      <w:pBdr>
        <w:top w:val="single" w:sz="4" w:space="10" w:color="002A54" w:themeColor="text2"/>
      </w:pBdr>
      <w:jc w:val="left"/>
    </w:pPr>
    <w:rPr>
      <w:sz w:val="18"/>
    </w:rPr>
  </w:style>
  <w:style w:type="paragraph" w:customStyle="1" w:styleId="FooterOdd">
    <w:name w:val="Footer Odd"/>
    <w:basedOn w:val="Footer"/>
    <w:qFormat/>
    <w:rsid w:val="0003695E"/>
    <w:pPr>
      <w:pBdr>
        <w:top w:val="single" w:sz="4" w:space="10" w:color="002A54" w:themeColor="text2"/>
      </w:pBdr>
      <w:jc w:val="right"/>
    </w:pPr>
    <w:rPr>
      <w:sz w:val="18"/>
    </w:rPr>
  </w:style>
  <w:style w:type="character" w:styleId="FootnoteReference">
    <w:name w:val="footnote reference"/>
    <w:basedOn w:val="DefaultParagraphFont"/>
    <w:rsid w:val="0003695E"/>
    <w:rPr>
      <w:vertAlign w:val="superscript"/>
    </w:rPr>
  </w:style>
  <w:style w:type="paragraph" w:styleId="FootnoteText">
    <w:name w:val="footnote text"/>
    <w:basedOn w:val="Normal"/>
    <w:link w:val="FootnoteTextChar"/>
    <w:rsid w:val="0003695E"/>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03695E"/>
    <w:rPr>
      <w:rFonts w:ascii="Book Antiqua" w:eastAsia="Times New Roman" w:hAnsi="Book Antiqua" w:cs="Times New Roman"/>
      <w:sz w:val="18"/>
      <w:szCs w:val="20"/>
      <w:lang w:eastAsia="en-AU"/>
    </w:rPr>
  </w:style>
  <w:style w:type="character" w:customStyle="1" w:styleId="FramedHeader">
    <w:name w:val="Framed Header"/>
    <w:basedOn w:val="DefaultParagraphFont"/>
    <w:rsid w:val="0003695E"/>
    <w:rPr>
      <w:rFonts w:ascii="Book Antiqua" w:hAnsi="Book Antiqua"/>
      <w:i/>
      <w:dstrike w:val="0"/>
      <w:color w:val="auto"/>
      <w:sz w:val="20"/>
      <w:vertAlign w:val="baseline"/>
    </w:rPr>
  </w:style>
  <w:style w:type="paragraph" w:customStyle="1" w:styleId="HeaderBase">
    <w:name w:val="Header Base"/>
    <w:rsid w:val="0003695E"/>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03695E"/>
  </w:style>
  <w:style w:type="paragraph" w:customStyle="1" w:styleId="HeaderOdd">
    <w:name w:val="Header Odd"/>
    <w:basedOn w:val="HeaderBase"/>
    <w:rsid w:val="0003695E"/>
    <w:pPr>
      <w:jc w:val="right"/>
    </w:pPr>
  </w:style>
  <w:style w:type="character" w:customStyle="1" w:styleId="Heading1Char">
    <w:name w:val="Heading 1 Char"/>
    <w:basedOn w:val="DefaultParagraphFont"/>
    <w:link w:val="Heading1"/>
    <w:rsid w:val="0003695E"/>
    <w:rPr>
      <w:rFonts w:ascii="Arial Bold" w:eastAsia="Times New Roman" w:hAnsi="Arial Bold" w:cs="Times New Roman"/>
      <w:b/>
      <w:kern w:val="34"/>
      <w:sz w:val="36"/>
      <w:szCs w:val="20"/>
      <w:lang w:eastAsia="en-AU"/>
    </w:rPr>
  </w:style>
  <w:style w:type="character" w:customStyle="1" w:styleId="Heading2Char">
    <w:name w:val="Heading 2 Char"/>
    <w:aliases w:val="Chapter heading Char"/>
    <w:basedOn w:val="DefaultParagraphFont"/>
    <w:link w:val="Heading2"/>
    <w:rsid w:val="0003695E"/>
    <w:rPr>
      <w:rFonts w:ascii="Arial Bold" w:eastAsia="Times New Roman" w:hAnsi="Arial Bold" w:cs="Times New Roman"/>
      <w:b/>
      <w:sz w:val="26"/>
      <w:szCs w:val="20"/>
      <w:lang w:eastAsia="en-AU"/>
    </w:rPr>
  </w:style>
  <w:style w:type="character" w:customStyle="1" w:styleId="Heading3Char">
    <w:name w:val="Heading 3 Char"/>
    <w:aliases w:val="Section heading Char"/>
    <w:basedOn w:val="DefaultParagraphFont"/>
    <w:link w:val="Heading3"/>
    <w:rsid w:val="0003695E"/>
    <w:rPr>
      <w:rFonts w:ascii="Arial Bold" w:eastAsia="Times New Roman" w:hAnsi="Arial Bold" w:cs="Times New Roman"/>
      <w:b/>
      <w:szCs w:val="20"/>
      <w:lang w:eastAsia="en-AU"/>
    </w:rPr>
  </w:style>
  <w:style w:type="paragraph" w:customStyle="1" w:styleId="Heading3noTOC">
    <w:name w:val="Heading 3 no TOC"/>
    <w:basedOn w:val="Heading3"/>
    <w:rsid w:val="0003695E"/>
    <w:pPr>
      <w:outlineLvl w:val="9"/>
    </w:pPr>
  </w:style>
  <w:style w:type="character" w:customStyle="1" w:styleId="Heading4Char">
    <w:name w:val="Heading 4 Char"/>
    <w:basedOn w:val="DefaultParagraphFont"/>
    <w:link w:val="Heading4"/>
    <w:rsid w:val="0003695E"/>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03695E"/>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03695E"/>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03695E"/>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03695E"/>
    <w:rPr>
      <w:color w:val="auto"/>
      <w:u w:val="single"/>
    </w:rPr>
  </w:style>
  <w:style w:type="paragraph" w:styleId="Index4">
    <w:name w:val="index 4"/>
    <w:basedOn w:val="Normal"/>
    <w:next w:val="Normal"/>
    <w:autoRedefine/>
    <w:semiHidden/>
    <w:rsid w:val="0003695E"/>
    <w:pPr>
      <w:ind w:left="800" w:hanging="200"/>
    </w:pPr>
  </w:style>
  <w:style w:type="paragraph" w:styleId="Index5">
    <w:name w:val="index 5"/>
    <w:basedOn w:val="Normal"/>
    <w:next w:val="Normal"/>
    <w:autoRedefine/>
    <w:semiHidden/>
    <w:rsid w:val="0003695E"/>
    <w:pPr>
      <w:ind w:left="1000" w:hanging="200"/>
    </w:pPr>
  </w:style>
  <w:style w:type="paragraph" w:styleId="Index6">
    <w:name w:val="index 6"/>
    <w:basedOn w:val="Normal"/>
    <w:next w:val="Normal"/>
    <w:autoRedefine/>
    <w:semiHidden/>
    <w:rsid w:val="0003695E"/>
    <w:pPr>
      <w:ind w:left="1200" w:hanging="200"/>
    </w:pPr>
  </w:style>
  <w:style w:type="paragraph" w:styleId="Index7">
    <w:name w:val="index 7"/>
    <w:basedOn w:val="Normal"/>
    <w:next w:val="Normal"/>
    <w:autoRedefine/>
    <w:semiHidden/>
    <w:rsid w:val="0003695E"/>
    <w:pPr>
      <w:ind w:left="1400" w:hanging="200"/>
    </w:pPr>
  </w:style>
  <w:style w:type="paragraph" w:styleId="Index8">
    <w:name w:val="index 8"/>
    <w:basedOn w:val="Normal"/>
    <w:next w:val="Normal"/>
    <w:autoRedefine/>
    <w:semiHidden/>
    <w:rsid w:val="0003695E"/>
    <w:pPr>
      <w:ind w:left="1600" w:hanging="200"/>
    </w:pPr>
  </w:style>
  <w:style w:type="paragraph" w:styleId="Index9">
    <w:name w:val="index 9"/>
    <w:basedOn w:val="Normal"/>
    <w:next w:val="Normal"/>
    <w:autoRedefine/>
    <w:semiHidden/>
    <w:rsid w:val="0003695E"/>
    <w:pPr>
      <w:ind w:left="1800" w:hanging="200"/>
    </w:pPr>
  </w:style>
  <w:style w:type="paragraph" w:styleId="NormalIndent">
    <w:name w:val="Normal Indent"/>
    <w:basedOn w:val="Normal"/>
    <w:rsid w:val="0003695E"/>
    <w:pPr>
      <w:ind w:left="567"/>
    </w:pPr>
  </w:style>
  <w:style w:type="paragraph" w:customStyle="1" w:styleId="NoteTableHeading">
    <w:name w:val="Note Table Heading"/>
    <w:basedOn w:val="HeadingBase"/>
    <w:next w:val="Normal"/>
    <w:rsid w:val="0003695E"/>
    <w:pPr>
      <w:spacing w:before="240"/>
    </w:pPr>
    <w:rPr>
      <w:b/>
      <w:sz w:val="20"/>
    </w:rPr>
  </w:style>
  <w:style w:type="paragraph" w:customStyle="1" w:styleId="OverviewParagraph">
    <w:name w:val="Overview Paragraph"/>
    <w:basedOn w:val="Normal"/>
    <w:rsid w:val="0003695E"/>
    <w:pPr>
      <w:spacing w:before="120" w:after="120" w:line="240" w:lineRule="auto"/>
    </w:pPr>
  </w:style>
  <w:style w:type="paragraph" w:customStyle="1" w:styleId="SingleParagraph">
    <w:name w:val="Single Paragraph"/>
    <w:basedOn w:val="Normal"/>
    <w:rsid w:val="0003695E"/>
    <w:pPr>
      <w:spacing w:before="0" w:after="0"/>
    </w:pPr>
  </w:style>
  <w:style w:type="paragraph" w:customStyle="1" w:styleId="Source">
    <w:name w:val="Source"/>
    <w:basedOn w:val="Normal"/>
    <w:rsid w:val="0003695E"/>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03695E"/>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03695E"/>
    <w:pPr>
      <w:jc w:val="center"/>
    </w:pPr>
  </w:style>
  <w:style w:type="paragraph" w:customStyle="1" w:styleId="TableColumnHeadingLeft">
    <w:name w:val="Table Column Heading Left"/>
    <w:basedOn w:val="TableColumnHeadingBase"/>
    <w:next w:val="Normal"/>
    <w:rsid w:val="0003695E"/>
  </w:style>
  <w:style w:type="paragraph" w:customStyle="1" w:styleId="TableColumnHeadingRight">
    <w:name w:val="Table Column Heading Right"/>
    <w:basedOn w:val="TableColumnHeadingBase"/>
    <w:next w:val="Normal"/>
    <w:rsid w:val="0003695E"/>
    <w:pPr>
      <w:jc w:val="right"/>
    </w:pPr>
  </w:style>
  <w:style w:type="paragraph" w:customStyle="1" w:styleId="TableGraphic">
    <w:name w:val="Table Graphic"/>
    <w:basedOn w:val="Normal"/>
    <w:next w:val="Normal"/>
    <w:rsid w:val="0003695E"/>
    <w:pPr>
      <w:spacing w:after="0" w:line="240" w:lineRule="auto"/>
      <w:ind w:right="-113"/>
    </w:pPr>
  </w:style>
  <w:style w:type="table" w:styleId="TableGrid">
    <w:name w:val="Table Grid"/>
    <w:basedOn w:val="TableNormal"/>
    <w:rsid w:val="0003695E"/>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03695E"/>
    <w:pPr>
      <w:spacing w:before="120" w:after="20"/>
    </w:pPr>
    <w:rPr>
      <w:b/>
      <w:sz w:val="20"/>
    </w:rPr>
  </w:style>
  <w:style w:type="paragraph" w:customStyle="1" w:styleId="TableHeadingcontinued">
    <w:name w:val="Table Heading continued"/>
    <w:basedOn w:val="HeadingBase"/>
    <w:next w:val="TableGraphic"/>
    <w:rsid w:val="0003695E"/>
    <w:pPr>
      <w:spacing w:before="120" w:after="20"/>
    </w:pPr>
    <w:rPr>
      <w:rFonts w:ascii="Arial Bold" w:hAnsi="Arial Bold"/>
      <w:b/>
      <w:sz w:val="20"/>
    </w:rPr>
  </w:style>
  <w:style w:type="paragraph" w:styleId="TableofFigures">
    <w:name w:val="table of figures"/>
    <w:basedOn w:val="Normal"/>
    <w:next w:val="Normal"/>
    <w:rsid w:val="0003695E"/>
  </w:style>
  <w:style w:type="paragraph" w:customStyle="1" w:styleId="TableTextBase">
    <w:name w:val="Table Text Base"/>
    <w:basedOn w:val="Normal"/>
    <w:rsid w:val="0003695E"/>
    <w:pPr>
      <w:spacing w:before="20" w:after="20" w:line="240" w:lineRule="auto"/>
    </w:pPr>
    <w:rPr>
      <w:rFonts w:ascii="Arial" w:hAnsi="Arial"/>
      <w:sz w:val="16"/>
    </w:rPr>
  </w:style>
  <w:style w:type="paragraph" w:customStyle="1" w:styleId="TableTextCentred">
    <w:name w:val="Table Text Centred"/>
    <w:basedOn w:val="TableTextBase"/>
    <w:rsid w:val="0003695E"/>
    <w:pPr>
      <w:jc w:val="center"/>
    </w:pPr>
  </w:style>
  <w:style w:type="paragraph" w:customStyle="1" w:styleId="TableTextIndented">
    <w:name w:val="Table Text Indented"/>
    <w:basedOn w:val="TableTextBase"/>
    <w:rsid w:val="0003695E"/>
    <w:pPr>
      <w:ind w:left="284"/>
    </w:pPr>
  </w:style>
  <w:style w:type="paragraph" w:customStyle="1" w:styleId="TableTextLeft">
    <w:name w:val="Table Text Left"/>
    <w:basedOn w:val="TableTextBase"/>
    <w:rsid w:val="0003695E"/>
  </w:style>
  <w:style w:type="paragraph" w:customStyle="1" w:styleId="TableTextRight">
    <w:name w:val="Table Text Right"/>
    <w:basedOn w:val="TableTextBase"/>
    <w:rsid w:val="0003695E"/>
    <w:pPr>
      <w:jc w:val="right"/>
    </w:pPr>
  </w:style>
  <w:style w:type="paragraph" w:styleId="TOAHeading">
    <w:name w:val="toa heading"/>
    <w:basedOn w:val="Normal"/>
    <w:next w:val="Normal"/>
    <w:rsid w:val="0003695E"/>
    <w:pPr>
      <w:spacing w:before="120"/>
    </w:pPr>
    <w:rPr>
      <w:rFonts w:ascii="Arial" w:hAnsi="Arial" w:cs="Arial"/>
      <w:b/>
      <w:bCs/>
      <w:sz w:val="24"/>
      <w:szCs w:val="24"/>
    </w:rPr>
  </w:style>
  <w:style w:type="paragraph" w:styleId="TOC1">
    <w:name w:val="toc 1"/>
    <w:basedOn w:val="HeaderBase"/>
    <w:next w:val="Normal"/>
    <w:uiPriority w:val="39"/>
    <w:rsid w:val="0003695E"/>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03695E"/>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03695E"/>
    <w:pPr>
      <w:tabs>
        <w:tab w:val="right" w:leader="dot" w:pos="7700"/>
      </w:tabs>
      <w:spacing w:before="40"/>
      <w:ind w:right="851"/>
    </w:pPr>
    <w:rPr>
      <w:sz w:val="20"/>
    </w:rPr>
  </w:style>
  <w:style w:type="paragraph" w:styleId="TOC4">
    <w:name w:val="toc 4"/>
    <w:basedOn w:val="HeadingBase"/>
    <w:next w:val="Normal"/>
    <w:uiPriority w:val="2"/>
    <w:unhideWhenUsed/>
    <w:rsid w:val="0003695E"/>
    <w:pPr>
      <w:tabs>
        <w:tab w:val="right" w:leader="dot" w:pos="7700"/>
      </w:tabs>
      <w:spacing w:before="40"/>
      <w:ind w:right="851"/>
    </w:pPr>
    <w:rPr>
      <w:sz w:val="20"/>
    </w:rPr>
  </w:style>
  <w:style w:type="paragraph" w:styleId="TOC5">
    <w:name w:val="toc 5"/>
    <w:basedOn w:val="Normal"/>
    <w:next w:val="Normal"/>
    <w:autoRedefine/>
    <w:uiPriority w:val="2"/>
    <w:semiHidden/>
    <w:rsid w:val="0003695E"/>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03695E"/>
    <w:pPr>
      <w:tabs>
        <w:tab w:val="left" w:pos="851"/>
      </w:tabs>
      <w:ind w:left="851" w:hanging="851"/>
    </w:pPr>
    <w:rPr>
      <w:color w:val="000000"/>
    </w:rPr>
  </w:style>
  <w:style w:type="paragraph" w:styleId="TOC7">
    <w:name w:val="toc 7"/>
    <w:basedOn w:val="Normal"/>
    <w:next w:val="Normal"/>
    <w:autoRedefine/>
    <w:uiPriority w:val="2"/>
    <w:semiHidden/>
    <w:rsid w:val="0003695E"/>
    <w:pPr>
      <w:ind w:left="1200"/>
    </w:pPr>
  </w:style>
  <w:style w:type="paragraph" w:styleId="TOC8">
    <w:name w:val="toc 8"/>
    <w:basedOn w:val="Normal"/>
    <w:next w:val="Normal"/>
    <w:autoRedefine/>
    <w:uiPriority w:val="2"/>
    <w:semiHidden/>
    <w:rsid w:val="0003695E"/>
    <w:pPr>
      <w:ind w:left="1400"/>
    </w:pPr>
  </w:style>
  <w:style w:type="paragraph" w:styleId="TOC9">
    <w:name w:val="toc 9"/>
    <w:basedOn w:val="Normal"/>
    <w:next w:val="Normal"/>
    <w:autoRedefine/>
    <w:uiPriority w:val="2"/>
    <w:semiHidden/>
    <w:rsid w:val="0003695E"/>
    <w:pPr>
      <w:ind w:left="1600"/>
    </w:pPr>
  </w:style>
  <w:style w:type="paragraph" w:customStyle="1" w:styleId="TPHeading1">
    <w:name w:val="TP Heading 1"/>
    <w:basedOn w:val="HeadingBase"/>
    <w:semiHidden/>
    <w:rsid w:val="0003695E"/>
    <w:pPr>
      <w:spacing w:before="60" w:after="60"/>
      <w:ind w:left="1134"/>
    </w:pPr>
    <w:rPr>
      <w:rFonts w:ascii="Arial Bold" w:hAnsi="Arial Bold"/>
      <w:b/>
      <w:caps/>
      <w:spacing w:val="-10"/>
      <w:sz w:val="28"/>
    </w:rPr>
  </w:style>
  <w:style w:type="paragraph" w:customStyle="1" w:styleId="TPHeading2">
    <w:name w:val="TP Heading 2"/>
    <w:basedOn w:val="HeadingBase"/>
    <w:semiHidden/>
    <w:rsid w:val="0003695E"/>
    <w:pPr>
      <w:ind w:left="1134"/>
    </w:pPr>
    <w:rPr>
      <w:caps/>
      <w:spacing w:val="-10"/>
      <w:sz w:val="28"/>
    </w:rPr>
  </w:style>
  <w:style w:type="paragraph" w:customStyle="1" w:styleId="TPHeading3">
    <w:name w:val="TP Heading 3"/>
    <w:basedOn w:val="HeadingBase"/>
    <w:semiHidden/>
    <w:rsid w:val="0003695E"/>
    <w:pPr>
      <w:ind w:left="1134"/>
    </w:pPr>
    <w:rPr>
      <w:caps/>
      <w:spacing w:val="-10"/>
    </w:rPr>
  </w:style>
  <w:style w:type="paragraph" w:customStyle="1" w:styleId="TPHeading3bold">
    <w:name w:val="TP Heading 3 bold"/>
    <w:basedOn w:val="TPHeading3"/>
    <w:semiHidden/>
    <w:rsid w:val="0003695E"/>
    <w:rPr>
      <w:rFonts w:cs="Arial"/>
      <w:b/>
      <w:sz w:val="22"/>
      <w:szCs w:val="22"/>
    </w:rPr>
  </w:style>
  <w:style w:type="paragraph" w:customStyle="1" w:styleId="TPHEADING3boldspace">
    <w:name w:val="TP HEADING 3 bold space"/>
    <w:basedOn w:val="TPHeading3bold"/>
    <w:semiHidden/>
    <w:rsid w:val="0003695E"/>
    <w:pPr>
      <w:spacing w:after="120"/>
    </w:pPr>
  </w:style>
  <w:style w:type="paragraph" w:customStyle="1" w:styleId="TPHEADING3space">
    <w:name w:val="TP HEADING 3 space"/>
    <w:basedOn w:val="TPHeading3"/>
    <w:semiHidden/>
    <w:rsid w:val="0003695E"/>
    <w:pPr>
      <w:spacing w:before="120" w:after="120"/>
    </w:pPr>
    <w:rPr>
      <w:rFonts w:cs="Arial"/>
      <w:sz w:val="22"/>
      <w:szCs w:val="22"/>
    </w:rPr>
  </w:style>
  <w:style w:type="paragraph" w:customStyle="1" w:styleId="TPHeading4">
    <w:name w:val="TP Heading 4"/>
    <w:basedOn w:val="TPHeading3"/>
    <w:semiHidden/>
    <w:rsid w:val="0003695E"/>
    <w:rPr>
      <w:sz w:val="20"/>
    </w:rPr>
  </w:style>
  <w:style w:type="paragraph" w:customStyle="1" w:styleId="TPHEADING4space">
    <w:name w:val="TP HEADING 4 space"/>
    <w:basedOn w:val="TPHEADING3space"/>
    <w:semiHidden/>
    <w:rsid w:val="0003695E"/>
  </w:style>
  <w:style w:type="paragraph" w:customStyle="1" w:styleId="ChartLine">
    <w:name w:val="Chart Line"/>
    <w:basedOn w:val="Normal"/>
    <w:autoRedefine/>
    <w:qFormat/>
    <w:rsid w:val="001A2F7E"/>
    <w:pPr>
      <w:pBdr>
        <w:bottom w:val="single" w:sz="4" w:space="2" w:color="626A77" w:themeColor="background2" w:themeShade="E6"/>
      </w:pBdr>
      <w:spacing w:before="0" w:after="120" w:line="240" w:lineRule="auto"/>
    </w:pPr>
    <w:rPr>
      <w:noProof/>
      <w:sz w:val="4"/>
      <w:szCs w:val="4"/>
    </w:rPr>
  </w:style>
  <w:style w:type="paragraph" w:customStyle="1" w:styleId="ChartMainHeading">
    <w:name w:val="Chart Main Heading"/>
    <w:basedOn w:val="Normal"/>
    <w:next w:val="ChartGraphic"/>
    <w:rsid w:val="0003695E"/>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03695E"/>
    <w:rPr>
      <w:sz w:val="16"/>
    </w:rPr>
  </w:style>
  <w:style w:type="paragraph" w:customStyle="1" w:styleId="Box-continuedon">
    <w:name w:val="Box - continued on"/>
    <w:basedOn w:val="Normal"/>
    <w:qFormat/>
    <w:rsid w:val="0003695E"/>
    <w:pPr>
      <w:jc w:val="right"/>
    </w:pPr>
    <w:rPr>
      <w:rFonts w:asciiTheme="majorHAnsi" w:hAnsiTheme="majorHAnsi" w:cstheme="majorHAnsi"/>
      <w:i/>
      <w:iCs/>
      <w:sz w:val="18"/>
      <w:szCs w:val="24"/>
    </w:rPr>
  </w:style>
  <w:style w:type="paragraph" w:customStyle="1" w:styleId="BoxHeading2">
    <w:name w:val="Box Heading 2"/>
    <w:basedOn w:val="BoxHeading"/>
    <w:autoRedefine/>
    <w:rsid w:val="0003695E"/>
    <w:pPr>
      <w:spacing w:after="0"/>
    </w:pPr>
    <w:rPr>
      <w:b w:val="0"/>
      <w:bCs/>
      <w:szCs w:val="14"/>
    </w:rPr>
  </w:style>
  <w:style w:type="character" w:customStyle="1" w:styleId="Heading9Char">
    <w:name w:val="Heading 9 Char"/>
    <w:basedOn w:val="DefaultParagraphFont"/>
    <w:link w:val="Heading9"/>
    <w:uiPriority w:val="9"/>
    <w:rsid w:val="0003695E"/>
    <w:rPr>
      <w:rFonts w:ascii="Cambria" w:eastAsia="Times New Roman" w:hAnsi="Cambria" w:cs="Times New Roman"/>
      <w:lang w:eastAsia="en-AU"/>
    </w:rPr>
  </w:style>
  <w:style w:type="paragraph" w:customStyle="1" w:styleId="GhostLine">
    <w:name w:val="Ghost Line"/>
    <w:basedOn w:val="NoSpacing"/>
    <w:qFormat/>
    <w:rsid w:val="0003695E"/>
    <w:pPr>
      <w:jc w:val="both"/>
    </w:pPr>
    <w:rPr>
      <w:rFonts w:ascii="Book Antiqua" w:hAnsi="Book Antiqua"/>
      <w:sz w:val="2"/>
    </w:rPr>
  </w:style>
  <w:style w:type="paragraph" w:styleId="NoSpacing">
    <w:name w:val="No Spacing"/>
    <w:uiPriority w:val="1"/>
    <w:qFormat/>
    <w:rsid w:val="0003695E"/>
    <w:pPr>
      <w:spacing w:after="0" w:line="240" w:lineRule="auto"/>
    </w:pPr>
    <w:rPr>
      <w:rFonts w:eastAsia="Times New Roman" w:cs="Times New Roman"/>
      <w:sz w:val="19"/>
      <w:szCs w:val="20"/>
      <w:lang w:eastAsia="en-AU"/>
    </w:rPr>
  </w:style>
  <w:style w:type="character" w:customStyle="1" w:styleId="ChartandTableFootnoteAlphaChar">
    <w:name w:val="Chart and Table Footnote Alpha Char"/>
    <w:link w:val="ChartandTableFootnoteAlpha"/>
    <w:locked/>
    <w:rsid w:val="008647DE"/>
    <w:rPr>
      <w:rFonts w:ascii="Arial" w:eastAsia="Times New Roman" w:hAnsi="Arial" w:cs="Times New Roman"/>
      <w:color w:val="000000"/>
      <w:sz w:val="16"/>
      <w:szCs w:val="20"/>
      <w:lang w:eastAsia="en-AU"/>
    </w:rPr>
  </w:style>
  <w:style w:type="character" w:customStyle="1" w:styleId="BulletChar">
    <w:name w:val="Bullet Char"/>
    <w:aliases w:val="b Char,Body Char,Bullet + line Char,b + line Char,b + line Char Char,b Char Char,b1 Char,level 1 Char,Bullets Char,Number Char,L Char,List Paragraph Char,List Paragraph1 Char,List Paragraph11 Char,List Paragraph2 Char,Recommendation Char"/>
    <w:link w:val="Bullet"/>
    <w:qFormat/>
    <w:rsid w:val="008647DE"/>
    <w:rPr>
      <w:rFonts w:ascii="Book Antiqua" w:eastAsia="Times New Roman" w:hAnsi="Book Antiqua" w:cs="Times New Roman"/>
      <w:sz w:val="19"/>
      <w:szCs w:val="20"/>
      <w:lang w:eastAsia="en-AU"/>
    </w:rPr>
  </w:style>
  <w:style w:type="character" w:customStyle="1" w:styleId="BoxTextChar">
    <w:name w:val="Box Text Char"/>
    <w:basedOn w:val="DefaultParagraphFont"/>
    <w:link w:val="BoxText"/>
    <w:rsid w:val="0003695E"/>
    <w:rPr>
      <w:rFonts w:ascii="Book Antiqua" w:eastAsia="Times New Roman" w:hAnsi="Book Antiqua" w:cs="Times New Roman"/>
      <w:sz w:val="19"/>
      <w:szCs w:val="20"/>
      <w:lang w:eastAsia="en-AU"/>
    </w:rPr>
  </w:style>
  <w:style w:type="character" w:customStyle="1" w:styleId="DashChar">
    <w:name w:val="Dash Char"/>
    <w:basedOn w:val="DefaultParagraphFont"/>
    <w:link w:val="Dash"/>
    <w:rsid w:val="008647DE"/>
    <w:rPr>
      <w:rFonts w:ascii="Book Antiqua" w:eastAsia="Times New Roman" w:hAnsi="Book Antiqua" w:cs="Times New Roman"/>
      <w:sz w:val="19"/>
      <w:szCs w:val="20"/>
      <w:lang w:eastAsia="en-AU"/>
    </w:rPr>
  </w:style>
  <w:style w:type="paragraph" w:customStyle="1" w:styleId="ChartHeading">
    <w:name w:val="Chart Heading"/>
    <w:basedOn w:val="HeadingBase"/>
    <w:next w:val="ChartGraphic"/>
    <w:qFormat/>
    <w:rsid w:val="008647DE"/>
    <w:pPr>
      <w:spacing w:before="120" w:after="20"/>
    </w:pPr>
    <w:rPr>
      <w:b/>
      <w:sz w:val="20"/>
    </w:rPr>
  </w:style>
  <w:style w:type="character" w:customStyle="1" w:styleId="ChartGraphicChar">
    <w:name w:val="Chart Graphic Char"/>
    <w:basedOn w:val="DefaultParagraphFont"/>
    <w:link w:val="ChartGraphic"/>
    <w:locked/>
    <w:rsid w:val="008647DE"/>
    <w:rPr>
      <w:rFonts w:ascii="Arial" w:eastAsia="Times New Roman" w:hAnsi="Arial" w:cs="Times New Roman"/>
      <w:sz w:val="20"/>
      <w:szCs w:val="20"/>
      <w:lang w:eastAsia="en-AU"/>
    </w:rPr>
  </w:style>
  <w:style w:type="paragraph" w:customStyle="1" w:styleId="StatementWhite">
    <w:name w:val="Statement White"/>
    <w:basedOn w:val="Normal"/>
    <w:autoRedefine/>
    <w:qFormat/>
    <w:rsid w:val="008647DE"/>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8647DE"/>
    <w:pPr>
      <w:pBdr>
        <w:top w:val="single" w:sz="4" w:space="10" w:color="FFFFFF" w:themeColor="background1"/>
      </w:pBdr>
      <w:ind w:left="567" w:hanging="284"/>
    </w:pPr>
    <w:rPr>
      <w:color w:val="FFFFFF" w:themeColor="background1"/>
    </w:rPr>
  </w:style>
  <w:style w:type="paragraph" w:customStyle="1" w:styleId="BoxSubHeading">
    <w:name w:val="Box Sub Heading"/>
    <w:basedOn w:val="Heading6"/>
    <w:rsid w:val="008647DE"/>
    <w:pPr>
      <w:spacing w:before="120" w:after="40"/>
    </w:pPr>
  </w:style>
  <w:style w:type="character" w:styleId="EndnoteReference">
    <w:name w:val="endnote reference"/>
    <w:basedOn w:val="DefaultParagraphFont"/>
    <w:unhideWhenUsed/>
    <w:rsid w:val="008647DE"/>
    <w:rPr>
      <w:vertAlign w:val="superscript"/>
    </w:rPr>
  </w:style>
  <w:style w:type="paragraph" w:styleId="EndnoteText">
    <w:name w:val="endnote text"/>
    <w:basedOn w:val="Normal"/>
    <w:link w:val="EndnoteTextChar"/>
    <w:unhideWhenUsed/>
    <w:rsid w:val="008647DE"/>
    <w:rPr>
      <w:rFonts w:asciiTheme="minorHAnsi" w:hAnsiTheme="minorHAnsi"/>
    </w:rPr>
  </w:style>
  <w:style w:type="character" w:customStyle="1" w:styleId="EndnoteTextChar">
    <w:name w:val="Endnote Text Char"/>
    <w:basedOn w:val="DefaultParagraphFont"/>
    <w:link w:val="EndnoteText"/>
    <w:rsid w:val="008647DE"/>
    <w:rPr>
      <w:rFonts w:eastAsia="Times New Roman" w:cs="Times New Roman"/>
      <w:sz w:val="19"/>
      <w:szCs w:val="20"/>
      <w:lang w:eastAsia="en-AU"/>
    </w:rPr>
  </w:style>
  <w:style w:type="paragraph" w:styleId="TableofAuthorities">
    <w:name w:val="table of authorities"/>
    <w:basedOn w:val="Normal"/>
    <w:next w:val="Normal"/>
    <w:rsid w:val="008647DE"/>
    <w:pPr>
      <w:ind w:left="200" w:hanging="200"/>
    </w:pPr>
    <w:rPr>
      <w:rFonts w:asciiTheme="minorHAnsi" w:hAnsiTheme="minorHAnsi"/>
    </w:rPr>
  </w:style>
  <w:style w:type="paragraph" w:customStyle="1" w:styleId="StatementWhite-Bullet">
    <w:name w:val="Statement White - Bullet"/>
    <w:basedOn w:val="Bullet"/>
    <w:qFormat/>
    <w:rsid w:val="008647DE"/>
    <w:pPr>
      <w:numPr>
        <w:numId w:val="0"/>
      </w:numPr>
      <w:tabs>
        <w:tab w:val="num" w:pos="283"/>
      </w:tabs>
      <w:ind w:left="283" w:hanging="283"/>
    </w:pPr>
    <w:rPr>
      <w:rFonts w:asciiTheme="minorHAnsi" w:hAnsiTheme="minorHAnsi"/>
      <w:color w:val="FFFFFF" w:themeColor="background1"/>
    </w:rPr>
  </w:style>
  <w:style w:type="paragraph" w:customStyle="1" w:styleId="AppendixHeading">
    <w:name w:val="Appendix Heading"/>
    <w:basedOn w:val="HeadingBase"/>
    <w:rsid w:val="008647DE"/>
    <w:pPr>
      <w:spacing w:after="240"/>
      <w:jc w:val="center"/>
      <w:outlineLvl w:val="3"/>
    </w:pPr>
    <w:rPr>
      <w:b/>
      <w:smallCaps/>
      <w:sz w:val="30"/>
    </w:rPr>
  </w:style>
  <w:style w:type="paragraph" w:customStyle="1" w:styleId="BlockedQuotation">
    <w:name w:val="Blocked Quotation"/>
    <w:basedOn w:val="Normal"/>
    <w:rsid w:val="008647DE"/>
    <w:pPr>
      <w:ind w:left="567"/>
    </w:pPr>
    <w:rPr>
      <w:rFonts w:asciiTheme="minorHAnsi" w:hAnsiTheme="minorHAnsi"/>
    </w:rPr>
  </w:style>
  <w:style w:type="paragraph" w:customStyle="1" w:styleId="ContentsnoToC">
    <w:name w:val="Contents no ToC"/>
    <w:basedOn w:val="ContentsHeading"/>
    <w:autoRedefine/>
    <w:rsid w:val="008647DE"/>
    <w:pPr>
      <w:pageBreakBefore/>
      <w:spacing w:after="480" w:line="680" w:lineRule="exact"/>
      <w:outlineLvl w:val="0"/>
    </w:pPr>
    <w:rPr>
      <w:rFonts w:cstheme="majorHAnsi"/>
    </w:rPr>
  </w:style>
  <w:style w:type="paragraph" w:customStyle="1" w:styleId="SourceBox">
    <w:name w:val="Source Box"/>
    <w:basedOn w:val="Source"/>
    <w:rsid w:val="008647DE"/>
    <w:pPr>
      <w:spacing w:before="0" w:after="120"/>
      <w:jc w:val="both"/>
    </w:pPr>
  </w:style>
  <w:style w:type="paragraph" w:customStyle="1" w:styleId="Boxcontinuedover">
    <w:name w:val="Box continued over"/>
    <w:basedOn w:val="BoxText"/>
    <w:qFormat/>
    <w:rsid w:val="008647DE"/>
    <w:pPr>
      <w:spacing w:before="240" w:after="0"/>
      <w:jc w:val="right"/>
    </w:pPr>
    <w:rPr>
      <w:rFonts w:ascii="Courier New" w:hAnsi="Courier New"/>
      <w:b/>
      <w:bCs/>
      <w:sz w:val="18"/>
      <w:szCs w:val="16"/>
    </w:rPr>
  </w:style>
  <w:style w:type="paragraph" w:customStyle="1" w:styleId="BoxDash">
    <w:name w:val="Box Dash"/>
    <w:basedOn w:val="BoxBullet"/>
    <w:qFormat/>
    <w:rsid w:val="008647DE"/>
    <w:pPr>
      <w:numPr>
        <w:numId w:val="22"/>
      </w:numPr>
      <w:tabs>
        <w:tab w:val="left" w:pos="567"/>
      </w:tabs>
    </w:pPr>
    <w:rPr>
      <w:sz w:val="20"/>
    </w:rPr>
  </w:style>
  <w:style w:type="paragraph" w:customStyle="1" w:styleId="ChartorTableNote">
    <w:name w:val="Chart or Table Note"/>
    <w:rsid w:val="008647DE"/>
    <w:pPr>
      <w:tabs>
        <w:tab w:val="left" w:pos="482"/>
      </w:tabs>
      <w:spacing w:after="20" w:line="240" w:lineRule="auto"/>
      <w:ind w:left="482" w:hanging="482"/>
      <w:jc w:val="both"/>
    </w:pPr>
    <w:rPr>
      <w:rFonts w:ascii="Courier New" w:eastAsia="Times New Roman" w:hAnsi="Courier New" w:cs="Times New Roman"/>
      <w:color w:val="000000"/>
      <w:sz w:val="16"/>
      <w:szCs w:val="20"/>
      <w:lang w:eastAsia="en-AU"/>
    </w:rPr>
  </w:style>
  <w:style w:type="character" w:styleId="FollowedHyperlink">
    <w:name w:val="FollowedHyperlink"/>
    <w:basedOn w:val="DefaultParagraphFont"/>
    <w:uiPriority w:val="99"/>
    <w:semiHidden/>
    <w:unhideWhenUsed/>
    <w:rsid w:val="008647DE"/>
    <w:rPr>
      <w:color w:val="E61E26" w:themeColor="followedHyperlink"/>
      <w:u w:val="single"/>
    </w:rPr>
  </w:style>
  <w:style w:type="paragraph" w:styleId="Revision">
    <w:name w:val="Revision"/>
    <w:hidden/>
    <w:uiPriority w:val="99"/>
    <w:semiHidden/>
    <w:rsid w:val="008647DE"/>
    <w:pPr>
      <w:spacing w:after="0" w:line="240" w:lineRule="auto"/>
    </w:pPr>
    <w:rPr>
      <w:rFonts w:ascii="Book Antiqua" w:eastAsia="Times New Roman" w:hAnsi="Book Antiqua" w:cs="Times New Roman"/>
      <w:sz w:val="20"/>
      <w:szCs w:val="20"/>
      <w:lang w:eastAsia="en-AU"/>
    </w:rPr>
  </w:style>
  <w:style w:type="paragraph" w:styleId="NormalWeb">
    <w:name w:val="Normal (Web)"/>
    <w:basedOn w:val="Normal"/>
    <w:uiPriority w:val="99"/>
    <w:unhideWhenUsed/>
    <w:rsid w:val="008647DE"/>
    <w:rPr>
      <w:rFonts w:ascii="Times New Roman" w:hAnsi="Times New Roman"/>
      <w:sz w:val="24"/>
      <w:szCs w:val="24"/>
    </w:rPr>
  </w:style>
  <w:style w:type="paragraph" w:customStyle="1" w:styleId="OutlineNumbered1">
    <w:name w:val="Outline Numbered 1"/>
    <w:basedOn w:val="Normal"/>
    <w:link w:val="OutlineNumbered1Char"/>
    <w:rsid w:val="008647DE"/>
    <w:pPr>
      <w:numPr>
        <w:numId w:val="23"/>
      </w:numPr>
      <w:spacing w:after="160" w:line="259" w:lineRule="auto"/>
    </w:pPr>
    <w:rPr>
      <w:rFonts w:asciiTheme="minorHAnsi" w:eastAsiaTheme="minorHAnsi" w:hAnsiTheme="minorHAnsi" w:cstheme="minorBidi"/>
      <w:sz w:val="22"/>
      <w:szCs w:val="22"/>
      <w:lang w:eastAsia="en-US"/>
    </w:rPr>
  </w:style>
  <w:style w:type="character" w:customStyle="1" w:styleId="OutlineNumbered1Char">
    <w:name w:val="Outline Numbered 1 Char"/>
    <w:basedOn w:val="DefaultParagraphFont"/>
    <w:link w:val="OutlineNumbered1"/>
    <w:rsid w:val="008647DE"/>
  </w:style>
  <w:style w:type="paragraph" w:customStyle="1" w:styleId="BoxHeadingNOTOC">
    <w:name w:val="Box Heading (NO TOC)"/>
    <w:basedOn w:val="BoxHeading"/>
    <w:qFormat/>
    <w:rsid w:val="008647DE"/>
    <w:rPr>
      <w:szCs w:val="22"/>
    </w:rPr>
  </w:style>
  <w:style w:type="paragraph" w:customStyle="1" w:styleId="Heading1NoTOC">
    <w:name w:val="Heading 1 (No TOC)"/>
    <w:basedOn w:val="Heading1"/>
    <w:rsid w:val="008647DE"/>
    <w:pPr>
      <w:outlineLvl w:val="9"/>
    </w:pPr>
  </w:style>
  <w:style w:type="paragraph" w:customStyle="1" w:styleId="Heading2NoTOC">
    <w:name w:val="Heading 2 (No TOC)"/>
    <w:basedOn w:val="Heading2"/>
    <w:rsid w:val="008647DE"/>
    <w:pPr>
      <w:outlineLvl w:val="9"/>
    </w:pPr>
  </w:style>
  <w:style w:type="paragraph" w:customStyle="1" w:styleId="Heading3NoTOC0">
    <w:name w:val="Heading 3 (No TOC)"/>
    <w:basedOn w:val="Heading3"/>
    <w:rsid w:val="008647DE"/>
    <w:pPr>
      <w:outlineLvl w:val="9"/>
    </w:pPr>
  </w:style>
  <w:style w:type="paragraph" w:customStyle="1" w:styleId="Heading4NoTOC">
    <w:name w:val="Heading 4 (No TOC)"/>
    <w:basedOn w:val="Heading4"/>
    <w:rsid w:val="008647DE"/>
    <w:pPr>
      <w:outlineLvl w:val="9"/>
    </w:pPr>
  </w:style>
  <w:style w:type="paragraph" w:customStyle="1" w:styleId="Heading5NoTOC">
    <w:name w:val="Heading 5 (No TOC)"/>
    <w:basedOn w:val="Heading5"/>
    <w:autoRedefine/>
    <w:rsid w:val="008647DE"/>
    <w:pPr>
      <w:spacing w:before="240"/>
      <w:outlineLvl w:val="9"/>
    </w:pPr>
  </w:style>
  <w:style w:type="character" w:customStyle="1" w:styleId="DoubleDotChar">
    <w:name w:val="Double Dot Char"/>
    <w:basedOn w:val="DefaultParagraphFont"/>
    <w:link w:val="DoubleDot"/>
    <w:rsid w:val="008647DE"/>
    <w:rPr>
      <w:rFonts w:ascii="Book Antiqua" w:eastAsia="Times New Roman" w:hAnsi="Book Antiqua" w:cs="Times New Roman"/>
      <w:sz w:val="19"/>
      <w:szCs w:val="20"/>
      <w:lang w:eastAsia="en-AU"/>
    </w:rPr>
  </w:style>
  <w:style w:type="character" w:styleId="Emphasis">
    <w:name w:val="Emphasis"/>
    <w:basedOn w:val="DefaultParagraphFont"/>
    <w:uiPriority w:val="20"/>
    <w:qFormat/>
    <w:rsid w:val="008647DE"/>
    <w:rPr>
      <w:i/>
      <w:iCs/>
    </w:rPr>
  </w:style>
  <w:style w:type="paragraph" w:customStyle="1" w:styleId="OutlineNumbered2">
    <w:name w:val="Outline Numbered 2"/>
    <w:basedOn w:val="Normal"/>
    <w:link w:val="OutlineNumbered2Char"/>
    <w:rsid w:val="008647DE"/>
    <w:pPr>
      <w:numPr>
        <w:ilvl w:val="1"/>
        <w:numId w:val="23"/>
      </w:numPr>
      <w:spacing w:before="0" w:after="0" w:line="240" w:lineRule="auto"/>
    </w:pPr>
    <w:rPr>
      <w:rFonts w:ascii="Arial" w:hAnsi="Arial" w:cs="Arial"/>
      <w:sz w:val="18"/>
      <w:szCs w:val="18"/>
    </w:rPr>
  </w:style>
  <w:style w:type="character" w:customStyle="1" w:styleId="OutlineNumbered2Char">
    <w:name w:val="Outline Numbered 2 Char"/>
    <w:basedOn w:val="DefaultParagraphFont"/>
    <w:link w:val="OutlineNumbered2"/>
    <w:rsid w:val="008647DE"/>
    <w:rPr>
      <w:rFonts w:ascii="Arial" w:eastAsia="Times New Roman" w:hAnsi="Arial" w:cs="Arial"/>
      <w:sz w:val="18"/>
      <w:szCs w:val="18"/>
      <w:lang w:eastAsia="en-AU"/>
    </w:rPr>
  </w:style>
  <w:style w:type="paragraph" w:customStyle="1" w:styleId="OutlineNumbered3">
    <w:name w:val="Outline Numbered 3"/>
    <w:basedOn w:val="Normal"/>
    <w:link w:val="OutlineNumbered3Char"/>
    <w:rsid w:val="008647DE"/>
    <w:pPr>
      <w:numPr>
        <w:ilvl w:val="2"/>
        <w:numId w:val="23"/>
      </w:numPr>
      <w:spacing w:before="0" w:after="0" w:line="240" w:lineRule="auto"/>
    </w:pPr>
    <w:rPr>
      <w:rFonts w:ascii="Arial" w:hAnsi="Arial" w:cs="Arial"/>
      <w:sz w:val="18"/>
      <w:szCs w:val="18"/>
    </w:rPr>
  </w:style>
  <w:style w:type="character" w:customStyle="1" w:styleId="OutlineNumbered3Char">
    <w:name w:val="Outline Numbered 3 Char"/>
    <w:basedOn w:val="DefaultParagraphFont"/>
    <w:link w:val="OutlineNumbered3"/>
    <w:rsid w:val="008647DE"/>
    <w:rPr>
      <w:rFonts w:ascii="Arial" w:eastAsia="Times New Roman" w:hAnsi="Arial" w:cs="Arial"/>
      <w:sz w:val="18"/>
      <w:szCs w:val="18"/>
      <w:lang w:eastAsia="en-AU"/>
    </w:rPr>
  </w:style>
  <w:style w:type="character" w:styleId="SubtleEmphasis">
    <w:name w:val="Subtle Emphasis"/>
    <w:basedOn w:val="DefaultParagraphFont"/>
    <w:uiPriority w:val="19"/>
    <w:qFormat/>
    <w:rsid w:val="008647DE"/>
    <w:rPr>
      <w:i/>
      <w:iCs/>
      <w:color w:val="404040" w:themeColor="text1" w:themeTint="BF"/>
    </w:rPr>
  </w:style>
  <w:style w:type="paragraph" w:customStyle="1" w:styleId="NormalText">
    <w:name w:val="Normal Text"/>
    <w:link w:val="NormalTextChar"/>
    <w:qFormat/>
    <w:rsid w:val="008647DE"/>
    <w:rPr>
      <w:rFonts w:ascii="Calibri" w:hAnsi="Calibri"/>
    </w:rPr>
  </w:style>
  <w:style w:type="character" w:customStyle="1" w:styleId="NormalTextChar">
    <w:name w:val="Normal Text Char"/>
    <w:basedOn w:val="DefaultParagraphFont"/>
    <w:link w:val="NormalText"/>
    <w:rsid w:val="008647DE"/>
    <w:rPr>
      <w:rFonts w:ascii="Calibri" w:hAnsi="Calibri"/>
    </w:rPr>
  </w:style>
  <w:style w:type="character" w:styleId="CommentReference">
    <w:name w:val="annotation reference"/>
    <w:basedOn w:val="DefaultParagraphFont"/>
    <w:semiHidden/>
    <w:rsid w:val="0003695E"/>
    <w:rPr>
      <w:sz w:val="16"/>
      <w:szCs w:val="16"/>
    </w:rPr>
  </w:style>
  <w:style w:type="paragraph" w:styleId="CommentText">
    <w:name w:val="annotation text"/>
    <w:basedOn w:val="Normal"/>
    <w:link w:val="CommentTextChar"/>
    <w:rsid w:val="0003695E"/>
  </w:style>
  <w:style w:type="character" w:customStyle="1" w:styleId="CommentTextChar">
    <w:name w:val="Comment Text Char"/>
    <w:basedOn w:val="DefaultParagraphFont"/>
    <w:link w:val="CommentText"/>
    <w:rsid w:val="0003695E"/>
    <w:rPr>
      <w:rFonts w:ascii="Book Antiqua" w:eastAsia="Times New Roman" w:hAnsi="Book Antiqua" w:cs="Times New Roman"/>
      <w:sz w:val="19"/>
      <w:szCs w:val="20"/>
      <w:lang w:eastAsia="en-AU"/>
    </w:rPr>
  </w:style>
  <w:style w:type="character" w:styleId="UnresolvedMention">
    <w:name w:val="Unresolved Mention"/>
    <w:basedOn w:val="DefaultParagraphFont"/>
    <w:uiPriority w:val="99"/>
    <w:semiHidden/>
    <w:unhideWhenUsed/>
    <w:rsid w:val="000576CD"/>
    <w:rPr>
      <w:color w:val="605E5C"/>
      <w:shd w:val="clear" w:color="auto" w:fill="E1DFDD"/>
    </w:rPr>
  </w:style>
  <w:style w:type="character" w:styleId="Mention">
    <w:name w:val="Mention"/>
    <w:basedOn w:val="DefaultParagraphFont"/>
    <w:uiPriority w:val="99"/>
    <w:unhideWhenUsed/>
    <w:rsid w:val="003923D3"/>
    <w:rPr>
      <w:color w:val="2B579A"/>
      <w:shd w:val="clear" w:color="auto" w:fill="E1DFDD"/>
    </w:rPr>
  </w:style>
  <w:style w:type="paragraph" w:customStyle="1" w:styleId="SinglePara">
    <w:name w:val="Single Para"/>
    <w:basedOn w:val="Normal"/>
    <w:rsid w:val="007E7F6F"/>
    <w:pPr>
      <w:spacing w:before="0" w:after="0" w:line="240" w:lineRule="auto"/>
    </w:pPr>
    <w:rPr>
      <w:rFonts w:asciiTheme="minorHAnsi" w:hAnsiTheme="minorHAnsi"/>
      <w:sz w:val="20"/>
    </w:rPr>
  </w:style>
  <w:style w:type="character" w:customStyle="1" w:styleId="HiddenSequenceCode">
    <w:name w:val="Hidden Sequence Code"/>
    <w:basedOn w:val="DefaultParagraphFont"/>
    <w:rsid w:val="0003695E"/>
    <w:rPr>
      <w:rFonts w:ascii="Times New Roman" w:hAnsi="Times New Roman"/>
      <w:vanish/>
      <w:sz w:val="16"/>
    </w:rPr>
  </w:style>
  <w:style w:type="character" w:styleId="PageNumber">
    <w:name w:val="page number"/>
    <w:basedOn w:val="DefaultParagraphFont"/>
    <w:rsid w:val="0003695E"/>
    <w:rPr>
      <w:rFonts w:ascii="Arial" w:hAnsi="Arial" w:cs="Arial"/>
    </w:rPr>
  </w:style>
  <w:style w:type="character" w:customStyle="1" w:styleId="ui-provider">
    <w:name w:val="ui-provider"/>
    <w:basedOn w:val="DefaultParagraphFont"/>
    <w:rsid w:val="00491AEE"/>
  </w:style>
  <w:style w:type="paragraph" w:styleId="MacroText">
    <w:name w:val="macro"/>
    <w:link w:val="MacroTextChar"/>
    <w:unhideWhenUsed/>
    <w:rsid w:val="0003695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3695E"/>
    <w:rPr>
      <w:rFonts w:ascii="Courier New" w:eastAsia="Times New Roman" w:hAnsi="Courier New" w:cs="Courier New"/>
      <w:sz w:val="20"/>
      <w:szCs w:val="20"/>
      <w:lang w:eastAsia="en-AU"/>
    </w:rPr>
  </w:style>
  <w:style w:type="paragraph" w:styleId="ListParagraph">
    <w:name w:val="List Paragraph"/>
    <w:basedOn w:val="Normal"/>
    <w:uiPriority w:val="34"/>
    <w:qFormat/>
    <w:rsid w:val="00FF1775"/>
    <w:pPr>
      <w:ind w:left="720"/>
      <w:contextualSpacing/>
    </w:pPr>
  </w:style>
  <w:style w:type="character" w:customStyle="1" w:styleId="normaltextrun">
    <w:name w:val="normaltextrun"/>
    <w:basedOn w:val="DefaultParagraphFont"/>
    <w:rsid w:val="00FF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254">
      <w:bodyDiv w:val="1"/>
      <w:marLeft w:val="0"/>
      <w:marRight w:val="0"/>
      <w:marTop w:val="0"/>
      <w:marBottom w:val="0"/>
      <w:divBdr>
        <w:top w:val="none" w:sz="0" w:space="0" w:color="auto"/>
        <w:left w:val="none" w:sz="0" w:space="0" w:color="auto"/>
        <w:bottom w:val="none" w:sz="0" w:space="0" w:color="auto"/>
        <w:right w:val="none" w:sz="0" w:space="0" w:color="auto"/>
      </w:divBdr>
    </w:div>
    <w:div w:id="58018072">
      <w:bodyDiv w:val="1"/>
      <w:marLeft w:val="0"/>
      <w:marRight w:val="0"/>
      <w:marTop w:val="0"/>
      <w:marBottom w:val="0"/>
      <w:divBdr>
        <w:top w:val="none" w:sz="0" w:space="0" w:color="auto"/>
        <w:left w:val="none" w:sz="0" w:space="0" w:color="auto"/>
        <w:bottom w:val="none" w:sz="0" w:space="0" w:color="auto"/>
        <w:right w:val="none" w:sz="0" w:space="0" w:color="auto"/>
      </w:divBdr>
    </w:div>
    <w:div w:id="76831679">
      <w:bodyDiv w:val="1"/>
      <w:marLeft w:val="0"/>
      <w:marRight w:val="0"/>
      <w:marTop w:val="0"/>
      <w:marBottom w:val="0"/>
      <w:divBdr>
        <w:top w:val="none" w:sz="0" w:space="0" w:color="auto"/>
        <w:left w:val="none" w:sz="0" w:space="0" w:color="auto"/>
        <w:bottom w:val="none" w:sz="0" w:space="0" w:color="auto"/>
        <w:right w:val="none" w:sz="0" w:space="0" w:color="auto"/>
      </w:divBdr>
    </w:div>
    <w:div w:id="82459479">
      <w:bodyDiv w:val="1"/>
      <w:marLeft w:val="0"/>
      <w:marRight w:val="0"/>
      <w:marTop w:val="0"/>
      <w:marBottom w:val="0"/>
      <w:divBdr>
        <w:top w:val="none" w:sz="0" w:space="0" w:color="auto"/>
        <w:left w:val="none" w:sz="0" w:space="0" w:color="auto"/>
        <w:bottom w:val="none" w:sz="0" w:space="0" w:color="auto"/>
        <w:right w:val="none" w:sz="0" w:space="0" w:color="auto"/>
      </w:divBdr>
    </w:div>
    <w:div w:id="95487308">
      <w:bodyDiv w:val="1"/>
      <w:marLeft w:val="0"/>
      <w:marRight w:val="0"/>
      <w:marTop w:val="0"/>
      <w:marBottom w:val="0"/>
      <w:divBdr>
        <w:top w:val="none" w:sz="0" w:space="0" w:color="auto"/>
        <w:left w:val="none" w:sz="0" w:space="0" w:color="auto"/>
        <w:bottom w:val="none" w:sz="0" w:space="0" w:color="auto"/>
        <w:right w:val="none" w:sz="0" w:space="0" w:color="auto"/>
      </w:divBdr>
    </w:div>
    <w:div w:id="101613315">
      <w:bodyDiv w:val="1"/>
      <w:marLeft w:val="0"/>
      <w:marRight w:val="0"/>
      <w:marTop w:val="0"/>
      <w:marBottom w:val="0"/>
      <w:divBdr>
        <w:top w:val="none" w:sz="0" w:space="0" w:color="auto"/>
        <w:left w:val="none" w:sz="0" w:space="0" w:color="auto"/>
        <w:bottom w:val="none" w:sz="0" w:space="0" w:color="auto"/>
        <w:right w:val="none" w:sz="0" w:space="0" w:color="auto"/>
      </w:divBdr>
    </w:div>
    <w:div w:id="101653409">
      <w:bodyDiv w:val="1"/>
      <w:marLeft w:val="0"/>
      <w:marRight w:val="0"/>
      <w:marTop w:val="0"/>
      <w:marBottom w:val="0"/>
      <w:divBdr>
        <w:top w:val="none" w:sz="0" w:space="0" w:color="auto"/>
        <w:left w:val="none" w:sz="0" w:space="0" w:color="auto"/>
        <w:bottom w:val="none" w:sz="0" w:space="0" w:color="auto"/>
        <w:right w:val="none" w:sz="0" w:space="0" w:color="auto"/>
      </w:divBdr>
    </w:div>
    <w:div w:id="118691390">
      <w:bodyDiv w:val="1"/>
      <w:marLeft w:val="0"/>
      <w:marRight w:val="0"/>
      <w:marTop w:val="0"/>
      <w:marBottom w:val="0"/>
      <w:divBdr>
        <w:top w:val="none" w:sz="0" w:space="0" w:color="auto"/>
        <w:left w:val="none" w:sz="0" w:space="0" w:color="auto"/>
        <w:bottom w:val="none" w:sz="0" w:space="0" w:color="auto"/>
        <w:right w:val="none" w:sz="0" w:space="0" w:color="auto"/>
      </w:divBdr>
    </w:div>
    <w:div w:id="153107628">
      <w:bodyDiv w:val="1"/>
      <w:marLeft w:val="0"/>
      <w:marRight w:val="0"/>
      <w:marTop w:val="0"/>
      <w:marBottom w:val="0"/>
      <w:divBdr>
        <w:top w:val="none" w:sz="0" w:space="0" w:color="auto"/>
        <w:left w:val="none" w:sz="0" w:space="0" w:color="auto"/>
        <w:bottom w:val="none" w:sz="0" w:space="0" w:color="auto"/>
        <w:right w:val="none" w:sz="0" w:space="0" w:color="auto"/>
      </w:divBdr>
    </w:div>
    <w:div w:id="154491064">
      <w:bodyDiv w:val="1"/>
      <w:marLeft w:val="0"/>
      <w:marRight w:val="0"/>
      <w:marTop w:val="0"/>
      <w:marBottom w:val="0"/>
      <w:divBdr>
        <w:top w:val="none" w:sz="0" w:space="0" w:color="auto"/>
        <w:left w:val="none" w:sz="0" w:space="0" w:color="auto"/>
        <w:bottom w:val="none" w:sz="0" w:space="0" w:color="auto"/>
        <w:right w:val="none" w:sz="0" w:space="0" w:color="auto"/>
      </w:divBdr>
    </w:div>
    <w:div w:id="157498241">
      <w:bodyDiv w:val="1"/>
      <w:marLeft w:val="0"/>
      <w:marRight w:val="0"/>
      <w:marTop w:val="0"/>
      <w:marBottom w:val="0"/>
      <w:divBdr>
        <w:top w:val="none" w:sz="0" w:space="0" w:color="auto"/>
        <w:left w:val="none" w:sz="0" w:space="0" w:color="auto"/>
        <w:bottom w:val="none" w:sz="0" w:space="0" w:color="auto"/>
        <w:right w:val="none" w:sz="0" w:space="0" w:color="auto"/>
      </w:divBdr>
    </w:div>
    <w:div w:id="167524756">
      <w:bodyDiv w:val="1"/>
      <w:marLeft w:val="0"/>
      <w:marRight w:val="0"/>
      <w:marTop w:val="0"/>
      <w:marBottom w:val="0"/>
      <w:divBdr>
        <w:top w:val="none" w:sz="0" w:space="0" w:color="auto"/>
        <w:left w:val="none" w:sz="0" w:space="0" w:color="auto"/>
        <w:bottom w:val="none" w:sz="0" w:space="0" w:color="auto"/>
        <w:right w:val="none" w:sz="0" w:space="0" w:color="auto"/>
      </w:divBdr>
    </w:div>
    <w:div w:id="185675375">
      <w:bodyDiv w:val="1"/>
      <w:marLeft w:val="0"/>
      <w:marRight w:val="0"/>
      <w:marTop w:val="0"/>
      <w:marBottom w:val="0"/>
      <w:divBdr>
        <w:top w:val="none" w:sz="0" w:space="0" w:color="auto"/>
        <w:left w:val="none" w:sz="0" w:space="0" w:color="auto"/>
        <w:bottom w:val="none" w:sz="0" w:space="0" w:color="auto"/>
        <w:right w:val="none" w:sz="0" w:space="0" w:color="auto"/>
      </w:divBdr>
    </w:div>
    <w:div w:id="234896952">
      <w:bodyDiv w:val="1"/>
      <w:marLeft w:val="0"/>
      <w:marRight w:val="0"/>
      <w:marTop w:val="0"/>
      <w:marBottom w:val="0"/>
      <w:divBdr>
        <w:top w:val="none" w:sz="0" w:space="0" w:color="auto"/>
        <w:left w:val="none" w:sz="0" w:space="0" w:color="auto"/>
        <w:bottom w:val="none" w:sz="0" w:space="0" w:color="auto"/>
        <w:right w:val="none" w:sz="0" w:space="0" w:color="auto"/>
      </w:divBdr>
    </w:div>
    <w:div w:id="263460691">
      <w:bodyDiv w:val="1"/>
      <w:marLeft w:val="0"/>
      <w:marRight w:val="0"/>
      <w:marTop w:val="0"/>
      <w:marBottom w:val="0"/>
      <w:divBdr>
        <w:top w:val="none" w:sz="0" w:space="0" w:color="auto"/>
        <w:left w:val="none" w:sz="0" w:space="0" w:color="auto"/>
        <w:bottom w:val="none" w:sz="0" w:space="0" w:color="auto"/>
        <w:right w:val="none" w:sz="0" w:space="0" w:color="auto"/>
      </w:divBdr>
    </w:div>
    <w:div w:id="266079311">
      <w:bodyDiv w:val="1"/>
      <w:marLeft w:val="0"/>
      <w:marRight w:val="0"/>
      <w:marTop w:val="0"/>
      <w:marBottom w:val="0"/>
      <w:divBdr>
        <w:top w:val="none" w:sz="0" w:space="0" w:color="auto"/>
        <w:left w:val="none" w:sz="0" w:space="0" w:color="auto"/>
        <w:bottom w:val="none" w:sz="0" w:space="0" w:color="auto"/>
        <w:right w:val="none" w:sz="0" w:space="0" w:color="auto"/>
      </w:divBdr>
    </w:div>
    <w:div w:id="296571670">
      <w:bodyDiv w:val="1"/>
      <w:marLeft w:val="0"/>
      <w:marRight w:val="0"/>
      <w:marTop w:val="0"/>
      <w:marBottom w:val="0"/>
      <w:divBdr>
        <w:top w:val="none" w:sz="0" w:space="0" w:color="auto"/>
        <w:left w:val="none" w:sz="0" w:space="0" w:color="auto"/>
        <w:bottom w:val="none" w:sz="0" w:space="0" w:color="auto"/>
        <w:right w:val="none" w:sz="0" w:space="0" w:color="auto"/>
      </w:divBdr>
    </w:div>
    <w:div w:id="311523980">
      <w:bodyDiv w:val="1"/>
      <w:marLeft w:val="0"/>
      <w:marRight w:val="0"/>
      <w:marTop w:val="0"/>
      <w:marBottom w:val="0"/>
      <w:divBdr>
        <w:top w:val="none" w:sz="0" w:space="0" w:color="auto"/>
        <w:left w:val="none" w:sz="0" w:space="0" w:color="auto"/>
        <w:bottom w:val="none" w:sz="0" w:space="0" w:color="auto"/>
        <w:right w:val="none" w:sz="0" w:space="0" w:color="auto"/>
      </w:divBdr>
    </w:div>
    <w:div w:id="355271851">
      <w:bodyDiv w:val="1"/>
      <w:marLeft w:val="0"/>
      <w:marRight w:val="0"/>
      <w:marTop w:val="0"/>
      <w:marBottom w:val="0"/>
      <w:divBdr>
        <w:top w:val="none" w:sz="0" w:space="0" w:color="auto"/>
        <w:left w:val="none" w:sz="0" w:space="0" w:color="auto"/>
        <w:bottom w:val="none" w:sz="0" w:space="0" w:color="auto"/>
        <w:right w:val="none" w:sz="0" w:space="0" w:color="auto"/>
      </w:divBdr>
    </w:div>
    <w:div w:id="358094270">
      <w:bodyDiv w:val="1"/>
      <w:marLeft w:val="0"/>
      <w:marRight w:val="0"/>
      <w:marTop w:val="0"/>
      <w:marBottom w:val="0"/>
      <w:divBdr>
        <w:top w:val="none" w:sz="0" w:space="0" w:color="auto"/>
        <w:left w:val="none" w:sz="0" w:space="0" w:color="auto"/>
        <w:bottom w:val="none" w:sz="0" w:space="0" w:color="auto"/>
        <w:right w:val="none" w:sz="0" w:space="0" w:color="auto"/>
      </w:divBdr>
    </w:div>
    <w:div w:id="359942149">
      <w:bodyDiv w:val="1"/>
      <w:marLeft w:val="0"/>
      <w:marRight w:val="0"/>
      <w:marTop w:val="0"/>
      <w:marBottom w:val="0"/>
      <w:divBdr>
        <w:top w:val="none" w:sz="0" w:space="0" w:color="auto"/>
        <w:left w:val="none" w:sz="0" w:space="0" w:color="auto"/>
        <w:bottom w:val="none" w:sz="0" w:space="0" w:color="auto"/>
        <w:right w:val="none" w:sz="0" w:space="0" w:color="auto"/>
      </w:divBdr>
    </w:div>
    <w:div w:id="363868637">
      <w:bodyDiv w:val="1"/>
      <w:marLeft w:val="0"/>
      <w:marRight w:val="0"/>
      <w:marTop w:val="0"/>
      <w:marBottom w:val="0"/>
      <w:divBdr>
        <w:top w:val="none" w:sz="0" w:space="0" w:color="auto"/>
        <w:left w:val="none" w:sz="0" w:space="0" w:color="auto"/>
        <w:bottom w:val="none" w:sz="0" w:space="0" w:color="auto"/>
        <w:right w:val="none" w:sz="0" w:space="0" w:color="auto"/>
      </w:divBdr>
    </w:div>
    <w:div w:id="364015532">
      <w:bodyDiv w:val="1"/>
      <w:marLeft w:val="0"/>
      <w:marRight w:val="0"/>
      <w:marTop w:val="0"/>
      <w:marBottom w:val="0"/>
      <w:divBdr>
        <w:top w:val="none" w:sz="0" w:space="0" w:color="auto"/>
        <w:left w:val="none" w:sz="0" w:space="0" w:color="auto"/>
        <w:bottom w:val="none" w:sz="0" w:space="0" w:color="auto"/>
        <w:right w:val="none" w:sz="0" w:space="0" w:color="auto"/>
      </w:divBdr>
    </w:div>
    <w:div w:id="366150365">
      <w:bodyDiv w:val="1"/>
      <w:marLeft w:val="0"/>
      <w:marRight w:val="0"/>
      <w:marTop w:val="0"/>
      <w:marBottom w:val="0"/>
      <w:divBdr>
        <w:top w:val="none" w:sz="0" w:space="0" w:color="auto"/>
        <w:left w:val="none" w:sz="0" w:space="0" w:color="auto"/>
        <w:bottom w:val="none" w:sz="0" w:space="0" w:color="auto"/>
        <w:right w:val="none" w:sz="0" w:space="0" w:color="auto"/>
      </w:divBdr>
    </w:div>
    <w:div w:id="376702780">
      <w:bodyDiv w:val="1"/>
      <w:marLeft w:val="0"/>
      <w:marRight w:val="0"/>
      <w:marTop w:val="0"/>
      <w:marBottom w:val="0"/>
      <w:divBdr>
        <w:top w:val="none" w:sz="0" w:space="0" w:color="auto"/>
        <w:left w:val="none" w:sz="0" w:space="0" w:color="auto"/>
        <w:bottom w:val="none" w:sz="0" w:space="0" w:color="auto"/>
        <w:right w:val="none" w:sz="0" w:space="0" w:color="auto"/>
      </w:divBdr>
    </w:div>
    <w:div w:id="393627251">
      <w:bodyDiv w:val="1"/>
      <w:marLeft w:val="0"/>
      <w:marRight w:val="0"/>
      <w:marTop w:val="0"/>
      <w:marBottom w:val="0"/>
      <w:divBdr>
        <w:top w:val="none" w:sz="0" w:space="0" w:color="auto"/>
        <w:left w:val="none" w:sz="0" w:space="0" w:color="auto"/>
        <w:bottom w:val="none" w:sz="0" w:space="0" w:color="auto"/>
        <w:right w:val="none" w:sz="0" w:space="0" w:color="auto"/>
      </w:divBdr>
    </w:div>
    <w:div w:id="403070316">
      <w:bodyDiv w:val="1"/>
      <w:marLeft w:val="0"/>
      <w:marRight w:val="0"/>
      <w:marTop w:val="0"/>
      <w:marBottom w:val="0"/>
      <w:divBdr>
        <w:top w:val="none" w:sz="0" w:space="0" w:color="auto"/>
        <w:left w:val="none" w:sz="0" w:space="0" w:color="auto"/>
        <w:bottom w:val="none" w:sz="0" w:space="0" w:color="auto"/>
        <w:right w:val="none" w:sz="0" w:space="0" w:color="auto"/>
      </w:divBdr>
    </w:div>
    <w:div w:id="436951991">
      <w:bodyDiv w:val="1"/>
      <w:marLeft w:val="0"/>
      <w:marRight w:val="0"/>
      <w:marTop w:val="0"/>
      <w:marBottom w:val="0"/>
      <w:divBdr>
        <w:top w:val="none" w:sz="0" w:space="0" w:color="auto"/>
        <w:left w:val="none" w:sz="0" w:space="0" w:color="auto"/>
        <w:bottom w:val="none" w:sz="0" w:space="0" w:color="auto"/>
        <w:right w:val="none" w:sz="0" w:space="0" w:color="auto"/>
      </w:divBdr>
    </w:div>
    <w:div w:id="479272833">
      <w:bodyDiv w:val="1"/>
      <w:marLeft w:val="0"/>
      <w:marRight w:val="0"/>
      <w:marTop w:val="0"/>
      <w:marBottom w:val="0"/>
      <w:divBdr>
        <w:top w:val="none" w:sz="0" w:space="0" w:color="auto"/>
        <w:left w:val="none" w:sz="0" w:space="0" w:color="auto"/>
        <w:bottom w:val="none" w:sz="0" w:space="0" w:color="auto"/>
        <w:right w:val="none" w:sz="0" w:space="0" w:color="auto"/>
      </w:divBdr>
    </w:div>
    <w:div w:id="480931680">
      <w:bodyDiv w:val="1"/>
      <w:marLeft w:val="0"/>
      <w:marRight w:val="0"/>
      <w:marTop w:val="0"/>
      <w:marBottom w:val="0"/>
      <w:divBdr>
        <w:top w:val="none" w:sz="0" w:space="0" w:color="auto"/>
        <w:left w:val="none" w:sz="0" w:space="0" w:color="auto"/>
        <w:bottom w:val="none" w:sz="0" w:space="0" w:color="auto"/>
        <w:right w:val="none" w:sz="0" w:space="0" w:color="auto"/>
      </w:divBdr>
    </w:div>
    <w:div w:id="537356240">
      <w:bodyDiv w:val="1"/>
      <w:marLeft w:val="0"/>
      <w:marRight w:val="0"/>
      <w:marTop w:val="0"/>
      <w:marBottom w:val="0"/>
      <w:divBdr>
        <w:top w:val="none" w:sz="0" w:space="0" w:color="auto"/>
        <w:left w:val="none" w:sz="0" w:space="0" w:color="auto"/>
        <w:bottom w:val="none" w:sz="0" w:space="0" w:color="auto"/>
        <w:right w:val="none" w:sz="0" w:space="0" w:color="auto"/>
      </w:divBdr>
    </w:div>
    <w:div w:id="539899958">
      <w:bodyDiv w:val="1"/>
      <w:marLeft w:val="0"/>
      <w:marRight w:val="0"/>
      <w:marTop w:val="0"/>
      <w:marBottom w:val="0"/>
      <w:divBdr>
        <w:top w:val="none" w:sz="0" w:space="0" w:color="auto"/>
        <w:left w:val="none" w:sz="0" w:space="0" w:color="auto"/>
        <w:bottom w:val="none" w:sz="0" w:space="0" w:color="auto"/>
        <w:right w:val="none" w:sz="0" w:space="0" w:color="auto"/>
      </w:divBdr>
    </w:div>
    <w:div w:id="591817929">
      <w:bodyDiv w:val="1"/>
      <w:marLeft w:val="0"/>
      <w:marRight w:val="0"/>
      <w:marTop w:val="0"/>
      <w:marBottom w:val="0"/>
      <w:divBdr>
        <w:top w:val="none" w:sz="0" w:space="0" w:color="auto"/>
        <w:left w:val="none" w:sz="0" w:space="0" w:color="auto"/>
        <w:bottom w:val="none" w:sz="0" w:space="0" w:color="auto"/>
        <w:right w:val="none" w:sz="0" w:space="0" w:color="auto"/>
      </w:divBdr>
    </w:div>
    <w:div w:id="596519422">
      <w:bodyDiv w:val="1"/>
      <w:marLeft w:val="0"/>
      <w:marRight w:val="0"/>
      <w:marTop w:val="0"/>
      <w:marBottom w:val="0"/>
      <w:divBdr>
        <w:top w:val="none" w:sz="0" w:space="0" w:color="auto"/>
        <w:left w:val="none" w:sz="0" w:space="0" w:color="auto"/>
        <w:bottom w:val="none" w:sz="0" w:space="0" w:color="auto"/>
        <w:right w:val="none" w:sz="0" w:space="0" w:color="auto"/>
      </w:divBdr>
    </w:div>
    <w:div w:id="598217777">
      <w:bodyDiv w:val="1"/>
      <w:marLeft w:val="0"/>
      <w:marRight w:val="0"/>
      <w:marTop w:val="0"/>
      <w:marBottom w:val="0"/>
      <w:divBdr>
        <w:top w:val="none" w:sz="0" w:space="0" w:color="auto"/>
        <w:left w:val="none" w:sz="0" w:space="0" w:color="auto"/>
        <w:bottom w:val="none" w:sz="0" w:space="0" w:color="auto"/>
        <w:right w:val="none" w:sz="0" w:space="0" w:color="auto"/>
      </w:divBdr>
    </w:div>
    <w:div w:id="613907053">
      <w:bodyDiv w:val="1"/>
      <w:marLeft w:val="0"/>
      <w:marRight w:val="0"/>
      <w:marTop w:val="0"/>
      <w:marBottom w:val="0"/>
      <w:divBdr>
        <w:top w:val="none" w:sz="0" w:space="0" w:color="auto"/>
        <w:left w:val="none" w:sz="0" w:space="0" w:color="auto"/>
        <w:bottom w:val="none" w:sz="0" w:space="0" w:color="auto"/>
        <w:right w:val="none" w:sz="0" w:space="0" w:color="auto"/>
      </w:divBdr>
    </w:div>
    <w:div w:id="647587744">
      <w:bodyDiv w:val="1"/>
      <w:marLeft w:val="0"/>
      <w:marRight w:val="0"/>
      <w:marTop w:val="0"/>
      <w:marBottom w:val="0"/>
      <w:divBdr>
        <w:top w:val="none" w:sz="0" w:space="0" w:color="auto"/>
        <w:left w:val="none" w:sz="0" w:space="0" w:color="auto"/>
        <w:bottom w:val="none" w:sz="0" w:space="0" w:color="auto"/>
        <w:right w:val="none" w:sz="0" w:space="0" w:color="auto"/>
      </w:divBdr>
    </w:div>
    <w:div w:id="713429850">
      <w:bodyDiv w:val="1"/>
      <w:marLeft w:val="0"/>
      <w:marRight w:val="0"/>
      <w:marTop w:val="0"/>
      <w:marBottom w:val="0"/>
      <w:divBdr>
        <w:top w:val="none" w:sz="0" w:space="0" w:color="auto"/>
        <w:left w:val="none" w:sz="0" w:space="0" w:color="auto"/>
        <w:bottom w:val="none" w:sz="0" w:space="0" w:color="auto"/>
        <w:right w:val="none" w:sz="0" w:space="0" w:color="auto"/>
      </w:divBdr>
    </w:div>
    <w:div w:id="737442335">
      <w:bodyDiv w:val="1"/>
      <w:marLeft w:val="0"/>
      <w:marRight w:val="0"/>
      <w:marTop w:val="0"/>
      <w:marBottom w:val="0"/>
      <w:divBdr>
        <w:top w:val="none" w:sz="0" w:space="0" w:color="auto"/>
        <w:left w:val="none" w:sz="0" w:space="0" w:color="auto"/>
        <w:bottom w:val="none" w:sz="0" w:space="0" w:color="auto"/>
        <w:right w:val="none" w:sz="0" w:space="0" w:color="auto"/>
      </w:divBdr>
    </w:div>
    <w:div w:id="753628603">
      <w:bodyDiv w:val="1"/>
      <w:marLeft w:val="0"/>
      <w:marRight w:val="0"/>
      <w:marTop w:val="0"/>
      <w:marBottom w:val="0"/>
      <w:divBdr>
        <w:top w:val="none" w:sz="0" w:space="0" w:color="auto"/>
        <w:left w:val="none" w:sz="0" w:space="0" w:color="auto"/>
        <w:bottom w:val="none" w:sz="0" w:space="0" w:color="auto"/>
        <w:right w:val="none" w:sz="0" w:space="0" w:color="auto"/>
      </w:divBdr>
    </w:div>
    <w:div w:id="755859298">
      <w:bodyDiv w:val="1"/>
      <w:marLeft w:val="0"/>
      <w:marRight w:val="0"/>
      <w:marTop w:val="0"/>
      <w:marBottom w:val="0"/>
      <w:divBdr>
        <w:top w:val="none" w:sz="0" w:space="0" w:color="auto"/>
        <w:left w:val="none" w:sz="0" w:space="0" w:color="auto"/>
        <w:bottom w:val="none" w:sz="0" w:space="0" w:color="auto"/>
        <w:right w:val="none" w:sz="0" w:space="0" w:color="auto"/>
      </w:divBdr>
    </w:div>
    <w:div w:id="767115060">
      <w:bodyDiv w:val="1"/>
      <w:marLeft w:val="0"/>
      <w:marRight w:val="0"/>
      <w:marTop w:val="0"/>
      <w:marBottom w:val="0"/>
      <w:divBdr>
        <w:top w:val="none" w:sz="0" w:space="0" w:color="auto"/>
        <w:left w:val="none" w:sz="0" w:space="0" w:color="auto"/>
        <w:bottom w:val="none" w:sz="0" w:space="0" w:color="auto"/>
        <w:right w:val="none" w:sz="0" w:space="0" w:color="auto"/>
      </w:divBdr>
    </w:div>
    <w:div w:id="807942138">
      <w:bodyDiv w:val="1"/>
      <w:marLeft w:val="0"/>
      <w:marRight w:val="0"/>
      <w:marTop w:val="0"/>
      <w:marBottom w:val="0"/>
      <w:divBdr>
        <w:top w:val="none" w:sz="0" w:space="0" w:color="auto"/>
        <w:left w:val="none" w:sz="0" w:space="0" w:color="auto"/>
        <w:bottom w:val="none" w:sz="0" w:space="0" w:color="auto"/>
        <w:right w:val="none" w:sz="0" w:space="0" w:color="auto"/>
      </w:divBdr>
    </w:div>
    <w:div w:id="864949419">
      <w:bodyDiv w:val="1"/>
      <w:marLeft w:val="0"/>
      <w:marRight w:val="0"/>
      <w:marTop w:val="0"/>
      <w:marBottom w:val="0"/>
      <w:divBdr>
        <w:top w:val="none" w:sz="0" w:space="0" w:color="auto"/>
        <w:left w:val="none" w:sz="0" w:space="0" w:color="auto"/>
        <w:bottom w:val="none" w:sz="0" w:space="0" w:color="auto"/>
        <w:right w:val="none" w:sz="0" w:space="0" w:color="auto"/>
      </w:divBdr>
    </w:div>
    <w:div w:id="920914305">
      <w:bodyDiv w:val="1"/>
      <w:marLeft w:val="0"/>
      <w:marRight w:val="0"/>
      <w:marTop w:val="0"/>
      <w:marBottom w:val="0"/>
      <w:divBdr>
        <w:top w:val="none" w:sz="0" w:space="0" w:color="auto"/>
        <w:left w:val="none" w:sz="0" w:space="0" w:color="auto"/>
        <w:bottom w:val="none" w:sz="0" w:space="0" w:color="auto"/>
        <w:right w:val="none" w:sz="0" w:space="0" w:color="auto"/>
      </w:divBdr>
    </w:div>
    <w:div w:id="927738378">
      <w:bodyDiv w:val="1"/>
      <w:marLeft w:val="0"/>
      <w:marRight w:val="0"/>
      <w:marTop w:val="0"/>
      <w:marBottom w:val="0"/>
      <w:divBdr>
        <w:top w:val="none" w:sz="0" w:space="0" w:color="auto"/>
        <w:left w:val="none" w:sz="0" w:space="0" w:color="auto"/>
        <w:bottom w:val="none" w:sz="0" w:space="0" w:color="auto"/>
        <w:right w:val="none" w:sz="0" w:space="0" w:color="auto"/>
      </w:divBdr>
    </w:div>
    <w:div w:id="935791867">
      <w:bodyDiv w:val="1"/>
      <w:marLeft w:val="0"/>
      <w:marRight w:val="0"/>
      <w:marTop w:val="0"/>
      <w:marBottom w:val="0"/>
      <w:divBdr>
        <w:top w:val="none" w:sz="0" w:space="0" w:color="auto"/>
        <w:left w:val="none" w:sz="0" w:space="0" w:color="auto"/>
        <w:bottom w:val="none" w:sz="0" w:space="0" w:color="auto"/>
        <w:right w:val="none" w:sz="0" w:space="0" w:color="auto"/>
      </w:divBdr>
    </w:div>
    <w:div w:id="946161833">
      <w:bodyDiv w:val="1"/>
      <w:marLeft w:val="0"/>
      <w:marRight w:val="0"/>
      <w:marTop w:val="0"/>
      <w:marBottom w:val="0"/>
      <w:divBdr>
        <w:top w:val="none" w:sz="0" w:space="0" w:color="auto"/>
        <w:left w:val="none" w:sz="0" w:space="0" w:color="auto"/>
        <w:bottom w:val="none" w:sz="0" w:space="0" w:color="auto"/>
        <w:right w:val="none" w:sz="0" w:space="0" w:color="auto"/>
      </w:divBdr>
    </w:div>
    <w:div w:id="969625917">
      <w:bodyDiv w:val="1"/>
      <w:marLeft w:val="0"/>
      <w:marRight w:val="0"/>
      <w:marTop w:val="0"/>
      <w:marBottom w:val="0"/>
      <w:divBdr>
        <w:top w:val="none" w:sz="0" w:space="0" w:color="auto"/>
        <w:left w:val="none" w:sz="0" w:space="0" w:color="auto"/>
        <w:bottom w:val="none" w:sz="0" w:space="0" w:color="auto"/>
        <w:right w:val="none" w:sz="0" w:space="0" w:color="auto"/>
      </w:divBdr>
    </w:div>
    <w:div w:id="973367671">
      <w:bodyDiv w:val="1"/>
      <w:marLeft w:val="0"/>
      <w:marRight w:val="0"/>
      <w:marTop w:val="0"/>
      <w:marBottom w:val="0"/>
      <w:divBdr>
        <w:top w:val="none" w:sz="0" w:space="0" w:color="auto"/>
        <w:left w:val="none" w:sz="0" w:space="0" w:color="auto"/>
        <w:bottom w:val="none" w:sz="0" w:space="0" w:color="auto"/>
        <w:right w:val="none" w:sz="0" w:space="0" w:color="auto"/>
      </w:divBdr>
    </w:div>
    <w:div w:id="1019161564">
      <w:bodyDiv w:val="1"/>
      <w:marLeft w:val="0"/>
      <w:marRight w:val="0"/>
      <w:marTop w:val="0"/>
      <w:marBottom w:val="0"/>
      <w:divBdr>
        <w:top w:val="none" w:sz="0" w:space="0" w:color="auto"/>
        <w:left w:val="none" w:sz="0" w:space="0" w:color="auto"/>
        <w:bottom w:val="none" w:sz="0" w:space="0" w:color="auto"/>
        <w:right w:val="none" w:sz="0" w:space="0" w:color="auto"/>
      </w:divBdr>
    </w:div>
    <w:div w:id="1037003437">
      <w:bodyDiv w:val="1"/>
      <w:marLeft w:val="0"/>
      <w:marRight w:val="0"/>
      <w:marTop w:val="0"/>
      <w:marBottom w:val="0"/>
      <w:divBdr>
        <w:top w:val="none" w:sz="0" w:space="0" w:color="auto"/>
        <w:left w:val="none" w:sz="0" w:space="0" w:color="auto"/>
        <w:bottom w:val="none" w:sz="0" w:space="0" w:color="auto"/>
        <w:right w:val="none" w:sz="0" w:space="0" w:color="auto"/>
      </w:divBdr>
    </w:div>
    <w:div w:id="1056705996">
      <w:bodyDiv w:val="1"/>
      <w:marLeft w:val="0"/>
      <w:marRight w:val="0"/>
      <w:marTop w:val="0"/>
      <w:marBottom w:val="0"/>
      <w:divBdr>
        <w:top w:val="none" w:sz="0" w:space="0" w:color="auto"/>
        <w:left w:val="none" w:sz="0" w:space="0" w:color="auto"/>
        <w:bottom w:val="none" w:sz="0" w:space="0" w:color="auto"/>
        <w:right w:val="none" w:sz="0" w:space="0" w:color="auto"/>
      </w:divBdr>
    </w:div>
    <w:div w:id="1063986720">
      <w:bodyDiv w:val="1"/>
      <w:marLeft w:val="0"/>
      <w:marRight w:val="0"/>
      <w:marTop w:val="0"/>
      <w:marBottom w:val="0"/>
      <w:divBdr>
        <w:top w:val="none" w:sz="0" w:space="0" w:color="auto"/>
        <w:left w:val="none" w:sz="0" w:space="0" w:color="auto"/>
        <w:bottom w:val="none" w:sz="0" w:space="0" w:color="auto"/>
        <w:right w:val="none" w:sz="0" w:space="0" w:color="auto"/>
      </w:divBdr>
    </w:div>
    <w:div w:id="1090586173">
      <w:bodyDiv w:val="1"/>
      <w:marLeft w:val="0"/>
      <w:marRight w:val="0"/>
      <w:marTop w:val="0"/>
      <w:marBottom w:val="0"/>
      <w:divBdr>
        <w:top w:val="none" w:sz="0" w:space="0" w:color="auto"/>
        <w:left w:val="none" w:sz="0" w:space="0" w:color="auto"/>
        <w:bottom w:val="none" w:sz="0" w:space="0" w:color="auto"/>
        <w:right w:val="none" w:sz="0" w:space="0" w:color="auto"/>
      </w:divBdr>
    </w:div>
    <w:div w:id="1101603933">
      <w:bodyDiv w:val="1"/>
      <w:marLeft w:val="0"/>
      <w:marRight w:val="0"/>
      <w:marTop w:val="0"/>
      <w:marBottom w:val="0"/>
      <w:divBdr>
        <w:top w:val="none" w:sz="0" w:space="0" w:color="auto"/>
        <w:left w:val="none" w:sz="0" w:space="0" w:color="auto"/>
        <w:bottom w:val="none" w:sz="0" w:space="0" w:color="auto"/>
        <w:right w:val="none" w:sz="0" w:space="0" w:color="auto"/>
      </w:divBdr>
    </w:div>
    <w:div w:id="1111362728">
      <w:bodyDiv w:val="1"/>
      <w:marLeft w:val="0"/>
      <w:marRight w:val="0"/>
      <w:marTop w:val="0"/>
      <w:marBottom w:val="0"/>
      <w:divBdr>
        <w:top w:val="none" w:sz="0" w:space="0" w:color="auto"/>
        <w:left w:val="none" w:sz="0" w:space="0" w:color="auto"/>
        <w:bottom w:val="none" w:sz="0" w:space="0" w:color="auto"/>
        <w:right w:val="none" w:sz="0" w:space="0" w:color="auto"/>
      </w:divBdr>
    </w:div>
    <w:div w:id="1119954799">
      <w:bodyDiv w:val="1"/>
      <w:marLeft w:val="0"/>
      <w:marRight w:val="0"/>
      <w:marTop w:val="0"/>
      <w:marBottom w:val="0"/>
      <w:divBdr>
        <w:top w:val="none" w:sz="0" w:space="0" w:color="auto"/>
        <w:left w:val="none" w:sz="0" w:space="0" w:color="auto"/>
        <w:bottom w:val="none" w:sz="0" w:space="0" w:color="auto"/>
        <w:right w:val="none" w:sz="0" w:space="0" w:color="auto"/>
      </w:divBdr>
    </w:div>
    <w:div w:id="1178733164">
      <w:bodyDiv w:val="1"/>
      <w:marLeft w:val="0"/>
      <w:marRight w:val="0"/>
      <w:marTop w:val="0"/>
      <w:marBottom w:val="0"/>
      <w:divBdr>
        <w:top w:val="none" w:sz="0" w:space="0" w:color="auto"/>
        <w:left w:val="none" w:sz="0" w:space="0" w:color="auto"/>
        <w:bottom w:val="none" w:sz="0" w:space="0" w:color="auto"/>
        <w:right w:val="none" w:sz="0" w:space="0" w:color="auto"/>
      </w:divBdr>
    </w:div>
    <w:div w:id="1186484452">
      <w:bodyDiv w:val="1"/>
      <w:marLeft w:val="0"/>
      <w:marRight w:val="0"/>
      <w:marTop w:val="0"/>
      <w:marBottom w:val="0"/>
      <w:divBdr>
        <w:top w:val="none" w:sz="0" w:space="0" w:color="auto"/>
        <w:left w:val="none" w:sz="0" w:space="0" w:color="auto"/>
        <w:bottom w:val="none" w:sz="0" w:space="0" w:color="auto"/>
        <w:right w:val="none" w:sz="0" w:space="0" w:color="auto"/>
      </w:divBdr>
    </w:div>
    <w:div w:id="1213417736">
      <w:bodyDiv w:val="1"/>
      <w:marLeft w:val="0"/>
      <w:marRight w:val="0"/>
      <w:marTop w:val="0"/>
      <w:marBottom w:val="0"/>
      <w:divBdr>
        <w:top w:val="none" w:sz="0" w:space="0" w:color="auto"/>
        <w:left w:val="none" w:sz="0" w:space="0" w:color="auto"/>
        <w:bottom w:val="none" w:sz="0" w:space="0" w:color="auto"/>
        <w:right w:val="none" w:sz="0" w:space="0" w:color="auto"/>
      </w:divBdr>
    </w:div>
    <w:div w:id="1215891097">
      <w:bodyDiv w:val="1"/>
      <w:marLeft w:val="0"/>
      <w:marRight w:val="0"/>
      <w:marTop w:val="0"/>
      <w:marBottom w:val="0"/>
      <w:divBdr>
        <w:top w:val="none" w:sz="0" w:space="0" w:color="auto"/>
        <w:left w:val="none" w:sz="0" w:space="0" w:color="auto"/>
        <w:bottom w:val="none" w:sz="0" w:space="0" w:color="auto"/>
        <w:right w:val="none" w:sz="0" w:space="0" w:color="auto"/>
      </w:divBdr>
    </w:div>
    <w:div w:id="1223756989">
      <w:bodyDiv w:val="1"/>
      <w:marLeft w:val="0"/>
      <w:marRight w:val="0"/>
      <w:marTop w:val="0"/>
      <w:marBottom w:val="0"/>
      <w:divBdr>
        <w:top w:val="none" w:sz="0" w:space="0" w:color="auto"/>
        <w:left w:val="none" w:sz="0" w:space="0" w:color="auto"/>
        <w:bottom w:val="none" w:sz="0" w:space="0" w:color="auto"/>
        <w:right w:val="none" w:sz="0" w:space="0" w:color="auto"/>
      </w:divBdr>
    </w:div>
    <w:div w:id="1303581500">
      <w:bodyDiv w:val="1"/>
      <w:marLeft w:val="0"/>
      <w:marRight w:val="0"/>
      <w:marTop w:val="0"/>
      <w:marBottom w:val="0"/>
      <w:divBdr>
        <w:top w:val="none" w:sz="0" w:space="0" w:color="auto"/>
        <w:left w:val="none" w:sz="0" w:space="0" w:color="auto"/>
        <w:bottom w:val="none" w:sz="0" w:space="0" w:color="auto"/>
        <w:right w:val="none" w:sz="0" w:space="0" w:color="auto"/>
      </w:divBdr>
    </w:div>
    <w:div w:id="1320768508">
      <w:bodyDiv w:val="1"/>
      <w:marLeft w:val="0"/>
      <w:marRight w:val="0"/>
      <w:marTop w:val="0"/>
      <w:marBottom w:val="0"/>
      <w:divBdr>
        <w:top w:val="none" w:sz="0" w:space="0" w:color="auto"/>
        <w:left w:val="none" w:sz="0" w:space="0" w:color="auto"/>
        <w:bottom w:val="none" w:sz="0" w:space="0" w:color="auto"/>
        <w:right w:val="none" w:sz="0" w:space="0" w:color="auto"/>
      </w:divBdr>
    </w:div>
    <w:div w:id="1344865359">
      <w:bodyDiv w:val="1"/>
      <w:marLeft w:val="0"/>
      <w:marRight w:val="0"/>
      <w:marTop w:val="0"/>
      <w:marBottom w:val="0"/>
      <w:divBdr>
        <w:top w:val="none" w:sz="0" w:space="0" w:color="auto"/>
        <w:left w:val="none" w:sz="0" w:space="0" w:color="auto"/>
        <w:bottom w:val="none" w:sz="0" w:space="0" w:color="auto"/>
        <w:right w:val="none" w:sz="0" w:space="0" w:color="auto"/>
      </w:divBdr>
    </w:div>
    <w:div w:id="1360855785">
      <w:bodyDiv w:val="1"/>
      <w:marLeft w:val="0"/>
      <w:marRight w:val="0"/>
      <w:marTop w:val="0"/>
      <w:marBottom w:val="0"/>
      <w:divBdr>
        <w:top w:val="none" w:sz="0" w:space="0" w:color="auto"/>
        <w:left w:val="none" w:sz="0" w:space="0" w:color="auto"/>
        <w:bottom w:val="none" w:sz="0" w:space="0" w:color="auto"/>
        <w:right w:val="none" w:sz="0" w:space="0" w:color="auto"/>
      </w:divBdr>
    </w:div>
    <w:div w:id="1453088737">
      <w:bodyDiv w:val="1"/>
      <w:marLeft w:val="0"/>
      <w:marRight w:val="0"/>
      <w:marTop w:val="0"/>
      <w:marBottom w:val="0"/>
      <w:divBdr>
        <w:top w:val="none" w:sz="0" w:space="0" w:color="auto"/>
        <w:left w:val="none" w:sz="0" w:space="0" w:color="auto"/>
        <w:bottom w:val="none" w:sz="0" w:space="0" w:color="auto"/>
        <w:right w:val="none" w:sz="0" w:space="0" w:color="auto"/>
      </w:divBdr>
    </w:div>
    <w:div w:id="1472094418">
      <w:bodyDiv w:val="1"/>
      <w:marLeft w:val="0"/>
      <w:marRight w:val="0"/>
      <w:marTop w:val="0"/>
      <w:marBottom w:val="0"/>
      <w:divBdr>
        <w:top w:val="none" w:sz="0" w:space="0" w:color="auto"/>
        <w:left w:val="none" w:sz="0" w:space="0" w:color="auto"/>
        <w:bottom w:val="none" w:sz="0" w:space="0" w:color="auto"/>
        <w:right w:val="none" w:sz="0" w:space="0" w:color="auto"/>
      </w:divBdr>
    </w:div>
    <w:div w:id="1473012431">
      <w:bodyDiv w:val="1"/>
      <w:marLeft w:val="0"/>
      <w:marRight w:val="0"/>
      <w:marTop w:val="0"/>
      <w:marBottom w:val="0"/>
      <w:divBdr>
        <w:top w:val="none" w:sz="0" w:space="0" w:color="auto"/>
        <w:left w:val="none" w:sz="0" w:space="0" w:color="auto"/>
        <w:bottom w:val="none" w:sz="0" w:space="0" w:color="auto"/>
        <w:right w:val="none" w:sz="0" w:space="0" w:color="auto"/>
      </w:divBdr>
    </w:div>
    <w:div w:id="1481725570">
      <w:bodyDiv w:val="1"/>
      <w:marLeft w:val="0"/>
      <w:marRight w:val="0"/>
      <w:marTop w:val="0"/>
      <w:marBottom w:val="0"/>
      <w:divBdr>
        <w:top w:val="none" w:sz="0" w:space="0" w:color="auto"/>
        <w:left w:val="none" w:sz="0" w:space="0" w:color="auto"/>
        <w:bottom w:val="none" w:sz="0" w:space="0" w:color="auto"/>
        <w:right w:val="none" w:sz="0" w:space="0" w:color="auto"/>
      </w:divBdr>
    </w:div>
    <w:div w:id="1486773956">
      <w:bodyDiv w:val="1"/>
      <w:marLeft w:val="0"/>
      <w:marRight w:val="0"/>
      <w:marTop w:val="0"/>
      <w:marBottom w:val="0"/>
      <w:divBdr>
        <w:top w:val="none" w:sz="0" w:space="0" w:color="auto"/>
        <w:left w:val="none" w:sz="0" w:space="0" w:color="auto"/>
        <w:bottom w:val="none" w:sz="0" w:space="0" w:color="auto"/>
        <w:right w:val="none" w:sz="0" w:space="0" w:color="auto"/>
      </w:divBdr>
    </w:div>
    <w:div w:id="1495026190">
      <w:bodyDiv w:val="1"/>
      <w:marLeft w:val="0"/>
      <w:marRight w:val="0"/>
      <w:marTop w:val="0"/>
      <w:marBottom w:val="0"/>
      <w:divBdr>
        <w:top w:val="none" w:sz="0" w:space="0" w:color="auto"/>
        <w:left w:val="none" w:sz="0" w:space="0" w:color="auto"/>
        <w:bottom w:val="none" w:sz="0" w:space="0" w:color="auto"/>
        <w:right w:val="none" w:sz="0" w:space="0" w:color="auto"/>
      </w:divBdr>
    </w:div>
    <w:div w:id="1500778246">
      <w:bodyDiv w:val="1"/>
      <w:marLeft w:val="0"/>
      <w:marRight w:val="0"/>
      <w:marTop w:val="0"/>
      <w:marBottom w:val="0"/>
      <w:divBdr>
        <w:top w:val="none" w:sz="0" w:space="0" w:color="auto"/>
        <w:left w:val="none" w:sz="0" w:space="0" w:color="auto"/>
        <w:bottom w:val="none" w:sz="0" w:space="0" w:color="auto"/>
        <w:right w:val="none" w:sz="0" w:space="0" w:color="auto"/>
      </w:divBdr>
    </w:div>
    <w:div w:id="1548833854">
      <w:bodyDiv w:val="1"/>
      <w:marLeft w:val="0"/>
      <w:marRight w:val="0"/>
      <w:marTop w:val="0"/>
      <w:marBottom w:val="0"/>
      <w:divBdr>
        <w:top w:val="none" w:sz="0" w:space="0" w:color="auto"/>
        <w:left w:val="none" w:sz="0" w:space="0" w:color="auto"/>
        <w:bottom w:val="none" w:sz="0" w:space="0" w:color="auto"/>
        <w:right w:val="none" w:sz="0" w:space="0" w:color="auto"/>
      </w:divBdr>
    </w:div>
    <w:div w:id="1554191396">
      <w:bodyDiv w:val="1"/>
      <w:marLeft w:val="0"/>
      <w:marRight w:val="0"/>
      <w:marTop w:val="0"/>
      <w:marBottom w:val="0"/>
      <w:divBdr>
        <w:top w:val="none" w:sz="0" w:space="0" w:color="auto"/>
        <w:left w:val="none" w:sz="0" w:space="0" w:color="auto"/>
        <w:bottom w:val="none" w:sz="0" w:space="0" w:color="auto"/>
        <w:right w:val="none" w:sz="0" w:space="0" w:color="auto"/>
      </w:divBdr>
    </w:div>
    <w:div w:id="1564683727">
      <w:bodyDiv w:val="1"/>
      <w:marLeft w:val="0"/>
      <w:marRight w:val="0"/>
      <w:marTop w:val="0"/>
      <w:marBottom w:val="0"/>
      <w:divBdr>
        <w:top w:val="none" w:sz="0" w:space="0" w:color="auto"/>
        <w:left w:val="none" w:sz="0" w:space="0" w:color="auto"/>
        <w:bottom w:val="none" w:sz="0" w:space="0" w:color="auto"/>
        <w:right w:val="none" w:sz="0" w:space="0" w:color="auto"/>
      </w:divBdr>
    </w:div>
    <w:div w:id="1612517488">
      <w:bodyDiv w:val="1"/>
      <w:marLeft w:val="0"/>
      <w:marRight w:val="0"/>
      <w:marTop w:val="0"/>
      <w:marBottom w:val="0"/>
      <w:divBdr>
        <w:top w:val="none" w:sz="0" w:space="0" w:color="auto"/>
        <w:left w:val="none" w:sz="0" w:space="0" w:color="auto"/>
        <w:bottom w:val="none" w:sz="0" w:space="0" w:color="auto"/>
        <w:right w:val="none" w:sz="0" w:space="0" w:color="auto"/>
      </w:divBdr>
    </w:div>
    <w:div w:id="1625574557">
      <w:bodyDiv w:val="1"/>
      <w:marLeft w:val="0"/>
      <w:marRight w:val="0"/>
      <w:marTop w:val="0"/>
      <w:marBottom w:val="0"/>
      <w:divBdr>
        <w:top w:val="none" w:sz="0" w:space="0" w:color="auto"/>
        <w:left w:val="none" w:sz="0" w:space="0" w:color="auto"/>
        <w:bottom w:val="none" w:sz="0" w:space="0" w:color="auto"/>
        <w:right w:val="none" w:sz="0" w:space="0" w:color="auto"/>
      </w:divBdr>
    </w:div>
    <w:div w:id="1650136401">
      <w:bodyDiv w:val="1"/>
      <w:marLeft w:val="0"/>
      <w:marRight w:val="0"/>
      <w:marTop w:val="0"/>
      <w:marBottom w:val="0"/>
      <w:divBdr>
        <w:top w:val="none" w:sz="0" w:space="0" w:color="auto"/>
        <w:left w:val="none" w:sz="0" w:space="0" w:color="auto"/>
        <w:bottom w:val="none" w:sz="0" w:space="0" w:color="auto"/>
        <w:right w:val="none" w:sz="0" w:space="0" w:color="auto"/>
      </w:divBdr>
    </w:div>
    <w:div w:id="1656374660">
      <w:bodyDiv w:val="1"/>
      <w:marLeft w:val="0"/>
      <w:marRight w:val="0"/>
      <w:marTop w:val="0"/>
      <w:marBottom w:val="0"/>
      <w:divBdr>
        <w:top w:val="none" w:sz="0" w:space="0" w:color="auto"/>
        <w:left w:val="none" w:sz="0" w:space="0" w:color="auto"/>
        <w:bottom w:val="none" w:sz="0" w:space="0" w:color="auto"/>
        <w:right w:val="none" w:sz="0" w:space="0" w:color="auto"/>
      </w:divBdr>
    </w:div>
    <w:div w:id="1692028144">
      <w:bodyDiv w:val="1"/>
      <w:marLeft w:val="0"/>
      <w:marRight w:val="0"/>
      <w:marTop w:val="0"/>
      <w:marBottom w:val="0"/>
      <w:divBdr>
        <w:top w:val="none" w:sz="0" w:space="0" w:color="auto"/>
        <w:left w:val="none" w:sz="0" w:space="0" w:color="auto"/>
        <w:bottom w:val="none" w:sz="0" w:space="0" w:color="auto"/>
        <w:right w:val="none" w:sz="0" w:space="0" w:color="auto"/>
      </w:divBdr>
    </w:div>
    <w:div w:id="1697803706">
      <w:bodyDiv w:val="1"/>
      <w:marLeft w:val="0"/>
      <w:marRight w:val="0"/>
      <w:marTop w:val="0"/>
      <w:marBottom w:val="0"/>
      <w:divBdr>
        <w:top w:val="none" w:sz="0" w:space="0" w:color="auto"/>
        <w:left w:val="none" w:sz="0" w:space="0" w:color="auto"/>
        <w:bottom w:val="none" w:sz="0" w:space="0" w:color="auto"/>
        <w:right w:val="none" w:sz="0" w:space="0" w:color="auto"/>
      </w:divBdr>
    </w:div>
    <w:div w:id="1756125760">
      <w:bodyDiv w:val="1"/>
      <w:marLeft w:val="0"/>
      <w:marRight w:val="0"/>
      <w:marTop w:val="0"/>
      <w:marBottom w:val="0"/>
      <w:divBdr>
        <w:top w:val="none" w:sz="0" w:space="0" w:color="auto"/>
        <w:left w:val="none" w:sz="0" w:space="0" w:color="auto"/>
        <w:bottom w:val="none" w:sz="0" w:space="0" w:color="auto"/>
        <w:right w:val="none" w:sz="0" w:space="0" w:color="auto"/>
      </w:divBdr>
    </w:div>
    <w:div w:id="1775325992">
      <w:bodyDiv w:val="1"/>
      <w:marLeft w:val="0"/>
      <w:marRight w:val="0"/>
      <w:marTop w:val="0"/>
      <w:marBottom w:val="0"/>
      <w:divBdr>
        <w:top w:val="none" w:sz="0" w:space="0" w:color="auto"/>
        <w:left w:val="none" w:sz="0" w:space="0" w:color="auto"/>
        <w:bottom w:val="none" w:sz="0" w:space="0" w:color="auto"/>
        <w:right w:val="none" w:sz="0" w:space="0" w:color="auto"/>
      </w:divBdr>
    </w:div>
    <w:div w:id="1798377915">
      <w:bodyDiv w:val="1"/>
      <w:marLeft w:val="0"/>
      <w:marRight w:val="0"/>
      <w:marTop w:val="0"/>
      <w:marBottom w:val="0"/>
      <w:divBdr>
        <w:top w:val="none" w:sz="0" w:space="0" w:color="auto"/>
        <w:left w:val="none" w:sz="0" w:space="0" w:color="auto"/>
        <w:bottom w:val="none" w:sz="0" w:space="0" w:color="auto"/>
        <w:right w:val="none" w:sz="0" w:space="0" w:color="auto"/>
      </w:divBdr>
    </w:div>
    <w:div w:id="1823546961">
      <w:bodyDiv w:val="1"/>
      <w:marLeft w:val="0"/>
      <w:marRight w:val="0"/>
      <w:marTop w:val="0"/>
      <w:marBottom w:val="0"/>
      <w:divBdr>
        <w:top w:val="none" w:sz="0" w:space="0" w:color="auto"/>
        <w:left w:val="none" w:sz="0" w:space="0" w:color="auto"/>
        <w:bottom w:val="none" w:sz="0" w:space="0" w:color="auto"/>
        <w:right w:val="none" w:sz="0" w:space="0" w:color="auto"/>
      </w:divBdr>
    </w:div>
    <w:div w:id="1840846771">
      <w:bodyDiv w:val="1"/>
      <w:marLeft w:val="0"/>
      <w:marRight w:val="0"/>
      <w:marTop w:val="0"/>
      <w:marBottom w:val="0"/>
      <w:divBdr>
        <w:top w:val="none" w:sz="0" w:space="0" w:color="auto"/>
        <w:left w:val="none" w:sz="0" w:space="0" w:color="auto"/>
        <w:bottom w:val="none" w:sz="0" w:space="0" w:color="auto"/>
        <w:right w:val="none" w:sz="0" w:space="0" w:color="auto"/>
      </w:divBdr>
    </w:div>
    <w:div w:id="1852254338">
      <w:bodyDiv w:val="1"/>
      <w:marLeft w:val="0"/>
      <w:marRight w:val="0"/>
      <w:marTop w:val="0"/>
      <w:marBottom w:val="0"/>
      <w:divBdr>
        <w:top w:val="none" w:sz="0" w:space="0" w:color="auto"/>
        <w:left w:val="none" w:sz="0" w:space="0" w:color="auto"/>
        <w:bottom w:val="none" w:sz="0" w:space="0" w:color="auto"/>
        <w:right w:val="none" w:sz="0" w:space="0" w:color="auto"/>
      </w:divBdr>
    </w:div>
    <w:div w:id="1858734004">
      <w:bodyDiv w:val="1"/>
      <w:marLeft w:val="0"/>
      <w:marRight w:val="0"/>
      <w:marTop w:val="0"/>
      <w:marBottom w:val="0"/>
      <w:divBdr>
        <w:top w:val="none" w:sz="0" w:space="0" w:color="auto"/>
        <w:left w:val="none" w:sz="0" w:space="0" w:color="auto"/>
        <w:bottom w:val="none" w:sz="0" w:space="0" w:color="auto"/>
        <w:right w:val="none" w:sz="0" w:space="0" w:color="auto"/>
      </w:divBdr>
    </w:div>
    <w:div w:id="1871603859">
      <w:bodyDiv w:val="1"/>
      <w:marLeft w:val="0"/>
      <w:marRight w:val="0"/>
      <w:marTop w:val="0"/>
      <w:marBottom w:val="0"/>
      <w:divBdr>
        <w:top w:val="none" w:sz="0" w:space="0" w:color="auto"/>
        <w:left w:val="none" w:sz="0" w:space="0" w:color="auto"/>
        <w:bottom w:val="none" w:sz="0" w:space="0" w:color="auto"/>
        <w:right w:val="none" w:sz="0" w:space="0" w:color="auto"/>
      </w:divBdr>
    </w:div>
    <w:div w:id="1900626629">
      <w:bodyDiv w:val="1"/>
      <w:marLeft w:val="0"/>
      <w:marRight w:val="0"/>
      <w:marTop w:val="0"/>
      <w:marBottom w:val="0"/>
      <w:divBdr>
        <w:top w:val="none" w:sz="0" w:space="0" w:color="auto"/>
        <w:left w:val="none" w:sz="0" w:space="0" w:color="auto"/>
        <w:bottom w:val="none" w:sz="0" w:space="0" w:color="auto"/>
        <w:right w:val="none" w:sz="0" w:space="0" w:color="auto"/>
      </w:divBdr>
    </w:div>
    <w:div w:id="1907252717">
      <w:bodyDiv w:val="1"/>
      <w:marLeft w:val="0"/>
      <w:marRight w:val="0"/>
      <w:marTop w:val="0"/>
      <w:marBottom w:val="0"/>
      <w:divBdr>
        <w:top w:val="none" w:sz="0" w:space="0" w:color="auto"/>
        <w:left w:val="none" w:sz="0" w:space="0" w:color="auto"/>
        <w:bottom w:val="none" w:sz="0" w:space="0" w:color="auto"/>
        <w:right w:val="none" w:sz="0" w:space="0" w:color="auto"/>
      </w:divBdr>
    </w:div>
    <w:div w:id="2002269509">
      <w:bodyDiv w:val="1"/>
      <w:marLeft w:val="0"/>
      <w:marRight w:val="0"/>
      <w:marTop w:val="0"/>
      <w:marBottom w:val="0"/>
      <w:divBdr>
        <w:top w:val="none" w:sz="0" w:space="0" w:color="auto"/>
        <w:left w:val="none" w:sz="0" w:space="0" w:color="auto"/>
        <w:bottom w:val="none" w:sz="0" w:space="0" w:color="auto"/>
        <w:right w:val="none" w:sz="0" w:space="0" w:color="auto"/>
      </w:divBdr>
    </w:div>
    <w:div w:id="2003661848">
      <w:bodyDiv w:val="1"/>
      <w:marLeft w:val="0"/>
      <w:marRight w:val="0"/>
      <w:marTop w:val="0"/>
      <w:marBottom w:val="0"/>
      <w:divBdr>
        <w:top w:val="none" w:sz="0" w:space="0" w:color="auto"/>
        <w:left w:val="none" w:sz="0" w:space="0" w:color="auto"/>
        <w:bottom w:val="none" w:sz="0" w:space="0" w:color="auto"/>
        <w:right w:val="none" w:sz="0" w:space="0" w:color="auto"/>
      </w:divBdr>
    </w:div>
    <w:div w:id="2064864763">
      <w:bodyDiv w:val="1"/>
      <w:marLeft w:val="0"/>
      <w:marRight w:val="0"/>
      <w:marTop w:val="0"/>
      <w:marBottom w:val="0"/>
      <w:divBdr>
        <w:top w:val="none" w:sz="0" w:space="0" w:color="auto"/>
        <w:left w:val="none" w:sz="0" w:space="0" w:color="auto"/>
        <w:bottom w:val="none" w:sz="0" w:space="0" w:color="auto"/>
        <w:right w:val="none" w:sz="0" w:space="0" w:color="auto"/>
      </w:divBdr>
    </w:div>
    <w:div w:id="2091805066">
      <w:bodyDiv w:val="1"/>
      <w:marLeft w:val="0"/>
      <w:marRight w:val="0"/>
      <w:marTop w:val="0"/>
      <w:marBottom w:val="0"/>
      <w:divBdr>
        <w:top w:val="none" w:sz="0" w:space="0" w:color="auto"/>
        <w:left w:val="none" w:sz="0" w:space="0" w:color="auto"/>
        <w:bottom w:val="none" w:sz="0" w:space="0" w:color="auto"/>
        <w:right w:val="none" w:sz="0" w:space="0" w:color="auto"/>
      </w:divBdr>
    </w:div>
    <w:div w:id="2103452731">
      <w:bodyDiv w:val="1"/>
      <w:marLeft w:val="0"/>
      <w:marRight w:val="0"/>
      <w:marTop w:val="0"/>
      <w:marBottom w:val="0"/>
      <w:divBdr>
        <w:top w:val="none" w:sz="0" w:space="0" w:color="auto"/>
        <w:left w:val="none" w:sz="0" w:space="0" w:color="auto"/>
        <w:bottom w:val="none" w:sz="0" w:space="0" w:color="auto"/>
        <w:right w:val="none" w:sz="0" w:space="0" w:color="auto"/>
      </w:divBdr>
    </w:div>
    <w:div w:id="2123840604">
      <w:bodyDiv w:val="1"/>
      <w:marLeft w:val="0"/>
      <w:marRight w:val="0"/>
      <w:marTop w:val="0"/>
      <w:marBottom w:val="0"/>
      <w:divBdr>
        <w:top w:val="none" w:sz="0" w:space="0" w:color="auto"/>
        <w:left w:val="none" w:sz="0" w:space="0" w:color="auto"/>
        <w:bottom w:val="none" w:sz="0" w:space="0" w:color="auto"/>
        <w:right w:val="none" w:sz="0" w:space="0" w:color="auto"/>
      </w:divBdr>
    </w:div>
    <w:div w:id="21368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10.emf"/><Relationship Id="rId21" Type="http://schemas.openxmlformats.org/officeDocument/2006/relationships/image" Target="media/image5.emf"/><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187A6-1668-4F0B-8F5E-A03B6A0448E6}">
  <ds:schemaRefs>
    <ds:schemaRef ds:uri="http://purl.org/dc/elements/1.1/"/>
    <ds:schemaRef ds:uri="9115ddca-c623-419f-a3c0-6a1c58c4dac8"/>
    <ds:schemaRef ds:uri="http://schemas.microsoft.com/office/infopath/2007/PartnerControls"/>
    <ds:schemaRef ds:uri="http://www.w3.org/XML/1998/namespace"/>
    <ds:schemaRef ds:uri="http://schemas.microsoft.com/sharepoint/v3"/>
    <ds:schemaRef ds:uri="http://purl.org/dc/dcmitype/"/>
    <ds:schemaRef ds:uri="http://schemas.microsoft.com/office/2006/metadata/properties"/>
    <ds:schemaRef ds:uri="http://schemas.microsoft.com/office/2006/documentManagement/types"/>
    <ds:schemaRef ds:uri="http://schemas.openxmlformats.org/package/2006/metadata/core-properties"/>
    <ds:schemaRef ds:uri="244fe85f-b655-4145-9b20-543b75dc1c24"/>
    <ds:schemaRef ds:uri="http://purl.org/dc/terms/"/>
  </ds:schemaRefs>
</ds:datastoreItem>
</file>

<file path=customXml/itemProps2.xml><?xml version="1.0" encoding="utf-8"?>
<ds:datastoreItem xmlns:ds="http://schemas.openxmlformats.org/officeDocument/2006/customXml" ds:itemID="{6BE68FBA-4FAE-458B-85EF-7A03E3ADA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BE525-2D36-4498-8DB7-FEBA8023DEDC}">
  <ds:schemaRefs>
    <ds:schemaRef ds:uri="http://schemas.microsoft.com/sharepoint/v3/contenttype/forms"/>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41</TotalTime>
  <Pages>47</Pages>
  <Words>13183</Words>
  <Characters>71450</Characters>
  <Application>Microsoft Office Word</Application>
  <DocSecurity>0</DocSecurity>
  <Lines>3008</Lines>
  <Paragraphs>1457</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84125</CharactersWithSpaces>
  <SharedDoc>false</SharedDoc>
  <HLinks>
    <vt:vector size="150" baseType="variant">
      <vt:variant>
        <vt:i4>1769526</vt:i4>
      </vt:variant>
      <vt:variant>
        <vt:i4>244</vt:i4>
      </vt:variant>
      <vt:variant>
        <vt:i4>0</vt:i4>
      </vt:variant>
      <vt:variant>
        <vt:i4>5</vt:i4>
      </vt:variant>
      <vt:variant>
        <vt:lpwstr/>
      </vt:variant>
      <vt:variant>
        <vt:lpwstr>_Toc166229310</vt:lpwstr>
      </vt:variant>
      <vt:variant>
        <vt:i4>1703990</vt:i4>
      </vt:variant>
      <vt:variant>
        <vt:i4>238</vt:i4>
      </vt:variant>
      <vt:variant>
        <vt:i4>0</vt:i4>
      </vt:variant>
      <vt:variant>
        <vt:i4>5</vt:i4>
      </vt:variant>
      <vt:variant>
        <vt:lpwstr/>
      </vt:variant>
      <vt:variant>
        <vt:lpwstr>_Toc166229309</vt:lpwstr>
      </vt:variant>
      <vt:variant>
        <vt:i4>1703990</vt:i4>
      </vt:variant>
      <vt:variant>
        <vt:i4>232</vt:i4>
      </vt:variant>
      <vt:variant>
        <vt:i4>0</vt:i4>
      </vt:variant>
      <vt:variant>
        <vt:i4>5</vt:i4>
      </vt:variant>
      <vt:variant>
        <vt:lpwstr/>
      </vt:variant>
      <vt:variant>
        <vt:lpwstr>_Toc166229308</vt:lpwstr>
      </vt:variant>
      <vt:variant>
        <vt:i4>1703990</vt:i4>
      </vt:variant>
      <vt:variant>
        <vt:i4>226</vt:i4>
      </vt:variant>
      <vt:variant>
        <vt:i4>0</vt:i4>
      </vt:variant>
      <vt:variant>
        <vt:i4>5</vt:i4>
      </vt:variant>
      <vt:variant>
        <vt:lpwstr/>
      </vt:variant>
      <vt:variant>
        <vt:lpwstr>_Toc166229307</vt:lpwstr>
      </vt:variant>
      <vt:variant>
        <vt:i4>1703990</vt:i4>
      </vt:variant>
      <vt:variant>
        <vt:i4>220</vt:i4>
      </vt:variant>
      <vt:variant>
        <vt:i4>0</vt:i4>
      </vt:variant>
      <vt:variant>
        <vt:i4>5</vt:i4>
      </vt:variant>
      <vt:variant>
        <vt:lpwstr/>
      </vt:variant>
      <vt:variant>
        <vt:lpwstr>_Toc166229306</vt:lpwstr>
      </vt:variant>
      <vt:variant>
        <vt:i4>1703990</vt:i4>
      </vt:variant>
      <vt:variant>
        <vt:i4>214</vt:i4>
      </vt:variant>
      <vt:variant>
        <vt:i4>0</vt:i4>
      </vt:variant>
      <vt:variant>
        <vt:i4>5</vt:i4>
      </vt:variant>
      <vt:variant>
        <vt:lpwstr/>
      </vt:variant>
      <vt:variant>
        <vt:lpwstr>_Toc166229305</vt:lpwstr>
      </vt:variant>
      <vt:variant>
        <vt:i4>1703990</vt:i4>
      </vt:variant>
      <vt:variant>
        <vt:i4>208</vt:i4>
      </vt:variant>
      <vt:variant>
        <vt:i4>0</vt:i4>
      </vt:variant>
      <vt:variant>
        <vt:i4>5</vt:i4>
      </vt:variant>
      <vt:variant>
        <vt:lpwstr/>
      </vt:variant>
      <vt:variant>
        <vt:lpwstr>_Toc166229304</vt:lpwstr>
      </vt:variant>
      <vt:variant>
        <vt:i4>1703990</vt:i4>
      </vt:variant>
      <vt:variant>
        <vt:i4>202</vt:i4>
      </vt:variant>
      <vt:variant>
        <vt:i4>0</vt:i4>
      </vt:variant>
      <vt:variant>
        <vt:i4>5</vt:i4>
      </vt:variant>
      <vt:variant>
        <vt:lpwstr/>
      </vt:variant>
      <vt:variant>
        <vt:lpwstr>_Toc166229303</vt:lpwstr>
      </vt:variant>
      <vt:variant>
        <vt:i4>1703990</vt:i4>
      </vt:variant>
      <vt:variant>
        <vt:i4>196</vt:i4>
      </vt:variant>
      <vt:variant>
        <vt:i4>0</vt:i4>
      </vt:variant>
      <vt:variant>
        <vt:i4>5</vt:i4>
      </vt:variant>
      <vt:variant>
        <vt:lpwstr/>
      </vt:variant>
      <vt:variant>
        <vt:lpwstr>_Toc166229302</vt:lpwstr>
      </vt:variant>
      <vt:variant>
        <vt:i4>1703990</vt:i4>
      </vt:variant>
      <vt:variant>
        <vt:i4>190</vt:i4>
      </vt:variant>
      <vt:variant>
        <vt:i4>0</vt:i4>
      </vt:variant>
      <vt:variant>
        <vt:i4>5</vt:i4>
      </vt:variant>
      <vt:variant>
        <vt:lpwstr/>
      </vt:variant>
      <vt:variant>
        <vt:lpwstr>_Toc166229301</vt:lpwstr>
      </vt:variant>
      <vt:variant>
        <vt:i4>1703990</vt:i4>
      </vt:variant>
      <vt:variant>
        <vt:i4>184</vt:i4>
      </vt:variant>
      <vt:variant>
        <vt:i4>0</vt:i4>
      </vt:variant>
      <vt:variant>
        <vt:i4>5</vt:i4>
      </vt:variant>
      <vt:variant>
        <vt:lpwstr/>
      </vt:variant>
      <vt:variant>
        <vt:lpwstr>_Toc166229300</vt:lpwstr>
      </vt:variant>
      <vt:variant>
        <vt:i4>1245239</vt:i4>
      </vt:variant>
      <vt:variant>
        <vt:i4>178</vt:i4>
      </vt:variant>
      <vt:variant>
        <vt:i4>0</vt:i4>
      </vt:variant>
      <vt:variant>
        <vt:i4>5</vt:i4>
      </vt:variant>
      <vt:variant>
        <vt:lpwstr/>
      </vt:variant>
      <vt:variant>
        <vt:lpwstr>_Toc166229299</vt:lpwstr>
      </vt:variant>
      <vt:variant>
        <vt:i4>1245239</vt:i4>
      </vt:variant>
      <vt:variant>
        <vt:i4>172</vt:i4>
      </vt:variant>
      <vt:variant>
        <vt:i4>0</vt:i4>
      </vt:variant>
      <vt:variant>
        <vt:i4>5</vt:i4>
      </vt:variant>
      <vt:variant>
        <vt:lpwstr/>
      </vt:variant>
      <vt:variant>
        <vt:lpwstr>_Toc166229298</vt:lpwstr>
      </vt:variant>
      <vt:variant>
        <vt:i4>1245239</vt:i4>
      </vt:variant>
      <vt:variant>
        <vt:i4>166</vt:i4>
      </vt:variant>
      <vt:variant>
        <vt:i4>0</vt:i4>
      </vt:variant>
      <vt:variant>
        <vt:i4>5</vt:i4>
      </vt:variant>
      <vt:variant>
        <vt:lpwstr/>
      </vt:variant>
      <vt:variant>
        <vt:lpwstr>_Toc166229297</vt:lpwstr>
      </vt:variant>
      <vt:variant>
        <vt:i4>1245239</vt:i4>
      </vt:variant>
      <vt:variant>
        <vt:i4>160</vt:i4>
      </vt:variant>
      <vt:variant>
        <vt:i4>0</vt:i4>
      </vt:variant>
      <vt:variant>
        <vt:i4>5</vt:i4>
      </vt:variant>
      <vt:variant>
        <vt:lpwstr/>
      </vt:variant>
      <vt:variant>
        <vt:lpwstr>_Toc166229296</vt:lpwstr>
      </vt:variant>
      <vt:variant>
        <vt:i4>1245239</vt:i4>
      </vt:variant>
      <vt:variant>
        <vt:i4>154</vt:i4>
      </vt:variant>
      <vt:variant>
        <vt:i4>0</vt:i4>
      </vt:variant>
      <vt:variant>
        <vt:i4>5</vt:i4>
      </vt:variant>
      <vt:variant>
        <vt:lpwstr/>
      </vt:variant>
      <vt:variant>
        <vt:lpwstr>_Toc166229295</vt:lpwstr>
      </vt:variant>
      <vt:variant>
        <vt:i4>1245239</vt:i4>
      </vt:variant>
      <vt:variant>
        <vt:i4>148</vt:i4>
      </vt:variant>
      <vt:variant>
        <vt:i4>0</vt:i4>
      </vt:variant>
      <vt:variant>
        <vt:i4>5</vt:i4>
      </vt:variant>
      <vt:variant>
        <vt:lpwstr/>
      </vt:variant>
      <vt:variant>
        <vt:lpwstr>_Toc166229294</vt:lpwstr>
      </vt:variant>
      <vt:variant>
        <vt:i4>1245239</vt:i4>
      </vt:variant>
      <vt:variant>
        <vt:i4>142</vt:i4>
      </vt:variant>
      <vt:variant>
        <vt:i4>0</vt:i4>
      </vt:variant>
      <vt:variant>
        <vt:i4>5</vt:i4>
      </vt:variant>
      <vt:variant>
        <vt:lpwstr/>
      </vt:variant>
      <vt:variant>
        <vt:lpwstr>_Toc166229293</vt:lpwstr>
      </vt:variant>
      <vt:variant>
        <vt:i4>1245239</vt:i4>
      </vt:variant>
      <vt:variant>
        <vt:i4>136</vt:i4>
      </vt:variant>
      <vt:variant>
        <vt:i4>0</vt:i4>
      </vt:variant>
      <vt:variant>
        <vt:i4>5</vt:i4>
      </vt:variant>
      <vt:variant>
        <vt:lpwstr/>
      </vt:variant>
      <vt:variant>
        <vt:lpwstr>_Toc166229292</vt:lpwstr>
      </vt:variant>
      <vt:variant>
        <vt:i4>1245239</vt:i4>
      </vt:variant>
      <vt:variant>
        <vt:i4>130</vt:i4>
      </vt:variant>
      <vt:variant>
        <vt:i4>0</vt:i4>
      </vt:variant>
      <vt:variant>
        <vt:i4>5</vt:i4>
      </vt:variant>
      <vt:variant>
        <vt:lpwstr/>
      </vt:variant>
      <vt:variant>
        <vt:lpwstr>_Toc166229291</vt:lpwstr>
      </vt:variant>
      <vt:variant>
        <vt:i4>1245239</vt:i4>
      </vt:variant>
      <vt:variant>
        <vt:i4>124</vt:i4>
      </vt:variant>
      <vt:variant>
        <vt:i4>0</vt:i4>
      </vt:variant>
      <vt:variant>
        <vt:i4>5</vt:i4>
      </vt:variant>
      <vt:variant>
        <vt:lpwstr/>
      </vt:variant>
      <vt:variant>
        <vt:lpwstr>_Toc166229290</vt:lpwstr>
      </vt:variant>
      <vt:variant>
        <vt:i4>1179703</vt:i4>
      </vt:variant>
      <vt:variant>
        <vt:i4>118</vt:i4>
      </vt:variant>
      <vt:variant>
        <vt:i4>0</vt:i4>
      </vt:variant>
      <vt:variant>
        <vt:i4>5</vt:i4>
      </vt:variant>
      <vt:variant>
        <vt:lpwstr/>
      </vt:variant>
      <vt:variant>
        <vt:lpwstr>_Toc166229289</vt:lpwstr>
      </vt:variant>
      <vt:variant>
        <vt:i4>1179703</vt:i4>
      </vt:variant>
      <vt:variant>
        <vt:i4>112</vt:i4>
      </vt:variant>
      <vt:variant>
        <vt:i4>0</vt:i4>
      </vt:variant>
      <vt:variant>
        <vt:i4>5</vt:i4>
      </vt:variant>
      <vt:variant>
        <vt:lpwstr/>
      </vt:variant>
      <vt:variant>
        <vt:lpwstr>_Toc166229288</vt:lpwstr>
      </vt:variant>
      <vt:variant>
        <vt:i4>1179703</vt:i4>
      </vt:variant>
      <vt:variant>
        <vt:i4>106</vt:i4>
      </vt:variant>
      <vt:variant>
        <vt:i4>0</vt:i4>
      </vt:variant>
      <vt:variant>
        <vt:i4>5</vt:i4>
      </vt:variant>
      <vt:variant>
        <vt:lpwstr/>
      </vt:variant>
      <vt:variant>
        <vt:lpwstr>_Toc166229287</vt:lpwstr>
      </vt:variant>
      <vt:variant>
        <vt:i4>1179703</vt:i4>
      </vt:variant>
      <vt:variant>
        <vt:i4>100</vt:i4>
      </vt:variant>
      <vt:variant>
        <vt:i4>0</vt:i4>
      </vt:variant>
      <vt:variant>
        <vt:i4>5</vt:i4>
      </vt:variant>
      <vt:variant>
        <vt:lpwstr/>
      </vt:variant>
      <vt:variant>
        <vt:lpwstr>_Toc166229286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3: Fiscal Strategy and Outlook</dc:subject>
  <dc:creator>Australian Government</dc:creator>
  <cp:keywords/>
  <dc:description/>
  <cp:lastModifiedBy>Hill, Christine</cp:lastModifiedBy>
  <cp:revision>37</cp:revision>
  <cp:lastPrinted>2024-05-12T00:21:00Z</cp:lastPrinted>
  <dcterms:created xsi:type="dcterms:W3CDTF">2024-05-11T09:18:00Z</dcterms:created>
  <dcterms:modified xsi:type="dcterms:W3CDTF">2024-05-13T04:28:00Z</dcterms:modified>
</cp:coreProperties>
</file>