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F3CD" w14:textId="4001B282" w:rsidR="009B5E09" w:rsidRDefault="009B5E09" w:rsidP="008D78A6">
      <w:pPr>
        <w:pStyle w:val="GhostLine"/>
        <w:rPr>
          <w:rFonts w:eastAsiaTheme="minorHAnsi"/>
          <w:lang w:eastAsia="en-US"/>
        </w:rPr>
      </w:pPr>
      <w:r>
        <w:rPr>
          <w:rFonts w:eastAsiaTheme="minorHAnsi"/>
          <w:sz w:val="19"/>
          <w:lang w:eastAsia="en-US"/>
        </w:rPr>
        <w:fldChar w:fldCharType="begin" w:fldLock="1"/>
      </w:r>
      <w:r>
        <w:rPr>
          <w:rFonts w:eastAsiaTheme="minorHAnsi"/>
          <w:lang w:eastAsia="en-US"/>
        </w:rPr>
        <w:instrText xml:space="preserve"> LINK Excel.Sheet.12 "\\\\mercury.network\\dfs\\Groups\\FMG\\FRACM\\Reporting and Resourcing\\Special Appropriations\\Budget Paper 4\\2024-25\\05. BP4 Sections\\07_SAppT\\Special Approp Summary formatted.xlsx" "Formatted!R3C1:R39C3" \a \f 4 \h </w:instrText>
      </w:r>
      <w:r w:rsidR="008D78A6">
        <w:rPr>
          <w:rFonts w:eastAsiaTheme="minorHAnsi"/>
          <w:lang w:eastAsia="en-US"/>
        </w:rPr>
        <w:instrText xml:space="preserve"> \* MERGEFORMAT </w:instrText>
      </w:r>
      <w:r>
        <w:rPr>
          <w:rFonts w:eastAsiaTheme="minorHAnsi"/>
          <w:sz w:val="19"/>
          <w:lang w:eastAsia="en-US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586"/>
        <w:gridCol w:w="1584"/>
        <w:gridCol w:w="1540"/>
      </w:tblGrid>
      <w:tr w:rsidR="009B5E09" w:rsidRPr="009B5E09" w14:paraId="563A1881" w14:textId="77777777" w:rsidTr="009B5E09">
        <w:trPr>
          <w:trHeight w:hRule="exact" w:val="270"/>
        </w:trPr>
        <w:tc>
          <w:tcPr>
            <w:tcW w:w="297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5C4EBCCA" w14:textId="7AD30BB4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5E09">
              <w:rPr>
                <w:rFonts w:ascii="Arial" w:hAnsi="Arial" w:cs="Arial"/>
                <w:b/>
                <w:bCs/>
                <w:color w:val="000000"/>
                <w:sz w:val="20"/>
              </w:rPr>
              <w:t>Summary of special appropriations table</w:t>
            </w:r>
          </w:p>
        </w:tc>
        <w:tc>
          <w:tcPr>
            <w:tcW w:w="10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53AD8B84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5E0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43CE23A4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B5E09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9B5E09" w:rsidRPr="009B5E09" w14:paraId="176D5363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E31C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5F45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B973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9B5E09" w:rsidRPr="009B5E09" w14:paraId="33D639DD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5824B1F0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Portfolio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12CB2E24" w14:textId="52404BDB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17B5C86A" w14:textId="4408D00D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9B5E09" w:rsidRPr="009B5E09" w14:paraId="161F0824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A555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83C0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165E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20BB0108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0773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8D5C" w14:textId="46A185AC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E04E" w14:textId="2100E48E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9B5E09" w:rsidRPr="009B5E09" w14:paraId="06E62FFC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4A93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CBDD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8454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1104F951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9A22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Agriculture, Fisheries and Forestry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4DE0B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1,161,198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74814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1,086,917</w:t>
            </w:r>
          </w:p>
        </w:tc>
      </w:tr>
      <w:tr w:rsidR="009B5E09" w:rsidRPr="009B5E09" w14:paraId="1064945E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47EF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D5571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3C40A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1CC7C361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A0BA" w14:textId="2FE42828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Attorney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General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03D1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12,430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59B2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11,780</w:t>
            </w:r>
          </w:p>
        </w:tc>
      </w:tr>
      <w:tr w:rsidR="009B5E09" w:rsidRPr="009B5E09" w14:paraId="7B208532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1F2E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F15E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6BD4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72F09DA6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BF8F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Climate Change, Energy, the Environment and Water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961B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8,620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7CBF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16,092</w:t>
            </w:r>
          </w:p>
        </w:tc>
      </w:tr>
      <w:tr w:rsidR="009B5E09" w:rsidRPr="009B5E09" w14:paraId="615DAB57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E996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D1C6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147D6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052E2026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1733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Defence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DD42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16,756,637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3618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17,383,606</w:t>
            </w:r>
          </w:p>
        </w:tc>
      </w:tr>
      <w:tr w:rsidR="009B5E09" w:rsidRPr="009B5E09" w14:paraId="0AF4A967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F4CC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0948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DA75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373D394E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814C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393E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62,185,934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EA4C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64,460,836</w:t>
            </w:r>
          </w:p>
        </w:tc>
      </w:tr>
      <w:tr w:rsidR="009B5E09" w:rsidRPr="009B5E09" w14:paraId="2E376454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C3B0E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5A22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A038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07521855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B825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Employment and Workplace Relations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1DD1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1,081,617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7B25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1,166,317</w:t>
            </w:r>
          </w:p>
        </w:tc>
      </w:tr>
      <w:tr w:rsidR="009B5E09" w:rsidRPr="009B5E09" w14:paraId="67F73178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2FD8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6FCB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C88B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4DA07B5D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B28C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Finance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B5231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9,461,594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F784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9,994,778</w:t>
            </w:r>
          </w:p>
        </w:tc>
      </w:tr>
      <w:tr w:rsidR="009B5E09" w:rsidRPr="009B5E09" w14:paraId="20194C2F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74BB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EA86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E02F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04E1529C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6A24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Foreign Affairs and Trade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89FE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374,316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C7D7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373,933</w:t>
            </w:r>
          </w:p>
        </w:tc>
      </w:tr>
      <w:tr w:rsidR="009B5E09" w:rsidRPr="009B5E09" w14:paraId="7D427558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AD36F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1BF9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3E059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22436864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A7F4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Health and Aged Care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2691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38,031,822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43F3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41,694,088</w:t>
            </w:r>
          </w:p>
        </w:tc>
      </w:tr>
      <w:tr w:rsidR="009B5E09" w:rsidRPr="009B5E09" w14:paraId="08557762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89721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7573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99E9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2732ED3D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A81E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Home Affairs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659B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935,845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DBED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711,000</w:t>
            </w:r>
          </w:p>
        </w:tc>
      </w:tr>
      <w:tr w:rsidR="009B5E09" w:rsidRPr="009B5E09" w14:paraId="4EBFAC1C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40457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6CDF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9D18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612C2EC1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9AE5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Industry, Science and Resources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0C2C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39,020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0CAAD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32,603</w:t>
            </w:r>
          </w:p>
        </w:tc>
      </w:tr>
      <w:tr w:rsidR="009B5E09" w:rsidRPr="009B5E09" w14:paraId="40AA3B17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A8F22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1F034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8E79D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0F26EDEC" w14:textId="77777777" w:rsidTr="009B5E09">
        <w:trPr>
          <w:trHeight w:hRule="exact" w:val="45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BF04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 xml:space="preserve">Infrastructure, Transport, Regional Development, </w:t>
            </w:r>
            <w:proofErr w:type="gramStart"/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Communications</w:t>
            </w:r>
            <w:proofErr w:type="gramEnd"/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the Arts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D83D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1,081,529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898E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4,220,185</w:t>
            </w:r>
          </w:p>
        </w:tc>
      </w:tr>
      <w:tr w:rsidR="009B5E09" w:rsidRPr="009B5E09" w14:paraId="78C06995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22856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4E86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3801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77A93E89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F7690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Prime Minister and Cabinet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287C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85,455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0367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90,214</w:t>
            </w:r>
          </w:p>
        </w:tc>
      </w:tr>
      <w:tr w:rsidR="009B5E09" w:rsidRPr="009B5E09" w14:paraId="29DBDE89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0FD9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B7E6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B1A5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3A70ECC8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EE35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Social Services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4930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136,713,392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7980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144,097,605</w:t>
            </w:r>
          </w:p>
        </w:tc>
      </w:tr>
      <w:tr w:rsidR="009B5E09" w:rsidRPr="009B5E09" w14:paraId="1207372E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80DC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4759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E97D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18E81ED2" w14:textId="77777777" w:rsidTr="009B5E09">
        <w:trPr>
          <w:trHeight w:hRule="exact" w:val="225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A03A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Treasury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939B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322,698,776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8689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674,706,916</w:t>
            </w:r>
          </w:p>
        </w:tc>
      </w:tr>
      <w:tr w:rsidR="009B5E09" w:rsidRPr="009B5E09" w14:paraId="771B98F6" w14:textId="77777777" w:rsidTr="009B5E09">
        <w:trPr>
          <w:trHeight w:hRule="exact" w:val="60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2B18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F229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F02CE" w14:textId="77777777" w:rsidR="009B5E09" w:rsidRPr="009B5E09" w:rsidRDefault="009B5E09" w:rsidP="009B5E09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B5E09" w:rsidRPr="009B5E09" w14:paraId="7657B840" w14:textId="77777777" w:rsidTr="009B5E09">
        <w:trPr>
          <w:trHeight w:hRule="exact" w:val="225"/>
        </w:trPr>
        <w:tc>
          <w:tcPr>
            <w:tcW w:w="297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78C8066E" w14:textId="77777777" w:rsidR="009B5E09" w:rsidRPr="009B5E09" w:rsidRDefault="009B5E09" w:rsidP="009B5E09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B5E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:</w:t>
            </w:r>
            <w:proofErr w:type="gramEnd"/>
            <w:r w:rsidRPr="009B5E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Special appropriations</w:t>
            </w:r>
          </w:p>
        </w:tc>
        <w:tc>
          <w:tcPr>
            <w:tcW w:w="10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ABADE9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color w:val="000000"/>
                <w:sz w:val="16"/>
                <w:szCs w:val="16"/>
              </w:rPr>
              <w:t>590,628,185</w:t>
            </w:r>
          </w:p>
        </w:tc>
        <w:tc>
          <w:tcPr>
            <w:tcW w:w="9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13B988A" w14:textId="77777777" w:rsidR="009B5E09" w:rsidRPr="009B5E09" w:rsidRDefault="009B5E09" w:rsidP="009B5E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5E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960,046,870</w:t>
            </w:r>
          </w:p>
        </w:tc>
      </w:tr>
    </w:tbl>
    <w:p w14:paraId="31DBCC95" w14:textId="1C27337C" w:rsidR="009B5E09" w:rsidRDefault="009B5E09" w:rsidP="008E734A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14:paraId="41FEF50D" w14:textId="7E866897" w:rsidR="00325C0D" w:rsidRPr="00325C0D" w:rsidRDefault="009B5E09" w:rsidP="00FF4114">
      <w:pPr>
        <w:rPr>
          <w:sz w:val="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  <w:r w:rsidR="00325C0D">
        <w:fldChar w:fldCharType="begin" w:fldLock="1"/>
      </w:r>
      <w:r w:rsidR="00325C0D">
        <w:instrText xml:space="preserve"> LINK Excel.Sheet.12 "\\\\mercury.network\\DFS\\groups\\FMG\\FRACM\\Reporting and Resourcing\\Special Appropriations\\Budget Paper 4\\2024-25\\05. BP4 Sections\\07_SAppT\\07_SAppT_20240504_1305_Formatted.xlsx" "SAp - Output!R1C1:R38C3" \a \f 4 \h </w:instrText>
      </w:r>
      <w:r w:rsidR="00325C0D"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325C0D" w:rsidRPr="00325C0D" w14:paraId="3F272317" w14:textId="77777777" w:rsidTr="00325C0D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8DDD" w14:textId="6B9B5B00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2B94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B3D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325C0D" w:rsidRPr="00325C0D" w14:paraId="416448F1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5B7A0238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2B40884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FB7988D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2024-2025</w:t>
            </w:r>
          </w:p>
        </w:tc>
      </w:tr>
      <w:tr w:rsidR="00325C0D" w:rsidRPr="00325C0D" w14:paraId="506F66B6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8CC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1C61" w14:textId="78E3E95E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AA10AA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A002" w14:textId="7CB68E40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AA10AA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325C0D" w:rsidRPr="00325C0D" w14:paraId="5EBA2B73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22DE" w14:textId="77777777" w:rsidR="00325C0D" w:rsidRPr="00325C0D" w:rsidRDefault="00325C0D" w:rsidP="00325C0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FISHERIES AND FORESTRY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4D0" w14:textId="77777777" w:rsidR="00325C0D" w:rsidRPr="00325C0D" w:rsidRDefault="00325C0D" w:rsidP="00325C0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B6B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59476C41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C3FA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288F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CE84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2EFE399B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0CC56" w14:textId="77777777" w:rsidR="00325C0D" w:rsidRPr="00325C0D" w:rsidRDefault="00325C0D" w:rsidP="00325C0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Agriculture, Fisheries and Forestry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719" w14:textId="77777777" w:rsidR="00325C0D" w:rsidRPr="00325C0D" w:rsidRDefault="00325C0D" w:rsidP="00325C0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B57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73C12660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B058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1348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9FE6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2FA73ACF" w14:textId="77777777" w:rsidTr="00887EB7">
        <w:trPr>
          <w:trHeight w:hRule="exact" w:val="227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A1966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Agricultural and Veterinary Chemicals (Administration) Act 1992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46E1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41,794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0401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42,164</w:t>
            </w:r>
          </w:p>
        </w:tc>
      </w:tr>
      <w:tr w:rsidR="00325C0D" w:rsidRPr="00325C0D" w14:paraId="5177A8EF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7E3A1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6C76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9D97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166B4F27" w14:textId="77777777" w:rsidTr="00325C0D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B50F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Animal Health Council (Live-stock Industries) Funding Act 1996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F14A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8,324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39301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8,479</w:t>
            </w:r>
          </w:p>
        </w:tc>
      </w:tr>
      <w:tr w:rsidR="00325C0D" w:rsidRPr="00325C0D" w14:paraId="355B6EC7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5114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31CC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4E88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4DE33E65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AB0D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Meat and Live-stock Industry Act 1997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D4A2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244,923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D2C8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237,471</w:t>
            </w:r>
          </w:p>
        </w:tc>
      </w:tr>
      <w:tr w:rsidR="00325C0D" w:rsidRPr="00325C0D" w14:paraId="18285A0C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D775E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92059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CFF2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58443505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33DBF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Dairy Produce Act 1986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BBDB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57,650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7084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56,650</w:t>
            </w:r>
          </w:p>
        </w:tc>
      </w:tr>
      <w:tr w:rsidR="00325C0D" w:rsidRPr="00325C0D" w14:paraId="23A7ED80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EA74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4267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303B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599B0EAF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0576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Egg Industry Service Provision Act 2002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8862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11,905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1602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12,191</w:t>
            </w:r>
          </w:p>
        </w:tc>
      </w:tr>
      <w:tr w:rsidR="00325C0D" w:rsidRPr="00325C0D" w14:paraId="16DDD855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461D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187A7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BF39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2E364EDB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0FAA3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Farm Household Support Act 2014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1D2D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60,049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818A5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70,421</w:t>
            </w:r>
          </w:p>
        </w:tc>
      </w:tr>
      <w:tr w:rsidR="00325C0D" w:rsidRPr="00325C0D" w14:paraId="5FEDE2D9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E406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7AA6C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CEF9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565680BA" w14:textId="77777777" w:rsidTr="00325C0D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881B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Forestry Marketing and Research and Development Services Act 2007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5584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14,254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B7D65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14,390</w:t>
            </w:r>
          </w:p>
        </w:tc>
      </w:tr>
      <w:tr w:rsidR="00325C0D" w:rsidRPr="00325C0D" w14:paraId="7AC84DAC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5522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D2F8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30DC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5E568167" w14:textId="77777777" w:rsidTr="00325C0D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B2F2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Horticulture Marketing and Research and Development Services Act 2000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EAAB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123,172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8C99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124,404</w:t>
            </w:r>
          </w:p>
        </w:tc>
      </w:tr>
      <w:tr w:rsidR="00325C0D" w:rsidRPr="00325C0D" w14:paraId="03123C5A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329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CE4F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890A7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0FA99B82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E876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Pig Industry Act 2001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F7AB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23,750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552E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23,800</w:t>
            </w:r>
          </w:p>
        </w:tc>
      </w:tr>
      <w:tr w:rsidR="00325C0D" w:rsidRPr="00325C0D" w14:paraId="3336BDC2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7CE0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957C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967C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1629DDED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A837B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Plant Health Australia (Plant Industries) Funding Act 2002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F4E0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9,897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9247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8,666</w:t>
            </w:r>
          </w:p>
        </w:tc>
      </w:tr>
      <w:tr w:rsidR="00325C0D" w:rsidRPr="00325C0D" w14:paraId="771FA859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9301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7942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C865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71ADAB70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607C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Primary Industries Research and Development Act 1989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3C28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441,986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8C79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344,561</w:t>
            </w:r>
          </w:p>
        </w:tc>
      </w:tr>
      <w:tr w:rsidR="00325C0D" w:rsidRPr="00325C0D" w14:paraId="692F5994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CB58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B8EC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1A4A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73B5B3B6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74A8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2E78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77879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</w:tr>
      <w:tr w:rsidR="00325C0D" w:rsidRPr="00325C0D" w14:paraId="2D2F6F97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53B1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6977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F4F6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15B4EC56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8AEC1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Sugar Research and Development Services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CCC0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29,780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A2C9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30,000</w:t>
            </w:r>
          </w:p>
        </w:tc>
      </w:tr>
      <w:tr w:rsidR="00325C0D" w:rsidRPr="00325C0D" w14:paraId="50E901C4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679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32A6E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BED7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748A340B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96DF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Wine Australia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9440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22,714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074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26,720</w:t>
            </w:r>
          </w:p>
        </w:tc>
      </w:tr>
      <w:tr w:rsidR="00325C0D" w:rsidRPr="00325C0D" w14:paraId="4F1F0330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B7BBC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D14E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A0D5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051A5CE4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3348" w14:textId="77777777" w:rsidR="00325C0D" w:rsidRPr="00325C0D" w:rsidRDefault="00325C0D" w:rsidP="00325C0D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Wool Services Privatisation Act 2000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521C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C6E0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84,000</w:t>
            </w:r>
          </w:p>
        </w:tc>
      </w:tr>
      <w:tr w:rsidR="00325C0D" w:rsidRPr="00325C0D" w14:paraId="13E57EAF" w14:textId="77777777" w:rsidTr="00325C0D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3E50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78B4" w14:textId="77777777" w:rsidR="00325C0D" w:rsidRPr="00325C0D" w:rsidRDefault="00325C0D" w:rsidP="00325C0D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4B9C" w14:textId="77777777" w:rsidR="00325C0D" w:rsidRPr="00325C0D" w:rsidRDefault="00325C0D" w:rsidP="00325C0D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5C0D" w:rsidRPr="00325C0D" w14:paraId="35CA441C" w14:textId="77777777" w:rsidTr="00325C0D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BF56" w14:textId="77777777" w:rsidR="00325C0D" w:rsidRPr="00325C0D" w:rsidRDefault="00325C0D" w:rsidP="00325C0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Agriculture, Fisheries and Forestry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06E362F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color w:val="000000"/>
                <w:sz w:val="16"/>
                <w:szCs w:val="16"/>
              </w:rPr>
              <w:t>1,161,198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219127" w14:textId="77777777" w:rsidR="00325C0D" w:rsidRPr="00325C0D" w:rsidRDefault="00325C0D" w:rsidP="00325C0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5C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1,086,917</w:t>
            </w:r>
          </w:p>
        </w:tc>
      </w:tr>
    </w:tbl>
    <w:p w14:paraId="6D09FE10" w14:textId="2BA3AFD4" w:rsidR="00A11F5D" w:rsidRDefault="00325C0D" w:rsidP="00DC5BEF">
      <w:pPr>
        <w:pStyle w:val="GhostLine"/>
      </w:pPr>
      <w:r>
        <w:fldChar w:fldCharType="end"/>
      </w:r>
      <w:r w:rsidR="00E549FD" w:rsidRPr="00DC5BEF">
        <w:fldChar w:fldCharType="begin" w:fldLock="1"/>
      </w:r>
      <w:r w:rsidR="00E549FD" w:rsidRPr="00DC5BEF">
        <w:instrText xml:space="preserve"> LINK Excel.Sheet.12 "https://financegovau-my.sharepoint.com/personal/bo_wang_finance_gov_au/Documents/Desktop/BP4 testing/2024-25/2024-25 Budget Paper 4 tables formatted 20240322.xlsx" "SAp - Output!R381C1:R422C3" \a \f 4 \h </w:instrText>
      </w:r>
      <w:r w:rsidR="00DC5BEF">
        <w:instrText xml:space="preserve"> \* MERGEFORMAT </w:instrText>
      </w:r>
      <w:r w:rsidR="00000000">
        <w:fldChar w:fldCharType="separate"/>
      </w:r>
      <w:r w:rsidR="00E549FD" w:rsidRPr="00DC5BEF">
        <w:fldChar w:fldCharType="end"/>
      </w:r>
    </w:p>
    <w:p w14:paraId="4D978EAF" w14:textId="4A49B819" w:rsidR="005C2C9A" w:rsidRDefault="007E4E50" w:rsidP="005C2C9A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5C2C9A">
        <w:rPr>
          <w:rFonts w:eastAsiaTheme="minorHAnsi"/>
        </w:rPr>
        <w:fldChar w:fldCharType="begin" w:fldLock="1"/>
      </w:r>
      <w:r w:rsidR="005C2C9A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Output!R42C1:R81C3" \a \f 4 \h </w:instrText>
      </w:r>
      <w:r w:rsidR="005C2C9A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5C2C9A" w:rsidRPr="005C2C9A" w14:paraId="4D4BEE2C" w14:textId="77777777" w:rsidTr="005C2C9A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51EC" w14:textId="7BAD9770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AD90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5D8E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5C2C9A" w:rsidRPr="005C2C9A" w14:paraId="4E2D7D02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74FCE2CD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495C3FE" w14:textId="2C3C5EF1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08CA1F2" w14:textId="2EBD3E1D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5C2C9A" w:rsidRPr="005C2C9A" w14:paraId="56054FC6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8321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54D1" w14:textId="26EC5E54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A8DE" w14:textId="6B812369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5C2C9A" w:rsidRPr="005C2C9A" w14:paraId="7DED3278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33FA" w14:textId="13CAD939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ATTORNEY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B784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178D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588ECF60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12EB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7572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7978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0334A29F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68D75" w14:textId="4F334452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Attorney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Department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BDCF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953B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06A98D77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6B5B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4161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DD04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63DB674E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CBBF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High Court Justices (Long Leave Payments) Act 1979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3D19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B256" w14:textId="36354BD7" w:rsidR="005C2C9A" w:rsidRPr="005C2C9A" w:rsidRDefault="00BF5728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5C2C9A" w:rsidRPr="005C2C9A" w14:paraId="65EF6FF3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01E9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3B08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979F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0464021B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982B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Law Officers Act 1964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69C2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E23E7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</w:tr>
      <w:tr w:rsidR="005C2C9A" w:rsidRPr="005C2C9A" w14:paraId="7FB92128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1673B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F65C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4FC8B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1C3A9095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F25D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DD49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D0AF7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C2C9A" w:rsidRPr="005C2C9A" w14:paraId="01492BA9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585B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65B1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CE77C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09013B04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A94D" w14:textId="724374CA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Attorney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Department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997E942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3DC6451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</w:tr>
      <w:tr w:rsidR="005C2C9A" w:rsidRPr="005C2C9A" w14:paraId="7C00269E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B5CA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7B5BC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3E5B4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5B941020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681BF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Administrative Appeals Tribunal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A17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5B1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38134B17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79F5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A025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73BF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7C3D108D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8FFD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4C690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3A21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</w:tr>
      <w:tr w:rsidR="005C2C9A" w:rsidRPr="005C2C9A" w14:paraId="0565AB7B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E822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4462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29E2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1EF19C30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4223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Administrative Appeals Tribunal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5A5F1E2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A3D5BA4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7,500</w:t>
            </w:r>
          </w:p>
        </w:tc>
      </w:tr>
      <w:tr w:rsidR="005C2C9A" w:rsidRPr="005C2C9A" w14:paraId="551AF3C9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AFC9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17D65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818F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06A46A4B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3FA3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Federal Police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0CFB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EF0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5E11278D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6F33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DAF5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C458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350C311A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4648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0DE0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1C6B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C2C9A" w:rsidRPr="005C2C9A" w14:paraId="73D2520E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9294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81355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5602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51455DD3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E04A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Federal Police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18364CE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8BEF837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5C2C9A" w:rsidRPr="005C2C9A" w14:paraId="4C5EB3FC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4DA1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FB7E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80118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3968B3A7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A236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Financial Security Authority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DF62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B6C6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6C44FB74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F2E6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243F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2B54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62506A8C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F8C15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Bankruptcy Act 1966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BFBF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CC1E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</w:tr>
      <w:tr w:rsidR="005C2C9A" w:rsidRPr="005C2C9A" w14:paraId="6BA93DD0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59EC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7D24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F8FB6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1E114CE1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48C6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C9A5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8020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</w:tr>
      <w:tr w:rsidR="005C2C9A" w:rsidRPr="005C2C9A" w14:paraId="468D9A38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F13F4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44AA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2378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21ABBA7E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23846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Financial Security Authority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15BEC7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D44C0F9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3,000</w:t>
            </w:r>
          </w:p>
        </w:tc>
      </w:tr>
      <w:tr w:rsidR="005C2C9A" w:rsidRPr="005C2C9A" w14:paraId="539A6D53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E49CA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B84E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4DB8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19C08B36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EF0E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Federal Court of Australia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720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4B3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0B173F11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448D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95F7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D5D0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2928AD11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32FD" w14:textId="77777777" w:rsidR="005C2C9A" w:rsidRPr="005C2C9A" w:rsidRDefault="005C2C9A" w:rsidP="005C2C9A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FD626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3929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</w:tr>
      <w:tr w:rsidR="005C2C9A" w:rsidRPr="005C2C9A" w14:paraId="4274CF57" w14:textId="77777777" w:rsidTr="005C2C9A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4307B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A737" w14:textId="77777777" w:rsidR="005C2C9A" w:rsidRPr="005C2C9A" w:rsidRDefault="005C2C9A" w:rsidP="005C2C9A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BC3A" w14:textId="77777777" w:rsidR="005C2C9A" w:rsidRPr="005C2C9A" w:rsidRDefault="005C2C9A" w:rsidP="005C2C9A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C2C9A" w:rsidRPr="005C2C9A" w14:paraId="705A89A6" w14:textId="77777777" w:rsidTr="005C2C9A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2762" w14:textId="77777777" w:rsidR="005C2C9A" w:rsidRPr="005C2C9A" w:rsidRDefault="005C2C9A" w:rsidP="005C2C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Federal Court of Australia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94A87DC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B4AD1AC" w14:textId="77777777" w:rsidR="005C2C9A" w:rsidRPr="005C2C9A" w:rsidRDefault="005C2C9A" w:rsidP="005C2C9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</w:tr>
    </w:tbl>
    <w:p w14:paraId="3505EF89" w14:textId="76C3C269" w:rsidR="005C2C9A" w:rsidRDefault="005C2C9A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776B3831" w14:textId="67579FAB" w:rsidR="00D21527" w:rsidRDefault="005C2C9A" w:rsidP="00D21527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D21527">
        <w:rPr>
          <w:rFonts w:eastAsiaTheme="minorHAnsi"/>
        </w:rPr>
        <w:fldChar w:fldCharType="begin" w:fldLock="1"/>
      </w:r>
      <w:r w:rsidR="00D21527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Output!R83C1:R122C3" \a \f 4 \h </w:instrText>
      </w:r>
      <w:r w:rsidR="00D21527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D21527" w:rsidRPr="00D21527" w14:paraId="75210626" w14:textId="77777777" w:rsidTr="00D21527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0F32" w14:textId="53E44656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BA39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BD402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D21527" w:rsidRPr="00D21527" w14:paraId="0C2B3BE9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0EF5CD3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6CE0A67" w14:textId="1E84065B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971C1F9" w14:textId="48338369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D21527" w:rsidRPr="00D21527" w14:paraId="395C1787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3F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C42B" w14:textId="71D69DB9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D6157" w14:textId="7B7D1FD1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D21527" w:rsidRPr="00D21527" w14:paraId="68148CDB" w14:textId="77777777" w:rsidTr="00D21527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767A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CLIMATE CHANGE, ENERGY, THE ENVIRONMENT AND WATER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F765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A5B2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ED449EA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C9CAD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8100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8A310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11688A3" w14:textId="77777777" w:rsidTr="00D21527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A38C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Climate Change, Energy, the Environment and Water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1058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DBAE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5D2FA15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4BAA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09D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31AA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2C7F0EF2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0E1BA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Offshore Electricity Infrastructure Act 2021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7E34" w14:textId="284BAC2D" w:rsidR="00D21527" w:rsidRPr="00D21527" w:rsidRDefault="00BF5728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5E5D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4,472</w:t>
            </w:r>
          </w:p>
        </w:tc>
      </w:tr>
      <w:tr w:rsidR="00D21527" w:rsidRPr="00D21527" w14:paraId="204B48D8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28D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397A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4860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C0E4AD6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64244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DC3B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59FC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D21527" w:rsidRPr="00D21527" w14:paraId="12F2DD02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D58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511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D046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ABC9F8D" w14:textId="77777777" w:rsidTr="00D21527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4576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Climate Change, Energy, the Environment and Water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D16680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FA1BC2C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4,583</w:t>
            </w:r>
          </w:p>
        </w:tc>
      </w:tr>
      <w:tr w:rsidR="00D21527" w:rsidRPr="00D21527" w14:paraId="0AD74BE4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1CD92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842B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36CD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7A89344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0F26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Clean Energy Regulator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373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7C7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79EB3CB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68D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1422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56B1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1C8707BB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5760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Renewable Energy (Electricity) Act 2000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D58A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FCE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</w:tr>
      <w:tr w:rsidR="00D21527" w:rsidRPr="00D21527" w14:paraId="259E1BA4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544C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A666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7923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14AFAB00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739F2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Clean Energy Regulator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D96CACF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CEF557E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509</w:t>
            </w:r>
          </w:p>
        </w:tc>
      </w:tr>
      <w:tr w:rsidR="00D21527" w:rsidRPr="00D21527" w14:paraId="3E77DCB9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EBE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D826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1999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7E21458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6C64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Great Barrier Reef Marine Park Authority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13C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2A84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3B36BBD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60B1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2F4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B3DA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65D12E5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1EAE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 Barrier Reef Marine Park Act 1975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DE2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D842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D21527" w:rsidRPr="00D21527" w14:paraId="6CEF2B3E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E0DC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159ED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9245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664D53DF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E2FC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Great Barrier Reef Marine Park Authority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FC2A1F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8CC07A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11,000</w:t>
            </w:r>
          </w:p>
        </w:tc>
      </w:tr>
      <w:tr w:rsidR="00D21527" w:rsidRPr="00D21527" w14:paraId="7417B4BC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78E8B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3FFE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B06A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08ADF78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D9585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DEFENCE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7A9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F7C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3B184A10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C554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DECF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F4E9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A26EC8D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233B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Defence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9A1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BFF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E3717E8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DD20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83EE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0114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3A1FB814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0F9A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Defence Force Cover Act 2015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4535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0049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183,189</w:t>
            </w:r>
          </w:p>
        </w:tc>
      </w:tr>
      <w:tr w:rsidR="00D21527" w:rsidRPr="00D21527" w14:paraId="26E921A5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9CA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76DC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9DFF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C9DE485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80E5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Defence Force Retirement and Death Benefits Act 1973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B5BF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1,834,852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E3115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1,917,602</w:t>
            </w:r>
          </w:p>
        </w:tc>
      </w:tr>
      <w:tr w:rsidR="00D21527" w:rsidRPr="00D21527" w14:paraId="151A921E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49FC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75FF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88B08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C01C0FE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4511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Defence Forces Retirement Benefits Act 1948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718C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40,300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CF9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27,613</w:t>
            </w:r>
          </w:p>
        </w:tc>
      </w:tr>
      <w:tr w:rsidR="00D21527" w:rsidRPr="00D21527" w14:paraId="552B8666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CFE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4AB19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DF69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05290BEE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ED4C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Defence Home Ownership Assistance Scheme Act 2008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21DA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220,016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2663D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236,275</w:t>
            </w:r>
          </w:p>
        </w:tc>
      </w:tr>
      <w:tr w:rsidR="00D21527" w:rsidRPr="00D21527" w14:paraId="540A4354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4DCE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8EF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E2765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629E6AA0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CE1A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Military Superannuation and Benefits Act 1991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741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2,048,270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7C7C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2,325,519</w:t>
            </w:r>
          </w:p>
        </w:tc>
      </w:tr>
      <w:tr w:rsidR="00D21527" w:rsidRPr="00D21527" w14:paraId="5EB167F3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6433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9DDD4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FE09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3A91CB22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B675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Defence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87D96E5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4,263,438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512BAB8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4,690,198</w:t>
            </w:r>
          </w:p>
        </w:tc>
      </w:tr>
    </w:tbl>
    <w:p w14:paraId="71BCE5AB" w14:textId="1881914F" w:rsidR="00D21527" w:rsidRDefault="00D21527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405DE856" w14:textId="62B64912" w:rsidR="00D21527" w:rsidRDefault="00D21527" w:rsidP="00D21527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>
        <w:rPr>
          <w:rFonts w:eastAsiaTheme="minorHAnsi"/>
        </w:rPr>
        <w:fldChar w:fldCharType="begin" w:fldLock="1"/>
      </w:r>
      <w:r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Output!R124C1:R169C3" \a \f 4 \h </w:instrText>
      </w:r>
      <w:r w:rsidR="00B67D8E">
        <w:rPr>
          <w:rFonts w:eastAsiaTheme="minorHAnsi"/>
        </w:rPr>
        <w:instrText xml:space="preserve"> \* MERGEFORMAT </w:instrText>
      </w:r>
      <w:r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D21527" w:rsidRPr="00D21527" w14:paraId="409444E2" w14:textId="77777777" w:rsidTr="00D21527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0E67" w14:textId="2CE09FC4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628D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B2F5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D21527" w:rsidRPr="00D21527" w14:paraId="7C35FC7C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132370D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1ABA5D1" w14:textId="2E03144D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1051CFD" w14:textId="63982BDB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D21527" w:rsidRPr="00D21527" w14:paraId="7AA24F2C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47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DC0A" w14:textId="0213A05C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2CD2" w14:textId="621505D6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D21527" w:rsidRPr="00D21527" w14:paraId="55B125CE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457DA" w14:textId="6C28BC84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Veterans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C40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D16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D975058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42E40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EFBA2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3A09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2AF2EA00" w14:textId="77777777" w:rsidTr="00D21527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4185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Participants in British Nuclear Tests and British Commonwealth Occupation Force (Treatment) Act 2006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676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3BD53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9,346</w:t>
            </w:r>
          </w:p>
        </w:tc>
      </w:tr>
      <w:tr w:rsidR="00D21527" w:rsidRPr="00D21527" w14:paraId="03CBEDCA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DB7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B396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D23B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3E9E2E6D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1561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Compensation (Japanese Internment) Act 2001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108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6F78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D21527" w:rsidRPr="00D21527" w14:paraId="215B47D7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F1A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564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CDFE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E3EAA0F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D048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Military Rehabilitation and Compensation Act 2004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377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3,481,971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C95C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3,718,174</w:t>
            </w:r>
          </w:p>
        </w:tc>
      </w:tr>
      <w:tr w:rsidR="00D21527" w:rsidRPr="00D21527" w14:paraId="5822D340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EE0E9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0DDB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61C6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66BA9B5" w14:textId="77777777" w:rsidTr="00D21527">
        <w:trPr>
          <w:trHeight w:hRule="exact" w:val="227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34C9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Papua New Guinea (Members of the Forces Benefits) Act 1957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8EA7F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DE0E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D21527" w:rsidRPr="00D21527" w14:paraId="0E1CC9C7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70CE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3F9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34D64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62D736BC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7F9C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2C83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150D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21527" w:rsidRPr="00D21527" w14:paraId="3C311036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BECF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F65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8495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61346FCA" w14:textId="77777777" w:rsidTr="00D21527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B76B" w14:textId="61483CFC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Safety, Rehabilitation and Compensation (Defence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related Claims) Act 1988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4488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587,322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6563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567,035</w:t>
            </w:r>
          </w:p>
        </w:tc>
      </w:tr>
      <w:tr w:rsidR="00D21527" w:rsidRPr="00D21527" w14:paraId="10BECAE2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76B8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3E9F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2212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2EEAC179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F860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Treatment Benefits (Special Access) Act 2019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A3E2A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F891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1,559</w:t>
            </w:r>
          </w:p>
        </w:tc>
      </w:tr>
      <w:tr w:rsidR="00D21527" w:rsidRPr="00D21527" w14:paraId="042623EF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067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E6F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8618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634480C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D39CD" w14:textId="14E66621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Veterans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Entitlements Act 1986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4D3B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8,413,409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AF8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8,397,236</w:t>
            </w:r>
          </w:p>
        </w:tc>
      </w:tr>
      <w:tr w:rsidR="00D21527" w:rsidRPr="00D21527" w14:paraId="20894B43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E02E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2D2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5FAD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0640F223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13E5" w14:textId="2B33EE2A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Veterans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Affairs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31D07C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12,493,199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BBFC04B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12,693,408</w:t>
            </w:r>
          </w:p>
        </w:tc>
      </w:tr>
      <w:tr w:rsidR="00D21527" w:rsidRPr="00D21527" w14:paraId="285D75DE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5E9FB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DFDAE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9B83B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DF2A646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9599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EDUCATION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127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573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A0AABCF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C20B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DE814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1710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1576698A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E0CBA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Education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DF6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74B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39613EE5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9F2F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B5EE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15A5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0BE70CB" w14:textId="77777777" w:rsidTr="00D21527">
        <w:trPr>
          <w:trHeight w:hRule="exact" w:val="227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6BCDE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 New Tax System (Family Assistance) (Administration) Act 1999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7D2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13,936,710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CEE2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14,697,263</w:t>
            </w:r>
          </w:p>
        </w:tc>
      </w:tr>
      <w:tr w:rsidR="00D21527" w:rsidRPr="00D21527" w14:paraId="733AE4FC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9FA88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D04A0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6A6F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6372DCC9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F8E62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Education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22BE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29,052,049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F7E08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30,072,206</w:t>
            </w:r>
          </w:p>
        </w:tc>
      </w:tr>
      <w:tr w:rsidR="00D21527" w:rsidRPr="00D21527" w14:paraId="1B6DF114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E9BB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7530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8C80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0119BF75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594A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Higher Education Support Act 2003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6198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18,345,561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EBC5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19,691,167</w:t>
            </w:r>
          </w:p>
        </w:tc>
      </w:tr>
      <w:tr w:rsidR="00D21527" w:rsidRPr="00D21527" w14:paraId="01782CFD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ABA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9F00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A1EE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4911E2D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28D65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Education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1D75155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61,334,320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57EFA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64,460,636</w:t>
            </w:r>
          </w:p>
        </w:tc>
      </w:tr>
      <w:tr w:rsidR="00D21527" w:rsidRPr="00D21527" w14:paraId="01947B6D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75A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17DB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E906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9D32252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FBBD2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Research Council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3C1B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D4CA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7182BA95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94EF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5318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7106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292BBE02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EA4E" w14:textId="2FFC9F76" w:rsidR="00D21527" w:rsidRPr="00325C0D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Research Council Act 2001</w:t>
            </w:r>
            <w:r w:rsidR="00B67D8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25C0D" w:rsidRPr="00325C0D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75B3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851,414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112D1" w14:textId="7AFABF2F" w:rsidR="00D21527" w:rsidRPr="00D21527" w:rsidRDefault="00BF5728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D21527" w:rsidRPr="00D21527" w14:paraId="26C21A4E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23A7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77BD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5EBC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18F71253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7EB2A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Research Council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685996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851,414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E59E01A" w14:textId="18D637B3" w:rsidR="00D21527" w:rsidRPr="00D21527" w:rsidRDefault="00BF5728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</w:p>
        </w:tc>
      </w:tr>
      <w:tr w:rsidR="00D21527" w:rsidRPr="00D21527" w14:paraId="5A99AD75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BB90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731C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ACF2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6474BE4F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50C5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Tertiary Education Quality and Standards Agency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BA8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69B3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5CE863B5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5C512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44B6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0004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34AE9F2E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F0D1" w14:textId="77777777" w:rsidR="00D21527" w:rsidRPr="00D21527" w:rsidRDefault="00D21527" w:rsidP="00D21527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6881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9E9E4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D21527" w:rsidRPr="00D21527" w14:paraId="5C1AD8A4" w14:textId="77777777" w:rsidTr="00D21527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68E6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1A71" w14:textId="77777777" w:rsidR="00D21527" w:rsidRPr="00D21527" w:rsidRDefault="00D21527" w:rsidP="00D21527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478D" w14:textId="77777777" w:rsidR="00D21527" w:rsidRPr="00D21527" w:rsidRDefault="00D21527" w:rsidP="00D21527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527" w:rsidRPr="00D21527" w14:paraId="4DB11545" w14:textId="77777777" w:rsidTr="00D21527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6056A" w14:textId="77777777" w:rsidR="00D21527" w:rsidRPr="00D21527" w:rsidRDefault="00D21527" w:rsidP="00D2152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Tertiary Education Quality and Standards Agency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53A7452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E8D4C33" w14:textId="77777777" w:rsidR="00D21527" w:rsidRPr="00D21527" w:rsidRDefault="00D21527" w:rsidP="00D2152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5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</w:tr>
    </w:tbl>
    <w:p w14:paraId="64A21B12" w14:textId="36D7E806" w:rsidR="00284937" w:rsidRPr="00070ADB" w:rsidRDefault="00D21527" w:rsidP="008E3F10">
      <w:pPr>
        <w:pStyle w:val="ChartandTableFootnoteAlpha"/>
      </w:pPr>
      <w:r>
        <w:rPr>
          <w:rFonts w:eastAsiaTheme="minorHAnsi"/>
        </w:rPr>
        <w:fldChar w:fldCharType="end"/>
      </w:r>
      <w:r w:rsidR="00284937" w:rsidRPr="001A1F29">
        <w:t>From 2024</w:t>
      </w:r>
      <w:r w:rsidR="00AF4539">
        <w:t>–</w:t>
      </w:r>
      <w:r w:rsidR="00284937" w:rsidRPr="001A1F29">
        <w:t xml:space="preserve">25 onwards research funding will be provided through annual appropriations. The limited special </w:t>
      </w:r>
      <w:r w:rsidR="00284937" w:rsidRPr="008E3F10">
        <w:t>appropriation</w:t>
      </w:r>
      <w:r w:rsidR="00284937" w:rsidRPr="001A1F29">
        <w:t xml:space="preserve"> in the </w:t>
      </w:r>
      <w:r w:rsidR="00284937" w:rsidRPr="001A1F29">
        <w:rPr>
          <w:i/>
          <w:iCs/>
        </w:rPr>
        <w:t>Australian Research Council Act 2001</w:t>
      </w:r>
      <w:r w:rsidR="00284937" w:rsidRPr="001A1F29">
        <w:t xml:space="preserve"> will cease on 1 July 2024 upon commencement of the </w:t>
      </w:r>
      <w:r w:rsidR="00284937" w:rsidRPr="001A1F29">
        <w:rPr>
          <w:i/>
          <w:iCs/>
        </w:rPr>
        <w:t>Australian Research Council Amendment (Review Response) Act 2024.</w:t>
      </w:r>
    </w:p>
    <w:p w14:paraId="39F55CF4" w14:textId="77777777" w:rsidR="00284937" w:rsidRDefault="00284937" w:rsidP="00284937">
      <w:pPr>
        <w:pStyle w:val="ChartLine"/>
      </w:pPr>
    </w:p>
    <w:p w14:paraId="246A2E5E" w14:textId="14FBC732" w:rsidR="00D21527" w:rsidRDefault="00D21527" w:rsidP="007E4E50">
      <w:pPr>
        <w:rPr>
          <w:rFonts w:eastAsiaTheme="minorHAnsi"/>
        </w:rPr>
      </w:pPr>
    </w:p>
    <w:p w14:paraId="0B1E6565" w14:textId="2824903C" w:rsidR="006638A1" w:rsidRDefault="00D21527" w:rsidP="006638A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6638A1">
        <w:rPr>
          <w:rFonts w:eastAsiaTheme="minorHAnsi"/>
        </w:rPr>
        <w:fldChar w:fldCharType="begin" w:fldLock="1"/>
      </w:r>
      <w:r w:rsidR="006638A1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Output!R171C1:R212C3" \a \f 4 \h </w:instrText>
      </w:r>
      <w:r w:rsidR="006638A1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6638A1" w:rsidRPr="006638A1" w14:paraId="33DCE4FE" w14:textId="77777777" w:rsidTr="006638A1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49E8" w14:textId="5BDEBDA6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19A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FE3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6638A1" w:rsidRPr="006638A1" w14:paraId="29AA12D0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3C49A9A8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FE7383" w14:textId="07B5DD53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CA24E7D" w14:textId="617244EB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6638A1" w:rsidRPr="006638A1" w14:paraId="38C260B9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3B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C844" w14:textId="186A1486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A8F5" w14:textId="3AAB0F5D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6638A1" w:rsidRPr="006638A1" w14:paraId="251BDFAA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6902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EMPLOYMENT AND WORKPLACE RELATIONS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365D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4FF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B476E19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543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0165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14380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51AE16B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7A4CC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Employment and Workplace Relations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1FA4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83F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C1AF84F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991D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E62C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EA65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6BE769FE" w14:textId="77777777" w:rsidTr="006638A1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E3D0" w14:textId="3E20FF0F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Asbestos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related Claims (Management of Commonwealth Liabilities) Act 2005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78C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27,258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534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26,004</w:t>
            </w:r>
          </w:p>
        </w:tc>
      </w:tr>
      <w:tr w:rsidR="006638A1" w:rsidRPr="006638A1" w14:paraId="3D9890FC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17F5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CE05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829D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14BD2DE" w14:textId="77777777" w:rsidTr="006638A1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E61F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Coal Mining Industry (Long Service Leave) Administration Act 1992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EED2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233,358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E73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251,764</w:t>
            </w:r>
          </w:p>
        </w:tc>
      </w:tr>
      <w:tr w:rsidR="006638A1" w:rsidRPr="006638A1" w14:paraId="55AAADFC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56B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D13BC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D7EF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11FD3BE3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854D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Fair Entitlements Guarantee Act 2012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8BE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278,276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E7D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309,980</w:t>
            </w:r>
          </w:p>
        </w:tc>
      </w:tr>
      <w:tr w:rsidR="006638A1" w:rsidRPr="006638A1" w14:paraId="20A6DC3A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34F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450B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866A6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65D25EFF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6288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Higher Education Support Act 2003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BD7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56C8E" w14:textId="113EC286" w:rsidR="006638A1" w:rsidRPr="006638A1" w:rsidRDefault="00BF5728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6638A1" w:rsidRPr="006638A1" w14:paraId="0BFB1A83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34D8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1028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CAFE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2A502F40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DBD2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1E505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F9E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6638A1" w:rsidRPr="006638A1" w14:paraId="08B6DB72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1739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D47B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3DFC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3CA8135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514B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Safety, Rehabilitation and Compensation Act 1988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A2E2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26,359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7C8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24,917</w:t>
            </w:r>
          </w:p>
        </w:tc>
      </w:tr>
      <w:tr w:rsidR="006638A1" w:rsidRPr="006638A1" w14:paraId="53C44DE0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C35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C35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CFEB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3CE3F63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6C9C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Trade Support Loans Act 2014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552C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236,974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32AD0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258,179</w:t>
            </w:r>
          </w:p>
        </w:tc>
      </w:tr>
      <w:tr w:rsidR="006638A1" w:rsidRPr="006638A1" w14:paraId="3D9D064E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79E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C657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92EA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BFF87D5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BC5F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VET Student Loans Act 2016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260C7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276,704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8B1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293,066</w:t>
            </w:r>
          </w:p>
        </w:tc>
      </w:tr>
      <w:tr w:rsidR="006638A1" w:rsidRPr="006638A1" w14:paraId="1D9C69AF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AE31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2580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7D2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C9782C6" w14:textId="77777777" w:rsidTr="006638A1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259C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Employment and Workplace Relations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2A28CA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1,079,260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0FA478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1,163,960</w:t>
            </w:r>
          </w:p>
        </w:tc>
      </w:tr>
      <w:tr w:rsidR="006638A1" w:rsidRPr="006638A1" w14:paraId="52B9F867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D99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96D9F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43D5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E4DBE31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B5FD5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Skills Quality Authority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551A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C7C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242A5F05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074F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53AA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852A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6A9FAA75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1697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552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93A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</w:tr>
      <w:tr w:rsidR="006638A1" w:rsidRPr="006638A1" w14:paraId="3EEC9770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326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7D5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D16A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7244E2B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8BEA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Skills Quality Authority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9565CE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13631E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</w:t>
            </w:r>
          </w:p>
        </w:tc>
      </w:tr>
      <w:tr w:rsidR="006638A1" w:rsidRPr="006638A1" w14:paraId="17FAD3B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A1C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7D0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1815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1B289C7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8F783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Fair Work Commission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2DF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D6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F11907E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76D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6D31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EA6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883A689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FD27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90A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BF3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6638A1" w:rsidRPr="006638A1" w14:paraId="46AA3620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896A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9069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DCC4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F901A16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B4B43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Fair Work Commission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FB2F07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EBF64F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6638A1" w:rsidRPr="006638A1" w14:paraId="288D868B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A21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8665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AF22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A63E757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3825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Office of the Fair Work Ombudsman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BF61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134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C90C2B2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F3C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3CC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9ABCF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5A4B7E5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FDBC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Fair Work Act 2009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D6C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AD6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</w:tr>
      <w:tr w:rsidR="006638A1" w:rsidRPr="006638A1" w14:paraId="0EF51FB2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78ED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E070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CEFB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1238A05B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9F17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Office of the Fair Work Ombudsman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75D34BC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DBCE20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1,500</w:t>
            </w:r>
          </w:p>
        </w:tc>
      </w:tr>
    </w:tbl>
    <w:p w14:paraId="2C8C7080" w14:textId="24005FFA" w:rsidR="006638A1" w:rsidRDefault="006638A1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3009391B" w14:textId="6CE08690" w:rsidR="006638A1" w:rsidRDefault="006638A1" w:rsidP="006638A1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>
        <w:rPr>
          <w:rFonts w:eastAsiaTheme="minorHAnsi"/>
        </w:rPr>
        <w:fldChar w:fldCharType="begin" w:fldLock="1"/>
      </w:r>
      <w:r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Output!R214C1:R273C3" \a \f 4 \h </w:instrText>
      </w:r>
      <w:r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6638A1" w:rsidRPr="006638A1" w14:paraId="56C05B42" w14:textId="77777777" w:rsidTr="006638A1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6072" w14:textId="637C3BA6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E5B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1B7D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6638A1" w:rsidRPr="006638A1" w14:paraId="6856F2AB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2C79CC7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7A4E03E" w14:textId="748FE325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B3B9884" w14:textId="4B7963B1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6638A1" w:rsidRPr="006638A1" w14:paraId="03A06924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678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9FD5" w14:textId="783A41C0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81C5" w14:textId="14D44B1D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6638A1" w:rsidRPr="006638A1" w14:paraId="0489B6E6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463F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FINANCE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342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2A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1946722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486F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8A9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7D0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A2C432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76C7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Finance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8231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59BC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89568FA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48C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9957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DA25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FB1F9AF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06C0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Commonwealth of Australia Constitution Act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F2F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5,605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9EEF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5,853</w:t>
            </w:r>
          </w:p>
        </w:tc>
      </w:tr>
      <w:tr w:rsidR="006638A1" w:rsidRPr="006638A1" w14:paraId="5AE827B2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9AF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FC1C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7F23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4241ED7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CA88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Federal Circuit and Family Court of Australia Act 2021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8857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4FA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</w:tr>
      <w:tr w:rsidR="006638A1" w:rsidRPr="006638A1" w14:paraId="28D29232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1D4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5041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C14D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29C6561E" w14:textId="77777777" w:rsidTr="006638A1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5F3B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Governance of Australian Government Superannuation Schemes Act 2011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36D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4EEB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6638A1" w:rsidRPr="006638A1" w14:paraId="46E9D889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97F0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A04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0E85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585ACAE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DFE8" w14:textId="0E8CEBAD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Governor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General Act 1974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7C7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1,187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A532C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1,233</w:t>
            </w:r>
          </w:p>
        </w:tc>
      </w:tr>
      <w:tr w:rsidR="006638A1" w:rsidRPr="006638A1" w14:paraId="4B41E8BE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660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EE91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61574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686C99F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A68D" w14:textId="071F5535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Judges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’</w:t>
            </w: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Pensions Act 1968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44DC8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63,157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D457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66,053</w:t>
            </w:r>
          </w:p>
        </w:tc>
      </w:tr>
      <w:tr w:rsidR="006638A1" w:rsidRPr="006638A1" w14:paraId="04C74BE9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C58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CEE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2021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0621F75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ECC7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Medibank Private Sale Act 2006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84E7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807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6638A1" w:rsidRPr="006638A1" w14:paraId="1B1C38F5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D8C0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5E5A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964F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8A4C3A7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C3D5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Parliamentary Business Resources Act 2017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7807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270,943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3807C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289,564</w:t>
            </w:r>
          </w:p>
        </w:tc>
      </w:tr>
      <w:tr w:rsidR="006638A1" w:rsidRPr="006638A1" w14:paraId="1542AA1F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B6C3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1794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6034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276DB57F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52B13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Parliamentary Contributory Superannuation Act 1948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3A2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47,113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406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47,823</w:t>
            </w:r>
          </w:p>
        </w:tc>
      </w:tr>
      <w:tr w:rsidR="006638A1" w:rsidRPr="006638A1" w14:paraId="33F4F326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947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7B95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D660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91FA6D5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BD37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Parliamentary Superannuation Act 2004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BA9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8,925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74B2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9,255</w:t>
            </w:r>
          </w:p>
        </w:tc>
      </w:tr>
      <w:tr w:rsidR="006638A1" w:rsidRPr="006638A1" w14:paraId="049F2FF0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00EE0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6484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FE2F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6EE2DB8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BC03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B74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2,032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6DFC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2,038</w:t>
            </w:r>
          </w:p>
        </w:tc>
      </w:tr>
      <w:tr w:rsidR="006638A1" w:rsidRPr="006638A1" w14:paraId="3C37E781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CEA5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ED48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C46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D3010D1" w14:textId="77777777" w:rsidTr="006638A1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2744" w14:textId="7EABC8D4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Same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Sex Relationships (Equal Treatment in Commonwealth Laws</w:t>
            </w:r>
            <w:r w:rsidR="0091117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Superannuation) Act 2008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28A8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7D6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6638A1" w:rsidRPr="006638A1" w14:paraId="1E6F6875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FC8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1E9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10AC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136811B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71F68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Superannuation Act 1922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968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44,496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5FE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40,303</w:t>
            </w:r>
          </w:p>
        </w:tc>
      </w:tr>
      <w:tr w:rsidR="006638A1" w:rsidRPr="006638A1" w14:paraId="34A72FDA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74AC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A02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0144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FD619BF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974A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Superannuation Act 1976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A43D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4,987,976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6E0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5,191,523</w:t>
            </w:r>
          </w:p>
        </w:tc>
      </w:tr>
      <w:tr w:rsidR="006638A1" w:rsidRPr="006638A1" w14:paraId="19B015CE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A35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B459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8F74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2DD6FAA2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15050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Superannuation Act 1990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C3A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3,978,838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FA60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4,212,232</w:t>
            </w:r>
          </w:p>
        </w:tc>
      </w:tr>
      <w:tr w:rsidR="006638A1" w:rsidRPr="006638A1" w14:paraId="7DD17C35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9F6D0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5ADC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086D4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6DA695CA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ED92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Finance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124DEAC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9,411,555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E7F1DC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9,867,287</w:t>
            </w:r>
          </w:p>
        </w:tc>
      </w:tr>
      <w:tr w:rsidR="006638A1" w:rsidRPr="006638A1" w14:paraId="3D9E98C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4FC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B818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5F7C2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68E9493D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7F931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Electoral Commission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79AF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00D9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FC13197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A324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9131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4DAF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6B3BFE1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2B00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Commonwealth Electoral Act 1918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65AD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14,900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D581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91,616</w:t>
            </w:r>
          </w:p>
        </w:tc>
      </w:tr>
      <w:tr w:rsidR="006638A1" w:rsidRPr="006638A1" w14:paraId="04D39F53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50B0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5FCA4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F046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F408E79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EA3A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Electoral Commission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68D79F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14,900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C8C590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91,616</w:t>
            </w:r>
          </w:p>
        </w:tc>
      </w:tr>
      <w:tr w:rsidR="006638A1" w:rsidRPr="006638A1" w14:paraId="4DF49DD0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C0D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3FA4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4540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0210B2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0E2D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Independent Parliamentary Expenses Authority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77A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A91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C6ADCC5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5BB7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D94C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EA4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0D6679E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3AC5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Parliamentary Business Resources Act 2017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832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34,510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B5C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35,234</w:t>
            </w:r>
          </w:p>
        </w:tc>
      </w:tr>
      <w:tr w:rsidR="006638A1" w:rsidRPr="006638A1" w14:paraId="61178015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F2AF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1F0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431C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6351486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989A8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Parliamentary Retirement Travel Act 2002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2DEAD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57B3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</w:tr>
      <w:tr w:rsidR="006638A1" w:rsidRPr="006638A1" w14:paraId="3A3187CB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11DA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A260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0FF8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1A4DDAD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4367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Independent Parliamentary Expenses Authority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EAD72ED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35,139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F1EC3E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35,875</w:t>
            </w:r>
          </w:p>
        </w:tc>
      </w:tr>
      <w:tr w:rsidR="006638A1" w:rsidRPr="006638A1" w14:paraId="773D3151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6237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B856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ABB6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8703610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9E638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FOREIGN AFFAIRS AND TRADE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424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D97D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171DA380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D4FF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203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FA9B1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705A0068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21D1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Foreign Affairs and Trade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13B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A42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358E1F23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8E7E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433A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8DE89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046CC321" w14:textId="77777777" w:rsidTr="006638A1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54D0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Official Development Assistance Multilateral Replenishment Obligations (Special Appropriation) Act 2020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73E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372,116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0B34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371,733</w:t>
            </w:r>
          </w:p>
        </w:tc>
      </w:tr>
      <w:tr w:rsidR="006638A1" w:rsidRPr="006638A1" w14:paraId="2906B6FA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786B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79E3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ECB36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5192ADC9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5EEE" w14:textId="77777777" w:rsidR="006638A1" w:rsidRPr="006638A1" w:rsidRDefault="006638A1" w:rsidP="006638A1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763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578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2,200</w:t>
            </w:r>
          </w:p>
        </w:tc>
      </w:tr>
      <w:tr w:rsidR="006638A1" w:rsidRPr="006638A1" w14:paraId="21825CE1" w14:textId="77777777" w:rsidTr="006638A1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1C666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EA61" w14:textId="77777777" w:rsidR="006638A1" w:rsidRPr="006638A1" w:rsidRDefault="006638A1" w:rsidP="006638A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07557" w14:textId="77777777" w:rsidR="006638A1" w:rsidRPr="006638A1" w:rsidRDefault="006638A1" w:rsidP="006638A1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38A1" w:rsidRPr="006638A1" w14:paraId="4BFD3580" w14:textId="77777777" w:rsidTr="006638A1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1E826" w14:textId="77777777" w:rsidR="006638A1" w:rsidRPr="006638A1" w:rsidRDefault="006638A1" w:rsidP="006638A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Foreign Affairs and Trade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2A3CD6E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color w:val="000000"/>
                <w:sz w:val="16"/>
                <w:szCs w:val="16"/>
              </w:rPr>
              <w:t>374,316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10C9D59" w14:textId="77777777" w:rsidR="006638A1" w:rsidRPr="006638A1" w:rsidRDefault="006638A1" w:rsidP="006638A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8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373,933</w:t>
            </w:r>
          </w:p>
        </w:tc>
      </w:tr>
    </w:tbl>
    <w:p w14:paraId="21AA7968" w14:textId="3A55BA51" w:rsidR="006638A1" w:rsidRDefault="006638A1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43504052" w14:textId="78C06293" w:rsidR="00D83173" w:rsidRDefault="006638A1" w:rsidP="00D83173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D83173">
        <w:rPr>
          <w:rFonts w:eastAsiaTheme="minorHAnsi"/>
        </w:rPr>
        <w:fldChar w:fldCharType="begin" w:fldLock="1"/>
      </w:r>
      <w:r w:rsidR="00D83173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Output!R275C1:R326C3" \a \f 4 \h </w:instrText>
      </w:r>
      <w:r w:rsidR="00D83173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D83173" w:rsidRPr="00D83173" w14:paraId="0D6A1193" w14:textId="77777777" w:rsidTr="00D83173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E018" w14:textId="37A4AB66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D19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2B4E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D83173" w:rsidRPr="00D83173" w14:paraId="16C80635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3930FDC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783CEA6" w14:textId="20F35A16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69B819D" w14:textId="03230288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D83173" w:rsidRPr="00D83173" w14:paraId="39E2DF69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C24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2CFD" w14:textId="282CD3A8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AA52" w14:textId="2A79B11A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D83173" w:rsidRPr="00D83173" w14:paraId="236FBA84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8DE5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AND AGED CARE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605D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7EE9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35578576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15D3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F826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A1FE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7DC6A08E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C0D4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Health and Aged Care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715D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C970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1F22917D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63BE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491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EB640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5D984D48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32E4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Aged Care Act 1997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1D6F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28,112,185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0589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31,625,206</w:t>
            </w:r>
          </w:p>
        </w:tc>
      </w:tr>
      <w:tr w:rsidR="00D83173" w:rsidRPr="00D83173" w14:paraId="3F1DE36C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AE4E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B66F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A0D5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12E4A86F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6A1E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Dental Benefits Act 2008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F078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334,383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6F0E7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321,889</w:t>
            </w:r>
          </w:p>
        </w:tc>
      </w:tr>
      <w:tr w:rsidR="00D83173" w:rsidRPr="00D83173" w14:paraId="5167E467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6DFB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3736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E437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691A099C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15C4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Medical Indemnity Act 2002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CB94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103,764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E2A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114,764</w:t>
            </w:r>
          </w:p>
        </w:tc>
      </w:tr>
      <w:tr w:rsidR="00D83173" w:rsidRPr="00D83173" w14:paraId="4D746582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9EAF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6076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743F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29E8102A" w14:textId="77777777" w:rsidTr="00D83173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1727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Midwife Professional Indemnity (Commonwealth Contribution) Scheme Act 2010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FEE5C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2C4B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1,291</w:t>
            </w:r>
          </w:p>
        </w:tc>
      </w:tr>
      <w:tr w:rsidR="00D83173" w:rsidRPr="00D83173" w14:paraId="31B8EE58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E9B5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A569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931F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36392AAA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76E5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National Health Act 1953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E94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2,432,643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806A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2,376,871</w:t>
            </w:r>
          </w:p>
        </w:tc>
      </w:tr>
      <w:tr w:rsidR="00D83173" w:rsidRPr="00D83173" w14:paraId="5FAFD746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928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058E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2017B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2294080E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818D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Private Health Insurance Act 2007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F85B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7,045,553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97E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7,252,067</w:t>
            </w:r>
          </w:p>
        </w:tc>
      </w:tr>
      <w:tr w:rsidR="00D83173" w:rsidRPr="00D83173" w14:paraId="21912A32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CF17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5C35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0F3B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34CD8BFF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C78E2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633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60FD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</w:tr>
      <w:tr w:rsidR="00D83173" w:rsidRPr="00D83173" w14:paraId="1BEE8E8E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976B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BF48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1E12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2EE109A2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9449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Health and Aged Care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1487EED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38,031,822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53A0BBC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41,694,088</w:t>
            </w:r>
          </w:p>
        </w:tc>
      </w:tr>
      <w:tr w:rsidR="00D83173" w:rsidRPr="00D83173" w14:paraId="7348FE6F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6518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0A02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C2B9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4C7A266E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D040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HOME AFFAIRS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EB1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52A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7EC81EC0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32A4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06789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E82E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379A88E3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971F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Home Affairs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6557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5B8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01AD8BF5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24C86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8547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AB0A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2CD98CCC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EA00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Customs Act 1901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40473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BA9B0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D83173" w:rsidRPr="00D83173" w14:paraId="7A77179A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2901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DC5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9CD2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1283EBE2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5DB0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14C3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849,400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3EEE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699,400</w:t>
            </w:r>
          </w:p>
        </w:tc>
      </w:tr>
      <w:tr w:rsidR="00D83173" w:rsidRPr="00D83173" w14:paraId="035022C1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F22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8CB9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64C8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43A93D3B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EE47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Social Security (Administration) Act 1999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DB0F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6A0F3" w14:textId="2A587A57" w:rsidR="00D83173" w:rsidRPr="00D83173" w:rsidRDefault="00BF5728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D83173" w:rsidRPr="00D83173" w14:paraId="77927CAE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C7B1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A12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06F3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626A941B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0856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Home Affairs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D3A9F1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850,375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CF5F2A5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700,000</w:t>
            </w:r>
          </w:p>
        </w:tc>
      </w:tr>
      <w:tr w:rsidR="00D83173" w:rsidRPr="00D83173" w14:paraId="661B2AF0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CCCA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D3A52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4CEE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7BD01EF5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2948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Emergency Management Agency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ECE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81E6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19AA6404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8500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55B3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81E1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7CDF8292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A7AC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Social Security (Administration) Act 1999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507E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85,470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D7E7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</w:tr>
      <w:tr w:rsidR="00D83173" w:rsidRPr="00D83173" w14:paraId="34FE4929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0A1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CA8F6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ABD55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05B35C6A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7739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Emergency Management Agency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F6F8A9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85,470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523B3BE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11,000</w:t>
            </w:r>
          </w:p>
        </w:tc>
      </w:tr>
      <w:tr w:rsidR="00D83173" w:rsidRPr="00D83173" w14:paraId="346531AC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008F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B54A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4BCF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182095BF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557F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INDUSTRY, SCIENCE AND RESOURCES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3F4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0CF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1497F4AC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6D1F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0299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743C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3C191675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19EA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Industry, Science and Resources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F07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AE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7CDD12BC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509C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3CC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4CEE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2F88CCAA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B30D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Offshore Minerals Act 1994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E43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3046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D83173" w:rsidRPr="00D83173" w14:paraId="5AD4A3CD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6A81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9B0D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006F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025F9D31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CC485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Offshore Petroleum and Greenhouse Gas Storage Act 2006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DC03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35,840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33AF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32,543</w:t>
            </w:r>
          </w:p>
        </w:tc>
      </w:tr>
      <w:tr w:rsidR="00D83173" w:rsidRPr="00D83173" w14:paraId="72739E2F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E0165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5A0E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BE2D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4FEA97AA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691C" w14:textId="77777777" w:rsidR="00D83173" w:rsidRPr="00D83173" w:rsidRDefault="00D83173" w:rsidP="00D83173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530B7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3,120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9248" w14:textId="60D87E12" w:rsidR="00D83173" w:rsidRPr="00D83173" w:rsidRDefault="00BF5728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D83173" w:rsidRPr="00D83173" w14:paraId="3B1620CB" w14:textId="77777777" w:rsidTr="00D83173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47D8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29AC" w14:textId="77777777" w:rsidR="00D83173" w:rsidRPr="00D83173" w:rsidRDefault="00D83173" w:rsidP="00D83173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7D3B" w14:textId="77777777" w:rsidR="00D83173" w:rsidRPr="00D83173" w:rsidRDefault="00D83173" w:rsidP="00D83173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3173" w:rsidRPr="00D83173" w14:paraId="7E5B1D05" w14:textId="77777777" w:rsidTr="00D83173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4D5D9" w14:textId="77777777" w:rsidR="00D83173" w:rsidRPr="00D83173" w:rsidRDefault="00D83173" w:rsidP="00D83173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Industry, Science and Resources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DBCD852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color w:val="000000"/>
                <w:sz w:val="16"/>
                <w:szCs w:val="16"/>
              </w:rPr>
              <w:t>39,020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0C3B09B" w14:textId="77777777" w:rsidR="00D83173" w:rsidRPr="00D83173" w:rsidRDefault="00D83173" w:rsidP="00D8317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1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32,603</w:t>
            </w:r>
          </w:p>
        </w:tc>
      </w:tr>
    </w:tbl>
    <w:p w14:paraId="527DACA9" w14:textId="7B4B92E7" w:rsidR="00D83173" w:rsidRDefault="00D83173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034E26EE" w14:textId="683836A6" w:rsidR="00D60C52" w:rsidRDefault="00D83173" w:rsidP="00D60C52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D60C52">
        <w:rPr>
          <w:rFonts w:eastAsiaTheme="minorHAnsi"/>
        </w:rPr>
        <w:fldChar w:fldCharType="begin" w:fldLock="1"/>
      </w:r>
      <w:r w:rsidR="00D60C52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Output!R328C1:R383C3" \a \f 4 \h </w:instrText>
      </w:r>
      <w:r w:rsidR="00D60C52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D60C52" w:rsidRPr="00D60C52" w14:paraId="4C496942" w14:textId="77777777" w:rsidTr="00D60C52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1BE5" w14:textId="25A9EF4D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F05D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0742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D60C52" w:rsidRPr="00D60C52" w14:paraId="35211F1A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3757F39A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42920A1" w14:textId="20FA145C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8D5977A" w14:textId="54B87930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D60C52" w:rsidRPr="00D60C52" w14:paraId="125B9654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04FB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2F789" w14:textId="2B616DF9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2142" w14:textId="394F484A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D60C52" w:rsidRPr="00D60C52" w14:paraId="440835A0" w14:textId="77777777" w:rsidTr="00D60C52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D494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INFRASTRUCTURE, TRANSPORT, REGIONAL DEVELOPMENT, COMMUNICATIONS AND THE ARTS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738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96EF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84B7266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1D0F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D8B6F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0A00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FFDE9BB" w14:textId="77777777" w:rsidTr="00D60C52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8913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Department of Infrastructure, Transport, Regional Development, </w:t>
            </w:r>
            <w:proofErr w:type="gramStart"/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Communications</w:t>
            </w:r>
            <w:proofErr w:type="gramEnd"/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the Arts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576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540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F06F41D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90D6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3CC8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92BA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0EC83C7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D0D5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Maritime Safety Authority Act 1990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3C1F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133,429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2257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135,848</w:t>
            </w:r>
          </w:p>
        </w:tc>
      </w:tr>
      <w:tr w:rsidR="00D60C52" w:rsidRPr="00D60C52" w14:paraId="039C66FA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B1C5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94CE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6C30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1BBBEDC0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29C3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Aviation Fuel Revenues (Special Appropriation) Act 1988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E65F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123,544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9DC3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131,004</w:t>
            </w:r>
          </w:p>
        </w:tc>
      </w:tr>
      <w:tr w:rsidR="00D60C52" w:rsidRPr="00D60C52" w14:paraId="31A634A2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A32A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2F83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A9B3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785F9227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0750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Civil Aviation Act 1988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6771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6305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D60C52" w:rsidRPr="00D60C52" w14:paraId="63AAA703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CC1F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6EBE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52AE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405F25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1B12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Local Government (Financial Assistance) Act 1995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5A7B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8,678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EB76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3,270,953</w:t>
            </w:r>
          </w:p>
        </w:tc>
      </w:tr>
      <w:tr w:rsidR="00D60C52" w:rsidRPr="00D60C52" w14:paraId="7FB7C2DC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0A10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D776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A6EE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DB6ACB3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8049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Northern Australia Infrastructure Facility Act 2016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4EDA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787,103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F556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672,355</w:t>
            </w:r>
          </w:p>
        </w:tc>
      </w:tr>
      <w:tr w:rsidR="00D60C52" w:rsidRPr="00D60C52" w14:paraId="3C5CC33C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1B4E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55BA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AAF8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6A76C688" w14:textId="77777777" w:rsidTr="00D60C52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B827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Protection of the Sea (Oil Pollution Compensation Fund) Act 1993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8477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89F8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D60C52" w:rsidRPr="00D60C52" w14:paraId="7F6B9702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4EA2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8706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D9C8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394FE4FC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2142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D2CC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8C37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60C52" w:rsidRPr="00D60C52" w14:paraId="088D4816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06A91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2069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068E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9348F86" w14:textId="77777777" w:rsidTr="00D60C52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26F2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Total: Department of Infrastructure, Transport, Regional Development, </w:t>
            </w:r>
            <w:proofErr w:type="gramStart"/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Communications</w:t>
            </w:r>
            <w:proofErr w:type="gramEnd"/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the Arts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CC9D92D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1,054,904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69D3CDC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4,211,860</w:t>
            </w:r>
          </w:p>
        </w:tc>
      </w:tr>
      <w:tr w:rsidR="00D60C52" w:rsidRPr="00D60C52" w14:paraId="0642C341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EC16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CAC1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21E3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3437AE02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95A85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Communications and Media Authority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C36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E308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74AF82F2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3F31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42B0B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2294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7085247B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F6F6F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AFFD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26,300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85BB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</w:tr>
      <w:tr w:rsidR="00D60C52" w:rsidRPr="00D60C52" w14:paraId="3CF3A59D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82D0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306B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63DF4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5FBE1A9D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4822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Telecommunications Act 1997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20DC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6FF7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D60C52" w:rsidRPr="00D60C52" w14:paraId="454E34C7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FE89B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478B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4730A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C117D7B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9094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Communications and Media Authority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1F6793F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26,600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7964CEA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8,300</w:t>
            </w:r>
          </w:p>
        </w:tc>
      </w:tr>
      <w:tr w:rsidR="00D60C52" w:rsidRPr="00D60C52" w14:paraId="2AFB8BBC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B4AB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EDED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63C7E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A886531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C8810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Capital Authority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C58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0E16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74E24E38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EE4BC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FBA2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28BB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AB33A6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B4B4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28B2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9FD31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D60C52" w:rsidRPr="00D60C52" w14:paraId="10760F40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4A07E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CD27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20AB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B192CC5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B689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Capital Authority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6EE66A9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2E5206A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D60C52" w:rsidRPr="00D60C52" w14:paraId="614E275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4620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3230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18F5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3619ED2C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7D74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PRIME MINISTER AND CABINET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D88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B55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1E10246A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7D0A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5AA1F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C37A8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1F30239B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BE10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the Prime Minister and Cabinet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790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A94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6F4D705B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C41B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A0EA1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39FD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1857BDE8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C3DE9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C806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4062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60C52" w:rsidRPr="00D60C52" w14:paraId="53ED8C12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19A3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D706F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F33A8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DA5A9E7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78C9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the Prime Minister and Cabinet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ADDA696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44CB417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60C52" w:rsidRPr="00D60C52" w14:paraId="30F69A86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3CAB3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0F51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6B8C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40D23CB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D726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National Audit Office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D028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520B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558476D5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5F0B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2108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094D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0E7CAD65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BB7E" w14:textId="6C04893C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Auditor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General Act 1997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C31E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106A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</w:tr>
      <w:tr w:rsidR="00D60C52" w:rsidRPr="00D60C52" w14:paraId="0B2DB417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4AAF8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DD8A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2AAC1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AC8BCFB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8123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National Audit Office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501110E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4F80AF2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D60C52" w:rsidRPr="00D60C52" w14:paraId="4EC0619C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C591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64A75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2ADF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3BC1FE4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D8B24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Public Service Commission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CC62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7915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62576201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0054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46C6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CC81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268C5B69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A4D7" w14:textId="77777777" w:rsidR="00D60C52" w:rsidRPr="00D60C52" w:rsidRDefault="00D60C52" w:rsidP="00D60C5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Remuneration Tribunal Act 1973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BC33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4,537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FC02C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4,633</w:t>
            </w:r>
          </w:p>
        </w:tc>
      </w:tr>
      <w:tr w:rsidR="00D60C52" w:rsidRPr="00D60C52" w14:paraId="52062AF9" w14:textId="77777777" w:rsidTr="00D60C5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95B2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C399" w14:textId="77777777" w:rsidR="00D60C52" w:rsidRPr="00D60C52" w:rsidRDefault="00D60C52" w:rsidP="00D60C5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C131" w14:textId="77777777" w:rsidR="00D60C52" w:rsidRPr="00D60C52" w:rsidRDefault="00D60C52" w:rsidP="00D60C5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0C52" w:rsidRPr="00D60C52" w14:paraId="548E0AF2" w14:textId="77777777" w:rsidTr="00D60C5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B78CF" w14:textId="77777777" w:rsidR="00D60C52" w:rsidRPr="00D60C52" w:rsidRDefault="00D60C52" w:rsidP="00D60C5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Public Service Commission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A467BAF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color w:val="000000"/>
                <w:sz w:val="16"/>
                <w:szCs w:val="16"/>
              </w:rPr>
              <w:t>4,537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D03C449" w14:textId="77777777" w:rsidR="00D60C52" w:rsidRPr="00D60C52" w:rsidRDefault="00D60C52" w:rsidP="00D60C5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0C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4,633</w:t>
            </w:r>
          </w:p>
        </w:tc>
      </w:tr>
    </w:tbl>
    <w:p w14:paraId="20B5D8D1" w14:textId="137CDC95" w:rsidR="00D60C52" w:rsidRDefault="00D60C52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036FF7F2" w14:textId="7987A2CD" w:rsidR="00C63DC2" w:rsidRDefault="00D60C52" w:rsidP="00C63DC2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C63DC2">
        <w:rPr>
          <w:rFonts w:eastAsiaTheme="minorHAnsi"/>
        </w:rPr>
        <w:fldChar w:fldCharType="begin" w:fldLock="1"/>
      </w:r>
      <w:r w:rsidR="00C63DC2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Output!R386C1:R427C3" \a \f 4 \h </w:instrText>
      </w:r>
      <w:r w:rsidR="00C63DC2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C63DC2" w:rsidRPr="00C63DC2" w14:paraId="08F7A25F" w14:textId="77777777" w:rsidTr="00C63DC2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4285" w14:textId="417A14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BF75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CEDB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C63DC2" w:rsidRPr="00C63DC2" w14:paraId="5BA72754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1F1CBED3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D173DA" w14:textId="1122DA69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A564BCE" w14:textId="04AC26A2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C63DC2" w:rsidRPr="00C63DC2" w14:paraId="204E7CD3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A758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AF0A" w14:textId="3EEB0E00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3E4D4" w14:textId="3A3F4DC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C63DC2" w:rsidRPr="00C63DC2" w14:paraId="530BD44F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75C07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Indigenous Australians Agency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D48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CFE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1C7CB115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B418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A495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B3E2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37638530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2D25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Aboriginal Land Rights (Northern Territory) Act 1976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DF53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1,153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48CC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1,180</w:t>
            </w:r>
          </w:p>
        </w:tc>
      </w:tr>
      <w:tr w:rsidR="00C63DC2" w:rsidRPr="00C63DC2" w14:paraId="0F412165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5C6C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A135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3F68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23EEFE83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E467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Higher Education Support Act 2003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238D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78,472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5B3C9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83,086</w:t>
            </w:r>
          </w:p>
        </w:tc>
      </w:tr>
      <w:tr w:rsidR="00C63DC2" w:rsidRPr="00C63DC2" w14:paraId="319590D1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AEEC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6A93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773F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1D70D42A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6F1A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15BB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E863D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C63DC2" w:rsidRPr="00C63DC2" w14:paraId="6293F8AE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8086E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2E24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EE2D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1C97C110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1E39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Indigenous Australians Agency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F6C69F0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79,635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D291858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84,276</w:t>
            </w:r>
          </w:p>
        </w:tc>
      </w:tr>
      <w:tr w:rsidR="00C63DC2" w:rsidRPr="00C63DC2" w14:paraId="4E4B6801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352B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687F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9A9E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735855A0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C894" w14:textId="113E02CD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Office of the Official Secretary to the Governor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3EB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3328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7F8C0649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E200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CBAE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961A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52F1359A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0A1E" w14:textId="3B7887A6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Governor</w:t>
            </w:r>
            <w:r w:rsidR="00BF572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noBreakHyphen/>
            </w: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General Act 1974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2F471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88132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</w:tr>
      <w:tr w:rsidR="00C63DC2" w:rsidRPr="00C63DC2" w14:paraId="513AB677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3801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36CA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8E3E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6BB6206F" w14:textId="77777777" w:rsidTr="00C63DC2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DA2E" w14:textId="754BA9A8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Office of the Official Secretary to the Governor</w:t>
            </w:r>
            <w:r w:rsidR="00BF5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E9D0694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9123CE0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</w:t>
            </w:r>
          </w:p>
        </w:tc>
      </w:tr>
      <w:tr w:rsidR="00C63DC2" w:rsidRPr="00C63DC2" w14:paraId="083B9736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31F8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4C372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AC9C6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507DD3FC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4A3D8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SERVICES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C46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4500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095CF1AF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533A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78209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3BF4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790AB5B4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8BBC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Social Services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77E1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848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6B4E0737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B965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2D08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87D6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6DCB5542" w14:textId="77777777" w:rsidTr="00C63DC2">
        <w:trPr>
          <w:trHeight w:hRule="exact" w:val="227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A718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 New Tax System (Family Assistance) (Administration) Act 1999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FC97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16,586,270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0186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17,246,323</w:t>
            </w:r>
          </w:p>
        </w:tc>
      </w:tr>
      <w:tr w:rsidR="00C63DC2" w:rsidRPr="00C63DC2" w14:paraId="090F9159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AE41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AF09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A151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042B99DE" w14:textId="77777777" w:rsidTr="00C63DC2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AC8B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National Redress Scheme for Institutional Child Sexual Abuse Act 2018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32697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466,784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C3D62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656,592</w:t>
            </w:r>
          </w:p>
        </w:tc>
      </w:tr>
      <w:tr w:rsidR="00C63DC2" w:rsidRPr="00C63DC2" w14:paraId="3D5882EC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9525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6875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3D4D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6D57E7CD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6A4F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Paid Parental Leave Act 2010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129F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2,983,159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120E6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3,318,118</w:t>
            </w:r>
          </w:p>
        </w:tc>
      </w:tr>
      <w:tr w:rsidR="00C63DC2" w:rsidRPr="00C63DC2" w14:paraId="2A8129B5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91EA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B453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805C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54DA6721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C7E4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64614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3558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</w:tr>
      <w:tr w:rsidR="00C63DC2" w:rsidRPr="00C63DC2" w14:paraId="2D82AC2D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47FC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7712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D64A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0694C831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0548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Social Security (Administration) Act 1999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B40D8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116,236,338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8653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122,411,801</w:t>
            </w:r>
          </w:p>
        </w:tc>
      </w:tr>
      <w:tr w:rsidR="00C63DC2" w:rsidRPr="00C63DC2" w14:paraId="39A139A6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AF75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7E310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A232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080EA85C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D54EA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Student Assistance Act 1973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F9D60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439,018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55C31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462,948</w:t>
            </w:r>
          </w:p>
        </w:tc>
      </w:tr>
      <w:tr w:rsidR="00C63DC2" w:rsidRPr="00C63DC2" w14:paraId="30084B5B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7BC2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8D01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3CCC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1A26A5A8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B574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Social Services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C21035A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136,712,392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98A4FDE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144,096,605</w:t>
            </w:r>
          </w:p>
        </w:tc>
      </w:tr>
      <w:tr w:rsidR="00C63DC2" w:rsidRPr="00C63DC2" w14:paraId="18E279E4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E5BD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56FB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B46D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6C61DC61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ACD76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 Australia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318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7A5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024F9B74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07478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E38F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8EC2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1A731E3B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B65D1" w14:textId="77777777" w:rsidR="00C63DC2" w:rsidRPr="00C63DC2" w:rsidRDefault="00C63DC2" w:rsidP="00C63DC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D101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7E82E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C63DC2" w:rsidRPr="00C63DC2" w14:paraId="01D58B9F" w14:textId="77777777" w:rsidTr="00C63DC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781A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5FE7" w14:textId="77777777" w:rsidR="00C63DC2" w:rsidRPr="00C63DC2" w:rsidRDefault="00C63DC2" w:rsidP="00C63DC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EE52" w14:textId="77777777" w:rsidR="00C63DC2" w:rsidRPr="00C63DC2" w:rsidRDefault="00C63DC2" w:rsidP="00C63DC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3DC2" w:rsidRPr="00C63DC2" w14:paraId="591E884E" w14:textId="77777777" w:rsidTr="00C63DC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FF57" w14:textId="77777777" w:rsidR="00C63DC2" w:rsidRPr="00C63DC2" w:rsidRDefault="00C63DC2" w:rsidP="00C63DC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Services Australia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A5AFBC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25384E9" w14:textId="77777777" w:rsidR="00C63DC2" w:rsidRPr="00C63DC2" w:rsidRDefault="00C63DC2" w:rsidP="00C63DC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3D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1,000</w:t>
            </w:r>
          </w:p>
        </w:tc>
      </w:tr>
    </w:tbl>
    <w:p w14:paraId="33C479AE" w14:textId="0A8B92D2" w:rsidR="00C63DC2" w:rsidRDefault="00C63DC2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21DA3579" w14:textId="409E22FA" w:rsidR="008D37AE" w:rsidRDefault="00C63DC2" w:rsidP="008D37AE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8D37AE">
        <w:rPr>
          <w:rFonts w:eastAsiaTheme="minorHAnsi"/>
        </w:rPr>
        <w:fldChar w:fldCharType="begin" w:fldLock="1"/>
      </w:r>
      <w:r w:rsidR="008D37AE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Output!R429C1:R474C3" \a \f 4 \h </w:instrText>
      </w:r>
      <w:r w:rsidR="003C1FC3">
        <w:rPr>
          <w:rFonts w:eastAsiaTheme="minorHAnsi"/>
        </w:rPr>
        <w:instrText xml:space="preserve"> \* MERGEFORMAT </w:instrText>
      </w:r>
      <w:r w:rsidR="008D37AE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8D37AE" w:rsidRPr="008D37AE" w14:paraId="074700DB" w14:textId="77777777" w:rsidTr="008D37AE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CF90" w14:textId="642606A8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C558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9F75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8D37AE" w:rsidRPr="008D37AE" w14:paraId="2C767ED8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49F8919F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5FF76637" w14:textId="2D0E4223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1192393" w14:textId="4084D90F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8D37AE" w:rsidRPr="008D37AE" w14:paraId="542A5939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009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A29F" w14:textId="36EF3A52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7012" w14:textId="34083432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8D37AE" w:rsidRPr="008D37AE" w14:paraId="21A445B2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D51E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TREASURY PORTFOLIO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D1F0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FB6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70C7B367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8991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5998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CE7E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4DD6571D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A79C5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the Treasury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E14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51FE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137E1860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8C535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5BA5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972A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0AB955DE" w14:textId="77777777" w:rsidTr="008D37AE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E6ED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Australian Business Growth Fund (Coronavirus Economic Response Package) Act 2020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F9F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14,828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AFAE" w14:textId="4EF03406" w:rsidR="008D37AE" w:rsidRPr="008D37AE" w:rsidRDefault="00BF5728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8D37AE" w:rsidRPr="008D37AE" w14:paraId="6159B5C6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ED36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E6A1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B9E03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522D1D07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6138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Corporations Act 2001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7797" w14:textId="1580B164" w:rsidR="008D37AE" w:rsidRPr="008D37AE" w:rsidRDefault="00BF5728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91F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265,006</w:t>
            </w:r>
          </w:p>
        </w:tc>
      </w:tr>
      <w:tr w:rsidR="008D37AE" w:rsidRPr="008D37AE" w14:paraId="6F7966BE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68CA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DFA7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F470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3DD3AEAD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832F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Federal Financial Relations Act 2009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54CD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122,912,734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1530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127,617,587</w:t>
            </w:r>
          </w:p>
        </w:tc>
      </w:tr>
      <w:tr w:rsidR="008D37AE" w:rsidRPr="008D37AE" w14:paraId="6CF25157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ED5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781F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178D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297E6B68" w14:textId="77777777" w:rsidTr="008D37AE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5DA2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Guarantee of Lending to Small and Medium Enterprises (Coronavirus Economic Response Package) Act 2020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E067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41,412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8D0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38,292</w:t>
            </w:r>
          </w:p>
        </w:tc>
      </w:tr>
      <w:tr w:rsidR="008D37AE" w:rsidRPr="008D37AE" w14:paraId="42DB7740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3AE9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FD72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AE18A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47EAADBA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9F7F" w14:textId="71C4209C" w:rsidR="008D37AE" w:rsidRPr="00325C0D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Housing Australia Act 2018 </w:t>
            </w:r>
            <w:r w:rsidR="00325C0D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D5C2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287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2,165</w:t>
            </w:r>
          </w:p>
        </w:tc>
      </w:tr>
      <w:tr w:rsidR="008D37AE" w:rsidRPr="008D37AE" w14:paraId="26B70F6E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8C6B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2A229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EF0F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17A78D2C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C7E6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International Finance Corporation Act 1955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B3B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31,966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9825" w14:textId="033444CA" w:rsidR="008D37AE" w:rsidRPr="008D37AE" w:rsidRDefault="00BF5728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</w:p>
        </w:tc>
      </w:tr>
      <w:tr w:rsidR="008D37AE" w:rsidRPr="008D37AE" w14:paraId="5C5ECE25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A0A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43EA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43269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2B2C702D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3FC7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International Monetary Agreements Act 1947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68311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1,416,170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11D9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591,782</w:t>
            </w:r>
          </w:p>
        </w:tc>
      </w:tr>
      <w:tr w:rsidR="008D37AE" w:rsidRPr="008D37AE" w14:paraId="36CFC9B3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269E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650D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75B8B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20864BCC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9A893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the Treasury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244F35B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124,417,146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A38CFBC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128,514,832</w:t>
            </w:r>
          </w:p>
        </w:tc>
      </w:tr>
      <w:tr w:rsidR="008D37AE" w:rsidRPr="008D37AE" w14:paraId="1F378427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852F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3F22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B3C6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6F30BF18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5A21D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Competition and Consumer Commission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320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DC22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36C8B376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FE525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685CC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B648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41C5134C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97E66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2E24D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763F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8D37AE" w:rsidRPr="008D37AE" w14:paraId="223CC905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1E3B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E8C2F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BD3E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1C479739" w14:textId="77777777" w:rsidTr="008D37AE">
        <w:trPr>
          <w:trHeight w:hRule="exact" w:val="45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81F6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Competition and Consumer Commission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89E763D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22ABAA8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8D37AE" w:rsidRPr="008D37AE" w14:paraId="66D75F1A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13788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1D5E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8B7E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2B5868B9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84BDF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Office of Financial Management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ABA4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6F58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1815205E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4E4E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0304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93E1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3C33E49C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772E9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Commonwealth Inscribed Stock Act 1911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60C3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179,973,773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E618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527,811,168</w:t>
            </w:r>
          </w:p>
        </w:tc>
      </w:tr>
      <w:tr w:rsidR="008D37AE" w:rsidRPr="008D37AE" w14:paraId="4C087FCF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0FDC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46F0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1AC2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353253EA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016F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Financial Agreement Act 1994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0C57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639C1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8D37AE" w:rsidRPr="008D37AE" w14:paraId="192C8CBB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17B0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B96A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08B9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36ED2294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AE82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Office of Financial Management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376A37F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179,973,783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96AF2B1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527,811,178</w:t>
            </w:r>
          </w:p>
        </w:tc>
      </w:tr>
      <w:tr w:rsidR="008D37AE" w:rsidRPr="008D37AE" w14:paraId="7BA61F41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5D09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F0DF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633E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6F4BA397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09BC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Securities and Investments Commission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45C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6B4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07F59FB6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FCDA5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FB1A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C4DA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3AA98332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CCBA7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Banking Act 1959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AAE6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96,052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FC52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112,975</w:t>
            </w:r>
          </w:p>
        </w:tc>
      </w:tr>
      <w:tr w:rsidR="008D37AE" w:rsidRPr="008D37AE" w14:paraId="4C939653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AF1DA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061E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A981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1DBAC291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CD89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Life Insurance Act 1995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E360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10,998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B536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10,392</w:t>
            </w:r>
          </w:p>
        </w:tc>
      </w:tr>
      <w:tr w:rsidR="008D37AE" w:rsidRPr="008D37AE" w14:paraId="15C1F38E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085F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FA3C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7B7C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52B9B68A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4835" w14:textId="77777777" w:rsidR="008D37AE" w:rsidRPr="008D37AE" w:rsidRDefault="008D37AE" w:rsidP="008D37AE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E6E2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52,750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2678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52,327</w:t>
            </w:r>
          </w:p>
        </w:tc>
      </w:tr>
      <w:tr w:rsidR="008D37AE" w:rsidRPr="008D37AE" w14:paraId="023AEC6B" w14:textId="77777777" w:rsidTr="008D37AE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AA05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4C25" w14:textId="77777777" w:rsidR="008D37AE" w:rsidRPr="008D37AE" w:rsidRDefault="008D37AE" w:rsidP="008D37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087A" w14:textId="77777777" w:rsidR="008D37AE" w:rsidRPr="008D37AE" w:rsidRDefault="008D37AE" w:rsidP="008D37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37AE" w:rsidRPr="008D37AE" w14:paraId="214293FA" w14:textId="77777777" w:rsidTr="008D37AE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6BE9" w14:textId="77777777" w:rsidR="008D37AE" w:rsidRPr="008D37AE" w:rsidRDefault="008D37AE" w:rsidP="008D37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Securities and Investments Commission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0B14957A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color w:val="000000"/>
                <w:sz w:val="16"/>
                <w:szCs w:val="16"/>
              </w:rPr>
              <w:t>159,800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2FB72CE8" w14:textId="77777777" w:rsidR="008D37AE" w:rsidRPr="008D37AE" w:rsidRDefault="008D37AE" w:rsidP="008D37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3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175,694</w:t>
            </w:r>
          </w:p>
        </w:tc>
      </w:tr>
    </w:tbl>
    <w:p w14:paraId="27B5F52D" w14:textId="3725ECB6" w:rsidR="008D37AE" w:rsidRDefault="008D37AE" w:rsidP="007E4E50">
      <w:pPr>
        <w:rPr>
          <w:rFonts w:eastAsiaTheme="minorHAnsi"/>
        </w:rPr>
      </w:pPr>
      <w:r>
        <w:rPr>
          <w:rFonts w:eastAsiaTheme="minorHAnsi"/>
        </w:rPr>
        <w:fldChar w:fldCharType="end"/>
      </w:r>
    </w:p>
    <w:p w14:paraId="5C2C9F10" w14:textId="36DF01AE" w:rsidR="00EE5392" w:rsidRDefault="008D37AE" w:rsidP="00EE5392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</w:rPr>
        <w:br w:type="page"/>
      </w:r>
      <w:r w:rsidR="00EE5392">
        <w:rPr>
          <w:rFonts w:eastAsiaTheme="minorHAnsi"/>
        </w:rPr>
        <w:fldChar w:fldCharType="begin" w:fldLock="1"/>
      </w:r>
      <w:r w:rsidR="00EE5392">
        <w:rPr>
          <w:rFonts w:eastAsiaTheme="minorHAnsi"/>
        </w:rPr>
        <w:instrText xml:space="preserve"> LINK Excel.Sheet.12 "\\\\mercury.network\\dfs\\Groups\\FMG\\FRACM\\Reporting and Resourcing\\Special Appropriations\\Budget Paper 4\\2024-25\\05. BP4 Sections\\07_SAppT\\07_SAppT_20240504_1305_Formatted.xlsx" "SAp - Output!R476C1:R491C3" \a \f 4 \h </w:instrText>
      </w:r>
      <w:r w:rsidR="00EE5392">
        <w:rPr>
          <w:rFonts w:eastAsiaTheme="minorHAnsi"/>
        </w:rPr>
        <w:fldChar w:fldCharType="separate"/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852"/>
        <w:gridCol w:w="1429"/>
        <w:gridCol w:w="1429"/>
      </w:tblGrid>
      <w:tr w:rsidR="00EE5392" w:rsidRPr="00EE5392" w14:paraId="206B58F7" w14:textId="77777777" w:rsidTr="00EE5392">
        <w:trPr>
          <w:trHeight w:hRule="exact" w:val="225"/>
        </w:trPr>
        <w:tc>
          <w:tcPr>
            <w:tcW w:w="314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1052" w14:textId="427D4E2B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0DDA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Estimated Actual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4BF9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Budget Estimate</w:t>
            </w:r>
          </w:p>
        </w:tc>
      </w:tr>
      <w:tr w:rsidR="00EE5392" w:rsidRPr="00EE5392" w14:paraId="19EB734E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hideMark/>
          </w:tcPr>
          <w:p w14:paraId="5140B679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AA52962" w14:textId="300E0EA6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6D315DE1" w14:textId="1F5FAA0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EE5392" w:rsidRPr="00EE5392" w14:paraId="060CBD80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6D5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4EDF" w14:textId="2A758E20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6D4A" w14:textId="1D84BFCE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($</w:t>
            </w:r>
            <w:r w:rsidR="00BF5728">
              <w:rPr>
                <w:rFonts w:ascii="Arial" w:hAnsi="Arial" w:cs="Arial"/>
                <w:color w:val="000000"/>
                <w:sz w:val="16"/>
                <w:szCs w:val="16"/>
              </w:rPr>
              <w:t>’</w:t>
            </w: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000)</w:t>
            </w:r>
          </w:p>
        </w:tc>
      </w:tr>
      <w:tr w:rsidR="00EE5392" w:rsidRPr="00EE5392" w14:paraId="7258221D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96AA" w14:textId="77777777" w:rsidR="00EE5392" w:rsidRPr="00EE5392" w:rsidRDefault="00EE5392" w:rsidP="00EE539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Taxation Office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651" w14:textId="77777777" w:rsidR="00EE5392" w:rsidRPr="00EE5392" w:rsidRDefault="00EE5392" w:rsidP="00EE539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C41C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5F9883CF" w14:textId="77777777" w:rsidTr="00EE539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1985D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FBEE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B2A0" w14:textId="77777777" w:rsidR="00EE5392" w:rsidRPr="00EE5392" w:rsidRDefault="00EE5392" w:rsidP="00EE539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6DE60500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7450" w14:textId="77777777" w:rsidR="00EE5392" w:rsidRPr="00EE5392" w:rsidRDefault="00EE5392" w:rsidP="00EE539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Product Grants and Benefits Administration Act 2000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1247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84,430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1951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89,625</w:t>
            </w:r>
          </w:p>
        </w:tc>
      </w:tr>
      <w:tr w:rsidR="00EE5392" w:rsidRPr="00EE5392" w14:paraId="0E1415CC" w14:textId="77777777" w:rsidTr="00EE539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C344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E1B1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22E9" w14:textId="77777777" w:rsidR="00EE5392" w:rsidRPr="00EE5392" w:rsidRDefault="00EE5392" w:rsidP="00EE539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63A37F20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4DBB9" w14:textId="77777777" w:rsidR="00EE5392" w:rsidRPr="00EE5392" w:rsidRDefault="00EE5392" w:rsidP="00EE539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Public Governance, Performance and Accountability Act 2013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0CEA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5C80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120,000</w:t>
            </w:r>
          </w:p>
        </w:tc>
      </w:tr>
      <w:tr w:rsidR="00EE5392" w:rsidRPr="00EE5392" w14:paraId="556E6FDC" w14:textId="77777777" w:rsidTr="00EE539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ECA8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B070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4967F" w14:textId="77777777" w:rsidR="00EE5392" w:rsidRPr="00EE5392" w:rsidRDefault="00EE5392" w:rsidP="00EE539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31809A07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3014" w14:textId="77777777" w:rsidR="00EE5392" w:rsidRPr="00EE5392" w:rsidRDefault="00EE5392" w:rsidP="00EE539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Superannuation Guarantee (Administration) Act 1992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2AFC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1,119,900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0D678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1,204,000</w:t>
            </w:r>
          </w:p>
        </w:tc>
      </w:tr>
      <w:tr w:rsidR="00EE5392" w:rsidRPr="00EE5392" w14:paraId="1A485DCB" w14:textId="77777777" w:rsidTr="00EE539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CF9E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A868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669D" w14:textId="77777777" w:rsidR="00EE5392" w:rsidRPr="00EE5392" w:rsidRDefault="00EE5392" w:rsidP="00EE539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1ED32372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F688" w14:textId="77777777" w:rsidR="00EE5392" w:rsidRPr="00EE5392" w:rsidRDefault="00EE5392" w:rsidP="00EE539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Taxation Administration Act 1953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ABAD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16,823,697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F7BE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16,791,567</w:t>
            </w:r>
          </w:p>
        </w:tc>
      </w:tr>
      <w:tr w:rsidR="00EE5392" w:rsidRPr="00EE5392" w14:paraId="0C48D566" w14:textId="77777777" w:rsidTr="00EE5392">
        <w:trPr>
          <w:trHeight w:hRule="exact" w:val="60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83B7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B8E8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26350" w14:textId="77777777" w:rsidR="00EE5392" w:rsidRPr="00EE5392" w:rsidRDefault="00EE5392" w:rsidP="00EE539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61D07A2F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5BA8" w14:textId="77777777" w:rsidR="00EE5392" w:rsidRPr="00EE5392" w:rsidRDefault="00EE5392" w:rsidP="00EE539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Taxation Office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70DC1F4F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18,148,027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47AA0D63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18,205,192</w:t>
            </w:r>
          </w:p>
        </w:tc>
      </w:tr>
      <w:tr w:rsidR="00EE5392" w:rsidRPr="00EE5392" w14:paraId="2827EE7C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A82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340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E6AB" w14:textId="77777777" w:rsidR="00EE5392" w:rsidRPr="00EE5392" w:rsidRDefault="00EE5392" w:rsidP="00EE5392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E5392" w:rsidRPr="00EE5392" w14:paraId="4058BF13" w14:textId="77777777" w:rsidTr="00EE5392">
        <w:trPr>
          <w:trHeight w:hRule="exact" w:val="22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E603" w14:textId="77777777" w:rsidR="00EE5392" w:rsidRPr="00EE5392" w:rsidRDefault="00EE5392" w:rsidP="00EE539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Special Appropriations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3428C833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color w:val="000000"/>
                <w:sz w:val="16"/>
                <w:szCs w:val="16"/>
              </w:rPr>
              <w:t>590,628,185</w:t>
            </w:r>
          </w:p>
        </w:tc>
        <w:tc>
          <w:tcPr>
            <w:tcW w:w="92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hideMark/>
          </w:tcPr>
          <w:p w14:paraId="1B950E77" w14:textId="77777777" w:rsidR="00EE5392" w:rsidRPr="00EE5392" w:rsidRDefault="00EE5392" w:rsidP="00EE539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960,046,870</w:t>
            </w:r>
          </w:p>
        </w:tc>
      </w:tr>
    </w:tbl>
    <w:p w14:paraId="7B5FAE39" w14:textId="15B5B2B0" w:rsidR="00EE5392" w:rsidRPr="00070ADB" w:rsidRDefault="00EE5392" w:rsidP="008E3F10">
      <w:pPr>
        <w:pStyle w:val="ChartandTableFootnoteAlpha"/>
        <w:numPr>
          <w:ilvl w:val="0"/>
          <w:numId w:val="23"/>
        </w:numPr>
      </w:pPr>
      <w:r>
        <w:rPr>
          <w:rFonts w:eastAsiaTheme="minorHAnsi"/>
        </w:rPr>
        <w:fldChar w:fldCharType="end"/>
      </w:r>
      <w:r w:rsidRPr="001A1F29">
        <w:t xml:space="preserve">The </w:t>
      </w:r>
      <w:r w:rsidRPr="008E3F10">
        <w:rPr>
          <w:rStyle w:val="Emphasis"/>
        </w:rPr>
        <w:t>National Housing Finance and Investment Corporation Act 2018</w:t>
      </w:r>
      <w:r w:rsidRPr="001A1F29">
        <w:t xml:space="preserve"> was re</w:t>
      </w:r>
      <w:r w:rsidR="00BF5728">
        <w:noBreakHyphen/>
      </w:r>
      <w:proofErr w:type="gramStart"/>
      <w:r w:rsidRPr="001A1F29">
        <w:t>named</w:t>
      </w:r>
      <w:proofErr w:type="gramEnd"/>
      <w:r w:rsidRPr="001A1F29">
        <w:t xml:space="preserve"> the </w:t>
      </w:r>
      <w:r w:rsidRPr="008E3F10">
        <w:rPr>
          <w:rStyle w:val="Emphasis"/>
        </w:rPr>
        <w:t>Housing Australia Act 2018</w:t>
      </w:r>
      <w:r w:rsidRPr="001A1F29">
        <w:t xml:space="preserve"> on 12 October 2023 upon commencement of </w:t>
      </w:r>
      <w:r w:rsidRPr="008E3F10">
        <w:t>Schedule</w:t>
      </w:r>
      <w:r w:rsidRPr="001A1F29">
        <w:t xml:space="preserve"> 1 to the </w:t>
      </w:r>
      <w:r w:rsidRPr="008E3F10">
        <w:rPr>
          <w:rStyle w:val="Emphasis"/>
        </w:rPr>
        <w:t>Treasury Laws Amendment (Housing Measures No. 1) Act 2023</w:t>
      </w:r>
      <w:r w:rsidRPr="001A1F29">
        <w:t>.</w:t>
      </w:r>
    </w:p>
    <w:p w14:paraId="20ABBA3E" w14:textId="77777777" w:rsidR="00EE5392" w:rsidRDefault="00EE5392" w:rsidP="00EE5392">
      <w:pPr>
        <w:pStyle w:val="ChartLine"/>
      </w:pPr>
    </w:p>
    <w:p w14:paraId="1AEDFD95" w14:textId="7714A7F9" w:rsidR="007E4E50" w:rsidRPr="007E4E50" w:rsidRDefault="007E4E50" w:rsidP="007E4E50">
      <w:pPr>
        <w:rPr>
          <w:rFonts w:eastAsiaTheme="minorHAnsi"/>
        </w:rPr>
      </w:pPr>
    </w:p>
    <w:sectPr w:rsidR="007E4E50" w:rsidRPr="007E4E50" w:rsidSect="000D4F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2098" w:bottom="2466" w:left="2098" w:header="1814" w:footer="1814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D5CC" w14:textId="77777777" w:rsidR="00D0789F" w:rsidRDefault="00D0789F" w:rsidP="00E40261">
      <w:pPr>
        <w:spacing w:after="0" w:line="240" w:lineRule="auto"/>
      </w:pPr>
      <w:r>
        <w:separator/>
      </w:r>
    </w:p>
  </w:endnote>
  <w:endnote w:type="continuationSeparator" w:id="0">
    <w:p w14:paraId="415173FF" w14:textId="77777777" w:rsidR="00D0789F" w:rsidRDefault="00D0789F" w:rsidP="00E40261">
      <w:pPr>
        <w:spacing w:after="0" w:line="240" w:lineRule="auto"/>
      </w:pPr>
      <w:r>
        <w:continuationSeparator/>
      </w:r>
    </w:p>
  </w:endnote>
  <w:endnote w:type="continuationNotice" w:id="1">
    <w:p w14:paraId="499E2CB7" w14:textId="77777777" w:rsidR="00D0789F" w:rsidRDefault="00D0789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E590" w14:textId="4D65B2AA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4D4C14">
        <w:t>Special Appropriations Table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AA5" w14:textId="50BB7BB5" w:rsidR="00FB5DDD" w:rsidRDefault="00000000" w:rsidP="002A6A16">
    <w:pPr>
      <w:pStyle w:val="FooterOdd"/>
    </w:pPr>
    <w:fldSimple w:instr=" SUBJECT   \* MERGEFORMAT ">
      <w:r w:rsidR="004D4C14">
        <w:t>Special Appropriations Table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C436" w14:textId="68877192" w:rsidR="00FB5DDD" w:rsidRDefault="00000000" w:rsidP="00360947">
    <w:pPr>
      <w:pStyle w:val="FooterOdd"/>
    </w:pPr>
    <w:fldSimple w:instr=" SUBJECT   \* MERGEFORMAT ">
      <w:r w:rsidR="004D4C14">
        <w:t>Special Appropriations Table</w:t>
      </w:r>
    </w:fldSimple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111F" w14:textId="77777777" w:rsidR="00D0789F" w:rsidRPr="003C1CA4" w:rsidRDefault="00D0789F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609344B4" w14:textId="77777777" w:rsidR="00D0789F" w:rsidRDefault="00D0789F" w:rsidP="00E40261">
      <w:pPr>
        <w:spacing w:after="0" w:line="240" w:lineRule="auto"/>
      </w:pPr>
      <w:r>
        <w:continuationSeparator/>
      </w:r>
    </w:p>
  </w:footnote>
  <w:footnote w:type="continuationNotice" w:id="1">
    <w:p w14:paraId="2E234C88" w14:textId="77777777" w:rsidR="00D0789F" w:rsidRDefault="00D0789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7D2BED" w14:paraId="59D156CC" w14:textId="77777777" w:rsidTr="0003382F">
      <w:trPr>
        <w:trHeight w:hRule="exact" w:val="340"/>
      </w:trPr>
      <w:tc>
        <w:tcPr>
          <w:tcW w:w="7797" w:type="dxa"/>
        </w:tcPr>
        <w:p w14:paraId="6293C3F4" w14:textId="49691CFF" w:rsidR="007D2BED" w:rsidRPr="008C56E1" w:rsidRDefault="007D2BE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4EFBA886" wp14:editId="46EB49E1">
                <wp:extent cx="874979" cy="198000"/>
                <wp:effectExtent l="0" t="0" r="1905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fldSimple w:instr=" TITLE   \* MERGEFORMAT ">
            <w:r w:rsidR="004D4C14">
              <w:t>Budget Paper No. 4</w:t>
            </w:r>
          </w:fldSimple>
        </w:p>
      </w:tc>
    </w:tr>
  </w:tbl>
  <w:p w14:paraId="41EC1DF5" w14:textId="77777777" w:rsidR="00FB5DDD" w:rsidRPr="007D2BED" w:rsidRDefault="00FB5DDD" w:rsidP="007D2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7D2BED" w14:paraId="0B920FA2" w14:textId="77777777" w:rsidTr="001051B9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21BDDB48" w14:textId="30F454DE" w:rsidR="007D2BED" w:rsidRPr="00D13BF9" w:rsidRDefault="00000000" w:rsidP="00D13BF9">
          <w:pPr>
            <w:pStyle w:val="HeaderOdd"/>
          </w:pPr>
          <w:fldSimple w:instr=" TITLE   \* MERGEFORMAT ">
            <w:r w:rsidR="004D4C14">
              <w:t>Budget Paper No. 4</w:t>
            </w:r>
          </w:fldSimple>
          <w:r w:rsidR="007D2BED" w:rsidRPr="00D13BF9">
            <w:t xml:space="preserve">  |  </w:t>
          </w:r>
          <w:r w:rsidR="007D2BED" w:rsidRPr="00C9389A">
            <w:rPr>
              <w:noProof/>
              <w:position w:val="-8"/>
            </w:rPr>
            <w:drawing>
              <wp:inline distT="0" distB="0" distL="0" distR="0" wp14:anchorId="7D6E6F59" wp14:editId="4B7E1561">
                <wp:extent cx="878400" cy="198000"/>
                <wp:effectExtent l="0" t="0" r="0" b="0"/>
                <wp:docPr id="71" name="Pictur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Picture 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1736A0" w14:textId="77777777" w:rsidR="00FB5DDD" w:rsidRPr="00665B52" w:rsidRDefault="00FB5DDD" w:rsidP="00665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22D0" w14:textId="342C38F6" w:rsidR="00FB5DDD" w:rsidRDefault="00FB5DDD">
    <w:pPr>
      <w:pStyle w:val="Header"/>
      <w:rPr>
        <w:sz w:val="2"/>
        <w:szCs w:val="2"/>
      </w:rPr>
    </w:pPr>
  </w:p>
  <w:p w14:paraId="619C3BCF" w14:textId="77777777" w:rsidR="00FB5DDD" w:rsidRDefault="00FB5DDD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003D1126" w14:textId="77777777" w:rsidTr="001051B9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41AF6185" w14:textId="7CE61B41" w:rsidR="00FB5DDD" w:rsidRPr="00D13BF9" w:rsidRDefault="00000000" w:rsidP="00D13BF9">
          <w:pPr>
            <w:pStyle w:val="HeaderOdd"/>
          </w:pPr>
          <w:fldSimple w:instr=" TITLE   \* MERGEFORMAT ">
            <w:r w:rsidR="004D4C14">
              <w:t>Budget Paper No. 4</w:t>
            </w:r>
          </w:fldSimple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17F033AD" wp14:editId="242063D0">
                <wp:extent cx="878400" cy="198000"/>
                <wp:effectExtent l="0" t="0" r="0" b="0"/>
                <wp:docPr id="122209444" name="Picture 122209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209444" name="Picture 1222094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C78C83" w14:textId="77777777" w:rsidR="00FB5DDD" w:rsidRPr="005B2F30" w:rsidRDefault="00FB5DDD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103D9A0" wp14:editId="6BC0C0F0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70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AEA86" w14:textId="0376B780" w:rsidR="00FB5DDD" w:rsidRPr="00137C7E" w:rsidRDefault="00000000" w:rsidP="001D33D6">
                          <w:pPr>
                            <w:pStyle w:val="HeaderOdd"/>
                          </w:pPr>
                          <w:fldSimple w:instr=" TITLE   \* MERGEFORMAT ">
                            <w:r w:rsidR="004D4C14">
                              <w:t>Budget Paper No. 4</w:t>
                            </w:r>
                          </w:fldSimple>
                          <w:r w:rsidR="00FB5DDD">
                            <w:t xml:space="preserve">  |  </w:t>
                          </w:r>
                          <w:r w:rsidR="00FB5DDD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286A9212" wp14:editId="09A1F37D">
                                <wp:extent cx="1000760" cy="228609"/>
                                <wp:effectExtent l="5080" t="0" r="0" b="0"/>
                                <wp:docPr id="128890590" name="Picture 128890590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890590" name="Picture 128890590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3D9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Landscape Odd Header" style="position:absolute;margin-left:595.35pt;margin-top:0;width:31.45pt;height:3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2q6QEAAL0DAAAOAAAAZHJzL2Uyb0RvYy54bWysU9tu2zAMfR+wfxD0vjjphq414hRdigwD&#10;ugvQ7QNkWbaFyaJGKrHz96PkJB26t2F+IChROuI5PF7fTYMTB4NkwVdytVhKYbyGxvqukj++797c&#10;SEFR+UY58KaSR0PybvP61XoMpbmCHlxjUDCIp3IMlexjDGVRkO7NoGgBwXgutoCDirzErmhQjYw+&#10;uOJqubwuRsAmIGhDxLsPc1FuMn7bGh2/ti2ZKFwlubeYI+ZYp1hs1qrsUIXe6lMb6h+6GJT1/OgF&#10;6kFFJfZo/4IarEYgaONCw1BA21ptMgdms1q+YPPUq2AyFxaHwkUm+n+w+svhKXxDEacPMPEAMwkK&#10;j6B/kvCw7ZXvzD0ijL1RDT+8SpIVY6DydDVJTSUlkHr8DA0PWe0jZKCpxSGpwjwFo/MAjhfRzRSF&#10;5s23t7fXS65oLr27SXmeSqHK8+2AFD8aGERKKok81IyuDo8UUzeqPB9JjxE42+ysc3mBXb11KA6K&#10;DbDLXybw4pjz6bCHdG1GTDuZZmI2c4xTPXEx0a2hOTJhhNlQ/ANwkqIUI5upkvRrr9BI4T55Fi05&#10;75zgOalz8p5dLIXyuge2Jd+f022cTboPaLuewefJeLhnbVubaT83cmqVPZLVOPk5mfDPdT71/Ndt&#10;fgMAAP//AwBQSwMEFAAGAAgAAAAhAGKun5LgAAAACgEAAA8AAABkcnMvZG93bnJldi54bWxMj81O&#10;wzAQhO9IvIO1SNyo86M2JcSpUAUSSHBo4dKbGy9JRLyOYrdJ3p7tiR5HM5r5pthMthNnHHzrSEG8&#10;iEAgVc60VCv4/np9WIPwQZPRnSNUMKOHTXl7U+jcuJF2eN6HWnAJ+VwraELocyl91aDVfuF6JPZ+&#10;3GB1YDnU0gx65HLbySSKVtLqlnih0T1uG6x+9yerIHHzS5pmy8NuNvXbeNiuw/vnh1L3d9PzE4iA&#10;U/gPwwWf0aFkpqM7kfGiYx0/RhlnFfCli58s0xWIo4IsiyOQZSGvL5R/AAAA//8DAFBLAQItABQA&#10;BgAIAAAAIQC2gziS/gAAAOEBAAATAAAAAAAAAAAAAAAAAAAAAABbQ29udGVudF9UeXBlc10ueG1s&#10;UEsBAi0AFAAGAAgAAAAhADj9If/WAAAAlAEAAAsAAAAAAAAAAAAAAAAALwEAAF9yZWxzLy5yZWxz&#10;UEsBAi0AFAAGAAgAAAAhACJljarpAQAAvQMAAA4AAAAAAAAAAAAAAAAALgIAAGRycy9lMm9Eb2Mu&#10;eG1sUEsBAi0AFAAGAAgAAAAhAGKun5LgAAAACgEAAA8AAAAAAAAAAAAAAAAAQwQAAGRycy9kb3du&#10;cmV2LnhtbFBLBQYAAAAABAAEAPMAAABQBQAAAAA=&#10;" stroked="f">
              <v:textbox style="layout-flow:vertical" inset="0,0,0,.2mm">
                <w:txbxContent>
                  <w:p w14:paraId="0D6AEA86" w14:textId="0376B780" w:rsidR="00FB5DDD" w:rsidRPr="00137C7E" w:rsidRDefault="00000000" w:rsidP="001D33D6">
                    <w:pPr>
                      <w:pStyle w:val="HeaderOdd"/>
                    </w:pPr>
                    <w:fldSimple w:instr=" TITLE   \* MERGEFORMAT ">
                      <w:r w:rsidR="004D4C14">
                        <w:t>Budget Paper No. 4</w:t>
                      </w:r>
                    </w:fldSimple>
                    <w:r w:rsidR="00FB5DDD">
                      <w:t xml:space="preserve">  |  </w:t>
                    </w:r>
                    <w:r w:rsidR="00FB5DDD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286A9212" wp14:editId="09A1F37D">
                          <wp:extent cx="1000760" cy="228609"/>
                          <wp:effectExtent l="5080" t="0" r="0" b="0"/>
                          <wp:docPr id="128890590" name="Picture 128890590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8890590" name="Picture 12889059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B2E19AC"/>
    <w:multiLevelType w:val="singleLevel"/>
    <w:tmpl w:val="C64E315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  <w:sz w:val="16"/>
      </w:rPr>
    </w:lvl>
  </w:abstractNum>
  <w:abstractNum w:abstractNumId="1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6" w15:restartNumberingAfterBreak="0">
    <w:nsid w:val="78BD40F2"/>
    <w:multiLevelType w:val="singleLevel"/>
    <w:tmpl w:val="86C232D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</w:abstractNum>
  <w:num w:numId="1" w16cid:durableId="1403410866">
    <w:abstractNumId w:val="14"/>
  </w:num>
  <w:num w:numId="2" w16cid:durableId="70975900">
    <w:abstractNumId w:val="11"/>
  </w:num>
  <w:num w:numId="3" w16cid:durableId="1903564601">
    <w:abstractNumId w:val="10"/>
  </w:num>
  <w:num w:numId="4" w16cid:durableId="778522229">
    <w:abstractNumId w:val="12"/>
  </w:num>
  <w:num w:numId="5" w16cid:durableId="308556280">
    <w:abstractNumId w:val="15"/>
  </w:num>
  <w:num w:numId="6" w16cid:durableId="772752326">
    <w:abstractNumId w:val="10"/>
  </w:num>
  <w:num w:numId="7" w16cid:durableId="541596858">
    <w:abstractNumId w:val="10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2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966389">
    <w:abstractNumId w:val="13"/>
  </w:num>
  <w:num w:numId="22" w16cid:durableId="1141658392">
    <w:abstractNumId w:val="16"/>
  </w:num>
  <w:num w:numId="23" w16cid:durableId="1284381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2C5CF3"/>
    <w:rsid w:val="000004EA"/>
    <w:rsid w:val="00011DBB"/>
    <w:rsid w:val="00013EA8"/>
    <w:rsid w:val="00016629"/>
    <w:rsid w:val="00024BA4"/>
    <w:rsid w:val="00035D8D"/>
    <w:rsid w:val="000377DF"/>
    <w:rsid w:val="00040355"/>
    <w:rsid w:val="000546EB"/>
    <w:rsid w:val="000622DA"/>
    <w:rsid w:val="000635BE"/>
    <w:rsid w:val="0008399A"/>
    <w:rsid w:val="0008597F"/>
    <w:rsid w:val="000B37E2"/>
    <w:rsid w:val="000B38A8"/>
    <w:rsid w:val="000B439E"/>
    <w:rsid w:val="000D3FF0"/>
    <w:rsid w:val="000D4FD1"/>
    <w:rsid w:val="000D78F4"/>
    <w:rsid w:val="000E105B"/>
    <w:rsid w:val="000E149B"/>
    <w:rsid w:val="00103F65"/>
    <w:rsid w:val="001051B9"/>
    <w:rsid w:val="0011175D"/>
    <w:rsid w:val="001472CA"/>
    <w:rsid w:val="0015198C"/>
    <w:rsid w:val="00160928"/>
    <w:rsid w:val="00172CFE"/>
    <w:rsid w:val="0019115B"/>
    <w:rsid w:val="001970E6"/>
    <w:rsid w:val="001A5A92"/>
    <w:rsid w:val="001A7712"/>
    <w:rsid w:val="001C29BA"/>
    <w:rsid w:val="001C5E21"/>
    <w:rsid w:val="001D33D6"/>
    <w:rsid w:val="001E6FD3"/>
    <w:rsid w:val="001F08E1"/>
    <w:rsid w:val="00206A05"/>
    <w:rsid w:val="00226324"/>
    <w:rsid w:val="002315B1"/>
    <w:rsid w:val="00237F04"/>
    <w:rsid w:val="00242462"/>
    <w:rsid w:val="00242479"/>
    <w:rsid w:val="0024521A"/>
    <w:rsid w:val="00250208"/>
    <w:rsid w:val="00267200"/>
    <w:rsid w:val="00272CCE"/>
    <w:rsid w:val="00274D5D"/>
    <w:rsid w:val="00281716"/>
    <w:rsid w:val="00284937"/>
    <w:rsid w:val="00290CB1"/>
    <w:rsid w:val="002925EA"/>
    <w:rsid w:val="002A6A16"/>
    <w:rsid w:val="002B0D39"/>
    <w:rsid w:val="002B6106"/>
    <w:rsid w:val="002C2097"/>
    <w:rsid w:val="002C3DEB"/>
    <w:rsid w:val="002C596C"/>
    <w:rsid w:val="002C5CF3"/>
    <w:rsid w:val="002D789E"/>
    <w:rsid w:val="002E638A"/>
    <w:rsid w:val="002E7B71"/>
    <w:rsid w:val="002F188C"/>
    <w:rsid w:val="002F40F3"/>
    <w:rsid w:val="00305105"/>
    <w:rsid w:val="0032164F"/>
    <w:rsid w:val="00325C0D"/>
    <w:rsid w:val="00326633"/>
    <w:rsid w:val="003303B0"/>
    <w:rsid w:val="003421CD"/>
    <w:rsid w:val="003451F5"/>
    <w:rsid w:val="003478ED"/>
    <w:rsid w:val="003506C0"/>
    <w:rsid w:val="00360947"/>
    <w:rsid w:val="00376330"/>
    <w:rsid w:val="00377927"/>
    <w:rsid w:val="00381D29"/>
    <w:rsid w:val="00382E3D"/>
    <w:rsid w:val="003A3AC2"/>
    <w:rsid w:val="003B3670"/>
    <w:rsid w:val="003C0946"/>
    <w:rsid w:val="003C1580"/>
    <w:rsid w:val="003C1CA4"/>
    <w:rsid w:val="003C1FC3"/>
    <w:rsid w:val="003F42F4"/>
    <w:rsid w:val="00410AC2"/>
    <w:rsid w:val="00414D61"/>
    <w:rsid w:val="004233DE"/>
    <w:rsid w:val="00447E2C"/>
    <w:rsid w:val="0046391C"/>
    <w:rsid w:val="0048563A"/>
    <w:rsid w:val="004A5697"/>
    <w:rsid w:val="004C3F27"/>
    <w:rsid w:val="004D4C14"/>
    <w:rsid w:val="004F1B8D"/>
    <w:rsid w:val="004F3FD9"/>
    <w:rsid w:val="004F435D"/>
    <w:rsid w:val="004F60DD"/>
    <w:rsid w:val="00513FCE"/>
    <w:rsid w:val="005151D9"/>
    <w:rsid w:val="00532259"/>
    <w:rsid w:val="00532759"/>
    <w:rsid w:val="0054091F"/>
    <w:rsid w:val="005476BD"/>
    <w:rsid w:val="00551E91"/>
    <w:rsid w:val="005535B9"/>
    <w:rsid w:val="005642C7"/>
    <w:rsid w:val="00580067"/>
    <w:rsid w:val="005A43A4"/>
    <w:rsid w:val="005A6F5F"/>
    <w:rsid w:val="005B2F30"/>
    <w:rsid w:val="005B3010"/>
    <w:rsid w:val="005C2C9A"/>
    <w:rsid w:val="005D23CB"/>
    <w:rsid w:val="005D6ADA"/>
    <w:rsid w:val="005E12C4"/>
    <w:rsid w:val="005E4F85"/>
    <w:rsid w:val="005E792C"/>
    <w:rsid w:val="0060305C"/>
    <w:rsid w:val="00614554"/>
    <w:rsid w:val="00614FC4"/>
    <w:rsid w:val="00616A12"/>
    <w:rsid w:val="00622CDB"/>
    <w:rsid w:val="00653D2B"/>
    <w:rsid w:val="006568AA"/>
    <w:rsid w:val="006638A1"/>
    <w:rsid w:val="00664F1B"/>
    <w:rsid w:val="00665B52"/>
    <w:rsid w:val="00677EBB"/>
    <w:rsid w:val="00680768"/>
    <w:rsid w:val="00682D05"/>
    <w:rsid w:val="00692105"/>
    <w:rsid w:val="00692BED"/>
    <w:rsid w:val="006B5F0C"/>
    <w:rsid w:val="006C1494"/>
    <w:rsid w:val="006C3E1F"/>
    <w:rsid w:val="006C4809"/>
    <w:rsid w:val="006C4A90"/>
    <w:rsid w:val="006D4A4D"/>
    <w:rsid w:val="006D615B"/>
    <w:rsid w:val="006E7F46"/>
    <w:rsid w:val="00702304"/>
    <w:rsid w:val="0072449F"/>
    <w:rsid w:val="0074527D"/>
    <w:rsid w:val="00754CF2"/>
    <w:rsid w:val="00755F34"/>
    <w:rsid w:val="007703C7"/>
    <w:rsid w:val="00781C28"/>
    <w:rsid w:val="00787327"/>
    <w:rsid w:val="00787DEE"/>
    <w:rsid w:val="00791275"/>
    <w:rsid w:val="007913DD"/>
    <w:rsid w:val="00791BDE"/>
    <w:rsid w:val="00792F0C"/>
    <w:rsid w:val="007B6B12"/>
    <w:rsid w:val="007D2BED"/>
    <w:rsid w:val="007D5AEF"/>
    <w:rsid w:val="007E4E50"/>
    <w:rsid w:val="00807D2A"/>
    <w:rsid w:val="00824E07"/>
    <w:rsid w:val="008253FB"/>
    <w:rsid w:val="00826985"/>
    <w:rsid w:val="00851C71"/>
    <w:rsid w:val="00864A35"/>
    <w:rsid w:val="0087366B"/>
    <w:rsid w:val="00881D59"/>
    <w:rsid w:val="00885620"/>
    <w:rsid w:val="00887EB7"/>
    <w:rsid w:val="008C2AAD"/>
    <w:rsid w:val="008C56E1"/>
    <w:rsid w:val="008D37AE"/>
    <w:rsid w:val="008D3CA1"/>
    <w:rsid w:val="008D3EF8"/>
    <w:rsid w:val="008D45DE"/>
    <w:rsid w:val="008D71E5"/>
    <w:rsid w:val="008D78A6"/>
    <w:rsid w:val="008E3F10"/>
    <w:rsid w:val="008E7225"/>
    <w:rsid w:val="008E734A"/>
    <w:rsid w:val="008F55F8"/>
    <w:rsid w:val="009069F2"/>
    <w:rsid w:val="00911179"/>
    <w:rsid w:val="0093363A"/>
    <w:rsid w:val="009345C5"/>
    <w:rsid w:val="0094345F"/>
    <w:rsid w:val="00943C8B"/>
    <w:rsid w:val="00945C29"/>
    <w:rsid w:val="0095269D"/>
    <w:rsid w:val="009526DA"/>
    <w:rsid w:val="009804F5"/>
    <w:rsid w:val="0098629D"/>
    <w:rsid w:val="00997029"/>
    <w:rsid w:val="009A553C"/>
    <w:rsid w:val="009A7DCC"/>
    <w:rsid w:val="009B2CFA"/>
    <w:rsid w:val="009B5E09"/>
    <w:rsid w:val="009C37E9"/>
    <w:rsid w:val="009C3A40"/>
    <w:rsid w:val="009C4905"/>
    <w:rsid w:val="009D44CF"/>
    <w:rsid w:val="009D4619"/>
    <w:rsid w:val="009D7662"/>
    <w:rsid w:val="009E766A"/>
    <w:rsid w:val="009F4D67"/>
    <w:rsid w:val="009F71D7"/>
    <w:rsid w:val="00A04475"/>
    <w:rsid w:val="00A11F5D"/>
    <w:rsid w:val="00A26245"/>
    <w:rsid w:val="00A267BA"/>
    <w:rsid w:val="00A268AC"/>
    <w:rsid w:val="00A27919"/>
    <w:rsid w:val="00A36880"/>
    <w:rsid w:val="00A52AFA"/>
    <w:rsid w:val="00A70AE5"/>
    <w:rsid w:val="00A819BF"/>
    <w:rsid w:val="00A85845"/>
    <w:rsid w:val="00A87063"/>
    <w:rsid w:val="00AA10AA"/>
    <w:rsid w:val="00AA47FB"/>
    <w:rsid w:val="00AA5439"/>
    <w:rsid w:val="00AA71F1"/>
    <w:rsid w:val="00AB5E51"/>
    <w:rsid w:val="00AB63E5"/>
    <w:rsid w:val="00AC2FED"/>
    <w:rsid w:val="00AD68DA"/>
    <w:rsid w:val="00AD7FB7"/>
    <w:rsid w:val="00AF4539"/>
    <w:rsid w:val="00B051A6"/>
    <w:rsid w:val="00B238CF"/>
    <w:rsid w:val="00B26C0C"/>
    <w:rsid w:val="00B62ED2"/>
    <w:rsid w:val="00B67D8E"/>
    <w:rsid w:val="00B742E3"/>
    <w:rsid w:val="00B75873"/>
    <w:rsid w:val="00B91AED"/>
    <w:rsid w:val="00B96A23"/>
    <w:rsid w:val="00BA7246"/>
    <w:rsid w:val="00BB207D"/>
    <w:rsid w:val="00BB52EC"/>
    <w:rsid w:val="00BC4E72"/>
    <w:rsid w:val="00BE2420"/>
    <w:rsid w:val="00BE712B"/>
    <w:rsid w:val="00BF5728"/>
    <w:rsid w:val="00BF5E88"/>
    <w:rsid w:val="00C060D7"/>
    <w:rsid w:val="00C21110"/>
    <w:rsid w:val="00C33129"/>
    <w:rsid w:val="00C4285F"/>
    <w:rsid w:val="00C4293F"/>
    <w:rsid w:val="00C44195"/>
    <w:rsid w:val="00C461BE"/>
    <w:rsid w:val="00C601D0"/>
    <w:rsid w:val="00C63DC2"/>
    <w:rsid w:val="00C64CC1"/>
    <w:rsid w:val="00C75ABC"/>
    <w:rsid w:val="00C85C6E"/>
    <w:rsid w:val="00C93398"/>
    <w:rsid w:val="00C9389A"/>
    <w:rsid w:val="00C94AB7"/>
    <w:rsid w:val="00CC6004"/>
    <w:rsid w:val="00CF5E7E"/>
    <w:rsid w:val="00D0789F"/>
    <w:rsid w:val="00D13BF9"/>
    <w:rsid w:val="00D1656D"/>
    <w:rsid w:val="00D1685E"/>
    <w:rsid w:val="00D21527"/>
    <w:rsid w:val="00D27078"/>
    <w:rsid w:val="00D270F4"/>
    <w:rsid w:val="00D43B40"/>
    <w:rsid w:val="00D47C6E"/>
    <w:rsid w:val="00D5569F"/>
    <w:rsid w:val="00D60C52"/>
    <w:rsid w:val="00D81A31"/>
    <w:rsid w:val="00D82B0F"/>
    <w:rsid w:val="00D83173"/>
    <w:rsid w:val="00D93796"/>
    <w:rsid w:val="00DA1DFB"/>
    <w:rsid w:val="00DA42A3"/>
    <w:rsid w:val="00DA58C6"/>
    <w:rsid w:val="00DB513A"/>
    <w:rsid w:val="00DC5BEF"/>
    <w:rsid w:val="00DE504B"/>
    <w:rsid w:val="00DE71D2"/>
    <w:rsid w:val="00DF25F3"/>
    <w:rsid w:val="00DF5A91"/>
    <w:rsid w:val="00E11FAE"/>
    <w:rsid w:val="00E40261"/>
    <w:rsid w:val="00E404C5"/>
    <w:rsid w:val="00E4685E"/>
    <w:rsid w:val="00E47746"/>
    <w:rsid w:val="00E549FD"/>
    <w:rsid w:val="00E655F2"/>
    <w:rsid w:val="00E66821"/>
    <w:rsid w:val="00E70282"/>
    <w:rsid w:val="00E71045"/>
    <w:rsid w:val="00E80210"/>
    <w:rsid w:val="00E85029"/>
    <w:rsid w:val="00EA52E4"/>
    <w:rsid w:val="00EA7C7C"/>
    <w:rsid w:val="00EB6597"/>
    <w:rsid w:val="00ED7385"/>
    <w:rsid w:val="00EE4527"/>
    <w:rsid w:val="00EE5392"/>
    <w:rsid w:val="00EF1B7E"/>
    <w:rsid w:val="00EF2F27"/>
    <w:rsid w:val="00EF338C"/>
    <w:rsid w:val="00EF4C8A"/>
    <w:rsid w:val="00EF6BF9"/>
    <w:rsid w:val="00F11365"/>
    <w:rsid w:val="00F362DE"/>
    <w:rsid w:val="00F51DA2"/>
    <w:rsid w:val="00F60EA1"/>
    <w:rsid w:val="00F74C5A"/>
    <w:rsid w:val="00F84F40"/>
    <w:rsid w:val="00F852C7"/>
    <w:rsid w:val="00FA285A"/>
    <w:rsid w:val="00FA3D4E"/>
    <w:rsid w:val="00FA7D31"/>
    <w:rsid w:val="00FB5DDD"/>
    <w:rsid w:val="00FC7371"/>
    <w:rsid w:val="00FE48A3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CBDED"/>
  <w15:chartTrackingRefBased/>
  <w15:docId w15:val="{70A04FB1-8745-4315-84E6-D923CD8A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EF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DC5BEF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DC5BEF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DC5BEF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DC5BEF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DC5BEF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DC5BEF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DC5BEF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DC5BEF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C5BEF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DC5B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5BEF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DC5B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5BEF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C5BEF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C5BE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DC5BEF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C5BE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DC5BEF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C5BE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DC5BEF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C5BE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DC5BE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DC5BEF"/>
    <w:pPr>
      <w:spacing w:before="0"/>
    </w:pPr>
    <w:rPr>
      <w:i/>
    </w:rPr>
  </w:style>
  <w:style w:type="paragraph" w:customStyle="1" w:styleId="AlphaParagraph">
    <w:name w:val="Alpha Paragraph"/>
    <w:basedOn w:val="Normal"/>
    <w:rsid w:val="00DC5BEF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DC5BEF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DC5BE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DC5BEF"/>
    <w:pPr>
      <w:spacing w:before="120" w:after="120" w:line="240" w:lineRule="auto"/>
    </w:pPr>
  </w:style>
  <w:style w:type="paragraph" w:customStyle="1" w:styleId="BoxBullet">
    <w:name w:val="Box Bullet"/>
    <w:basedOn w:val="BoxText"/>
    <w:rsid w:val="00DC5BEF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DC5BEF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DC5BEF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DC5BEF"/>
    <w:pPr>
      <w:numPr>
        <w:numId w:val="3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DC5BEF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DC5BEF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DC5BEF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DC5BEF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DC5BEF"/>
    <w:rPr>
      <w:sz w:val="20"/>
    </w:rPr>
  </w:style>
  <w:style w:type="paragraph" w:customStyle="1" w:styleId="TableLine">
    <w:name w:val="Table Line"/>
    <w:basedOn w:val="Normal"/>
    <w:next w:val="Normal"/>
    <w:autoRedefine/>
    <w:rsid w:val="00DC5BEF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DC5BEF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DC5B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5BEF"/>
  </w:style>
  <w:style w:type="character" w:customStyle="1" w:styleId="CommentTextChar">
    <w:name w:val="Comment Text Char"/>
    <w:basedOn w:val="DefaultParagraphFont"/>
    <w:link w:val="CommentText"/>
    <w:semiHidden/>
    <w:rsid w:val="00DC5BEF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C5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BEF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DC5BEF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DC5BE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DC5BEF"/>
    <w:pPr>
      <w:numPr>
        <w:ilvl w:val="1"/>
        <w:numId w:val="3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DC5B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C5BEF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DC5BEF"/>
    <w:pPr>
      <w:numPr>
        <w:ilvl w:val="2"/>
        <w:numId w:val="3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DC5BEF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C5BEF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C5BEF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C5BEF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DC5BEF"/>
    <w:rPr>
      <w:vertAlign w:val="superscript"/>
    </w:rPr>
  </w:style>
  <w:style w:type="paragraph" w:styleId="FootnoteText">
    <w:name w:val="footnote text"/>
    <w:basedOn w:val="Normal"/>
    <w:link w:val="FootnoteTextChar"/>
    <w:rsid w:val="00DC5BEF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C5BEF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DC5BEF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DC5BEF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DC5BEF"/>
  </w:style>
  <w:style w:type="paragraph" w:customStyle="1" w:styleId="HeaderOdd">
    <w:name w:val="Header Odd"/>
    <w:basedOn w:val="HeaderBase"/>
    <w:rsid w:val="00DC5BEF"/>
    <w:pPr>
      <w:jc w:val="right"/>
    </w:pPr>
  </w:style>
  <w:style w:type="character" w:customStyle="1" w:styleId="Heading1Char">
    <w:name w:val="Heading 1 Char"/>
    <w:basedOn w:val="DefaultParagraphFont"/>
    <w:link w:val="Heading1"/>
    <w:rsid w:val="00DC5BEF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DC5BEF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DC5BEF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DC5BEF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DC5BEF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DC5BEF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DC5BEF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DC5BEF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DC5BEF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DC5BE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DC5BEF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C5BEF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C5BEF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C5BE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C5BEF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C5BEF"/>
    <w:pPr>
      <w:ind w:left="1800" w:hanging="200"/>
    </w:pPr>
  </w:style>
  <w:style w:type="paragraph" w:styleId="MacroText">
    <w:name w:val="macro"/>
    <w:link w:val="MacroTextChar"/>
    <w:unhideWhenUsed/>
    <w:rsid w:val="00DC5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DC5BEF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DC5BEF"/>
    <w:pPr>
      <w:ind w:left="567"/>
    </w:pPr>
  </w:style>
  <w:style w:type="paragraph" w:customStyle="1" w:styleId="NoteTableHeading">
    <w:name w:val="Note Table Heading"/>
    <w:basedOn w:val="HeadingBase"/>
    <w:next w:val="Normal"/>
    <w:rsid w:val="00DC5BEF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DC5BEF"/>
    <w:pPr>
      <w:spacing w:before="120" w:after="120" w:line="240" w:lineRule="auto"/>
    </w:pPr>
  </w:style>
  <w:style w:type="character" w:styleId="PageNumber">
    <w:name w:val="page number"/>
    <w:basedOn w:val="DefaultParagraphFont"/>
    <w:rsid w:val="00DC5BEF"/>
    <w:rPr>
      <w:rFonts w:ascii="Arial" w:hAnsi="Arial" w:cs="Arial"/>
    </w:rPr>
  </w:style>
  <w:style w:type="paragraph" w:customStyle="1" w:styleId="SingleParagraph">
    <w:name w:val="Single Paragraph"/>
    <w:basedOn w:val="Normal"/>
    <w:rsid w:val="00DC5BEF"/>
    <w:pPr>
      <w:spacing w:before="0" w:after="0"/>
    </w:pPr>
  </w:style>
  <w:style w:type="paragraph" w:customStyle="1" w:styleId="Source">
    <w:name w:val="Source"/>
    <w:basedOn w:val="Normal"/>
    <w:rsid w:val="00DC5BEF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DC5BEF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DC5BEF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DC5BEF"/>
  </w:style>
  <w:style w:type="paragraph" w:customStyle="1" w:styleId="TableColumnHeadingRight">
    <w:name w:val="Table Column Heading Right"/>
    <w:basedOn w:val="TableColumnHeadingBase"/>
    <w:next w:val="Normal"/>
    <w:rsid w:val="00DC5BEF"/>
    <w:pPr>
      <w:jc w:val="right"/>
    </w:pPr>
  </w:style>
  <w:style w:type="paragraph" w:customStyle="1" w:styleId="TableGraphic">
    <w:name w:val="Table Graphic"/>
    <w:basedOn w:val="Normal"/>
    <w:next w:val="Normal"/>
    <w:rsid w:val="00DC5BEF"/>
    <w:pPr>
      <w:spacing w:after="0" w:line="240" w:lineRule="auto"/>
      <w:ind w:right="-113"/>
    </w:pPr>
  </w:style>
  <w:style w:type="table" w:styleId="TableGrid">
    <w:name w:val="Table Grid"/>
    <w:basedOn w:val="TableNormal"/>
    <w:rsid w:val="00DC5BEF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DC5BEF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DC5BEF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DC5BEF"/>
  </w:style>
  <w:style w:type="paragraph" w:customStyle="1" w:styleId="TableTextBase">
    <w:name w:val="Table Text Base"/>
    <w:basedOn w:val="Normal"/>
    <w:rsid w:val="00DC5BEF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DC5BEF"/>
    <w:pPr>
      <w:jc w:val="center"/>
    </w:pPr>
  </w:style>
  <w:style w:type="paragraph" w:customStyle="1" w:styleId="TableTextIndented">
    <w:name w:val="Table Text Indented"/>
    <w:basedOn w:val="TableTextBase"/>
    <w:rsid w:val="00DC5BEF"/>
    <w:pPr>
      <w:ind w:left="284"/>
    </w:pPr>
  </w:style>
  <w:style w:type="paragraph" w:customStyle="1" w:styleId="TableTextLeft">
    <w:name w:val="Table Text Left"/>
    <w:basedOn w:val="TableTextBase"/>
    <w:rsid w:val="00DC5BEF"/>
  </w:style>
  <w:style w:type="paragraph" w:customStyle="1" w:styleId="TableTextRight">
    <w:name w:val="Table Text Right"/>
    <w:basedOn w:val="TableTextBase"/>
    <w:rsid w:val="00DC5BEF"/>
    <w:pPr>
      <w:jc w:val="right"/>
    </w:pPr>
  </w:style>
  <w:style w:type="paragraph" w:styleId="TOAHeading">
    <w:name w:val="toa heading"/>
    <w:basedOn w:val="Normal"/>
    <w:next w:val="Normal"/>
    <w:rsid w:val="00DC5BE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DC5BEF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DC5BEF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DC5BE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DC5BE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DC5BEF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DC5BEF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DC5BEF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DC5BEF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DC5BEF"/>
    <w:pPr>
      <w:ind w:left="1600"/>
    </w:pPr>
  </w:style>
  <w:style w:type="paragraph" w:customStyle="1" w:styleId="TPHeading1">
    <w:name w:val="TP Heading 1"/>
    <w:basedOn w:val="HeadingBase"/>
    <w:semiHidden/>
    <w:rsid w:val="00DC5BEF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DC5BEF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DC5BEF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DC5BEF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DC5BEF"/>
    <w:pPr>
      <w:spacing w:after="120"/>
    </w:pPr>
  </w:style>
  <w:style w:type="paragraph" w:customStyle="1" w:styleId="TPHEADING3space">
    <w:name w:val="TP HEADING 3 space"/>
    <w:basedOn w:val="TPHeading3"/>
    <w:semiHidden/>
    <w:rsid w:val="00DC5BEF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DC5BEF"/>
    <w:rPr>
      <w:sz w:val="20"/>
    </w:rPr>
  </w:style>
  <w:style w:type="paragraph" w:customStyle="1" w:styleId="TPHEADING4space">
    <w:name w:val="TP HEADING 4 space"/>
    <w:basedOn w:val="TPHEADING3space"/>
    <w:semiHidden/>
    <w:rsid w:val="00DC5BEF"/>
  </w:style>
  <w:style w:type="paragraph" w:customStyle="1" w:styleId="ChartLine">
    <w:name w:val="Chart Line"/>
    <w:basedOn w:val="Normal"/>
    <w:autoRedefine/>
    <w:qFormat/>
    <w:rsid w:val="00DC5BEF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DC5BEF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DC5BEF"/>
    <w:rPr>
      <w:sz w:val="16"/>
    </w:rPr>
  </w:style>
  <w:style w:type="paragraph" w:customStyle="1" w:styleId="Box-continuedon">
    <w:name w:val="Box - continued on"/>
    <w:basedOn w:val="Normal"/>
    <w:qFormat/>
    <w:rsid w:val="00DC5BEF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DC5BEF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DC5BEF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DC5BE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DC5BE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11179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rsid w:val="008E3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LetterID xmlns="9115ddca-c623-419f-a3c0-6a1c58c4dac8" xsi:nil="true"/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Props1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8107C-7EB9-4C6D-823E-F6C15F3D0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AC00A-FF47-42B4-A712-FF9F666F2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6C381-0708-46A2-95FB-6F10B7B540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15ddca-c623-419f-a3c0-6a1c58c4dac8"/>
    <ds:schemaRef ds:uri="244fe85f-b655-4145-9b20-543b75dc1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37</TotalTime>
  <Pages>12</Pages>
  <Words>1880</Words>
  <Characters>12527</Characters>
  <Application>Microsoft Office Word</Application>
  <DocSecurity>0</DocSecurity>
  <Lines>1598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4</vt:lpstr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4</dc:title>
  <dc:subject>Special Appropriations Table</dc:subject>
  <dc:creator>Australian Government</dc:creator>
  <cp:keywords/>
  <dc:description/>
  <cp:lastModifiedBy>Kuek, Amanda</cp:lastModifiedBy>
  <cp:revision>18</cp:revision>
  <cp:lastPrinted>2024-05-12T05:01:00Z</cp:lastPrinted>
  <dcterms:created xsi:type="dcterms:W3CDTF">2024-05-09T11:05:00Z</dcterms:created>
  <dcterms:modified xsi:type="dcterms:W3CDTF">2024-05-13T04:51:00Z</dcterms:modified>
  <cp:category/>
</cp:coreProperties>
</file>