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6E88" w14:textId="66CA9DEC" w:rsidR="00217105" w:rsidRPr="00DE43BB" w:rsidRDefault="00217105" w:rsidP="00217105">
      <w:pPr>
        <w:pStyle w:val="Heading1"/>
      </w:pPr>
      <w:r w:rsidRPr="00DE43BB">
        <w:t>Appendix A: Expenses by Function and</w:t>
      </w:r>
      <w:r w:rsidR="00357A53">
        <w:br/>
      </w:r>
      <w:r w:rsidRPr="00DE43BB">
        <w:t>Sub</w:t>
      </w:r>
      <w:r w:rsidR="00605BD4">
        <w:t>-</w:t>
      </w:r>
      <w:r w:rsidRPr="0034303C">
        <w:t>function</w:t>
      </w:r>
    </w:p>
    <w:p w14:paraId="4DAB1DBA" w14:textId="76B69423" w:rsidR="00217105" w:rsidRPr="00DE43BB" w:rsidRDefault="00217105" w:rsidP="00217105">
      <w:r w:rsidRPr="002A5653">
        <w:t>Table A.1 sets out Australian Government general government sector expenses by function and sub</w:t>
      </w:r>
      <w:r w:rsidR="0038205D">
        <w:noBreakHyphen/>
      </w:r>
      <w:r w:rsidRPr="002A5653">
        <w:t xml:space="preserve">function for </w:t>
      </w:r>
      <w:r w:rsidR="00D737AA">
        <w:t>2024</w:t>
      </w:r>
      <w:r w:rsidR="0011476F" w:rsidRPr="0011476F">
        <w:t>–</w:t>
      </w:r>
      <w:r w:rsidR="00D737AA">
        <w:t>25</w:t>
      </w:r>
      <w:r w:rsidRPr="00DE43BB">
        <w:t>.</w:t>
      </w:r>
    </w:p>
    <w:p w14:paraId="38A04140" w14:textId="77777777" w:rsidR="00217105" w:rsidRPr="00DE43BB" w:rsidRDefault="00217105" w:rsidP="00217105">
      <w:pPr>
        <w:pStyle w:val="SingleParagraph"/>
      </w:pPr>
      <w:r w:rsidRPr="00DE43BB">
        <w:br w:type="page"/>
      </w:r>
    </w:p>
    <w:p w14:paraId="2EFFBCCB" w14:textId="3D05887C" w:rsidR="005113D0" w:rsidRPr="005113D0" w:rsidRDefault="009D3F0A" w:rsidP="008420C8">
      <w:pPr>
        <w:pStyle w:val="TableHeading"/>
        <w:rPr>
          <w:b w:val="0"/>
        </w:rPr>
      </w:pPr>
      <w:r w:rsidRPr="00DE43BB">
        <w:lastRenderedPageBreak/>
        <w:t>Table A.1: Australian Government general government sector expenses by function and sub</w:t>
      </w:r>
      <w:r w:rsidR="0038205D">
        <w:noBreakHyphen/>
      </w:r>
      <w:r w:rsidRPr="00DE43BB">
        <w:t>function</w:t>
      </w:r>
      <w:bookmarkStart w:id="0" w:name="_1725196997"/>
      <w:bookmarkEnd w:id="0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672"/>
        <w:gridCol w:w="1008"/>
        <w:gridCol w:w="1010"/>
        <w:gridCol w:w="1010"/>
        <w:gridCol w:w="1010"/>
      </w:tblGrid>
      <w:tr w:rsidR="005113D0" w:rsidRPr="005113D0" w14:paraId="526B339D" w14:textId="77777777" w:rsidTr="003A3618">
        <w:trPr>
          <w:trHeight w:hRule="exact" w:val="225"/>
        </w:trPr>
        <w:tc>
          <w:tcPr>
            <w:tcW w:w="23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A575E" w14:textId="58BEE90F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67316" w14:textId="6BBC8E79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2023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5113D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9E6D6" w14:textId="5291EBBE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2024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5113D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7B98365" w14:textId="7EBDE4D8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2024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5113D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2A9D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Change on</w:t>
            </w:r>
          </w:p>
        </w:tc>
      </w:tr>
      <w:tr w:rsidR="005113D0" w:rsidRPr="005113D0" w14:paraId="7E035AD1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7EDF1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0239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Outcome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17CF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Estimate at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864034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Outcome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E4B81" w14:textId="045E408D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2025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5113D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5113D0" w:rsidRPr="005113D0" w14:paraId="16A386A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004A7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F56E8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5CCC3" w14:textId="407FF94F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2025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5113D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8FD1D7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F78A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Budget</w:t>
            </w:r>
          </w:p>
        </w:tc>
      </w:tr>
      <w:tr w:rsidR="005113D0" w:rsidRPr="005113D0" w14:paraId="3DAF7A5B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1065D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DEDE1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BD79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Budget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63B53B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7575E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13D0" w:rsidRPr="005113D0" w14:paraId="685788A9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5BA4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0F8A2C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D8A0D8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7435CE5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F3967F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</w:tr>
      <w:tr w:rsidR="005113D0" w:rsidRPr="005113D0" w14:paraId="0C94205F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2B23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public services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C5E6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F18A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D424FBF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18BE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6C30142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A8CD8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Legislative and executive affairs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9F40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2,125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3041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2,335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6018B06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2,406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F51C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5113D0" w:rsidRPr="005113D0" w14:paraId="3B0299F6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22178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Financial and fiscal affairs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AB178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6F6E6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10,364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ABAB92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10,764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D368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5113D0" w:rsidRPr="005113D0" w14:paraId="19064CDE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94AEE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Foreign affairs and economic aid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C812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7,141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27B6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295AD0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7,488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CF596" w14:textId="04B6C33B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1,272</w:t>
            </w:r>
          </w:p>
        </w:tc>
      </w:tr>
      <w:tr w:rsidR="005113D0" w:rsidRPr="005113D0" w14:paraId="7FC69C2A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F9E2B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General research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38FF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3,947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6E75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4,775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AF61B6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4,346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5D845" w14:textId="4148AC96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429</w:t>
            </w:r>
          </w:p>
        </w:tc>
      </w:tr>
      <w:tr w:rsidR="005113D0" w:rsidRPr="005113D0" w14:paraId="13733AA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1F3F1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General services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8219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1,359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E85A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1,240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9AA92E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1,748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181F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</w:tr>
      <w:tr w:rsidR="005113D0" w:rsidRPr="005113D0" w14:paraId="2C3398D9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E8178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Government superannuation benefits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9C025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6,325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D265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5,578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AA44B05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6,136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EC4D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558</w:t>
            </w:r>
          </w:p>
        </w:tc>
      </w:tr>
      <w:tr w:rsidR="005113D0" w:rsidRPr="005113D0" w14:paraId="2CB5FD61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B7DC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general public services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5C11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31,563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D823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33,052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91989A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32,887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369C" w14:textId="726C5ECF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</w:t>
            </w:r>
          </w:p>
        </w:tc>
      </w:tr>
      <w:tr w:rsidR="005113D0" w:rsidRPr="005113D0" w14:paraId="356FE908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62BA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4C4F0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3F1E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1E4B03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83040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62BA17A5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BB35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Defence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02B1B5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45,103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0C4CE8B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49,344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593480B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47,785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E3BAF1F" w14:textId="78BF14ED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1,559</w:t>
            </w:r>
          </w:p>
        </w:tc>
      </w:tr>
      <w:tr w:rsidR="005113D0" w:rsidRPr="005113D0" w14:paraId="32357837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9F78D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A9133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1151D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243CD3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52627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25D1FF8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1ABD9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Public order and safety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A83D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FB68D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46B1FF5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5CEF9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42CC21E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57694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Courts and legal services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2C1A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1,827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B7B0E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1,811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C1CB735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1,944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D2E0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</w:tr>
      <w:tr w:rsidR="005113D0" w:rsidRPr="005113D0" w14:paraId="3A20810F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D86D1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Other public order and safety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9C8FB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5,912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22D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6,967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555944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6,573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56F02" w14:textId="7B1823EC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394</w:t>
            </w:r>
          </w:p>
        </w:tc>
      </w:tr>
      <w:tr w:rsidR="005113D0" w:rsidRPr="005113D0" w14:paraId="0434C6DB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F46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public order and safety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EC469CB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7,739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1B37B6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4F3505F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8,517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0331EE3" w14:textId="3B3ED0D5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261</w:t>
            </w:r>
          </w:p>
        </w:tc>
      </w:tr>
      <w:tr w:rsidR="005113D0" w:rsidRPr="005113D0" w14:paraId="750D6950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719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C5466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EA819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C836EC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E45ED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5E82697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E2890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6D196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346F3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B15C1D9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A9F6A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1F9BA65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4F0C4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Higher education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576AE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10,788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6C52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11,515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A456D9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11,399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AE5B8" w14:textId="34162FE7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</w:tr>
      <w:tr w:rsidR="005113D0" w:rsidRPr="005113D0" w14:paraId="3E1E71A1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1559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Vocational and other education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4C495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2,237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66C6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2,638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F68C6C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2,325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0F65" w14:textId="5EA8C0B7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</w:p>
        </w:tc>
      </w:tr>
      <w:tr w:rsidR="005113D0" w:rsidRPr="005113D0" w14:paraId="42C9E926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A0275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Schools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D1B9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29,122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86EEE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31,082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4A4A31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31,071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07E4A" w14:textId="1E1AA9E8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113D0" w:rsidRPr="005113D0" w14:paraId="01A6584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231D7" w14:textId="743DDCAD" w:rsidR="005113D0" w:rsidRPr="005113D0" w:rsidRDefault="005113D0" w:rsidP="005113D0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Non</w:t>
            </w:r>
            <w:r w:rsidR="003820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government schools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EF98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18,021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82DA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19,370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7FD1A1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19,372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DDE4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5113D0" w:rsidRPr="005113D0" w14:paraId="708CCE4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4DAD4" w14:textId="77777777" w:rsidR="005113D0" w:rsidRPr="005113D0" w:rsidRDefault="005113D0" w:rsidP="005113D0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Government schools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E4B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11,101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1FC6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11,712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65DA11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11,699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8B6E2" w14:textId="4EF7CC2A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5113D0" w:rsidRPr="005113D0" w14:paraId="3F582D0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31D69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School education – specific funding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C434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1,122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CBCA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7ED1FD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A58A9" w14:textId="70493B42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5113D0" w:rsidRPr="005113D0" w14:paraId="22497B2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43305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Student assistance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6199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4,434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16AD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16,972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51D570E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4,848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1ABD3" w14:textId="1525D616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12,124</w:t>
            </w:r>
          </w:p>
        </w:tc>
      </w:tr>
      <w:tr w:rsidR="005113D0" w:rsidRPr="005113D0" w14:paraId="3337C972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6FF54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General administration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E2A2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3347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FA18CF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95BE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5113D0" w:rsidRPr="005113D0" w14:paraId="4DF72AD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7DF0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education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074B7E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48,011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8BF41E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63,503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3C50FF5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50,901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A61333C" w14:textId="0663F4C6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12,602</w:t>
            </w:r>
          </w:p>
        </w:tc>
      </w:tr>
      <w:tr w:rsidR="005113D0" w:rsidRPr="005113D0" w14:paraId="1B8C0B70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41E41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95F68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DF0A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816D2C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1AD8E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42CAF5C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F7C0F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74A6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D398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2B535DB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FDA6A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6C8FEE3A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33132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Medical services and benefits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358EE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38,593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76F6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42,027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DB9FDE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41,957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DD923" w14:textId="202DD376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5113D0" w:rsidRPr="005113D0" w14:paraId="240913BF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1117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Pharmaceutical benefits and services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3A075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19,430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F811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22,036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D175DD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21,414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7D3E7" w14:textId="025F2DDF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</w:p>
        </w:tc>
      </w:tr>
      <w:tr w:rsidR="005113D0" w:rsidRPr="005113D0" w14:paraId="7F94527B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73D2A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Assistance to the states for public hospitals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21F4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27,855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65795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30,221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20ACDD6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3D0">
              <w:rPr>
                <w:rFonts w:ascii="Arial" w:hAnsi="Arial" w:cs="Arial"/>
                <w:sz w:val="16"/>
                <w:szCs w:val="16"/>
              </w:rPr>
              <w:t>30,217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77B5D" w14:textId="064DB357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113D0" w:rsidRPr="005113D0" w14:paraId="2E6652B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D459F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Hospital services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4D83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1,136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7FF7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1,180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9903C58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1,092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7B3B8" w14:textId="223E6FB3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5113D0" w:rsidRPr="005113D0" w14:paraId="7413405F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00B27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Health services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8946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14,018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15CCD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15,152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B71FF3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31,259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8932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16,107</w:t>
            </w:r>
          </w:p>
        </w:tc>
      </w:tr>
      <w:tr w:rsidR="005113D0" w:rsidRPr="005113D0" w14:paraId="0D79FA50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97599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General administration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367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4,334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247F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5,105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D1EDFEA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4,946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0D50B" w14:textId="2606D11E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</w:tr>
      <w:tr w:rsidR="005113D0" w:rsidRPr="005113D0" w14:paraId="1A8B5492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49785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Aboriginal and Torres Strait Islander health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59598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1,224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BE9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1,345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0F5511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1,363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3F6AF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5113D0" w:rsidRPr="005113D0" w14:paraId="47BAAA06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812F8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health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83C9B3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106,589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81AA49B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117,067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4129A74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132,249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6020D07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15,182</w:t>
            </w:r>
          </w:p>
        </w:tc>
      </w:tr>
      <w:tr w:rsidR="005113D0" w:rsidRPr="005113D0" w14:paraId="30A57B8C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971FC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6A729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7CF33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394A261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64EB0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6752F8EB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179E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Social security and welfare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DACA5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4EBBD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B149B88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FA392" w14:textId="77777777" w:rsidR="005113D0" w:rsidRPr="005113D0" w:rsidRDefault="005113D0" w:rsidP="005113D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13D0" w:rsidRPr="005113D0" w14:paraId="524355F0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44A40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Assistance to the aged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1754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94,849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C302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102,448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E0F42F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101,767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81966" w14:textId="54C305A0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</w:tr>
      <w:tr w:rsidR="005113D0" w:rsidRPr="005113D0" w14:paraId="182975B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4CA00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Assistance to veterans and dependants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65ED4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11,002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DC88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10,724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DC92E71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22,016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76138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11,292</w:t>
            </w:r>
          </w:p>
        </w:tc>
      </w:tr>
      <w:tr w:rsidR="005113D0" w:rsidRPr="005113D0" w14:paraId="16768B8E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5B531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Assistance to people with disabilities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4C5C2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78,996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37CB8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85,606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C445F2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86,338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26F59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732</w:t>
            </w:r>
          </w:p>
        </w:tc>
      </w:tr>
      <w:tr w:rsidR="005113D0" w:rsidRPr="005113D0" w14:paraId="6C60CEB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CD49629" w14:textId="77777777" w:rsidR="005113D0" w:rsidRPr="005113D0" w:rsidRDefault="005113D0" w:rsidP="005113D0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Assistance to families with children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29178FC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44,107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1DB5070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48,873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55A999F3" w14:textId="77777777" w:rsidR="005113D0" w:rsidRPr="005113D0" w:rsidRDefault="005113D0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3D0">
              <w:rPr>
                <w:rFonts w:ascii="Arial" w:hAnsi="Arial" w:cs="Arial"/>
                <w:color w:val="000000"/>
                <w:sz w:val="16"/>
                <w:szCs w:val="16"/>
              </w:rPr>
              <w:t>48,193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683E122" w14:textId="34B6C6BE" w:rsidR="005113D0" w:rsidRPr="005113D0" w:rsidRDefault="0038205D" w:rsidP="005113D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5113D0" w:rsidRPr="005113D0">
              <w:rPr>
                <w:rFonts w:ascii="Arial" w:hAnsi="Arial" w:cs="Arial"/>
                <w:color w:val="000000"/>
                <w:sz w:val="16"/>
                <w:szCs w:val="16"/>
              </w:rPr>
              <w:t>680</w:t>
            </w:r>
          </w:p>
        </w:tc>
      </w:tr>
    </w:tbl>
    <w:p w14:paraId="60B4D2B9" w14:textId="77777662" w:rsidR="008420C8" w:rsidRDefault="008420C8" w:rsidP="0087019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4F0A19" w14:textId="7F139CC7" w:rsidR="009D3F0A" w:rsidRPr="00E57231" w:rsidRDefault="009D3F0A" w:rsidP="005D49D8">
      <w:pPr>
        <w:pStyle w:val="TableGraphic"/>
      </w:pPr>
      <w:r w:rsidRPr="00E57231">
        <w:br w:type="page"/>
      </w:r>
    </w:p>
    <w:p w14:paraId="6B034501" w14:textId="1BED70F8" w:rsidR="008B52EE" w:rsidRDefault="0012534A" w:rsidP="000C5C53">
      <w:pPr>
        <w:pStyle w:val="TableHeadingcontinued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DE43BB">
        <w:lastRenderedPageBreak/>
        <w:t>Table A.1: Australian Government general government sector expenses by function and sub</w:t>
      </w:r>
      <w:r w:rsidR="0038205D">
        <w:noBreakHyphen/>
      </w:r>
      <w:r w:rsidRPr="00DE43BB">
        <w:t xml:space="preserve">function (continued)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672"/>
        <w:gridCol w:w="1008"/>
        <w:gridCol w:w="1010"/>
        <w:gridCol w:w="1010"/>
        <w:gridCol w:w="1010"/>
      </w:tblGrid>
      <w:tr w:rsidR="008B52EE" w:rsidRPr="008B52EE" w14:paraId="688EB620" w14:textId="77777777" w:rsidTr="003A3618">
        <w:trPr>
          <w:trHeight w:hRule="exact" w:val="225"/>
        </w:trPr>
        <w:tc>
          <w:tcPr>
            <w:tcW w:w="238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1BDB7" w14:textId="306D452B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7E309" w14:textId="72291C99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2023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8B52E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D83AC" w14:textId="2825F623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2024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8B52E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5112831" w14:textId="32EE0295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2024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8B52E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F96F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Change on</w:t>
            </w:r>
          </w:p>
        </w:tc>
      </w:tr>
      <w:tr w:rsidR="008B52EE" w:rsidRPr="008B52EE" w14:paraId="7C808771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DDF5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DCDCB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Outcome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CBFA3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Estimate at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E80905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Outcome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EB91E" w14:textId="61DB8872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2025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8B52E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8B52EE" w:rsidRPr="008B52EE" w14:paraId="312E117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8E831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0A09A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E1700" w14:textId="496F50AE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2025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8B52E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C3539C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6A53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Budget</w:t>
            </w:r>
          </w:p>
        </w:tc>
      </w:tr>
      <w:tr w:rsidR="008B52EE" w:rsidRPr="008B52EE" w14:paraId="1FC8A64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0E92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E7994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B03E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Budget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B006B7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670F8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52EE" w:rsidRPr="008B52EE" w14:paraId="389EC88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08108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B82FE6C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B67727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7A9E209B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F55C62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</w:tr>
      <w:tr w:rsidR="008B52EE" w:rsidRPr="008B52EE" w14:paraId="61568C3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F325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Social security and welfare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B0AE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DE47C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E533519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8E7E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2BFD3263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E3CB9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(continued)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C7320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97E60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551E3F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46D2D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2EC2B84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2CE0B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 xml:space="preserve">Assistance to the unemployed and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739D0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1B4C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0E13CCB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5ED0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B52EE" w:rsidRPr="008B52EE" w14:paraId="2E61060E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43F00" w14:textId="77777777" w:rsidR="008B52EE" w:rsidRPr="008B52EE" w:rsidRDefault="008B52EE" w:rsidP="008B52EE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the sick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1E09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14,859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1781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16,458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D48DA8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16,728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454AB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</w:tr>
      <w:tr w:rsidR="008B52EE" w:rsidRPr="008B52EE" w14:paraId="2F9908D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20A25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Other welfare programs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C1D1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52EE">
              <w:rPr>
                <w:rFonts w:ascii="Arial" w:hAnsi="Arial" w:cs="Arial"/>
                <w:sz w:val="16"/>
                <w:szCs w:val="16"/>
              </w:rPr>
              <w:t>1,622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4A13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1,760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C98CA9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1,703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0CB03" w14:textId="4438C004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8B52EE" w:rsidRPr="008B52EE" w14:paraId="4FC9CC2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5A070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Assistance for Indigenous Australians nec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8AB3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2,853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D8EEF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3,386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5114FE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3,031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2112D" w14:textId="26FC37A8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</w:p>
        </w:tc>
      </w:tr>
      <w:tr w:rsidR="008B52EE" w:rsidRPr="008B52EE" w14:paraId="4F3823C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9E816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General administration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9476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4,896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4B86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5,646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8D2D83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5,704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D10B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8B52EE" w:rsidRPr="008B52EE" w14:paraId="642F430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23861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social security and welfare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0F9B0F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253,184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606B16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274,901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79D05C5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285,479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97337C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10,578</w:t>
            </w:r>
          </w:p>
        </w:tc>
      </w:tr>
      <w:tr w:rsidR="008B52EE" w:rsidRPr="008B52EE" w14:paraId="44A52C36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B41C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42A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1805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5567A7B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57C7B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32C80DB1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DEFE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Housing and community amenities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A5A5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9D15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E20E6DA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4F06B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3AB071A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20A74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 xml:space="preserve">Housing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7E51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3,979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CCB9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12,039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ADA719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3,297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36CC4" w14:textId="75AA2382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8,742</w:t>
            </w:r>
          </w:p>
        </w:tc>
      </w:tr>
      <w:tr w:rsidR="008B52EE" w:rsidRPr="008B52EE" w14:paraId="36389F5F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59E7D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Urban and regional development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DF46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1,430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703B1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3,521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E156E1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2,821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CA165" w14:textId="6478AD9E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8B52EE" w:rsidRPr="008B52EE" w14:paraId="17F2DE6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6C6C5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Environment protection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4437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1,574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C11A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2,562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59E182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2,211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13388" w14:textId="756A0174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</w:tr>
      <w:tr w:rsidR="008B52EE" w:rsidRPr="008B52EE" w14:paraId="5C3D1745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B8C01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housing and community 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6FA18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574F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894E02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80964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34FD976A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29905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amenities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4A51E53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6,982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D8910E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18,122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2E5A0A9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F5618AD" w14:textId="26ADA710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9,793</w:t>
            </w:r>
          </w:p>
        </w:tc>
      </w:tr>
      <w:tr w:rsidR="008B52EE" w:rsidRPr="008B52EE" w14:paraId="0CFF6A9C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68CE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974FB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9980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A9A0C0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C26F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4FC4A39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9A1D6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Recreation and culture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26D4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805A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39DB9FA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46B49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07364615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4AA0D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Broadcasting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C988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1,689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44AC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1,781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B25CF6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1,792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22F8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B52EE" w:rsidRPr="008B52EE" w14:paraId="729ECB4D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B46A8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Arts and cultural heritage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2694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2,041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CD4B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2,348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A09D5E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2,531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02CA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8B52EE" w:rsidRPr="008B52EE" w14:paraId="11E63491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A3CBC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Sport and recreation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8EA9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B703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ACD39B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BD063" w14:textId="5DA4663C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</w:tr>
      <w:tr w:rsidR="008B52EE" w:rsidRPr="008B52EE" w14:paraId="2F040C32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66E8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National estate and parks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7B00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86C3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F7C168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91AC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8B52EE" w:rsidRPr="008B52EE" w14:paraId="6B206505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4A8D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recreation and culture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E0F4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5,088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DFCF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5,859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EDDD96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5,966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508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</w:t>
            </w:r>
          </w:p>
        </w:tc>
      </w:tr>
      <w:tr w:rsidR="008B52EE" w:rsidRPr="008B52EE" w14:paraId="1BFC7546" w14:textId="77777777" w:rsidTr="003A3618">
        <w:trPr>
          <w:trHeight w:hRule="exact" w:val="60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5512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C6EE0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67154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80650D9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86A8D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45FA2EBF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BADE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Fuel and energy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9BC89D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12,988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FF97D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16,437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08705A63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14,954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9484E8C" w14:textId="346835F3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1,484</w:t>
            </w:r>
          </w:p>
        </w:tc>
      </w:tr>
      <w:tr w:rsidR="008B52EE" w:rsidRPr="008B52EE" w14:paraId="0D550BF1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01FB8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D9084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DD40B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68C9DC3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D0DB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53AA80FB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7CED5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Agriculture, forestry and fishing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7049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6F1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349C07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A7F83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7C86A406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30675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Wool industry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B983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B240F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C33487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0B2C3" w14:textId="6B386A9F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8B52EE" w:rsidRPr="008B52EE" w14:paraId="55A799A9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F7B6E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Grains industry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F118B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0A82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68FFC3F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CBE25" w14:textId="579D5711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8B52EE" w:rsidRPr="008B52EE" w14:paraId="58B827B3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CAEE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Dairy industry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BA7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D554C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4AE3E4B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89C7C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8B52EE" w:rsidRPr="008B52EE" w14:paraId="0F3DF8A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7D22C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Cattle, sheep and pig industry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6BB2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6807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B5C138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5ECE6" w14:textId="16F23817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B52EE" w:rsidRPr="008B52EE" w14:paraId="57C97C53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8712F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Fishing, horticulture and other agriculture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0E7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69E6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477D7F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4226C" w14:textId="78E539D1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8B52EE" w:rsidRPr="008B52EE" w14:paraId="022D192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355FD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 xml:space="preserve">General assistance not allocated to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6C2F1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1974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0365990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6B512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7173F396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ACE0E" w14:textId="77777777" w:rsidR="008B52EE" w:rsidRPr="008B52EE" w:rsidRDefault="008B52EE" w:rsidP="008B52EE">
            <w:pPr>
              <w:spacing w:before="0" w:after="0" w:line="240" w:lineRule="auto"/>
              <w:ind w:left="3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specific industries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FAAE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C099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BC9044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50B01" w14:textId="3DD63E2F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8B52EE" w:rsidRPr="008B52EE" w14:paraId="069893A0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4B39D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Rural assistance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B33B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C280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71997D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335EC" w14:textId="5CE8AB17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8B52EE" w:rsidRPr="008B52EE" w14:paraId="0B5041D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42264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Natural resources development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811D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087A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1,313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80197E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DE252" w14:textId="289715F3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</w:p>
        </w:tc>
      </w:tr>
      <w:tr w:rsidR="008B52EE" w:rsidRPr="008B52EE" w14:paraId="35EAE59E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A13EC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General administration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AF72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1,275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8C31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1,391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57182C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1,449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3E1D1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8B52EE" w:rsidRPr="008B52EE" w14:paraId="15DC50D5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BE4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agriculture, forestry and fishing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CA35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3,554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3BEE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4,461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CDFDD5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3,801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2820" w14:textId="5F97286C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</w:t>
            </w:r>
          </w:p>
        </w:tc>
      </w:tr>
      <w:tr w:rsidR="008B52EE" w:rsidRPr="008B52EE" w14:paraId="145971C6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5C2DC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156B4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7F6A1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A4D6404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2CC03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350639B7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E74D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Mining, manufacturing and construction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68674D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5,123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F3D302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5,866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296E008C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4,937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C17B84C" w14:textId="46138A70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930</w:t>
            </w:r>
          </w:p>
        </w:tc>
      </w:tr>
      <w:tr w:rsidR="008B52EE" w:rsidRPr="008B52EE" w14:paraId="0F391E25" w14:textId="77777777" w:rsidTr="003A3618">
        <w:trPr>
          <w:trHeight w:hRule="exact" w:val="4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0EFEE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15E1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48AE0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8309562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F9A8F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3C66D3FA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61BC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and communication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46CD3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F91BA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4B65375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C5C89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B52EE" w:rsidRPr="008B52EE" w14:paraId="18DBA99D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F005A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Communication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D5111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1,654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BC0E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1,922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1E3716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1,723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3157A" w14:textId="46073FBD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</w:tr>
      <w:tr w:rsidR="008B52EE" w:rsidRPr="008B52EE" w14:paraId="45837294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699AB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Rail transport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2005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2,852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43E41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4,112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4A54158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4,245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89EDD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</w:tr>
      <w:tr w:rsidR="008B52EE" w:rsidRPr="008B52EE" w14:paraId="59E22389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F7FFD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Air transport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E002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8999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0F8B290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F216" w14:textId="69804DD0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8B52EE" w:rsidRPr="008B52EE" w14:paraId="188A927C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A2E30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Road transport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AC51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8,380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82BD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8,568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937D10C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8,957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B745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</w:tr>
      <w:tr w:rsidR="008B52EE" w:rsidRPr="008B52EE" w14:paraId="3C25B145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25BF7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Sea transport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EE00F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6644F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65301C5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79897" w14:textId="0519FF56" w:rsidR="008B52EE" w:rsidRPr="008B52EE" w:rsidRDefault="0038205D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8B52EE" w:rsidRPr="008B5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8B52EE" w:rsidRPr="008B52EE" w14:paraId="3C1450FE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E8ACC" w14:textId="77777777" w:rsidR="008B52EE" w:rsidRPr="008B52EE" w:rsidRDefault="008B52EE" w:rsidP="008B52EE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Other transport and communication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F68B7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0D539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750D402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23B94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8B52EE" w:rsidRPr="008B52EE" w14:paraId="6B81A688" w14:textId="77777777" w:rsidTr="003A3618">
        <w:trPr>
          <w:trHeight w:hRule="exact" w:val="225"/>
        </w:trPr>
        <w:tc>
          <w:tcPr>
            <w:tcW w:w="238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273EAE7" w14:textId="77777777" w:rsidR="008B52EE" w:rsidRPr="008B52EE" w:rsidRDefault="008B52EE" w:rsidP="008B52E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transport and communication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4078D76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14,041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0CAD74A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15,980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50B1E92E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16,244</w:t>
            </w:r>
          </w:p>
        </w:tc>
        <w:tc>
          <w:tcPr>
            <w:tcW w:w="65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44B657F" w14:textId="77777777" w:rsidR="008B52EE" w:rsidRPr="008B52EE" w:rsidRDefault="008B52EE" w:rsidP="008B52E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52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264</w:t>
            </w:r>
          </w:p>
        </w:tc>
      </w:tr>
    </w:tbl>
    <w:p w14:paraId="72797845" w14:textId="47A4E4E1" w:rsidR="009330E9" w:rsidRPr="009330E9" w:rsidRDefault="0012534A" w:rsidP="009330E9">
      <w:pPr>
        <w:pStyle w:val="TableHeadingcontinued"/>
      </w:pPr>
      <w:r w:rsidRPr="00DE43BB">
        <w:lastRenderedPageBreak/>
        <w:t>Table A.1: Australian Government general government sector expenses by function and sub</w:t>
      </w:r>
      <w:r w:rsidR="0038205D">
        <w:noBreakHyphen/>
      </w:r>
      <w:r w:rsidRPr="00DE43BB">
        <w:t>function (continued)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676"/>
        <w:gridCol w:w="1009"/>
        <w:gridCol w:w="1009"/>
        <w:gridCol w:w="1008"/>
        <w:gridCol w:w="1008"/>
      </w:tblGrid>
      <w:tr w:rsidR="009330E9" w:rsidRPr="009330E9" w14:paraId="0D8EC431" w14:textId="77777777" w:rsidTr="003A3618">
        <w:trPr>
          <w:trHeight w:hRule="exact" w:val="225"/>
        </w:trPr>
        <w:tc>
          <w:tcPr>
            <w:tcW w:w="238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BD077" w14:textId="03B283DD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92811" w14:textId="37BE6D2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2023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9330E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2EEEA" w14:textId="64D8E20D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2024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9330E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0145F92" w14:textId="11D8FB58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2024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9330E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358B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Change on</w:t>
            </w:r>
          </w:p>
        </w:tc>
      </w:tr>
      <w:tr w:rsidR="009330E9" w:rsidRPr="009330E9" w14:paraId="6BED427C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93443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6CB7A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Outcome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8D8B1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Estimate at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37DE22E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Outcome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ADD6B" w14:textId="44877539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2025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9330E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9330E9" w:rsidRPr="009330E9" w14:paraId="5CF40AB6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C8F7A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FBAF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C438A" w14:textId="3BEDA15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2025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9330E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6D7CC3D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32875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Budget</w:t>
            </w:r>
          </w:p>
        </w:tc>
      </w:tr>
      <w:tr w:rsidR="009330E9" w:rsidRPr="009330E9" w14:paraId="00C8AD92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BCBC6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534B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4E6EB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Budget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D2B77F3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5700E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30E9" w:rsidRPr="009330E9" w14:paraId="7BD46364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75D68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E872E6E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30D1A86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38BF5FC5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C9E149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</w:tr>
      <w:tr w:rsidR="009330E9" w:rsidRPr="009330E9" w14:paraId="3744187B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5E42C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Other economic affairs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F34B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71ECF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3C5D79E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DC24F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0E9" w:rsidRPr="009330E9" w14:paraId="27346A93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C00F9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Tourism and area promotion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E259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45F6E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4EDCF6E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BB24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330E9" w:rsidRPr="009330E9" w14:paraId="6E8AA0C6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95622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Total labour and employment affairs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A09D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6,094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7DBB0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6,104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333C85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5,425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90CBE" w14:textId="652F6389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color w:val="000000"/>
                <w:sz w:val="16"/>
                <w:szCs w:val="16"/>
              </w:rPr>
              <w:t>679</w:t>
            </w:r>
          </w:p>
        </w:tc>
      </w:tr>
      <w:tr w:rsidR="009330E9" w:rsidRPr="009330E9" w14:paraId="44473D87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6BE45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Vocational and industry training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E3E19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2,999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12789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2,599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C76A689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2,113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FA198" w14:textId="39884138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485</w:t>
            </w:r>
          </w:p>
        </w:tc>
      </w:tr>
      <w:tr w:rsidR="009330E9" w:rsidRPr="009330E9" w14:paraId="2253B8CA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040CD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Labour market assistance to job seekers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2F3BC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D1F22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CC018CC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3FB7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9330E9" w:rsidRPr="009330E9" w14:paraId="6363A422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4D0B6" w14:textId="77777777" w:rsidR="009330E9" w:rsidRPr="009330E9" w:rsidRDefault="009330E9" w:rsidP="009330E9">
            <w:pPr>
              <w:spacing w:before="0" w:after="0" w:line="240" w:lineRule="auto"/>
              <w:ind w:left="51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and industry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799DA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2,164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621D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2,395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C8C9AF5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2,268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173C9" w14:textId="5AFA7720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127</w:t>
            </w:r>
          </w:p>
        </w:tc>
      </w:tr>
      <w:tr w:rsidR="009330E9" w:rsidRPr="009330E9" w14:paraId="24FBB9BC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C9C73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Industrial relations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A9111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931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EFD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1,111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5BFE3A47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EAC7B" w14:textId="3311A9AD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67</w:t>
            </w:r>
          </w:p>
        </w:tc>
      </w:tr>
      <w:tr w:rsidR="009330E9" w:rsidRPr="009330E9" w14:paraId="7E080316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12CF9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Immigration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737D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3,367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5A505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3,963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73884F6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3,758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1AA88" w14:textId="719A63BF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</w:tr>
      <w:tr w:rsidR="009330E9" w:rsidRPr="009330E9" w14:paraId="1AF85361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B6179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Other economic affairs nec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729C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3,838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BD5A6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3,799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020070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3,516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BCEC6" w14:textId="3084381B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</w:tr>
      <w:tr w:rsidR="009330E9" w:rsidRPr="009330E9" w14:paraId="68E8FD55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374B9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other economic affairs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0C1B7CB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13,490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B4D7BD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14,063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7EC54433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12,895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0D650DC" w14:textId="6BFC62AD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1,167</w:t>
            </w:r>
          </w:p>
        </w:tc>
      </w:tr>
      <w:tr w:rsidR="009330E9" w:rsidRPr="009330E9" w14:paraId="0689000A" w14:textId="77777777" w:rsidTr="003A3618">
        <w:trPr>
          <w:trHeight w:hRule="exact" w:val="4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B97FF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2DD9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CB0EB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5ABFBE3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B2F79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0E9" w:rsidRPr="009330E9" w14:paraId="343F5BBE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33342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Other purposes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24A96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42DA4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0E7BB8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2FB4C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0E9" w:rsidRPr="009330E9" w14:paraId="19664D71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F4649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Public debt interest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85C8C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22,504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354C7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23,940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688420B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23,868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A5B1E" w14:textId="7AB2F1BD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9330E9" w:rsidRPr="009330E9" w14:paraId="1ADA437E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59CBB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Interest on Commonwealth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59A5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DF31F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844C07C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90ED1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9330E9" w:rsidRPr="009330E9" w14:paraId="0A43F804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BEAE7" w14:textId="3C03B5D9" w:rsidR="009330E9" w:rsidRPr="009330E9" w:rsidRDefault="009330E9" w:rsidP="009330E9">
            <w:pPr>
              <w:spacing w:before="0" w:after="0" w:line="240" w:lineRule="auto"/>
              <w:ind w:left="51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Government</w:t>
            </w:r>
            <w:r w:rsidR="0038205D">
              <w:rPr>
                <w:rFonts w:ascii="Arial" w:hAnsi="Arial" w:cs="Arial"/>
                <w:i/>
                <w:iCs/>
                <w:sz w:val="16"/>
                <w:szCs w:val="16"/>
              </w:rPr>
              <w:t>’</w:t>
            </w: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s behalf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F6740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22,504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8D918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23,940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FED3533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23,868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CA4D" w14:textId="5DCE8756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72</w:t>
            </w:r>
          </w:p>
        </w:tc>
      </w:tr>
      <w:tr w:rsidR="009330E9" w:rsidRPr="009330E9" w14:paraId="2AEF83F4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E77A9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Nominal superannuation interest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16FCD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13,375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EA68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14,241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47F76F1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14,250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2C940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9330E9" w:rsidRPr="009330E9" w14:paraId="0D1A1D12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5EA1A" w14:textId="229A992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General purpose inter</w:t>
            </w:r>
            <w:r w:rsidR="0038205D">
              <w:rPr>
                <w:rFonts w:ascii="Arial" w:hAnsi="Arial" w:cs="Arial"/>
                <w:sz w:val="16"/>
                <w:szCs w:val="16"/>
              </w:rPr>
              <w:noBreakHyphen/>
            </w:r>
            <w:r w:rsidRPr="009330E9">
              <w:rPr>
                <w:rFonts w:ascii="Arial" w:hAnsi="Arial" w:cs="Arial"/>
                <w:sz w:val="16"/>
                <w:szCs w:val="16"/>
              </w:rPr>
              <w:t>government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2C5B5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77791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6F29BB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D85FD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30E9" w:rsidRPr="009330E9" w14:paraId="3840D86B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9ED11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transactions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8817C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94,607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C69DD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97,382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28B5E17C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99,937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80D3D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2,555</w:t>
            </w:r>
          </w:p>
        </w:tc>
      </w:tr>
      <w:tr w:rsidR="009330E9" w:rsidRPr="009330E9" w14:paraId="1C887FEB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B52FE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General revenue assistance –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BB71B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C8909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0301EC6C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7B004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9330E9" w:rsidRPr="009330E9" w14:paraId="1B61A1DA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02B85" w14:textId="77777777" w:rsidR="009330E9" w:rsidRPr="009330E9" w:rsidRDefault="009330E9" w:rsidP="009330E9">
            <w:pPr>
              <w:spacing w:before="0" w:after="0" w:line="240" w:lineRule="auto"/>
              <w:ind w:left="51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states and territories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25C4B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91,305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B6DF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96,280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3B061922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97,288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11FA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1,008</w:t>
            </w:r>
          </w:p>
        </w:tc>
      </w:tr>
      <w:tr w:rsidR="009330E9" w:rsidRPr="009330E9" w14:paraId="3A78180E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AEFC1" w14:textId="77777777" w:rsidR="009330E9" w:rsidRPr="009330E9" w:rsidRDefault="009330E9" w:rsidP="009330E9">
            <w:pPr>
              <w:spacing w:before="0" w:after="0" w:line="240" w:lineRule="auto"/>
              <w:ind w:left="3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Local government assistance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C847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3,301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3DD9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1,102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1E29DC61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2,649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830E2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30E9">
              <w:rPr>
                <w:rFonts w:ascii="Arial" w:hAnsi="Arial" w:cs="Arial"/>
                <w:i/>
                <w:iCs/>
                <w:sz w:val="16"/>
                <w:szCs w:val="16"/>
              </w:rPr>
              <w:t>1,547</w:t>
            </w:r>
          </w:p>
        </w:tc>
      </w:tr>
      <w:tr w:rsidR="009330E9" w:rsidRPr="009330E9" w14:paraId="61089E09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FB5A4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Natural disaster relief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82547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1,913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E052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5EC8739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7,071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C82F4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5,565</w:t>
            </w:r>
          </w:p>
        </w:tc>
      </w:tr>
      <w:tr w:rsidR="009330E9" w:rsidRPr="009330E9" w14:paraId="26CA4EE8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39F7B" w14:textId="77777777" w:rsidR="009330E9" w:rsidRPr="009330E9" w:rsidRDefault="009330E9" w:rsidP="009330E9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Contingency reserve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9EDD9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69891" w14:textId="2892F7D4" w:rsidR="009330E9" w:rsidRPr="009330E9" w:rsidRDefault="0038205D" w:rsidP="009330E9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="009330E9" w:rsidRPr="009330E9">
              <w:rPr>
                <w:rFonts w:ascii="Arial" w:hAnsi="Arial" w:cs="Arial"/>
                <w:color w:val="000000"/>
                <w:sz w:val="16"/>
                <w:szCs w:val="16"/>
              </w:rPr>
              <w:t>1,747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6D67BA88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D4AA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30E9">
              <w:rPr>
                <w:rFonts w:ascii="Arial" w:hAnsi="Arial" w:cs="Arial"/>
                <w:sz w:val="16"/>
                <w:szCs w:val="16"/>
              </w:rPr>
              <w:t>1,747</w:t>
            </w:r>
          </w:p>
        </w:tc>
      </w:tr>
      <w:tr w:rsidR="009330E9" w:rsidRPr="009330E9" w14:paraId="05D7D446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1E942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other purposes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E4DB0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132,399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72212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135,322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4B82CACE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145,126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B1880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9,804</w:t>
            </w:r>
          </w:p>
        </w:tc>
      </w:tr>
      <w:tr w:rsidR="009330E9" w:rsidRPr="009330E9" w14:paraId="659DB691" w14:textId="77777777" w:rsidTr="003A3618">
        <w:trPr>
          <w:trHeight w:hRule="exact" w:val="4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738F4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B2F7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EB51F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E6F2FF"/>
            <w:noWrap/>
            <w:vAlign w:val="center"/>
            <w:hideMark/>
          </w:tcPr>
          <w:p w14:paraId="78A76F27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025FA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30E9" w:rsidRPr="009330E9" w14:paraId="69AE7B17" w14:textId="77777777" w:rsidTr="003A3618">
        <w:trPr>
          <w:trHeight w:hRule="exact" w:val="225"/>
        </w:trPr>
        <w:tc>
          <w:tcPr>
            <w:tcW w:w="238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E71D534" w14:textId="77777777" w:rsidR="009330E9" w:rsidRPr="009330E9" w:rsidRDefault="009330E9" w:rsidP="009330E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expenses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0D27C0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685,857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3BAADF8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762,756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E6F2FF"/>
            <w:noWrap/>
            <w:vAlign w:val="center"/>
            <w:hideMark/>
          </w:tcPr>
          <w:p w14:paraId="1BB0C5EF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770,071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7A61632" w14:textId="77777777" w:rsidR="009330E9" w:rsidRPr="009330E9" w:rsidRDefault="009330E9" w:rsidP="009330E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30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7,315</w:t>
            </w:r>
          </w:p>
        </w:tc>
      </w:tr>
    </w:tbl>
    <w:p w14:paraId="3B8D8D40" w14:textId="22500E57" w:rsidR="0012534A" w:rsidRPr="00A17859" w:rsidRDefault="0012534A" w:rsidP="009771FD"/>
    <w:sectPr w:rsidR="0012534A" w:rsidRPr="00A17859" w:rsidSect="00CD4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098" w:bottom="2466" w:left="2098" w:header="1814" w:footer="1814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5817" w14:textId="77777777" w:rsidR="00330497" w:rsidRDefault="00330497" w:rsidP="00E40261">
      <w:pPr>
        <w:spacing w:after="0" w:line="240" w:lineRule="auto"/>
      </w:pPr>
      <w:r>
        <w:separator/>
      </w:r>
    </w:p>
  </w:endnote>
  <w:endnote w:type="continuationSeparator" w:id="0">
    <w:p w14:paraId="178752B2" w14:textId="77777777" w:rsidR="00330497" w:rsidRDefault="00330497" w:rsidP="00E40261">
      <w:pPr>
        <w:spacing w:after="0" w:line="240" w:lineRule="auto"/>
      </w:pPr>
      <w:r>
        <w:continuationSeparator/>
      </w:r>
    </w:p>
  </w:endnote>
  <w:endnote w:type="continuationNotice" w:id="1">
    <w:p w14:paraId="6060ADA0" w14:textId="77777777" w:rsidR="00330497" w:rsidRDefault="0033049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0911" w14:textId="62C78548" w:rsidR="002A6575" w:rsidRDefault="002A6575" w:rsidP="00AC6BD5">
    <w:pPr>
      <w:pStyle w:val="FooterEven"/>
      <w:pBdr>
        <w:top w:val="single" w:sz="4" w:space="10" w:color="002A54"/>
      </w:pBdr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B3705D">
      <w:t xml:space="preserve">  |  </w:t>
    </w:r>
    <w:fldSimple w:instr="SUBJECT   \* MERGEFORMAT">
      <w:r w:rsidR="00E267CD">
        <w:t>Appendix 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3203" w14:textId="1045F919" w:rsidR="002A6575" w:rsidRDefault="00E267CD" w:rsidP="003046C2">
    <w:pPr>
      <w:pStyle w:val="FooterOdd"/>
      <w:pBdr>
        <w:top w:val="single" w:sz="4" w:space="10" w:color="002A54"/>
      </w:pBdr>
    </w:pPr>
    <w:fldSimple w:instr="SUBJECT   \* MERGEFORMAT">
      <w:r>
        <w:t>Appendix A</w:t>
      </w:r>
    </w:fldSimple>
    <w:r w:rsidR="002A6575" w:rsidRPr="00B3705D">
      <w:t xml:space="preserve">  |  </w:t>
    </w:r>
    <w:r w:rsidR="002A6575" w:rsidRPr="00B3705D">
      <w:rPr>
        <w:b/>
        <w:bCs/>
      </w:rPr>
      <w:t xml:space="preserve">Page </w:t>
    </w:r>
    <w:r w:rsidR="002A6575" w:rsidRPr="00B3705D">
      <w:rPr>
        <w:b/>
        <w:bCs/>
      </w:rPr>
      <w:fldChar w:fldCharType="begin"/>
    </w:r>
    <w:r w:rsidR="002A6575" w:rsidRPr="00B3705D">
      <w:rPr>
        <w:b/>
        <w:bCs/>
      </w:rPr>
      <w:instrText xml:space="preserve"> PAGE  \* Arabic  \* MERGEFORMAT </w:instrText>
    </w:r>
    <w:r w:rsidR="002A6575" w:rsidRPr="00B3705D">
      <w:rPr>
        <w:b/>
        <w:bCs/>
      </w:rPr>
      <w:fldChar w:fldCharType="separate"/>
    </w:r>
    <w:r w:rsidR="002A6575">
      <w:rPr>
        <w:b/>
        <w:bCs/>
      </w:rPr>
      <w:t>1</w:t>
    </w:r>
    <w:r w:rsidR="002A6575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3693" w14:textId="5DBB8807" w:rsidR="002A6575" w:rsidRDefault="00E267CD" w:rsidP="00D225F7">
    <w:pPr>
      <w:pStyle w:val="FooterOdd"/>
      <w:pBdr>
        <w:top w:val="single" w:sz="4" w:space="10" w:color="002A54"/>
      </w:pBdr>
    </w:pPr>
    <w:fldSimple w:instr="SUBJECT   \* MERGEFORMAT">
      <w:r>
        <w:t>Appendix A</w:t>
      </w:r>
    </w:fldSimple>
    <w:r w:rsidR="002A6575" w:rsidRPr="00B3705D">
      <w:t xml:space="preserve">  |  </w:t>
    </w:r>
    <w:r w:rsidR="002A6575" w:rsidRPr="00B3705D">
      <w:rPr>
        <w:b/>
        <w:bCs/>
      </w:rPr>
      <w:t xml:space="preserve">Page </w:t>
    </w:r>
    <w:r w:rsidR="002A6575" w:rsidRPr="00B3705D">
      <w:rPr>
        <w:b/>
        <w:bCs/>
      </w:rPr>
      <w:fldChar w:fldCharType="begin"/>
    </w:r>
    <w:r w:rsidR="002A6575" w:rsidRPr="00B3705D">
      <w:rPr>
        <w:b/>
        <w:bCs/>
      </w:rPr>
      <w:instrText xml:space="preserve"> PAGE  \* Arabic  \* MERGEFORMAT </w:instrText>
    </w:r>
    <w:r w:rsidR="002A6575" w:rsidRPr="00B3705D">
      <w:rPr>
        <w:b/>
        <w:bCs/>
      </w:rPr>
      <w:fldChar w:fldCharType="separate"/>
    </w:r>
    <w:r w:rsidR="002A6575">
      <w:rPr>
        <w:b/>
        <w:bCs/>
      </w:rPr>
      <w:t>1</w:t>
    </w:r>
    <w:r w:rsidR="002A6575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7965" w14:textId="77777777" w:rsidR="00330497" w:rsidRPr="003C1CA4" w:rsidRDefault="00330497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22BB0BC7" w14:textId="77777777" w:rsidR="00330497" w:rsidRDefault="00330497" w:rsidP="00E40261">
      <w:pPr>
        <w:spacing w:after="0" w:line="240" w:lineRule="auto"/>
      </w:pPr>
      <w:r>
        <w:continuationSeparator/>
      </w:r>
    </w:p>
  </w:footnote>
  <w:footnote w:type="continuationNotice" w:id="1">
    <w:p w14:paraId="5B0A6317" w14:textId="77777777" w:rsidR="00330497" w:rsidRDefault="0033049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2A6575" w14:paraId="1F60E6A2" w14:textId="77777777" w:rsidTr="008C56E1">
      <w:trPr>
        <w:trHeight w:hRule="exact" w:val="340"/>
      </w:trPr>
      <w:tc>
        <w:tcPr>
          <w:tcW w:w="7797" w:type="dxa"/>
        </w:tcPr>
        <w:p w14:paraId="0540BB5F" w14:textId="24B7DB27" w:rsidR="002A6575" w:rsidRPr="008C56E1" w:rsidRDefault="00641874" w:rsidP="008C56E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688403C3" wp14:editId="06CE6E84">
                <wp:extent cx="875030" cy="198738"/>
                <wp:effectExtent l="0" t="0" r="1270" b="0"/>
                <wp:docPr id="435160706" name="Pictur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160706" name="Picture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6" t="-23346" r="826" b="8312"/>
                        <a:stretch/>
                      </pic:blipFill>
                      <pic:spPr bwMode="auto">
                        <a:xfrm>
                          <a:off x="0" y="0"/>
                          <a:ext cx="878400" cy="199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A6575" w:rsidRPr="008C56E1">
            <w:t xml:space="preserve">  |  </w:t>
          </w:r>
          <w:fldSimple w:instr="TITLE   \* MERGEFORMAT">
            <w:r w:rsidR="00E267CD">
              <w:t>Final Budget Outcome</w:t>
            </w:r>
          </w:fldSimple>
        </w:p>
      </w:tc>
    </w:tr>
  </w:tbl>
  <w:p w14:paraId="637C9464" w14:textId="38492748" w:rsidR="002A6575" w:rsidRPr="00AA5439" w:rsidRDefault="002A6575" w:rsidP="00AA5439">
    <w:pPr>
      <w:pStyle w:val="HeaderEven"/>
      <w:rPr>
        <w:sz w:val="2"/>
        <w:szCs w:val="4"/>
      </w:rPr>
    </w:pPr>
  </w:p>
  <w:p w14:paraId="3D559B5E" w14:textId="77777777" w:rsidR="002A6575" w:rsidRPr="007703C7" w:rsidRDefault="002A6575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</w:tblGrid>
    <w:tr w:rsidR="002A6575" w14:paraId="3380D9AF" w14:textId="77777777" w:rsidTr="002A6A16">
      <w:trPr>
        <w:trHeight w:hRule="exact" w:val="340"/>
      </w:trPr>
      <w:tc>
        <w:tcPr>
          <w:tcW w:w="7797" w:type="dxa"/>
        </w:tcPr>
        <w:p w14:paraId="7257F5E2" w14:textId="2CACC2A4" w:rsidR="002A6575" w:rsidRDefault="00E267CD" w:rsidP="000635BE">
          <w:pPr>
            <w:pStyle w:val="HeaderOdd"/>
          </w:pPr>
          <w:fldSimple w:instr="TITLE   \* MERGEFORMAT">
            <w:r>
              <w:t>Final Budget Outcome</w:t>
            </w:r>
          </w:fldSimple>
          <w:r w:rsidR="002A6575">
            <w:t xml:space="preserve">  |  </w:t>
          </w:r>
          <w:r w:rsidR="004826AD" w:rsidRPr="008C56E1">
            <w:rPr>
              <w:noProof/>
              <w:position w:val="-8"/>
            </w:rPr>
            <w:drawing>
              <wp:inline distT="0" distB="0" distL="0" distR="0" wp14:anchorId="29183B4D" wp14:editId="21A7CD92">
                <wp:extent cx="878400" cy="199503"/>
                <wp:effectExtent l="0" t="0" r="0" b="0"/>
                <wp:docPr id="587955108" name="Pictur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955108" name="Picture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4975" r="-539" b="-12180"/>
                        <a:stretch/>
                      </pic:blipFill>
                      <pic:spPr bwMode="auto">
                        <a:xfrm>
                          <a:off x="0" y="0"/>
                          <a:ext cx="878400" cy="199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12BEEB4" w14:textId="16743C5F" w:rsidR="002A6575" w:rsidRPr="00AA5439" w:rsidRDefault="002A6575" w:rsidP="00AA5439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2F74C3" w14:paraId="7E7D8136" w14:textId="77777777" w:rsidTr="006D3C8A">
      <w:trPr>
        <w:trHeight w:hRule="exact" w:val="340"/>
      </w:trPr>
      <w:tc>
        <w:tcPr>
          <w:tcW w:w="7797" w:type="dxa"/>
        </w:tcPr>
        <w:p w14:paraId="0D187642" w14:textId="1A624CE1" w:rsidR="002F74C3" w:rsidRPr="00D13BF9" w:rsidRDefault="00E267CD" w:rsidP="002F74C3">
          <w:pPr>
            <w:pStyle w:val="HeaderOdd"/>
          </w:pPr>
          <w:fldSimple w:instr="TITLE   \* MERGEFORMAT">
            <w:r>
              <w:t>Final Budget Outcome</w:t>
            </w:r>
          </w:fldSimple>
          <w:r w:rsidR="002F74C3" w:rsidRPr="00D13BF9">
            <w:t xml:space="preserve">  |  </w:t>
          </w:r>
          <w:r w:rsidR="004826AD" w:rsidRPr="008C56E1">
            <w:rPr>
              <w:noProof/>
              <w:position w:val="-8"/>
            </w:rPr>
            <w:drawing>
              <wp:inline distT="0" distB="0" distL="0" distR="0" wp14:anchorId="11F4941F" wp14:editId="6EE313BE">
                <wp:extent cx="878400" cy="199503"/>
                <wp:effectExtent l="0" t="0" r="0" b="0"/>
                <wp:docPr id="17916318" name="Pictur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16318" name="Picture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4975" r="-539" b="-12180"/>
                        <a:stretch/>
                      </pic:blipFill>
                      <pic:spPr bwMode="auto">
                        <a:xfrm>
                          <a:off x="0" y="0"/>
                          <a:ext cx="878400" cy="199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FD30082" w14:textId="7C88D6E5" w:rsidR="002A6575" w:rsidRPr="002F74C3" w:rsidRDefault="002A6575" w:rsidP="00482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num w:numId="1" w16cid:durableId="1403410866">
    <w:abstractNumId w:val="13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2"/>
  </w:num>
  <w:num w:numId="5" w16cid:durableId="308556280">
    <w:abstractNumId w:val="14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2"/>
  </w:num>
  <w:num w:numId="19" w16cid:durableId="52116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217105"/>
    <w:rsid w:val="000004EA"/>
    <w:rsid w:val="00001F96"/>
    <w:rsid w:val="00003464"/>
    <w:rsid w:val="000062DC"/>
    <w:rsid w:val="00011DBB"/>
    <w:rsid w:val="00012529"/>
    <w:rsid w:val="00013EA8"/>
    <w:rsid w:val="000147D7"/>
    <w:rsid w:val="000152F6"/>
    <w:rsid w:val="00022C7F"/>
    <w:rsid w:val="00035D8D"/>
    <w:rsid w:val="000516C2"/>
    <w:rsid w:val="000541C8"/>
    <w:rsid w:val="000546EB"/>
    <w:rsid w:val="000622DA"/>
    <w:rsid w:val="000635BE"/>
    <w:rsid w:val="00063F55"/>
    <w:rsid w:val="00065A11"/>
    <w:rsid w:val="000676BF"/>
    <w:rsid w:val="00072BDA"/>
    <w:rsid w:val="0008051C"/>
    <w:rsid w:val="0008399A"/>
    <w:rsid w:val="0008619B"/>
    <w:rsid w:val="00091092"/>
    <w:rsid w:val="0009692D"/>
    <w:rsid w:val="000A1ADB"/>
    <w:rsid w:val="000A1E2F"/>
    <w:rsid w:val="000A47BF"/>
    <w:rsid w:val="000A525F"/>
    <w:rsid w:val="000B38A8"/>
    <w:rsid w:val="000C5C53"/>
    <w:rsid w:val="000D78F4"/>
    <w:rsid w:val="000E105B"/>
    <w:rsid w:val="000E149B"/>
    <w:rsid w:val="000E352E"/>
    <w:rsid w:val="000F2AC8"/>
    <w:rsid w:val="000F4DB8"/>
    <w:rsid w:val="00100873"/>
    <w:rsid w:val="00103F65"/>
    <w:rsid w:val="0011175D"/>
    <w:rsid w:val="0011476F"/>
    <w:rsid w:val="0012534A"/>
    <w:rsid w:val="00140F85"/>
    <w:rsid w:val="001472CA"/>
    <w:rsid w:val="00150D94"/>
    <w:rsid w:val="00160928"/>
    <w:rsid w:val="00172CFE"/>
    <w:rsid w:val="0019115B"/>
    <w:rsid w:val="001970E6"/>
    <w:rsid w:val="001A035D"/>
    <w:rsid w:val="001A13C5"/>
    <w:rsid w:val="001A5A92"/>
    <w:rsid w:val="001A7712"/>
    <w:rsid w:val="001B26A5"/>
    <w:rsid w:val="001C29BA"/>
    <w:rsid w:val="001C5E21"/>
    <w:rsid w:val="001C6A46"/>
    <w:rsid w:val="001D0E87"/>
    <w:rsid w:val="001D3345"/>
    <w:rsid w:val="001D33D6"/>
    <w:rsid w:val="001D505D"/>
    <w:rsid w:val="001E5998"/>
    <w:rsid w:val="001E6FD3"/>
    <w:rsid w:val="001F08E1"/>
    <w:rsid w:val="001F307C"/>
    <w:rsid w:val="00201F0D"/>
    <w:rsid w:val="0020225B"/>
    <w:rsid w:val="002047CB"/>
    <w:rsid w:val="00206A05"/>
    <w:rsid w:val="00216BD5"/>
    <w:rsid w:val="00217105"/>
    <w:rsid w:val="002203D4"/>
    <w:rsid w:val="002256F4"/>
    <w:rsid w:val="00236CCF"/>
    <w:rsid w:val="00237F04"/>
    <w:rsid w:val="00242462"/>
    <w:rsid w:val="00242479"/>
    <w:rsid w:val="0024521A"/>
    <w:rsid w:val="00250208"/>
    <w:rsid w:val="002522CF"/>
    <w:rsid w:val="00253119"/>
    <w:rsid w:val="002556E8"/>
    <w:rsid w:val="00264BEF"/>
    <w:rsid w:val="00267200"/>
    <w:rsid w:val="0027577C"/>
    <w:rsid w:val="002762E1"/>
    <w:rsid w:val="00281716"/>
    <w:rsid w:val="00284C7B"/>
    <w:rsid w:val="002A258D"/>
    <w:rsid w:val="002A6575"/>
    <w:rsid w:val="002A6A16"/>
    <w:rsid w:val="002B034D"/>
    <w:rsid w:val="002B6106"/>
    <w:rsid w:val="002C2097"/>
    <w:rsid w:val="002C2227"/>
    <w:rsid w:val="002C3DEB"/>
    <w:rsid w:val="002C596C"/>
    <w:rsid w:val="002D0E48"/>
    <w:rsid w:val="002D1F6C"/>
    <w:rsid w:val="002D72FA"/>
    <w:rsid w:val="002D73E7"/>
    <w:rsid w:val="002D789E"/>
    <w:rsid w:val="002E2853"/>
    <w:rsid w:val="002E638A"/>
    <w:rsid w:val="002E64A6"/>
    <w:rsid w:val="002E7B71"/>
    <w:rsid w:val="002F1E39"/>
    <w:rsid w:val="002F40F3"/>
    <w:rsid w:val="002F74C3"/>
    <w:rsid w:val="003046C2"/>
    <w:rsid w:val="00305105"/>
    <w:rsid w:val="00312AC0"/>
    <w:rsid w:val="0031650B"/>
    <w:rsid w:val="003218A3"/>
    <w:rsid w:val="0032226C"/>
    <w:rsid w:val="003303B0"/>
    <w:rsid w:val="00330497"/>
    <w:rsid w:val="003421CD"/>
    <w:rsid w:val="003451F5"/>
    <w:rsid w:val="003478ED"/>
    <w:rsid w:val="003506C0"/>
    <w:rsid w:val="003554A1"/>
    <w:rsid w:val="00357A53"/>
    <w:rsid w:val="00360947"/>
    <w:rsid w:val="003622F1"/>
    <w:rsid w:val="00374526"/>
    <w:rsid w:val="003748B3"/>
    <w:rsid w:val="0037494A"/>
    <w:rsid w:val="0037498D"/>
    <w:rsid w:val="00376330"/>
    <w:rsid w:val="00377927"/>
    <w:rsid w:val="00381D29"/>
    <w:rsid w:val="0038205D"/>
    <w:rsid w:val="00382E3D"/>
    <w:rsid w:val="00391CE0"/>
    <w:rsid w:val="0039525E"/>
    <w:rsid w:val="003A21FC"/>
    <w:rsid w:val="003A3618"/>
    <w:rsid w:val="003A3AC2"/>
    <w:rsid w:val="003A4A36"/>
    <w:rsid w:val="003A53A0"/>
    <w:rsid w:val="003A7BF5"/>
    <w:rsid w:val="003B3297"/>
    <w:rsid w:val="003B3670"/>
    <w:rsid w:val="003C1580"/>
    <w:rsid w:val="003C16D1"/>
    <w:rsid w:val="003C1CA4"/>
    <w:rsid w:val="003C4FA2"/>
    <w:rsid w:val="003D7CD5"/>
    <w:rsid w:val="003E7DF1"/>
    <w:rsid w:val="003F42F4"/>
    <w:rsid w:val="00402C2B"/>
    <w:rsid w:val="00407522"/>
    <w:rsid w:val="00410AC2"/>
    <w:rsid w:val="00411AD7"/>
    <w:rsid w:val="00414D61"/>
    <w:rsid w:val="00416A5B"/>
    <w:rsid w:val="004233DE"/>
    <w:rsid w:val="00435853"/>
    <w:rsid w:val="004365AD"/>
    <w:rsid w:val="00436AD2"/>
    <w:rsid w:val="004428F0"/>
    <w:rsid w:val="00443533"/>
    <w:rsid w:val="00447E2C"/>
    <w:rsid w:val="00463506"/>
    <w:rsid w:val="0046391C"/>
    <w:rsid w:val="00477A6B"/>
    <w:rsid w:val="004826AD"/>
    <w:rsid w:val="0048437D"/>
    <w:rsid w:val="0048563A"/>
    <w:rsid w:val="004874FE"/>
    <w:rsid w:val="00487DE0"/>
    <w:rsid w:val="00493301"/>
    <w:rsid w:val="004B60FC"/>
    <w:rsid w:val="004C3F27"/>
    <w:rsid w:val="004C7359"/>
    <w:rsid w:val="004D2337"/>
    <w:rsid w:val="004F3FD9"/>
    <w:rsid w:val="004F60DD"/>
    <w:rsid w:val="004F71AB"/>
    <w:rsid w:val="005113D0"/>
    <w:rsid w:val="00511B0C"/>
    <w:rsid w:val="00513FCE"/>
    <w:rsid w:val="00514013"/>
    <w:rsid w:val="005151D9"/>
    <w:rsid w:val="00526828"/>
    <w:rsid w:val="00532259"/>
    <w:rsid w:val="00546868"/>
    <w:rsid w:val="005476BD"/>
    <w:rsid w:val="00551E91"/>
    <w:rsid w:val="00551FC2"/>
    <w:rsid w:val="005642C7"/>
    <w:rsid w:val="00580067"/>
    <w:rsid w:val="00583C5E"/>
    <w:rsid w:val="005860DC"/>
    <w:rsid w:val="005907F2"/>
    <w:rsid w:val="00592779"/>
    <w:rsid w:val="005A43A4"/>
    <w:rsid w:val="005A6F5F"/>
    <w:rsid w:val="005B2F30"/>
    <w:rsid w:val="005B3010"/>
    <w:rsid w:val="005B564B"/>
    <w:rsid w:val="005C0052"/>
    <w:rsid w:val="005D23CB"/>
    <w:rsid w:val="005D49D8"/>
    <w:rsid w:val="005D6ADA"/>
    <w:rsid w:val="005E4384"/>
    <w:rsid w:val="005E4F85"/>
    <w:rsid w:val="005E792C"/>
    <w:rsid w:val="006002B5"/>
    <w:rsid w:val="0060305C"/>
    <w:rsid w:val="00605BD4"/>
    <w:rsid w:val="00614554"/>
    <w:rsid w:val="00614FC4"/>
    <w:rsid w:val="00622CDB"/>
    <w:rsid w:val="00636FA4"/>
    <w:rsid w:val="00640622"/>
    <w:rsid w:val="00641874"/>
    <w:rsid w:val="00643FD9"/>
    <w:rsid w:val="00652879"/>
    <w:rsid w:val="00653D2B"/>
    <w:rsid w:val="006568AA"/>
    <w:rsid w:val="006568D8"/>
    <w:rsid w:val="00664F1B"/>
    <w:rsid w:val="006677D4"/>
    <w:rsid w:val="00670EB3"/>
    <w:rsid w:val="00677EBB"/>
    <w:rsid w:val="00680768"/>
    <w:rsid w:val="00682D05"/>
    <w:rsid w:val="00686649"/>
    <w:rsid w:val="006912DA"/>
    <w:rsid w:val="00692105"/>
    <w:rsid w:val="0069495E"/>
    <w:rsid w:val="006A73EA"/>
    <w:rsid w:val="006B35B8"/>
    <w:rsid w:val="006B56EB"/>
    <w:rsid w:val="006B7DA5"/>
    <w:rsid w:val="006C1494"/>
    <w:rsid w:val="006C1774"/>
    <w:rsid w:val="006C3E1F"/>
    <w:rsid w:val="006C4809"/>
    <w:rsid w:val="006C4A90"/>
    <w:rsid w:val="006D3C8A"/>
    <w:rsid w:val="006D4A4D"/>
    <w:rsid w:val="006E0E39"/>
    <w:rsid w:val="006E4FA6"/>
    <w:rsid w:val="006E7F46"/>
    <w:rsid w:val="0070103B"/>
    <w:rsid w:val="00702304"/>
    <w:rsid w:val="0072449F"/>
    <w:rsid w:val="00741A5E"/>
    <w:rsid w:val="00744D8A"/>
    <w:rsid w:val="0074527D"/>
    <w:rsid w:val="00746BED"/>
    <w:rsid w:val="00746C4E"/>
    <w:rsid w:val="00751C75"/>
    <w:rsid w:val="00754CF2"/>
    <w:rsid w:val="00755F34"/>
    <w:rsid w:val="007703C7"/>
    <w:rsid w:val="00777054"/>
    <w:rsid w:val="00781BD6"/>
    <w:rsid w:val="00787DEE"/>
    <w:rsid w:val="00791275"/>
    <w:rsid w:val="007913DD"/>
    <w:rsid w:val="00792F0C"/>
    <w:rsid w:val="00794CE8"/>
    <w:rsid w:val="007B601E"/>
    <w:rsid w:val="007D1A60"/>
    <w:rsid w:val="007D205E"/>
    <w:rsid w:val="007D2A2B"/>
    <w:rsid w:val="007D5AEF"/>
    <w:rsid w:val="007D72AC"/>
    <w:rsid w:val="007E5A6E"/>
    <w:rsid w:val="007E7633"/>
    <w:rsid w:val="007F7BCB"/>
    <w:rsid w:val="00802B75"/>
    <w:rsid w:val="00811EA6"/>
    <w:rsid w:val="0082037D"/>
    <w:rsid w:val="00824E07"/>
    <w:rsid w:val="008253FB"/>
    <w:rsid w:val="00827112"/>
    <w:rsid w:val="008420C8"/>
    <w:rsid w:val="00852687"/>
    <w:rsid w:val="00857C85"/>
    <w:rsid w:val="00860052"/>
    <w:rsid w:val="0086571C"/>
    <w:rsid w:val="0087019A"/>
    <w:rsid w:val="008763ED"/>
    <w:rsid w:val="00881D59"/>
    <w:rsid w:val="00885620"/>
    <w:rsid w:val="00886E86"/>
    <w:rsid w:val="00893A9C"/>
    <w:rsid w:val="008B4908"/>
    <w:rsid w:val="008B52EE"/>
    <w:rsid w:val="008B6786"/>
    <w:rsid w:val="008C2AAD"/>
    <w:rsid w:val="008C56E1"/>
    <w:rsid w:val="008D10E6"/>
    <w:rsid w:val="008D3CA1"/>
    <w:rsid w:val="008D3EF8"/>
    <w:rsid w:val="008D45DE"/>
    <w:rsid w:val="008D71E5"/>
    <w:rsid w:val="008E7225"/>
    <w:rsid w:val="008F2533"/>
    <w:rsid w:val="008F55F8"/>
    <w:rsid w:val="00921C47"/>
    <w:rsid w:val="00922CC0"/>
    <w:rsid w:val="009243FE"/>
    <w:rsid w:val="009330E9"/>
    <w:rsid w:val="0093363A"/>
    <w:rsid w:val="009345C5"/>
    <w:rsid w:val="00935251"/>
    <w:rsid w:val="00940A24"/>
    <w:rsid w:val="0094345F"/>
    <w:rsid w:val="00943C8B"/>
    <w:rsid w:val="009457C5"/>
    <w:rsid w:val="00945C29"/>
    <w:rsid w:val="00950D14"/>
    <w:rsid w:val="009526DA"/>
    <w:rsid w:val="00952749"/>
    <w:rsid w:val="00953207"/>
    <w:rsid w:val="009565CB"/>
    <w:rsid w:val="009719E0"/>
    <w:rsid w:val="009771FD"/>
    <w:rsid w:val="009804F5"/>
    <w:rsid w:val="0098405E"/>
    <w:rsid w:val="0098629D"/>
    <w:rsid w:val="00992CC3"/>
    <w:rsid w:val="00997029"/>
    <w:rsid w:val="009A31E0"/>
    <w:rsid w:val="009A553C"/>
    <w:rsid w:val="009A7DCC"/>
    <w:rsid w:val="009B2CFA"/>
    <w:rsid w:val="009B3DA9"/>
    <w:rsid w:val="009C30D2"/>
    <w:rsid w:val="009C37E9"/>
    <w:rsid w:val="009C3A40"/>
    <w:rsid w:val="009C4905"/>
    <w:rsid w:val="009D0264"/>
    <w:rsid w:val="009D1313"/>
    <w:rsid w:val="009D3F0A"/>
    <w:rsid w:val="009D44CF"/>
    <w:rsid w:val="009D7662"/>
    <w:rsid w:val="009E766A"/>
    <w:rsid w:val="009E7BFD"/>
    <w:rsid w:val="00A04475"/>
    <w:rsid w:val="00A05F9B"/>
    <w:rsid w:val="00A22B75"/>
    <w:rsid w:val="00A22E58"/>
    <w:rsid w:val="00A268AC"/>
    <w:rsid w:val="00A36880"/>
    <w:rsid w:val="00A50945"/>
    <w:rsid w:val="00A52AFA"/>
    <w:rsid w:val="00A55072"/>
    <w:rsid w:val="00A56059"/>
    <w:rsid w:val="00A67451"/>
    <w:rsid w:val="00A819BF"/>
    <w:rsid w:val="00A84E5B"/>
    <w:rsid w:val="00A85845"/>
    <w:rsid w:val="00A94038"/>
    <w:rsid w:val="00AA5439"/>
    <w:rsid w:val="00AA5FBB"/>
    <w:rsid w:val="00AA6497"/>
    <w:rsid w:val="00AA71F1"/>
    <w:rsid w:val="00AB5E51"/>
    <w:rsid w:val="00AB63E5"/>
    <w:rsid w:val="00AC2FED"/>
    <w:rsid w:val="00AC6BD5"/>
    <w:rsid w:val="00AD4403"/>
    <w:rsid w:val="00AD577D"/>
    <w:rsid w:val="00AD68DA"/>
    <w:rsid w:val="00AF7C7F"/>
    <w:rsid w:val="00B0204B"/>
    <w:rsid w:val="00B051A6"/>
    <w:rsid w:val="00B107C5"/>
    <w:rsid w:val="00B26C0C"/>
    <w:rsid w:val="00B27830"/>
    <w:rsid w:val="00B3076F"/>
    <w:rsid w:val="00B4399D"/>
    <w:rsid w:val="00B52E1C"/>
    <w:rsid w:val="00B53799"/>
    <w:rsid w:val="00B62ED2"/>
    <w:rsid w:val="00B742E3"/>
    <w:rsid w:val="00B75873"/>
    <w:rsid w:val="00B91AED"/>
    <w:rsid w:val="00B94AAD"/>
    <w:rsid w:val="00B96A23"/>
    <w:rsid w:val="00BA4465"/>
    <w:rsid w:val="00BA68C8"/>
    <w:rsid w:val="00BA7246"/>
    <w:rsid w:val="00BA7292"/>
    <w:rsid w:val="00BB207D"/>
    <w:rsid w:val="00BB52EC"/>
    <w:rsid w:val="00BC1DA0"/>
    <w:rsid w:val="00BC363B"/>
    <w:rsid w:val="00BC4E72"/>
    <w:rsid w:val="00BC69DA"/>
    <w:rsid w:val="00BD7E3B"/>
    <w:rsid w:val="00BE2420"/>
    <w:rsid w:val="00BE5A4F"/>
    <w:rsid w:val="00BE712B"/>
    <w:rsid w:val="00BE7FE5"/>
    <w:rsid w:val="00BF0A24"/>
    <w:rsid w:val="00BF5E88"/>
    <w:rsid w:val="00C060D7"/>
    <w:rsid w:val="00C10794"/>
    <w:rsid w:val="00C20BE9"/>
    <w:rsid w:val="00C21110"/>
    <w:rsid w:val="00C22FC0"/>
    <w:rsid w:val="00C24CE0"/>
    <w:rsid w:val="00C27472"/>
    <w:rsid w:val="00C33129"/>
    <w:rsid w:val="00C3624C"/>
    <w:rsid w:val="00C4293F"/>
    <w:rsid w:val="00C44195"/>
    <w:rsid w:val="00C461BE"/>
    <w:rsid w:val="00C601D0"/>
    <w:rsid w:val="00C64CC1"/>
    <w:rsid w:val="00C75ABC"/>
    <w:rsid w:val="00C75FE6"/>
    <w:rsid w:val="00C8227C"/>
    <w:rsid w:val="00C93398"/>
    <w:rsid w:val="00C9389A"/>
    <w:rsid w:val="00C94AB7"/>
    <w:rsid w:val="00CC6004"/>
    <w:rsid w:val="00CC7D6C"/>
    <w:rsid w:val="00CD0D2D"/>
    <w:rsid w:val="00CD369D"/>
    <w:rsid w:val="00CD404B"/>
    <w:rsid w:val="00D127A2"/>
    <w:rsid w:val="00D12CD7"/>
    <w:rsid w:val="00D13BF9"/>
    <w:rsid w:val="00D142BE"/>
    <w:rsid w:val="00D1656D"/>
    <w:rsid w:val="00D1685E"/>
    <w:rsid w:val="00D225F7"/>
    <w:rsid w:val="00D259BE"/>
    <w:rsid w:val="00D27078"/>
    <w:rsid w:val="00D270F4"/>
    <w:rsid w:val="00D47C6E"/>
    <w:rsid w:val="00D54EB9"/>
    <w:rsid w:val="00D5569F"/>
    <w:rsid w:val="00D55FB2"/>
    <w:rsid w:val="00D725A8"/>
    <w:rsid w:val="00D737AA"/>
    <w:rsid w:val="00D76BC6"/>
    <w:rsid w:val="00D81A31"/>
    <w:rsid w:val="00D82B0F"/>
    <w:rsid w:val="00D83CF2"/>
    <w:rsid w:val="00D912CD"/>
    <w:rsid w:val="00D93796"/>
    <w:rsid w:val="00D94938"/>
    <w:rsid w:val="00DA1DFB"/>
    <w:rsid w:val="00DA42A3"/>
    <w:rsid w:val="00DA4DEB"/>
    <w:rsid w:val="00DA5169"/>
    <w:rsid w:val="00DA58C6"/>
    <w:rsid w:val="00DA65AE"/>
    <w:rsid w:val="00DA7694"/>
    <w:rsid w:val="00DB513A"/>
    <w:rsid w:val="00DB5407"/>
    <w:rsid w:val="00DB5FC8"/>
    <w:rsid w:val="00DC147D"/>
    <w:rsid w:val="00DC62A7"/>
    <w:rsid w:val="00DD677F"/>
    <w:rsid w:val="00DE504B"/>
    <w:rsid w:val="00DE71D2"/>
    <w:rsid w:val="00DF5A91"/>
    <w:rsid w:val="00E11FAE"/>
    <w:rsid w:val="00E267CD"/>
    <w:rsid w:val="00E40261"/>
    <w:rsid w:val="00E404C5"/>
    <w:rsid w:val="00E454A4"/>
    <w:rsid w:val="00E4685E"/>
    <w:rsid w:val="00E65075"/>
    <w:rsid w:val="00E66821"/>
    <w:rsid w:val="00E70282"/>
    <w:rsid w:val="00E71045"/>
    <w:rsid w:val="00E80210"/>
    <w:rsid w:val="00E85029"/>
    <w:rsid w:val="00EA4B89"/>
    <w:rsid w:val="00EA52E4"/>
    <w:rsid w:val="00EB38A0"/>
    <w:rsid w:val="00EB586B"/>
    <w:rsid w:val="00EB6597"/>
    <w:rsid w:val="00EB72DF"/>
    <w:rsid w:val="00EC5E54"/>
    <w:rsid w:val="00EE4527"/>
    <w:rsid w:val="00EF1B7E"/>
    <w:rsid w:val="00EF2D7D"/>
    <w:rsid w:val="00EF338C"/>
    <w:rsid w:val="00EF4C8A"/>
    <w:rsid w:val="00F043C6"/>
    <w:rsid w:val="00F11365"/>
    <w:rsid w:val="00F12D5F"/>
    <w:rsid w:val="00F1519C"/>
    <w:rsid w:val="00F23AAA"/>
    <w:rsid w:val="00F3227F"/>
    <w:rsid w:val="00F362DE"/>
    <w:rsid w:val="00F457BD"/>
    <w:rsid w:val="00F474CE"/>
    <w:rsid w:val="00F51DA2"/>
    <w:rsid w:val="00F624A3"/>
    <w:rsid w:val="00F62D1F"/>
    <w:rsid w:val="00F679EF"/>
    <w:rsid w:val="00F7785A"/>
    <w:rsid w:val="00F84F40"/>
    <w:rsid w:val="00F94AB1"/>
    <w:rsid w:val="00FA5E2A"/>
    <w:rsid w:val="00FA7D31"/>
    <w:rsid w:val="00FC6798"/>
    <w:rsid w:val="00FC7371"/>
    <w:rsid w:val="00FE48A3"/>
    <w:rsid w:val="3DD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F8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5D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38205D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38205D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38205D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38205D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semiHidden/>
    <w:qFormat/>
    <w:rsid w:val="0038205D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semiHidden/>
    <w:rsid w:val="0038205D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next w:val="Normal"/>
    <w:link w:val="Heading7Char"/>
    <w:semiHidden/>
    <w:rsid w:val="0038205D"/>
    <w:pPr>
      <w:spacing w:before="120"/>
      <w:outlineLvl w:val="6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8">
    <w:name w:val="heading 8"/>
    <w:next w:val="Normal"/>
    <w:link w:val="Heading8Char"/>
    <w:semiHidden/>
    <w:rsid w:val="0038205D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1"/>
      <w:szCs w:val="24"/>
      <w:lang w:eastAsia="en-AU"/>
    </w:rPr>
  </w:style>
  <w:style w:type="paragraph" w:styleId="Heading9">
    <w:name w:val="heading 9"/>
    <w:next w:val="Normal"/>
    <w:link w:val="Heading9Char"/>
    <w:uiPriority w:val="9"/>
    <w:semiHidden/>
    <w:rsid w:val="0038205D"/>
    <w:pPr>
      <w:spacing w:after="60"/>
      <w:outlineLvl w:val="8"/>
    </w:pPr>
    <w:rPr>
      <w:rFonts w:ascii="Cambria" w:eastAsia="Times New Roman" w:hAnsi="Cambria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3820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205D"/>
    <w:rPr>
      <w:rFonts w:ascii="Arial" w:eastAsia="Times New Roman" w:hAnsi="Arial" w:cs="Times New Roman"/>
      <w:color w:val="002B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3820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205D"/>
    <w:rPr>
      <w:rFonts w:ascii="Arial" w:eastAsia="Times New Roman" w:hAnsi="Arial" w:cs="Times New Roman"/>
      <w:color w:val="002B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38205D"/>
    <w:pPr>
      <w:spacing w:before="240" w:after="60"/>
      <w:jc w:val="center"/>
    </w:pPr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38205D"/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38205D"/>
    <w:pPr>
      <w:spacing w:before="60" w:after="240"/>
      <w:jc w:val="center"/>
    </w:pPr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38205D"/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38205D"/>
    <w:pPr>
      <w:spacing w:before="60" w:after="240"/>
      <w:jc w:val="center"/>
    </w:pPr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38205D"/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38205D"/>
    <w:pPr>
      <w:spacing w:before="240" w:after="60"/>
      <w:jc w:val="center"/>
    </w:pPr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38205D"/>
    <w:rPr>
      <w:rFonts w:ascii="Calibri" w:eastAsia="Times New Roman" w:hAnsi="Calibri" w:cs="Calibri"/>
      <w:b/>
      <w:caps/>
      <w:color w:val="002B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38205D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38205D"/>
    <w:pPr>
      <w:spacing w:before="0"/>
    </w:pPr>
    <w:rPr>
      <w:i/>
    </w:rPr>
  </w:style>
  <w:style w:type="paragraph" w:customStyle="1" w:styleId="AlphaParagraph">
    <w:name w:val="Alpha Paragraph"/>
    <w:basedOn w:val="Normal"/>
    <w:rsid w:val="0038205D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38205D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38205D"/>
    <w:rPr>
      <w:bCs/>
      <w:color w:val="002B54"/>
      <w:szCs w:val="52"/>
    </w:rPr>
  </w:style>
  <w:style w:type="paragraph" w:customStyle="1" w:styleId="BoxText">
    <w:name w:val="Box Text"/>
    <w:basedOn w:val="Normal"/>
    <w:qFormat/>
    <w:rsid w:val="0038205D"/>
    <w:pPr>
      <w:spacing w:before="120" w:after="120" w:line="240" w:lineRule="auto"/>
    </w:pPr>
  </w:style>
  <w:style w:type="paragraph" w:customStyle="1" w:styleId="BoxBullet">
    <w:name w:val="Box Bullet"/>
    <w:basedOn w:val="BoxText"/>
    <w:rsid w:val="0038205D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38205D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38205D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38205D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38205D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38205D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38205D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38205D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38205D"/>
    <w:rPr>
      <w:sz w:val="20"/>
    </w:rPr>
  </w:style>
  <w:style w:type="paragraph" w:customStyle="1" w:styleId="TableLine">
    <w:name w:val="Table Line"/>
    <w:basedOn w:val="Normal"/>
    <w:next w:val="Normal"/>
    <w:autoRedefine/>
    <w:rsid w:val="0038205D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38205D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3820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205D"/>
  </w:style>
  <w:style w:type="character" w:customStyle="1" w:styleId="CommentTextChar">
    <w:name w:val="Comment Text Char"/>
    <w:basedOn w:val="DefaultParagraphFont"/>
    <w:link w:val="CommentText"/>
    <w:semiHidden/>
    <w:rsid w:val="0038205D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2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205D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38205D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38205D"/>
    <w:rPr>
      <w:b/>
      <w:bCs/>
      <w:color w:val="auto"/>
    </w:rPr>
  </w:style>
  <w:style w:type="paragraph" w:customStyle="1" w:styleId="Dash">
    <w:name w:val="Dash"/>
    <w:basedOn w:val="Normal"/>
    <w:qFormat/>
    <w:rsid w:val="0038205D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38205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8205D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38205D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38205D"/>
    <w:pPr>
      <w:spacing w:before="120" w:after="20"/>
    </w:pPr>
    <w:rPr>
      <w:b/>
      <w:sz w:val="20"/>
    </w:rPr>
  </w:style>
  <w:style w:type="paragraph" w:customStyle="1" w:styleId="FooterBase">
    <w:name w:val="Footer Base"/>
    <w:rsid w:val="0038205D"/>
    <w:pPr>
      <w:spacing w:after="0" w:line="240" w:lineRule="auto"/>
      <w:jc w:val="center"/>
    </w:pPr>
    <w:rPr>
      <w:rFonts w:ascii="Arial" w:eastAsia="Times New Roman" w:hAnsi="Arial" w:cs="Times New Roman"/>
      <w:color w:val="002B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38205D"/>
    <w:pPr>
      <w:pBdr>
        <w:top w:val="single" w:sz="4" w:space="10" w:color="002B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38205D"/>
    <w:pPr>
      <w:pBdr>
        <w:top w:val="single" w:sz="4" w:space="10" w:color="002B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38205D"/>
    <w:rPr>
      <w:vertAlign w:val="superscript"/>
    </w:rPr>
  </w:style>
  <w:style w:type="paragraph" w:styleId="FootnoteText">
    <w:name w:val="footnote text"/>
    <w:basedOn w:val="Normal"/>
    <w:link w:val="FootnoteTextChar"/>
    <w:rsid w:val="0038205D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38205D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38205D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38205D"/>
    <w:pPr>
      <w:spacing w:after="0" w:line="240" w:lineRule="auto"/>
    </w:pPr>
    <w:rPr>
      <w:rFonts w:ascii="Arial" w:eastAsia="Times New Roman" w:hAnsi="Arial" w:cs="Times New Roman"/>
      <w:color w:val="002B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38205D"/>
  </w:style>
  <w:style w:type="paragraph" w:customStyle="1" w:styleId="HeaderOdd">
    <w:name w:val="Header Odd"/>
    <w:basedOn w:val="HeaderBase"/>
    <w:rsid w:val="0038205D"/>
    <w:pPr>
      <w:jc w:val="right"/>
    </w:pPr>
  </w:style>
  <w:style w:type="character" w:customStyle="1" w:styleId="Heading1Char">
    <w:name w:val="Heading 1 Char"/>
    <w:basedOn w:val="DefaultParagraphFont"/>
    <w:link w:val="Heading1"/>
    <w:rsid w:val="0038205D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38205D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8205D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38205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8205D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38205D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38205D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38205D"/>
    <w:rPr>
      <w:rFonts w:ascii="Times New Roman" w:eastAsia="Times New Roman" w:hAnsi="Times New Roman" w:cs="Times New Roman"/>
      <w:i/>
      <w:iCs/>
      <w:sz w:val="21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38205D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38205D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38205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38205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38205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38205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38205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38205D"/>
    <w:pPr>
      <w:ind w:left="1800" w:hanging="200"/>
    </w:pPr>
  </w:style>
  <w:style w:type="paragraph" w:styleId="MacroText">
    <w:name w:val="macro"/>
    <w:link w:val="MacroTextChar"/>
    <w:unhideWhenUsed/>
    <w:rsid w:val="003820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38205D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38205D"/>
    <w:pPr>
      <w:ind w:left="567"/>
    </w:pPr>
  </w:style>
  <w:style w:type="paragraph" w:customStyle="1" w:styleId="NoteTableHeading">
    <w:name w:val="Note Table Heading"/>
    <w:basedOn w:val="HeadingBase"/>
    <w:next w:val="Normal"/>
    <w:rsid w:val="0038205D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38205D"/>
    <w:pPr>
      <w:spacing w:before="120" w:after="120" w:line="240" w:lineRule="auto"/>
    </w:pPr>
  </w:style>
  <w:style w:type="character" w:styleId="PageNumber">
    <w:name w:val="page number"/>
    <w:basedOn w:val="DefaultParagraphFont"/>
    <w:rsid w:val="0038205D"/>
    <w:rPr>
      <w:rFonts w:ascii="Arial" w:hAnsi="Arial" w:cs="Arial"/>
    </w:rPr>
  </w:style>
  <w:style w:type="paragraph" w:customStyle="1" w:styleId="SingleParagraph">
    <w:name w:val="Single Paragraph"/>
    <w:basedOn w:val="Normal"/>
    <w:rsid w:val="0038205D"/>
    <w:pPr>
      <w:spacing w:before="0" w:after="0"/>
    </w:pPr>
  </w:style>
  <w:style w:type="paragraph" w:customStyle="1" w:styleId="Source">
    <w:name w:val="Source"/>
    <w:basedOn w:val="Normal"/>
    <w:rsid w:val="0038205D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38205D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38205D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38205D"/>
  </w:style>
  <w:style w:type="paragraph" w:customStyle="1" w:styleId="TableColumnHeadingRight">
    <w:name w:val="Table Column Heading Right"/>
    <w:basedOn w:val="TableColumnHeadingBase"/>
    <w:next w:val="Normal"/>
    <w:rsid w:val="0038205D"/>
    <w:pPr>
      <w:jc w:val="right"/>
    </w:pPr>
  </w:style>
  <w:style w:type="paragraph" w:customStyle="1" w:styleId="TableGraphic">
    <w:name w:val="Table Graphic"/>
    <w:basedOn w:val="Normal"/>
    <w:next w:val="Normal"/>
    <w:rsid w:val="0038205D"/>
    <w:pPr>
      <w:spacing w:after="0" w:line="240" w:lineRule="auto"/>
      <w:ind w:right="-113"/>
    </w:pPr>
  </w:style>
  <w:style w:type="table" w:styleId="TableGrid">
    <w:name w:val="Table Grid"/>
    <w:basedOn w:val="TableNormal"/>
    <w:rsid w:val="0038205D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38205D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38205D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38205D"/>
  </w:style>
  <w:style w:type="paragraph" w:customStyle="1" w:styleId="TableTextBase">
    <w:name w:val="Table Text Base"/>
    <w:basedOn w:val="Normal"/>
    <w:rsid w:val="0038205D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38205D"/>
    <w:pPr>
      <w:jc w:val="center"/>
    </w:pPr>
  </w:style>
  <w:style w:type="paragraph" w:customStyle="1" w:styleId="TableTextIndented">
    <w:name w:val="Table Text Indented"/>
    <w:basedOn w:val="TableTextBase"/>
    <w:rsid w:val="0038205D"/>
    <w:pPr>
      <w:ind w:left="284"/>
    </w:pPr>
  </w:style>
  <w:style w:type="paragraph" w:customStyle="1" w:styleId="TableTextLeft">
    <w:name w:val="Table Text Left"/>
    <w:basedOn w:val="TableTextBase"/>
    <w:rsid w:val="0038205D"/>
  </w:style>
  <w:style w:type="paragraph" w:customStyle="1" w:styleId="TableTextRight">
    <w:name w:val="Table Text Right"/>
    <w:basedOn w:val="TableTextBase"/>
    <w:rsid w:val="0038205D"/>
    <w:pPr>
      <w:jc w:val="right"/>
    </w:pPr>
  </w:style>
  <w:style w:type="paragraph" w:styleId="TOAHeading">
    <w:name w:val="toa heading"/>
    <w:basedOn w:val="Normal"/>
    <w:next w:val="Normal"/>
    <w:rsid w:val="0038205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38205D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rsid w:val="0038205D"/>
    <w:pPr>
      <w:keepNext w:val="0"/>
      <w:tabs>
        <w:tab w:val="left" w:pos="992"/>
        <w:tab w:val="right" w:leader="dot" w:pos="7700"/>
      </w:tabs>
      <w:spacing w:before="60" w:after="60"/>
      <w:ind w:left="851" w:right="851" w:hanging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38205D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38205D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38205D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38205D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38205D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38205D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38205D"/>
    <w:pPr>
      <w:ind w:left="1600"/>
    </w:pPr>
  </w:style>
  <w:style w:type="paragraph" w:customStyle="1" w:styleId="TPHeading1">
    <w:name w:val="TP Heading 1"/>
    <w:basedOn w:val="HeadingBase"/>
    <w:semiHidden/>
    <w:rsid w:val="0038205D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38205D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38205D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38205D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38205D"/>
    <w:pPr>
      <w:spacing w:after="120"/>
    </w:pPr>
  </w:style>
  <w:style w:type="paragraph" w:customStyle="1" w:styleId="TPHEADING3space">
    <w:name w:val="TP HEADING 3 space"/>
    <w:basedOn w:val="TPHeading3"/>
    <w:semiHidden/>
    <w:rsid w:val="0038205D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38205D"/>
    <w:rPr>
      <w:sz w:val="20"/>
    </w:rPr>
  </w:style>
  <w:style w:type="paragraph" w:customStyle="1" w:styleId="TPHEADING4space">
    <w:name w:val="TP HEADING 4 space"/>
    <w:basedOn w:val="TPHEADING3space"/>
    <w:semiHidden/>
    <w:rsid w:val="0038205D"/>
  </w:style>
  <w:style w:type="paragraph" w:customStyle="1" w:styleId="ChartLine">
    <w:name w:val="Chart Line"/>
    <w:basedOn w:val="Normal"/>
    <w:autoRedefine/>
    <w:qFormat/>
    <w:rsid w:val="0038205D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38205D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38205D"/>
    <w:rPr>
      <w:sz w:val="16"/>
    </w:rPr>
  </w:style>
  <w:style w:type="paragraph" w:customStyle="1" w:styleId="Box-continuedon">
    <w:name w:val="Box - continued on"/>
    <w:basedOn w:val="Normal"/>
    <w:qFormat/>
    <w:rsid w:val="0038205D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38205D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05D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38205D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38205D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paragraph" w:styleId="Revision">
    <w:name w:val="Revision"/>
    <w:hidden/>
    <w:uiPriority w:val="99"/>
    <w:semiHidden/>
    <w:rsid w:val="00D737AA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933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B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Budget Outcome 2024–25</vt:lpstr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Budget Outcome 2024–25</dc:title>
  <dc:subject>Appendix A: Expenses by Function and Sub-function</dc:subject>
  <dc:creator>Australian Government</dc:creator>
  <cp:keywords/>
  <dc:description/>
  <cp:lastModifiedBy/>
  <cp:revision>1</cp:revision>
  <dcterms:created xsi:type="dcterms:W3CDTF">2025-09-25T05:57:00Z</dcterms:created>
  <dcterms:modified xsi:type="dcterms:W3CDTF">2025-09-25T06:02:00Z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2025-09-25T06:02:12Z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185a38a3-2b4d-4403-99f1-ae2991477f03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