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73754" w14:textId="60FB3431" w:rsidR="00D84C56" w:rsidRPr="004863F3" w:rsidRDefault="00D84C56" w:rsidP="00CD3B66">
      <w:pPr>
        <w:pStyle w:val="Heading1"/>
      </w:pPr>
      <w:r w:rsidRPr="004863F3">
        <w:t xml:space="preserve">Part 1: Australian Government Budget </w:t>
      </w:r>
      <w:r w:rsidRPr="00CD3B66">
        <w:t>Outcome</w:t>
      </w:r>
      <w:r w:rsidRPr="004863F3">
        <w:t xml:space="preserve"> </w:t>
      </w:r>
      <w:r w:rsidR="00CB7CC3">
        <w:t>2025</w:t>
      </w:r>
      <w:r w:rsidR="00D963CA">
        <w:t>–</w:t>
      </w:r>
      <w:r w:rsidR="00CB7CC3">
        <w:t>26</w:t>
      </w:r>
    </w:p>
    <w:p w14:paraId="46728E45" w14:textId="77777777" w:rsidR="00D84C56" w:rsidRPr="004863F3" w:rsidRDefault="00D84C56" w:rsidP="00CD3B66">
      <w:pPr>
        <w:pStyle w:val="Heading2"/>
      </w:pPr>
      <w:r w:rsidRPr="00CD3B66">
        <w:t>Overview</w:t>
      </w:r>
    </w:p>
    <w:p w14:paraId="0C6B81F2" w14:textId="4A81B273" w:rsidR="007F5C29" w:rsidRPr="00F13913" w:rsidRDefault="00D84C56" w:rsidP="00D84C56">
      <w:r w:rsidRPr="00F13913">
        <w:t xml:space="preserve">In </w:t>
      </w:r>
      <w:r w:rsidR="00FE7BC7" w:rsidRPr="00F13913">
        <w:t>2025</w:t>
      </w:r>
      <w:r w:rsidR="009C3150" w:rsidRPr="00F13913">
        <w:t>‍–‍</w:t>
      </w:r>
      <w:r w:rsidR="00FE7BC7" w:rsidRPr="00F13913">
        <w:t>26</w:t>
      </w:r>
      <w:r w:rsidRPr="00F13913">
        <w:t>, the Australian Government general government sector recorded an underlying cash deficit of $</w:t>
      </w:r>
      <w:r w:rsidR="00B277EB" w:rsidRPr="00F13913">
        <w:t>22.3</w:t>
      </w:r>
      <w:r w:rsidR="009B4390" w:rsidRPr="00F13913">
        <w:t> billion</w:t>
      </w:r>
      <w:r w:rsidRPr="00F13913">
        <w:t xml:space="preserve"> (</w:t>
      </w:r>
      <w:r w:rsidR="002920CB" w:rsidRPr="00F13913">
        <w:t>0.8</w:t>
      </w:r>
      <w:r w:rsidRPr="00F13913">
        <w:t> per cent of GDP)</w:t>
      </w:r>
      <w:r w:rsidRPr="00F13913" w:rsidDel="008477C2">
        <w:t xml:space="preserve">. </w:t>
      </w:r>
      <w:r w:rsidR="007F5C29" w:rsidRPr="00F13913">
        <w:t>This outcome was an improvement of $6.0 billion against the 2026‍–‍27 Budget estimate ($28.3 billion), $19.9 billion against the 2025</w:t>
      </w:r>
      <w:r w:rsidR="00E860E7">
        <w:t> </w:t>
      </w:r>
      <w:r w:rsidR="00743F54" w:rsidRPr="00F13913">
        <w:t>Pre</w:t>
      </w:r>
      <w:r w:rsidR="00412FCB">
        <w:noBreakHyphen/>
      </w:r>
      <w:r w:rsidR="00743F54" w:rsidRPr="00F13913">
        <w:t>Election Economic and Fiscal Outlook (</w:t>
      </w:r>
      <w:r w:rsidR="007F5C29" w:rsidRPr="00F13913">
        <w:t>PEFO</w:t>
      </w:r>
      <w:r w:rsidR="00743F54" w:rsidRPr="00F13913">
        <w:t>) estimate</w:t>
      </w:r>
      <w:r w:rsidR="007F5C29" w:rsidRPr="00F13913">
        <w:t xml:space="preserve"> ($42.2 billion) </w:t>
      </w:r>
      <w:r w:rsidR="007F5C29" w:rsidRPr="00F13913" w:rsidDel="008E0E04">
        <w:t xml:space="preserve">and </w:t>
      </w:r>
      <w:r w:rsidR="007F5C29" w:rsidRPr="00F13913">
        <w:t>$20.7 billion against the 2022 PEFO estimate ($42.9 billion).</w:t>
      </w:r>
      <w:r w:rsidR="002F64D9" w:rsidRPr="00F13913">
        <w:t xml:space="preserve"> As a share of the economy, it</w:t>
      </w:r>
      <w:r w:rsidR="00655E53">
        <w:t> </w:t>
      </w:r>
      <w:r w:rsidR="002F64D9" w:rsidRPr="00F13913">
        <w:t>is</w:t>
      </w:r>
      <w:r w:rsidR="00A528F9">
        <w:t> </w:t>
      </w:r>
      <w:r w:rsidR="002F64D9" w:rsidRPr="00F13913">
        <w:t>less than half the average deficit between the Global Financial Crisis and the</w:t>
      </w:r>
      <w:r w:rsidR="00655E53">
        <w:t xml:space="preserve"> </w:t>
      </w:r>
      <w:r w:rsidR="002F64D9" w:rsidRPr="00F13913">
        <w:t>COVID</w:t>
      </w:r>
      <w:r w:rsidR="00412FCB">
        <w:noBreakHyphen/>
      </w:r>
      <w:r w:rsidR="002F64D9" w:rsidRPr="00F13913">
        <w:t>19</w:t>
      </w:r>
      <w:r w:rsidR="00655E53">
        <w:t> </w:t>
      </w:r>
      <w:r w:rsidR="002F64D9" w:rsidRPr="00F13913">
        <w:t>pandemic.</w:t>
      </w:r>
    </w:p>
    <w:p w14:paraId="2F21C37A" w14:textId="59936BF9" w:rsidR="00D84C56" w:rsidRPr="00F13913" w:rsidRDefault="003661A8" w:rsidP="00D84C56">
      <w:r w:rsidRPr="00F13913">
        <w:t>Th</w:t>
      </w:r>
      <w:r w:rsidR="002F64D9" w:rsidRPr="00F13913">
        <w:t>e 2025</w:t>
      </w:r>
      <w:r w:rsidR="00412FCB">
        <w:noBreakHyphen/>
      </w:r>
      <w:r w:rsidR="002F64D9" w:rsidRPr="00F13913">
        <w:t xml:space="preserve">26 </w:t>
      </w:r>
      <w:r w:rsidR="00D84C56" w:rsidRPr="00F13913" w:rsidDel="008477C2">
        <w:t xml:space="preserve">outcome is around </w:t>
      </w:r>
      <w:r w:rsidRPr="00F13913">
        <w:t>half</w:t>
      </w:r>
      <w:r w:rsidR="00D84C56" w:rsidRPr="00F13913" w:rsidDel="008477C2">
        <w:t xml:space="preserve"> </w:t>
      </w:r>
      <w:r w:rsidR="00042EEB" w:rsidRPr="00F13913">
        <w:t>the estimated deficit</w:t>
      </w:r>
      <w:r w:rsidR="001E5FE4" w:rsidRPr="00F13913">
        <w:t xml:space="preserve"> </w:t>
      </w:r>
      <w:r w:rsidR="00D84C56" w:rsidRPr="00F13913" w:rsidDel="008477C2">
        <w:t>at the 2022</w:t>
      </w:r>
      <w:r w:rsidR="0021767C">
        <w:t xml:space="preserve"> </w:t>
      </w:r>
      <w:r w:rsidR="0076284A" w:rsidRPr="00F13913" w:rsidDel="008477C2">
        <w:t>PEFO</w:t>
      </w:r>
      <w:r w:rsidR="00D84C56" w:rsidRPr="00F13913">
        <w:t>.</w:t>
      </w:r>
      <w:r w:rsidR="00A31FC3" w:rsidRPr="00F13913">
        <w:t xml:space="preserve"> </w:t>
      </w:r>
      <w:r w:rsidR="00D84C56" w:rsidRPr="00F13913">
        <w:t>Cumulatively, the underlying cash balance improved by $</w:t>
      </w:r>
      <w:r w:rsidR="00EF2A99" w:rsidRPr="00F13913">
        <w:t>230.0</w:t>
      </w:r>
      <w:r w:rsidR="009B4390" w:rsidRPr="00F13913">
        <w:t> billion</w:t>
      </w:r>
      <w:r w:rsidR="00D84C56" w:rsidRPr="00F13913">
        <w:t xml:space="preserve"> over the last </w:t>
      </w:r>
      <w:r w:rsidR="00D668B2" w:rsidRPr="00F13913">
        <w:t xml:space="preserve">four </w:t>
      </w:r>
      <w:r w:rsidR="00D84C56" w:rsidRPr="00F13913">
        <w:t>years compared to the estimates in the 2022</w:t>
      </w:r>
      <w:r w:rsidR="00F74726" w:rsidRPr="00F13913">
        <w:t> </w:t>
      </w:r>
      <w:r w:rsidR="00D84C56" w:rsidRPr="00F13913">
        <w:t xml:space="preserve">PEFO. </w:t>
      </w:r>
    </w:p>
    <w:p w14:paraId="3D54E4DB" w14:textId="4E98974B" w:rsidR="00D84C56" w:rsidRPr="00F13913" w:rsidRDefault="00D84C56" w:rsidP="00D84C56">
      <w:r w:rsidRPr="00F13913">
        <w:t>The</w:t>
      </w:r>
      <w:r w:rsidR="00DA7CAA" w:rsidRPr="00F13913">
        <w:t>se Budget improvements reflect the</w:t>
      </w:r>
      <w:r w:rsidRPr="00F13913">
        <w:t xml:space="preserve"> Government</w:t>
      </w:r>
      <w:r w:rsidR="00412FCB">
        <w:t>’</w:t>
      </w:r>
      <w:r w:rsidRPr="00F13913">
        <w:t>s responsible economic and fiscal management</w:t>
      </w:r>
      <w:r w:rsidR="00DA7CAA" w:rsidRPr="00F13913">
        <w:t>. The Government has returned</w:t>
      </w:r>
      <w:r w:rsidRPr="00F13913">
        <w:t xml:space="preserve"> </w:t>
      </w:r>
      <w:r w:rsidR="00311606" w:rsidRPr="00F13913">
        <w:t>7</w:t>
      </w:r>
      <w:r w:rsidR="00191BB3" w:rsidRPr="00F13913">
        <w:t>7</w:t>
      </w:r>
      <w:r w:rsidRPr="00F13913">
        <w:t> per cent of tax receipt upgrades</w:t>
      </w:r>
      <w:r w:rsidR="006C60B8" w:rsidRPr="00F13913">
        <w:t xml:space="preserve"> to the budget</w:t>
      </w:r>
      <w:r w:rsidR="00FD2C37" w:rsidRPr="00F13913">
        <w:t xml:space="preserve"> in the last four years</w:t>
      </w:r>
      <w:r w:rsidRPr="00F13913">
        <w:t xml:space="preserve"> and limit</w:t>
      </w:r>
      <w:r w:rsidR="00DA7CAA" w:rsidRPr="00F13913">
        <w:t>ed</w:t>
      </w:r>
      <w:r w:rsidRPr="00F13913">
        <w:t xml:space="preserve"> real growth in payments to an average of </w:t>
      </w:r>
      <w:r w:rsidR="00B0167D" w:rsidRPr="00F13913">
        <w:t>2.</w:t>
      </w:r>
      <w:r w:rsidR="005A6C7F" w:rsidRPr="00F13913">
        <w:t>0</w:t>
      </w:r>
      <w:r w:rsidRPr="00F13913">
        <w:t xml:space="preserve"> per cent per year over the last </w:t>
      </w:r>
      <w:r w:rsidR="00D668B2" w:rsidRPr="00F13913">
        <w:t xml:space="preserve">four </w:t>
      </w:r>
      <w:r w:rsidRPr="00F13913">
        <w:t xml:space="preserve">years, </w:t>
      </w:r>
      <w:r w:rsidR="00D16090" w:rsidRPr="00F13913">
        <w:t>well below</w:t>
      </w:r>
      <w:r w:rsidRPr="00F13913" w:rsidDel="00E1628B">
        <w:t xml:space="preserve"> </w:t>
      </w:r>
      <w:r w:rsidRPr="00F13913">
        <w:t>the 30</w:t>
      </w:r>
      <w:r w:rsidR="009C3150" w:rsidRPr="00F13913">
        <w:t>‍</w:t>
      </w:r>
      <w:r w:rsidR="00412FCB">
        <w:noBreakHyphen/>
      </w:r>
      <w:r w:rsidR="009C3150" w:rsidRPr="00F13913">
        <w:t>‍</w:t>
      </w:r>
      <w:r w:rsidRPr="00F13913">
        <w:t>year average</w:t>
      </w:r>
      <w:r w:rsidR="005B7422" w:rsidRPr="00F13913">
        <w:t xml:space="preserve"> of </w:t>
      </w:r>
      <w:r w:rsidR="00E33B7F" w:rsidRPr="00F13913">
        <w:t>3.4</w:t>
      </w:r>
      <w:r w:rsidR="009C3150" w:rsidRPr="00F13913">
        <w:t> </w:t>
      </w:r>
      <w:r w:rsidR="00CF06E3" w:rsidRPr="00F13913">
        <w:t>per</w:t>
      </w:r>
      <w:r w:rsidR="009C3150" w:rsidRPr="00F13913">
        <w:t> </w:t>
      </w:r>
      <w:r w:rsidR="00CF06E3" w:rsidRPr="00F13913">
        <w:t xml:space="preserve">cent. </w:t>
      </w:r>
      <w:r w:rsidR="0082435D" w:rsidRPr="00F13913">
        <w:t>The Government</w:t>
      </w:r>
      <w:r w:rsidR="00412FCB">
        <w:t>’</w:t>
      </w:r>
      <w:r w:rsidR="0082435D" w:rsidRPr="00F13913">
        <w:t>s responsible fiscal management has been recognised by the rating agencies with both S&amp;P Global and Moody</w:t>
      </w:r>
      <w:r w:rsidR="00412FCB">
        <w:t>’</w:t>
      </w:r>
      <w:r w:rsidR="0082435D" w:rsidRPr="00F13913">
        <w:t xml:space="preserve">s </w:t>
      </w:r>
      <w:r w:rsidR="009A3955" w:rsidRPr="00F13913">
        <w:t xml:space="preserve">recently </w:t>
      </w:r>
      <w:r w:rsidR="0082435D" w:rsidRPr="00F13913">
        <w:t>re</w:t>
      </w:r>
      <w:r w:rsidR="00412FCB">
        <w:noBreakHyphen/>
      </w:r>
      <w:r w:rsidR="0082435D" w:rsidRPr="00F13913">
        <w:t xml:space="preserve">affirming the </w:t>
      </w:r>
      <w:r w:rsidR="00824CAA" w:rsidRPr="00F13913">
        <w:t>Australian</w:t>
      </w:r>
      <w:r w:rsidR="0082435D" w:rsidRPr="00F13913">
        <w:t xml:space="preserve"> Government</w:t>
      </w:r>
      <w:r w:rsidR="00412FCB">
        <w:t>’</w:t>
      </w:r>
      <w:r w:rsidR="0082435D" w:rsidRPr="00F13913">
        <w:t xml:space="preserve">s AAA credit rating. Australia is one of </w:t>
      </w:r>
      <w:r w:rsidR="00824CAA" w:rsidRPr="00F13913">
        <w:t xml:space="preserve">only </w:t>
      </w:r>
      <w:r w:rsidR="0082435D" w:rsidRPr="00F13913">
        <w:t>nine countries to have a AAA</w:t>
      </w:r>
      <w:r w:rsidR="00687BF8">
        <w:t> </w:t>
      </w:r>
      <w:r w:rsidR="0082435D" w:rsidRPr="00F13913">
        <w:t>credit rating from all three major rating agencies</w:t>
      </w:r>
      <w:r w:rsidRPr="00F13913">
        <w:t>.</w:t>
      </w:r>
    </w:p>
    <w:p w14:paraId="1AC37A46" w14:textId="362B493E" w:rsidR="00E60226" w:rsidRPr="00F13913" w:rsidRDefault="00E60226" w:rsidP="00D84C56">
      <w:r w:rsidRPr="00F13913">
        <w:t>At the same time, the Government is providing responsible cost</w:t>
      </w:r>
      <w:r w:rsidR="00412FCB">
        <w:noBreakHyphen/>
      </w:r>
      <w:r w:rsidRPr="00F13913">
        <w:t>of</w:t>
      </w:r>
      <w:r w:rsidR="00412FCB">
        <w:noBreakHyphen/>
      </w:r>
      <w:r w:rsidRPr="00F13913">
        <w:t xml:space="preserve">living relief </w:t>
      </w:r>
      <w:r w:rsidR="00FF7C69" w:rsidRPr="00F13913">
        <w:t xml:space="preserve">including </w:t>
      </w:r>
      <w:r w:rsidRPr="00F13913">
        <w:t xml:space="preserve">tax cuts for every taxpayer </w:t>
      </w:r>
      <w:r w:rsidR="001302F2" w:rsidRPr="00F13913">
        <w:t>which</w:t>
      </w:r>
      <w:r w:rsidRPr="00F13913">
        <w:t xml:space="preserve"> mean that income tax withholding as a percent</w:t>
      </w:r>
      <w:r w:rsidR="00FE5431" w:rsidRPr="00F13913">
        <w:t>age</w:t>
      </w:r>
      <w:r w:rsidRPr="00F13913">
        <w:t xml:space="preserve"> of GDP fell from </w:t>
      </w:r>
      <w:r w:rsidR="00BC2346" w:rsidRPr="00F13913">
        <w:t>11.0</w:t>
      </w:r>
      <w:r w:rsidR="00FA6E21" w:rsidRPr="00F13913">
        <w:t> per cent</w:t>
      </w:r>
      <w:r w:rsidRPr="00F13913">
        <w:t xml:space="preserve"> in 2023</w:t>
      </w:r>
      <w:r w:rsidR="001302F2" w:rsidRPr="00F13913">
        <w:t>–</w:t>
      </w:r>
      <w:r w:rsidRPr="00F13913">
        <w:t xml:space="preserve">24 to </w:t>
      </w:r>
      <w:r w:rsidR="000C75CB" w:rsidRPr="00F13913">
        <w:t>10.8</w:t>
      </w:r>
      <w:r w:rsidR="00FA6E21" w:rsidRPr="00F13913">
        <w:t> per cent</w:t>
      </w:r>
      <w:r w:rsidRPr="00F13913">
        <w:t xml:space="preserve"> in 2025</w:t>
      </w:r>
      <w:r w:rsidR="001302F2" w:rsidRPr="00F13913">
        <w:t>–</w:t>
      </w:r>
      <w:r w:rsidRPr="00F13913">
        <w:t xml:space="preserve">26. </w:t>
      </w:r>
    </w:p>
    <w:p w14:paraId="7CDC6E9C" w14:textId="24DD9942" w:rsidR="00D84C56" w:rsidRPr="00F13913" w:rsidRDefault="00D84C56" w:rsidP="00D84C56">
      <w:pPr>
        <w:rPr>
          <w:szCs w:val="19"/>
        </w:rPr>
      </w:pPr>
      <w:r w:rsidRPr="00F13913">
        <w:rPr>
          <w:szCs w:val="19"/>
        </w:rPr>
        <w:t xml:space="preserve">The improvement in the </w:t>
      </w:r>
      <w:r w:rsidR="00E37CAA" w:rsidRPr="00F13913">
        <w:rPr>
          <w:szCs w:val="19"/>
        </w:rPr>
        <w:t>2025</w:t>
      </w:r>
      <w:r w:rsidR="002B5E5B" w:rsidRPr="00F13913">
        <w:t>–</w:t>
      </w:r>
      <w:r w:rsidR="00E37CAA" w:rsidRPr="00F13913">
        <w:rPr>
          <w:szCs w:val="19"/>
        </w:rPr>
        <w:t>26</w:t>
      </w:r>
      <w:r w:rsidRPr="00F13913">
        <w:rPr>
          <w:szCs w:val="19"/>
        </w:rPr>
        <w:t xml:space="preserve"> outcome since the </w:t>
      </w:r>
      <w:r w:rsidR="000F4C9C" w:rsidRPr="00F13913">
        <w:rPr>
          <w:szCs w:val="19"/>
        </w:rPr>
        <w:t>2026</w:t>
      </w:r>
      <w:r w:rsidR="002B5E5B" w:rsidRPr="00F13913">
        <w:t>–</w:t>
      </w:r>
      <w:r w:rsidR="000F4C9C" w:rsidRPr="00F13913">
        <w:rPr>
          <w:szCs w:val="19"/>
        </w:rPr>
        <w:t>27</w:t>
      </w:r>
      <w:r w:rsidR="009C3150" w:rsidRPr="00F13913">
        <w:rPr>
          <w:szCs w:val="19"/>
        </w:rPr>
        <w:t> </w:t>
      </w:r>
      <w:r w:rsidR="000F4C9C" w:rsidRPr="00F13913">
        <w:rPr>
          <w:szCs w:val="19"/>
        </w:rPr>
        <w:t>Budget</w:t>
      </w:r>
      <w:r w:rsidRPr="00F13913">
        <w:rPr>
          <w:szCs w:val="19"/>
        </w:rPr>
        <w:t xml:space="preserve"> estimate was </w:t>
      </w:r>
      <w:r w:rsidR="007F3EBE" w:rsidRPr="00F13913">
        <w:rPr>
          <w:szCs w:val="19"/>
        </w:rPr>
        <w:t>due to a</w:t>
      </w:r>
      <w:r w:rsidR="00107D02" w:rsidRPr="00F13913">
        <w:rPr>
          <w:szCs w:val="19"/>
        </w:rPr>
        <w:t> </w:t>
      </w:r>
      <w:r w:rsidR="007F3EBE" w:rsidRPr="00F13913">
        <w:rPr>
          <w:szCs w:val="19"/>
        </w:rPr>
        <w:t>combination of lower payments and a better</w:t>
      </w:r>
      <w:r w:rsidR="00412FCB">
        <w:rPr>
          <w:szCs w:val="19"/>
        </w:rPr>
        <w:noBreakHyphen/>
      </w:r>
      <w:r w:rsidR="007F3EBE" w:rsidRPr="00F13913">
        <w:rPr>
          <w:szCs w:val="19"/>
        </w:rPr>
        <w:t>than</w:t>
      </w:r>
      <w:r w:rsidR="00412FCB">
        <w:rPr>
          <w:szCs w:val="19"/>
        </w:rPr>
        <w:noBreakHyphen/>
      </w:r>
      <w:r w:rsidR="007F3EBE" w:rsidRPr="00F13913">
        <w:rPr>
          <w:szCs w:val="19"/>
        </w:rPr>
        <w:t xml:space="preserve">expected outcome for receipts. </w:t>
      </w:r>
    </w:p>
    <w:p w14:paraId="1B9364BB" w14:textId="7128F5D9" w:rsidR="002167F0" w:rsidRPr="00F13913" w:rsidRDefault="002167F0" w:rsidP="00D84C56">
      <w:pPr>
        <w:rPr>
          <w:szCs w:val="19"/>
        </w:rPr>
      </w:pPr>
      <w:r w:rsidRPr="00F13913">
        <w:rPr>
          <w:szCs w:val="19"/>
        </w:rPr>
        <w:t>Payments were $</w:t>
      </w:r>
      <w:r w:rsidR="00026BB2" w:rsidRPr="00F13913">
        <w:rPr>
          <w:szCs w:val="19"/>
        </w:rPr>
        <w:t>786.6</w:t>
      </w:r>
      <w:r w:rsidR="009B4390" w:rsidRPr="00F13913">
        <w:rPr>
          <w:szCs w:val="19"/>
        </w:rPr>
        <w:t> billion</w:t>
      </w:r>
      <w:r w:rsidRPr="00F13913">
        <w:rPr>
          <w:szCs w:val="19"/>
        </w:rPr>
        <w:t>, $1.</w:t>
      </w:r>
      <w:r w:rsidR="000D2700" w:rsidRPr="00F13913">
        <w:rPr>
          <w:szCs w:val="19"/>
        </w:rPr>
        <w:t>4</w:t>
      </w:r>
      <w:r w:rsidR="009B4390" w:rsidRPr="00F13913">
        <w:rPr>
          <w:szCs w:val="19"/>
        </w:rPr>
        <w:t> billion</w:t>
      </w:r>
      <w:r w:rsidRPr="00F13913">
        <w:rPr>
          <w:szCs w:val="19"/>
        </w:rPr>
        <w:t xml:space="preserve"> lower than estimated in the 2026–27 Budget, reflecting lower</w:t>
      </w:r>
      <w:r w:rsidR="00412FCB">
        <w:rPr>
          <w:szCs w:val="19"/>
        </w:rPr>
        <w:noBreakHyphen/>
      </w:r>
      <w:r w:rsidRPr="00F13913">
        <w:rPr>
          <w:szCs w:val="19"/>
        </w:rPr>
        <w:t>than</w:t>
      </w:r>
      <w:r w:rsidR="00412FCB">
        <w:rPr>
          <w:szCs w:val="19"/>
        </w:rPr>
        <w:noBreakHyphen/>
      </w:r>
      <w:r w:rsidRPr="00F13913">
        <w:rPr>
          <w:szCs w:val="19"/>
        </w:rPr>
        <w:t>estimated payments across a range of programs.</w:t>
      </w:r>
    </w:p>
    <w:p w14:paraId="0728B7F8" w14:textId="3525C1A3" w:rsidR="00A26A39" w:rsidRDefault="00E7352C" w:rsidP="0047051B">
      <w:r w:rsidRPr="00F13913">
        <w:t>Total receipts were $</w:t>
      </w:r>
      <w:r w:rsidR="00A0518D" w:rsidRPr="00F13913">
        <w:t>764.4</w:t>
      </w:r>
      <w:r w:rsidR="009B4390" w:rsidRPr="00F13913">
        <w:t> billion</w:t>
      </w:r>
      <w:r w:rsidRPr="00F13913">
        <w:t>, $</w:t>
      </w:r>
      <w:r w:rsidR="00A0518D" w:rsidRPr="00F13913">
        <w:t>4.6</w:t>
      </w:r>
      <w:r w:rsidR="009B4390" w:rsidRPr="00F13913">
        <w:t> billion</w:t>
      </w:r>
      <w:r w:rsidRPr="00F13913">
        <w:t xml:space="preserve"> higher than forecast in the 2026</w:t>
      </w:r>
      <w:r w:rsidR="009C3150" w:rsidRPr="00F13913">
        <w:t>‍</w:t>
      </w:r>
      <w:r w:rsidR="002B5E5B" w:rsidRPr="00F13913">
        <w:t>–</w:t>
      </w:r>
      <w:r w:rsidR="009C3150" w:rsidRPr="00F13913">
        <w:t>‍</w:t>
      </w:r>
      <w:r w:rsidRPr="00F13913">
        <w:t>27</w:t>
      </w:r>
      <w:r w:rsidR="009C3150" w:rsidRPr="00F13913">
        <w:t> </w:t>
      </w:r>
      <w:r w:rsidRPr="00F13913">
        <w:t xml:space="preserve">Budget. Tax receipts </w:t>
      </w:r>
      <w:r w:rsidR="0078228C" w:rsidRPr="00F13913">
        <w:t>in</w:t>
      </w:r>
      <w:r w:rsidRPr="00F13913">
        <w:t xml:space="preserve"> 2025–26</w:t>
      </w:r>
      <w:r w:rsidRPr="00F13913" w:rsidDel="00496997">
        <w:t xml:space="preserve"> </w:t>
      </w:r>
      <w:proofErr w:type="gramStart"/>
      <w:r w:rsidRPr="00F13913">
        <w:t>were</w:t>
      </w:r>
      <w:proofErr w:type="gramEnd"/>
      <w:r w:rsidRPr="00F13913">
        <w:t xml:space="preserve"> $</w:t>
      </w:r>
      <w:r w:rsidR="00AD3CD1" w:rsidRPr="00F13913">
        <w:t>704.2</w:t>
      </w:r>
      <w:r w:rsidR="009B4390" w:rsidRPr="00F13913">
        <w:t> billion</w:t>
      </w:r>
      <w:r w:rsidRPr="00F13913">
        <w:t>, $</w:t>
      </w:r>
      <w:r w:rsidR="00AD3CD1" w:rsidRPr="00F13913">
        <w:t>4.</w:t>
      </w:r>
      <w:r w:rsidR="00122DEF" w:rsidRPr="00F13913">
        <w:t>6</w:t>
      </w:r>
      <w:r w:rsidR="009B4390" w:rsidRPr="00F13913">
        <w:t> billion</w:t>
      </w:r>
      <w:r w:rsidRPr="00F13913">
        <w:t xml:space="preserve"> higher than estimated at the 2026</w:t>
      </w:r>
      <w:r w:rsidR="009C3150" w:rsidRPr="00F13913">
        <w:t>‍</w:t>
      </w:r>
      <w:r w:rsidR="00CC52E1" w:rsidRPr="00F13913">
        <w:t>–</w:t>
      </w:r>
      <w:r w:rsidRPr="00F13913">
        <w:rPr>
          <w:sz w:val="2"/>
          <w:szCs w:val="2"/>
        </w:rPr>
        <w:t> </w:t>
      </w:r>
      <w:r w:rsidRPr="00F13913">
        <w:t>27</w:t>
      </w:r>
      <w:r w:rsidR="009C3150" w:rsidRPr="00F13913">
        <w:t> </w:t>
      </w:r>
      <w:r w:rsidRPr="00F13913">
        <w:t xml:space="preserve">Budget, largely driven by higher personal income tax </w:t>
      </w:r>
      <w:r w:rsidR="00C40EA6" w:rsidRPr="00F13913">
        <w:t>from business and investment income</w:t>
      </w:r>
      <w:r w:rsidRPr="00F13913">
        <w:t xml:space="preserve"> and </w:t>
      </w:r>
      <w:r w:rsidR="0036364F" w:rsidRPr="00F13913">
        <w:t xml:space="preserve">higher </w:t>
      </w:r>
      <w:r w:rsidRPr="00F13913">
        <w:t xml:space="preserve">superannuation fund tax receipts. </w:t>
      </w:r>
      <w:r w:rsidR="002167F0" w:rsidRPr="00F13913">
        <w:t>Personal income tax from</w:t>
      </w:r>
      <w:r w:rsidR="00107D02" w:rsidRPr="00F13913">
        <w:t> </w:t>
      </w:r>
      <w:r w:rsidR="002167F0" w:rsidRPr="00F13913">
        <w:t>wage and salary income was broadly consistent with the 2026</w:t>
      </w:r>
      <w:r w:rsidR="006908B0" w:rsidRPr="00F13913">
        <w:t>–</w:t>
      </w:r>
      <w:r w:rsidR="002167F0" w:rsidRPr="00F13913">
        <w:t>27 Budget estimate.</w:t>
      </w:r>
      <w:r w:rsidR="002167F0">
        <w:t xml:space="preserve"> </w:t>
      </w:r>
      <w:r w:rsidR="00A26A39">
        <w:br w:type="page"/>
      </w:r>
    </w:p>
    <w:p w14:paraId="621278D4" w14:textId="7119C2A8" w:rsidR="00476437" w:rsidRPr="00F13913" w:rsidRDefault="00162401">
      <w:r w:rsidRPr="00F13913">
        <w:lastRenderedPageBreak/>
        <w:t>The Government</w:t>
      </w:r>
      <w:r w:rsidR="00412FCB">
        <w:t>’</w:t>
      </w:r>
      <w:r w:rsidRPr="00F13913">
        <w:t xml:space="preserve">s responsible fiscal management has significantly reduced the level of gross debt. </w:t>
      </w:r>
      <w:r w:rsidR="00B87E29" w:rsidRPr="00F13913">
        <w:t>As a share of the economy, gross debt has fallen for the last four years.</w:t>
      </w:r>
      <w:r w:rsidR="002D2CE7" w:rsidRPr="00F13913">
        <w:t xml:space="preserve"> </w:t>
      </w:r>
      <w:r w:rsidRPr="00F13913">
        <w:t>Gross debt was $</w:t>
      </w:r>
      <w:r w:rsidR="0042184E" w:rsidRPr="00F13913">
        <w:t>971.4</w:t>
      </w:r>
      <w:r w:rsidR="009B4390" w:rsidRPr="00F13913">
        <w:t> billion</w:t>
      </w:r>
      <w:r w:rsidRPr="00F13913">
        <w:t xml:space="preserve"> (</w:t>
      </w:r>
      <w:r w:rsidR="00147BFB" w:rsidRPr="00F13913">
        <w:t>33.2</w:t>
      </w:r>
      <w:r w:rsidRPr="00F13913">
        <w:t xml:space="preserve"> per cent of GDP) at the end of </w:t>
      </w:r>
      <w:r w:rsidR="00B5095A" w:rsidRPr="00F13913">
        <w:t>2025</w:t>
      </w:r>
      <w:r w:rsidR="00024D05" w:rsidRPr="00F13913">
        <w:t>‍</w:t>
      </w:r>
      <w:r w:rsidR="002B5E5B" w:rsidRPr="00F13913">
        <w:t>–</w:t>
      </w:r>
      <w:r w:rsidR="00024D05" w:rsidRPr="00F13913">
        <w:t>‍</w:t>
      </w:r>
      <w:r w:rsidR="00B5095A" w:rsidRPr="00F13913">
        <w:t>26</w:t>
      </w:r>
      <w:r w:rsidRPr="00F13913">
        <w:t>, $</w:t>
      </w:r>
      <w:r w:rsidR="0042184E" w:rsidRPr="00F13913">
        <w:t>10.6</w:t>
      </w:r>
      <w:r w:rsidR="009B4390" w:rsidRPr="00F13913">
        <w:t> billion</w:t>
      </w:r>
      <w:r w:rsidRPr="00F13913">
        <w:t xml:space="preserve"> lower than estimated at the </w:t>
      </w:r>
      <w:r w:rsidR="00B5095A" w:rsidRPr="00F13913">
        <w:t>2026</w:t>
      </w:r>
      <w:r w:rsidR="002B5E5B" w:rsidRPr="00F13913">
        <w:t>–</w:t>
      </w:r>
      <w:r w:rsidR="00B5095A" w:rsidRPr="00F13913">
        <w:t>27</w:t>
      </w:r>
      <w:r w:rsidRPr="00F13913">
        <w:t xml:space="preserve"> Budget, </w:t>
      </w:r>
      <w:r w:rsidR="000F6C6F" w:rsidRPr="00F13913">
        <w:t>$50.6</w:t>
      </w:r>
      <w:r w:rsidR="009B4390" w:rsidRPr="00F13913">
        <w:t> billion</w:t>
      </w:r>
      <w:r w:rsidR="000F6C6F" w:rsidRPr="00F13913">
        <w:t xml:space="preserve"> lower than estimated at the 2025 PEFO </w:t>
      </w:r>
      <w:r w:rsidRPr="00F13913">
        <w:t>and $</w:t>
      </w:r>
      <w:r w:rsidR="00D70919" w:rsidRPr="00F13913">
        <w:t>197.6</w:t>
      </w:r>
      <w:r w:rsidR="009B4390" w:rsidRPr="00F13913">
        <w:t> billion</w:t>
      </w:r>
      <w:r w:rsidRPr="00F13913">
        <w:t xml:space="preserve"> lower than estimated at the 2022 PEFO</w:t>
      </w:r>
      <w:r w:rsidR="00A5413A" w:rsidRPr="00F13913">
        <w:t xml:space="preserve"> (44.7</w:t>
      </w:r>
      <w:r w:rsidR="009F747A" w:rsidRPr="00F13913">
        <w:t> </w:t>
      </w:r>
      <w:r w:rsidR="00A5413A" w:rsidRPr="00F13913">
        <w:t>per cent</w:t>
      </w:r>
      <w:r w:rsidR="00056CA5" w:rsidRPr="00F13913">
        <w:t xml:space="preserve"> of GDP</w:t>
      </w:r>
      <w:r w:rsidR="00A5413A" w:rsidRPr="00F13913">
        <w:t>)</w:t>
      </w:r>
      <w:r w:rsidRPr="00F13913">
        <w:t xml:space="preserve">. Lower debt means interest payments </w:t>
      </w:r>
      <w:r w:rsidR="00A53028" w:rsidRPr="00F13913">
        <w:t>will be</w:t>
      </w:r>
      <w:r w:rsidRPr="00F13913">
        <w:t xml:space="preserve"> at least $</w:t>
      </w:r>
      <w:r w:rsidR="00933A01" w:rsidRPr="00F13913">
        <w:t>7</w:t>
      </w:r>
      <w:r w:rsidR="007472EC" w:rsidRPr="00F13913">
        <w:t>0</w:t>
      </w:r>
      <w:r w:rsidR="009B4390" w:rsidRPr="00F13913">
        <w:t> billion</w:t>
      </w:r>
      <w:r w:rsidRPr="00F13913">
        <w:t xml:space="preserve"> lower over the 11 years to 2032</w:t>
      </w:r>
      <w:r w:rsidR="00024D05" w:rsidRPr="00F13913">
        <w:t>‍</w:t>
      </w:r>
      <w:r w:rsidRPr="00F13913">
        <w:t>–</w:t>
      </w:r>
      <w:r w:rsidR="00024D05" w:rsidRPr="00F13913">
        <w:t>‍</w:t>
      </w:r>
      <w:r w:rsidRPr="00F13913">
        <w:t>33.</w:t>
      </w:r>
      <w:r w:rsidR="002167F0" w:rsidRPr="00F13913">
        <w:t xml:space="preserve"> </w:t>
      </w:r>
    </w:p>
    <w:p w14:paraId="0AF06E10" w14:textId="77777777" w:rsidR="00FB6464" w:rsidRPr="00F13913" w:rsidRDefault="00162401" w:rsidP="00162401">
      <w:pPr>
        <w:pStyle w:val="TableHeading"/>
      </w:pPr>
      <w:r w:rsidRPr="00F13913">
        <w:t>Table</w:t>
      </w:r>
      <w:r w:rsidR="0081599D" w:rsidRPr="00F13913">
        <w:t> </w:t>
      </w:r>
      <w:r w:rsidRPr="00F13913">
        <w:t>1.1: Overview of key Australian Government general government sector budget aggregates</w:t>
      </w:r>
    </w:p>
    <w:tbl>
      <w:tblPr>
        <w:tblW w:w="5000" w:type="pct"/>
        <w:tblCellMar>
          <w:left w:w="0" w:type="dxa"/>
          <w:right w:w="28" w:type="dxa"/>
        </w:tblCellMar>
        <w:tblLook w:val="04A0" w:firstRow="1" w:lastRow="0" w:firstColumn="1" w:lastColumn="0" w:noHBand="0" w:noVBand="1"/>
      </w:tblPr>
      <w:tblGrid>
        <w:gridCol w:w="3096"/>
        <w:gridCol w:w="908"/>
        <w:gridCol w:w="927"/>
        <w:gridCol w:w="927"/>
        <w:gridCol w:w="927"/>
        <w:gridCol w:w="925"/>
      </w:tblGrid>
      <w:tr w:rsidR="00FB6464" w:rsidRPr="00412FCB" w14:paraId="0C12885A" w14:textId="77777777" w:rsidTr="00FB6464">
        <w:trPr>
          <w:trHeight w:hRule="exact" w:val="225"/>
        </w:trPr>
        <w:tc>
          <w:tcPr>
            <w:tcW w:w="2008" w:type="pct"/>
            <w:tcBorders>
              <w:top w:val="single" w:sz="4" w:space="0" w:color="293F5B"/>
              <w:left w:val="nil"/>
              <w:bottom w:val="nil"/>
              <w:right w:val="nil"/>
            </w:tcBorders>
            <w:shd w:val="clear" w:color="000000" w:fill="FFFFFF"/>
            <w:noWrap/>
            <w:vAlign w:val="center"/>
            <w:hideMark/>
          </w:tcPr>
          <w:p w14:paraId="44BB009A" w14:textId="77777777" w:rsidR="00FB6464" w:rsidRPr="00412FCB" w:rsidRDefault="00FB6464" w:rsidP="004639C1">
            <w:pPr>
              <w:spacing w:before="0" w:after="0" w:line="240" w:lineRule="auto"/>
              <w:rPr>
                <w:rFonts w:ascii="Arial" w:hAnsi="Arial" w:cs="Arial"/>
                <w:color w:val="000000"/>
                <w:sz w:val="16"/>
                <w:szCs w:val="16"/>
              </w:rPr>
            </w:pPr>
            <w:r w:rsidRPr="00412FCB">
              <w:rPr>
                <w:rFonts w:ascii="Arial" w:hAnsi="Arial" w:cs="Arial"/>
                <w:color w:val="000000"/>
                <w:sz w:val="16"/>
                <w:szCs w:val="16"/>
              </w:rPr>
              <w:t> </w:t>
            </w:r>
          </w:p>
        </w:tc>
        <w:tc>
          <w:tcPr>
            <w:tcW w:w="589" w:type="pct"/>
            <w:tcBorders>
              <w:top w:val="single" w:sz="4" w:space="0" w:color="293F5B"/>
              <w:left w:val="nil"/>
              <w:bottom w:val="nil"/>
              <w:right w:val="nil"/>
            </w:tcBorders>
            <w:shd w:val="clear" w:color="000000" w:fill="FFFFFF"/>
            <w:noWrap/>
            <w:vAlign w:val="center"/>
            <w:hideMark/>
          </w:tcPr>
          <w:p w14:paraId="5512F4E7" w14:textId="77777777" w:rsidR="00FB6464" w:rsidRPr="00412FCB" w:rsidRDefault="00FB6464" w:rsidP="004639C1">
            <w:pPr>
              <w:spacing w:before="0" w:after="0" w:line="240" w:lineRule="auto"/>
              <w:jc w:val="right"/>
              <w:rPr>
                <w:rFonts w:ascii="Arial" w:hAnsi="Arial" w:cs="Arial"/>
                <w:sz w:val="16"/>
                <w:szCs w:val="16"/>
              </w:rPr>
            </w:pPr>
            <w:r w:rsidRPr="00412FCB">
              <w:rPr>
                <w:rFonts w:ascii="Arial" w:hAnsi="Arial" w:cs="Arial"/>
                <w:sz w:val="16"/>
                <w:szCs w:val="16"/>
              </w:rPr>
              <w:t>2025-26</w:t>
            </w:r>
          </w:p>
        </w:tc>
        <w:tc>
          <w:tcPr>
            <w:tcW w:w="601" w:type="pct"/>
            <w:tcBorders>
              <w:top w:val="single" w:sz="4" w:space="0" w:color="293F5B"/>
              <w:left w:val="nil"/>
              <w:bottom w:val="nil"/>
              <w:right w:val="nil"/>
            </w:tcBorders>
            <w:shd w:val="clear" w:color="000000" w:fill="FFFFFF"/>
            <w:noWrap/>
            <w:vAlign w:val="center"/>
            <w:hideMark/>
          </w:tcPr>
          <w:p w14:paraId="534A1D68" w14:textId="77777777" w:rsidR="00FB6464" w:rsidRPr="00412FCB" w:rsidRDefault="00FB6464" w:rsidP="004639C1">
            <w:pPr>
              <w:spacing w:before="0" w:after="0" w:line="240" w:lineRule="auto"/>
              <w:jc w:val="right"/>
              <w:rPr>
                <w:rFonts w:ascii="Arial" w:hAnsi="Arial" w:cs="Arial"/>
                <w:sz w:val="16"/>
                <w:szCs w:val="16"/>
              </w:rPr>
            </w:pPr>
            <w:r w:rsidRPr="00412FCB">
              <w:rPr>
                <w:rFonts w:ascii="Arial" w:hAnsi="Arial" w:cs="Arial"/>
                <w:sz w:val="16"/>
                <w:szCs w:val="16"/>
              </w:rPr>
              <w:t>2025-26</w:t>
            </w:r>
          </w:p>
        </w:tc>
        <w:tc>
          <w:tcPr>
            <w:tcW w:w="601" w:type="pct"/>
            <w:tcBorders>
              <w:top w:val="single" w:sz="4" w:space="0" w:color="293F5B"/>
              <w:left w:val="nil"/>
              <w:bottom w:val="nil"/>
              <w:right w:val="nil"/>
            </w:tcBorders>
            <w:shd w:val="clear" w:color="000000" w:fill="E6F2FF"/>
            <w:noWrap/>
            <w:vAlign w:val="center"/>
            <w:hideMark/>
          </w:tcPr>
          <w:p w14:paraId="5D56F04D" w14:textId="77777777" w:rsidR="00FB6464" w:rsidRPr="00412FCB" w:rsidRDefault="00FB6464" w:rsidP="004639C1">
            <w:pPr>
              <w:spacing w:before="0" w:after="0" w:line="240" w:lineRule="auto"/>
              <w:jc w:val="right"/>
              <w:rPr>
                <w:rFonts w:ascii="Arial" w:hAnsi="Arial" w:cs="Arial"/>
                <w:sz w:val="16"/>
                <w:szCs w:val="16"/>
              </w:rPr>
            </w:pPr>
            <w:r w:rsidRPr="00412FCB">
              <w:rPr>
                <w:rFonts w:ascii="Arial" w:hAnsi="Arial" w:cs="Arial"/>
                <w:sz w:val="16"/>
                <w:szCs w:val="16"/>
              </w:rPr>
              <w:t>2025-26</w:t>
            </w:r>
          </w:p>
        </w:tc>
        <w:tc>
          <w:tcPr>
            <w:tcW w:w="601" w:type="pct"/>
            <w:tcBorders>
              <w:top w:val="single" w:sz="4" w:space="0" w:color="293F5B"/>
              <w:left w:val="nil"/>
              <w:bottom w:val="nil"/>
              <w:right w:val="nil"/>
            </w:tcBorders>
            <w:shd w:val="clear" w:color="000000" w:fill="FFFFFF"/>
            <w:noWrap/>
            <w:vAlign w:val="center"/>
            <w:hideMark/>
          </w:tcPr>
          <w:p w14:paraId="6B4DABC9" w14:textId="77777777" w:rsidR="00FB6464" w:rsidRPr="00412FCB" w:rsidRDefault="00FB6464" w:rsidP="004639C1">
            <w:pPr>
              <w:spacing w:before="0" w:after="0" w:line="240" w:lineRule="auto"/>
              <w:jc w:val="right"/>
              <w:rPr>
                <w:rFonts w:ascii="Arial" w:hAnsi="Arial" w:cs="Arial"/>
                <w:sz w:val="16"/>
                <w:szCs w:val="16"/>
              </w:rPr>
            </w:pPr>
            <w:r w:rsidRPr="00412FCB">
              <w:rPr>
                <w:rFonts w:ascii="Arial" w:hAnsi="Arial" w:cs="Arial"/>
                <w:sz w:val="16"/>
                <w:szCs w:val="16"/>
              </w:rPr>
              <w:t>Change on</w:t>
            </w:r>
          </w:p>
        </w:tc>
        <w:tc>
          <w:tcPr>
            <w:tcW w:w="601" w:type="pct"/>
            <w:tcBorders>
              <w:top w:val="single" w:sz="4" w:space="0" w:color="293F5B"/>
              <w:left w:val="nil"/>
              <w:bottom w:val="nil"/>
              <w:right w:val="nil"/>
            </w:tcBorders>
            <w:shd w:val="clear" w:color="000000" w:fill="FFFFFF"/>
            <w:noWrap/>
            <w:vAlign w:val="center"/>
            <w:hideMark/>
          </w:tcPr>
          <w:p w14:paraId="1DC43ADA" w14:textId="77777777" w:rsidR="00FB6464" w:rsidRPr="00412FCB" w:rsidRDefault="00FB6464" w:rsidP="004639C1">
            <w:pPr>
              <w:spacing w:before="0" w:after="0" w:line="240" w:lineRule="auto"/>
              <w:jc w:val="right"/>
              <w:rPr>
                <w:rFonts w:ascii="Arial" w:hAnsi="Arial" w:cs="Arial"/>
                <w:sz w:val="16"/>
                <w:szCs w:val="16"/>
              </w:rPr>
            </w:pPr>
            <w:r w:rsidRPr="00412FCB">
              <w:rPr>
                <w:rFonts w:ascii="Arial" w:hAnsi="Arial" w:cs="Arial"/>
                <w:sz w:val="16"/>
                <w:szCs w:val="16"/>
              </w:rPr>
              <w:t>Change on</w:t>
            </w:r>
          </w:p>
        </w:tc>
      </w:tr>
      <w:tr w:rsidR="00FB6464" w:rsidRPr="00412FCB" w14:paraId="7FD85D1A" w14:textId="77777777" w:rsidTr="00FB6464">
        <w:trPr>
          <w:trHeight w:hRule="exact" w:val="225"/>
        </w:trPr>
        <w:tc>
          <w:tcPr>
            <w:tcW w:w="2008" w:type="pct"/>
            <w:tcBorders>
              <w:top w:val="nil"/>
              <w:left w:val="nil"/>
              <w:bottom w:val="nil"/>
              <w:right w:val="nil"/>
            </w:tcBorders>
            <w:shd w:val="clear" w:color="000000" w:fill="FFFFFF"/>
            <w:noWrap/>
            <w:vAlign w:val="center"/>
            <w:hideMark/>
          </w:tcPr>
          <w:p w14:paraId="3E059F4A" w14:textId="77777777" w:rsidR="00FB6464" w:rsidRPr="00412FCB" w:rsidRDefault="00FB6464" w:rsidP="004639C1">
            <w:pPr>
              <w:spacing w:before="0" w:after="0" w:line="240" w:lineRule="auto"/>
              <w:rPr>
                <w:rFonts w:ascii="Arial" w:hAnsi="Arial" w:cs="Arial"/>
                <w:color w:val="000000"/>
                <w:sz w:val="16"/>
                <w:szCs w:val="16"/>
              </w:rPr>
            </w:pPr>
            <w:r w:rsidRPr="00412FCB">
              <w:rPr>
                <w:rFonts w:ascii="Arial" w:hAnsi="Arial" w:cs="Arial"/>
                <w:color w:val="000000"/>
                <w:sz w:val="16"/>
                <w:szCs w:val="16"/>
              </w:rPr>
              <w:t> </w:t>
            </w:r>
          </w:p>
        </w:tc>
        <w:tc>
          <w:tcPr>
            <w:tcW w:w="589" w:type="pct"/>
            <w:tcBorders>
              <w:top w:val="nil"/>
              <w:left w:val="nil"/>
              <w:bottom w:val="nil"/>
              <w:right w:val="nil"/>
            </w:tcBorders>
            <w:shd w:val="clear" w:color="000000" w:fill="FFFFFF"/>
            <w:noWrap/>
            <w:vAlign w:val="center"/>
            <w:hideMark/>
          </w:tcPr>
          <w:p w14:paraId="78BCB55E" w14:textId="77777777" w:rsidR="00FB6464" w:rsidRPr="00412FCB" w:rsidRDefault="00FB6464" w:rsidP="004639C1">
            <w:pPr>
              <w:spacing w:before="0" w:after="0" w:line="240" w:lineRule="auto"/>
              <w:jc w:val="right"/>
              <w:rPr>
                <w:rFonts w:ascii="Arial" w:hAnsi="Arial" w:cs="Arial"/>
                <w:sz w:val="16"/>
                <w:szCs w:val="16"/>
              </w:rPr>
            </w:pPr>
            <w:r w:rsidRPr="00412FCB">
              <w:rPr>
                <w:rFonts w:ascii="Arial" w:hAnsi="Arial" w:cs="Arial"/>
                <w:sz w:val="16"/>
                <w:szCs w:val="16"/>
              </w:rPr>
              <w:t>Estimate at</w:t>
            </w:r>
          </w:p>
        </w:tc>
        <w:tc>
          <w:tcPr>
            <w:tcW w:w="601" w:type="pct"/>
            <w:tcBorders>
              <w:top w:val="nil"/>
              <w:left w:val="nil"/>
              <w:bottom w:val="nil"/>
              <w:right w:val="nil"/>
            </w:tcBorders>
            <w:shd w:val="clear" w:color="000000" w:fill="FFFFFF"/>
            <w:noWrap/>
            <w:vAlign w:val="center"/>
            <w:hideMark/>
          </w:tcPr>
          <w:p w14:paraId="7A86CF08" w14:textId="77777777" w:rsidR="00FB6464" w:rsidRPr="00412FCB" w:rsidRDefault="00FB6464" w:rsidP="004639C1">
            <w:pPr>
              <w:spacing w:before="0" w:after="0" w:line="240" w:lineRule="auto"/>
              <w:jc w:val="right"/>
              <w:rPr>
                <w:rFonts w:ascii="Arial" w:hAnsi="Arial" w:cs="Arial"/>
                <w:sz w:val="16"/>
                <w:szCs w:val="16"/>
              </w:rPr>
            </w:pPr>
            <w:r w:rsidRPr="00412FCB">
              <w:rPr>
                <w:rFonts w:ascii="Arial" w:hAnsi="Arial" w:cs="Arial"/>
                <w:sz w:val="16"/>
                <w:szCs w:val="16"/>
              </w:rPr>
              <w:t>Estimate at</w:t>
            </w:r>
          </w:p>
        </w:tc>
        <w:tc>
          <w:tcPr>
            <w:tcW w:w="601" w:type="pct"/>
            <w:tcBorders>
              <w:top w:val="nil"/>
              <w:left w:val="nil"/>
              <w:bottom w:val="nil"/>
              <w:right w:val="nil"/>
            </w:tcBorders>
            <w:shd w:val="clear" w:color="000000" w:fill="E6F2FF"/>
            <w:noWrap/>
            <w:vAlign w:val="center"/>
            <w:hideMark/>
          </w:tcPr>
          <w:p w14:paraId="20C157B9" w14:textId="77777777" w:rsidR="00FB6464" w:rsidRPr="00412FCB" w:rsidRDefault="00FB6464" w:rsidP="004639C1">
            <w:pPr>
              <w:spacing w:before="0" w:after="0" w:line="240" w:lineRule="auto"/>
              <w:jc w:val="right"/>
              <w:rPr>
                <w:rFonts w:ascii="Arial" w:hAnsi="Arial" w:cs="Arial"/>
                <w:sz w:val="16"/>
                <w:szCs w:val="16"/>
              </w:rPr>
            </w:pPr>
            <w:r w:rsidRPr="00412FCB">
              <w:rPr>
                <w:rFonts w:ascii="Arial" w:hAnsi="Arial" w:cs="Arial"/>
                <w:sz w:val="16"/>
                <w:szCs w:val="16"/>
              </w:rPr>
              <w:t>Outcome</w:t>
            </w:r>
          </w:p>
        </w:tc>
        <w:tc>
          <w:tcPr>
            <w:tcW w:w="601" w:type="pct"/>
            <w:tcBorders>
              <w:top w:val="nil"/>
              <w:left w:val="nil"/>
              <w:bottom w:val="nil"/>
              <w:right w:val="nil"/>
            </w:tcBorders>
            <w:shd w:val="clear" w:color="000000" w:fill="FFFFFF"/>
            <w:noWrap/>
            <w:vAlign w:val="center"/>
            <w:hideMark/>
          </w:tcPr>
          <w:p w14:paraId="344F2AC0" w14:textId="77777777" w:rsidR="00FB6464" w:rsidRPr="00412FCB" w:rsidRDefault="00FB6464" w:rsidP="004639C1">
            <w:pPr>
              <w:spacing w:before="0" w:after="0" w:line="240" w:lineRule="auto"/>
              <w:jc w:val="right"/>
              <w:rPr>
                <w:rFonts w:ascii="Arial" w:hAnsi="Arial" w:cs="Arial"/>
                <w:sz w:val="16"/>
                <w:szCs w:val="16"/>
              </w:rPr>
            </w:pPr>
            <w:r w:rsidRPr="00412FCB">
              <w:rPr>
                <w:rFonts w:ascii="Arial" w:hAnsi="Arial" w:cs="Arial"/>
                <w:sz w:val="16"/>
                <w:szCs w:val="16"/>
              </w:rPr>
              <w:t>2022</w:t>
            </w:r>
          </w:p>
        </w:tc>
        <w:tc>
          <w:tcPr>
            <w:tcW w:w="601" w:type="pct"/>
            <w:tcBorders>
              <w:top w:val="nil"/>
              <w:left w:val="nil"/>
              <w:bottom w:val="nil"/>
              <w:right w:val="nil"/>
            </w:tcBorders>
            <w:shd w:val="clear" w:color="000000" w:fill="FFFFFF"/>
            <w:noWrap/>
            <w:vAlign w:val="center"/>
            <w:hideMark/>
          </w:tcPr>
          <w:p w14:paraId="5C27D9B8" w14:textId="77777777" w:rsidR="00FB6464" w:rsidRPr="00412FCB" w:rsidRDefault="00FB6464" w:rsidP="004639C1">
            <w:pPr>
              <w:spacing w:before="0" w:after="0" w:line="240" w:lineRule="auto"/>
              <w:jc w:val="right"/>
              <w:rPr>
                <w:rFonts w:ascii="Arial" w:hAnsi="Arial" w:cs="Arial"/>
                <w:sz w:val="16"/>
                <w:szCs w:val="16"/>
              </w:rPr>
            </w:pPr>
            <w:r w:rsidRPr="00412FCB">
              <w:rPr>
                <w:rFonts w:ascii="Arial" w:hAnsi="Arial" w:cs="Arial"/>
                <w:sz w:val="16"/>
                <w:szCs w:val="16"/>
              </w:rPr>
              <w:t>2026-27</w:t>
            </w:r>
          </w:p>
        </w:tc>
      </w:tr>
      <w:tr w:rsidR="00FB6464" w:rsidRPr="00412FCB" w14:paraId="487A2BC4" w14:textId="77777777" w:rsidTr="00FB6464">
        <w:trPr>
          <w:trHeight w:hRule="exact" w:val="225"/>
        </w:trPr>
        <w:tc>
          <w:tcPr>
            <w:tcW w:w="2008" w:type="pct"/>
            <w:tcBorders>
              <w:top w:val="nil"/>
              <w:left w:val="nil"/>
              <w:bottom w:val="nil"/>
              <w:right w:val="nil"/>
            </w:tcBorders>
            <w:shd w:val="clear" w:color="000000" w:fill="FFFFFF"/>
            <w:noWrap/>
            <w:vAlign w:val="center"/>
            <w:hideMark/>
          </w:tcPr>
          <w:p w14:paraId="2A78B8EA" w14:textId="77777777" w:rsidR="00FB6464" w:rsidRPr="00412FCB" w:rsidRDefault="00FB6464" w:rsidP="004639C1">
            <w:pPr>
              <w:spacing w:before="0" w:after="0" w:line="240" w:lineRule="auto"/>
              <w:rPr>
                <w:rFonts w:ascii="Arial" w:hAnsi="Arial" w:cs="Arial"/>
                <w:color w:val="000000"/>
                <w:sz w:val="16"/>
                <w:szCs w:val="16"/>
              </w:rPr>
            </w:pPr>
            <w:r w:rsidRPr="00412FCB">
              <w:rPr>
                <w:rFonts w:ascii="Arial" w:hAnsi="Arial" w:cs="Arial"/>
                <w:color w:val="000000"/>
                <w:sz w:val="16"/>
                <w:szCs w:val="16"/>
              </w:rPr>
              <w:t> </w:t>
            </w:r>
          </w:p>
        </w:tc>
        <w:tc>
          <w:tcPr>
            <w:tcW w:w="589" w:type="pct"/>
            <w:tcBorders>
              <w:top w:val="nil"/>
              <w:left w:val="nil"/>
              <w:bottom w:val="nil"/>
              <w:right w:val="nil"/>
            </w:tcBorders>
            <w:shd w:val="clear" w:color="000000" w:fill="FFFFFF"/>
            <w:noWrap/>
            <w:vAlign w:val="center"/>
            <w:hideMark/>
          </w:tcPr>
          <w:p w14:paraId="745AB642" w14:textId="77777777" w:rsidR="00FB6464" w:rsidRPr="00412FCB" w:rsidRDefault="00FB6464" w:rsidP="004639C1">
            <w:pPr>
              <w:spacing w:before="0" w:after="0" w:line="240" w:lineRule="auto"/>
              <w:jc w:val="right"/>
              <w:rPr>
                <w:rFonts w:ascii="Arial" w:hAnsi="Arial" w:cs="Arial"/>
                <w:sz w:val="16"/>
                <w:szCs w:val="16"/>
              </w:rPr>
            </w:pPr>
            <w:r w:rsidRPr="00412FCB">
              <w:rPr>
                <w:rFonts w:ascii="Arial" w:hAnsi="Arial" w:cs="Arial"/>
                <w:sz w:val="16"/>
                <w:szCs w:val="16"/>
              </w:rPr>
              <w:t>2022</w:t>
            </w:r>
          </w:p>
        </w:tc>
        <w:tc>
          <w:tcPr>
            <w:tcW w:w="601" w:type="pct"/>
            <w:tcBorders>
              <w:top w:val="nil"/>
              <w:left w:val="nil"/>
              <w:bottom w:val="nil"/>
              <w:right w:val="nil"/>
            </w:tcBorders>
            <w:shd w:val="clear" w:color="000000" w:fill="FFFFFF"/>
            <w:noWrap/>
            <w:vAlign w:val="center"/>
            <w:hideMark/>
          </w:tcPr>
          <w:p w14:paraId="570EE63B" w14:textId="77777777" w:rsidR="00FB6464" w:rsidRPr="00412FCB" w:rsidRDefault="00FB6464" w:rsidP="004639C1">
            <w:pPr>
              <w:spacing w:before="0" w:after="0" w:line="240" w:lineRule="auto"/>
              <w:jc w:val="right"/>
              <w:rPr>
                <w:rFonts w:ascii="Arial" w:hAnsi="Arial" w:cs="Arial"/>
                <w:sz w:val="16"/>
                <w:szCs w:val="16"/>
              </w:rPr>
            </w:pPr>
            <w:r w:rsidRPr="00412FCB">
              <w:rPr>
                <w:rFonts w:ascii="Arial" w:hAnsi="Arial" w:cs="Arial"/>
                <w:sz w:val="16"/>
                <w:szCs w:val="16"/>
              </w:rPr>
              <w:t>2026-27</w:t>
            </w:r>
          </w:p>
        </w:tc>
        <w:tc>
          <w:tcPr>
            <w:tcW w:w="601" w:type="pct"/>
            <w:tcBorders>
              <w:top w:val="nil"/>
              <w:left w:val="nil"/>
              <w:bottom w:val="nil"/>
              <w:right w:val="nil"/>
            </w:tcBorders>
            <w:shd w:val="clear" w:color="000000" w:fill="E6F2FF"/>
            <w:noWrap/>
            <w:vAlign w:val="center"/>
            <w:hideMark/>
          </w:tcPr>
          <w:p w14:paraId="71A340C5" w14:textId="77777777" w:rsidR="00FB6464" w:rsidRPr="00412FCB" w:rsidRDefault="00FB6464" w:rsidP="004639C1">
            <w:pPr>
              <w:spacing w:before="0" w:after="0" w:line="240" w:lineRule="auto"/>
              <w:jc w:val="right"/>
              <w:rPr>
                <w:rFonts w:ascii="Arial" w:hAnsi="Arial" w:cs="Arial"/>
                <w:sz w:val="16"/>
                <w:szCs w:val="16"/>
              </w:rPr>
            </w:pPr>
            <w:r w:rsidRPr="00412FCB">
              <w:rPr>
                <w:rFonts w:ascii="Arial" w:hAnsi="Arial" w:cs="Arial"/>
                <w:sz w:val="16"/>
                <w:szCs w:val="16"/>
              </w:rPr>
              <w:t> </w:t>
            </w:r>
          </w:p>
        </w:tc>
        <w:tc>
          <w:tcPr>
            <w:tcW w:w="601" w:type="pct"/>
            <w:tcBorders>
              <w:top w:val="nil"/>
              <w:left w:val="nil"/>
              <w:bottom w:val="nil"/>
              <w:right w:val="nil"/>
            </w:tcBorders>
            <w:shd w:val="clear" w:color="000000" w:fill="FFFFFF"/>
            <w:noWrap/>
            <w:vAlign w:val="center"/>
            <w:hideMark/>
          </w:tcPr>
          <w:p w14:paraId="1EF8AF84" w14:textId="77777777" w:rsidR="00FB6464" w:rsidRPr="00412FCB" w:rsidRDefault="00FB6464" w:rsidP="004639C1">
            <w:pPr>
              <w:spacing w:before="0" w:after="0" w:line="240" w:lineRule="auto"/>
              <w:jc w:val="right"/>
              <w:rPr>
                <w:rFonts w:ascii="Arial" w:hAnsi="Arial" w:cs="Arial"/>
                <w:sz w:val="16"/>
                <w:szCs w:val="16"/>
              </w:rPr>
            </w:pPr>
            <w:r w:rsidRPr="00412FCB">
              <w:rPr>
                <w:rFonts w:ascii="Arial" w:hAnsi="Arial" w:cs="Arial"/>
                <w:sz w:val="16"/>
                <w:szCs w:val="16"/>
              </w:rPr>
              <w:t>PEFO</w:t>
            </w:r>
          </w:p>
        </w:tc>
        <w:tc>
          <w:tcPr>
            <w:tcW w:w="601" w:type="pct"/>
            <w:tcBorders>
              <w:top w:val="nil"/>
              <w:left w:val="nil"/>
              <w:bottom w:val="nil"/>
              <w:right w:val="nil"/>
            </w:tcBorders>
            <w:shd w:val="clear" w:color="000000" w:fill="FFFFFF"/>
            <w:noWrap/>
            <w:vAlign w:val="center"/>
            <w:hideMark/>
          </w:tcPr>
          <w:p w14:paraId="45722ECC" w14:textId="77777777" w:rsidR="00FB6464" w:rsidRPr="00412FCB" w:rsidRDefault="00FB6464" w:rsidP="004639C1">
            <w:pPr>
              <w:spacing w:before="0" w:after="0" w:line="240" w:lineRule="auto"/>
              <w:jc w:val="right"/>
              <w:rPr>
                <w:rFonts w:ascii="Arial" w:hAnsi="Arial" w:cs="Arial"/>
                <w:sz w:val="16"/>
                <w:szCs w:val="16"/>
              </w:rPr>
            </w:pPr>
            <w:r w:rsidRPr="00412FCB">
              <w:rPr>
                <w:rFonts w:ascii="Arial" w:hAnsi="Arial" w:cs="Arial"/>
                <w:sz w:val="16"/>
                <w:szCs w:val="16"/>
              </w:rPr>
              <w:t>Budget</w:t>
            </w:r>
          </w:p>
        </w:tc>
      </w:tr>
      <w:tr w:rsidR="00FB6464" w:rsidRPr="00412FCB" w14:paraId="49F47044" w14:textId="77777777" w:rsidTr="00FB6464">
        <w:trPr>
          <w:trHeight w:hRule="exact" w:val="225"/>
        </w:trPr>
        <w:tc>
          <w:tcPr>
            <w:tcW w:w="2008" w:type="pct"/>
            <w:tcBorders>
              <w:top w:val="nil"/>
              <w:left w:val="nil"/>
              <w:bottom w:val="nil"/>
              <w:right w:val="nil"/>
            </w:tcBorders>
            <w:shd w:val="clear" w:color="000000" w:fill="FFFFFF"/>
            <w:noWrap/>
            <w:vAlign w:val="center"/>
            <w:hideMark/>
          </w:tcPr>
          <w:p w14:paraId="11EDC803" w14:textId="77777777" w:rsidR="00FB6464" w:rsidRPr="00412FCB" w:rsidRDefault="00FB6464" w:rsidP="004639C1">
            <w:pPr>
              <w:spacing w:before="0" w:after="0" w:line="240" w:lineRule="auto"/>
              <w:rPr>
                <w:rFonts w:ascii="Arial" w:hAnsi="Arial" w:cs="Arial"/>
                <w:color w:val="000000"/>
                <w:sz w:val="16"/>
                <w:szCs w:val="16"/>
              </w:rPr>
            </w:pPr>
            <w:r w:rsidRPr="00412FCB">
              <w:rPr>
                <w:rFonts w:ascii="Arial" w:hAnsi="Arial" w:cs="Arial"/>
                <w:color w:val="000000"/>
                <w:sz w:val="16"/>
                <w:szCs w:val="16"/>
              </w:rPr>
              <w:t> </w:t>
            </w:r>
          </w:p>
        </w:tc>
        <w:tc>
          <w:tcPr>
            <w:tcW w:w="589" w:type="pct"/>
            <w:tcBorders>
              <w:top w:val="nil"/>
              <w:left w:val="nil"/>
              <w:bottom w:val="nil"/>
              <w:right w:val="nil"/>
            </w:tcBorders>
            <w:shd w:val="clear" w:color="000000" w:fill="FFFFFF"/>
            <w:noWrap/>
            <w:vAlign w:val="center"/>
            <w:hideMark/>
          </w:tcPr>
          <w:p w14:paraId="6A1ECB57" w14:textId="77777777" w:rsidR="00FB6464" w:rsidRPr="00412FCB" w:rsidRDefault="00FB6464" w:rsidP="004639C1">
            <w:pPr>
              <w:spacing w:before="0" w:after="0" w:line="240" w:lineRule="auto"/>
              <w:jc w:val="right"/>
              <w:rPr>
                <w:rFonts w:ascii="Arial" w:hAnsi="Arial" w:cs="Arial"/>
                <w:sz w:val="16"/>
                <w:szCs w:val="16"/>
              </w:rPr>
            </w:pPr>
            <w:r w:rsidRPr="00412FCB">
              <w:rPr>
                <w:rFonts w:ascii="Arial" w:hAnsi="Arial" w:cs="Arial"/>
                <w:sz w:val="16"/>
                <w:szCs w:val="16"/>
              </w:rPr>
              <w:t>PEFO</w:t>
            </w:r>
          </w:p>
        </w:tc>
        <w:tc>
          <w:tcPr>
            <w:tcW w:w="601" w:type="pct"/>
            <w:tcBorders>
              <w:top w:val="nil"/>
              <w:left w:val="nil"/>
              <w:bottom w:val="nil"/>
              <w:right w:val="nil"/>
            </w:tcBorders>
            <w:shd w:val="clear" w:color="000000" w:fill="FFFFFF"/>
            <w:noWrap/>
            <w:vAlign w:val="center"/>
            <w:hideMark/>
          </w:tcPr>
          <w:p w14:paraId="3A6BC7E9" w14:textId="77777777" w:rsidR="00FB6464" w:rsidRPr="00412FCB" w:rsidRDefault="00FB6464" w:rsidP="004639C1">
            <w:pPr>
              <w:spacing w:before="0" w:after="0" w:line="240" w:lineRule="auto"/>
              <w:jc w:val="right"/>
              <w:rPr>
                <w:rFonts w:ascii="Arial" w:hAnsi="Arial" w:cs="Arial"/>
                <w:sz w:val="16"/>
                <w:szCs w:val="16"/>
              </w:rPr>
            </w:pPr>
            <w:r w:rsidRPr="00412FCB">
              <w:rPr>
                <w:rFonts w:ascii="Arial" w:hAnsi="Arial" w:cs="Arial"/>
                <w:sz w:val="16"/>
                <w:szCs w:val="16"/>
              </w:rPr>
              <w:t>Budget</w:t>
            </w:r>
          </w:p>
        </w:tc>
        <w:tc>
          <w:tcPr>
            <w:tcW w:w="601" w:type="pct"/>
            <w:tcBorders>
              <w:top w:val="nil"/>
              <w:left w:val="nil"/>
              <w:bottom w:val="nil"/>
              <w:right w:val="nil"/>
            </w:tcBorders>
            <w:shd w:val="clear" w:color="000000" w:fill="E6F2FF"/>
            <w:noWrap/>
            <w:vAlign w:val="center"/>
            <w:hideMark/>
          </w:tcPr>
          <w:p w14:paraId="53E1006C" w14:textId="77777777" w:rsidR="00FB6464" w:rsidRPr="00412FCB" w:rsidRDefault="00FB6464" w:rsidP="004639C1">
            <w:pPr>
              <w:spacing w:before="0" w:after="0" w:line="240" w:lineRule="auto"/>
              <w:jc w:val="right"/>
              <w:rPr>
                <w:rFonts w:ascii="Arial" w:hAnsi="Arial" w:cs="Arial"/>
                <w:sz w:val="16"/>
                <w:szCs w:val="16"/>
              </w:rPr>
            </w:pPr>
            <w:r w:rsidRPr="00412FCB">
              <w:rPr>
                <w:rFonts w:ascii="Arial" w:hAnsi="Arial" w:cs="Arial"/>
                <w:sz w:val="16"/>
                <w:szCs w:val="16"/>
              </w:rPr>
              <w:t> </w:t>
            </w:r>
          </w:p>
        </w:tc>
        <w:tc>
          <w:tcPr>
            <w:tcW w:w="601" w:type="pct"/>
            <w:tcBorders>
              <w:top w:val="nil"/>
              <w:left w:val="nil"/>
              <w:bottom w:val="nil"/>
              <w:right w:val="nil"/>
            </w:tcBorders>
            <w:shd w:val="clear" w:color="000000" w:fill="FFFFFF"/>
            <w:noWrap/>
            <w:vAlign w:val="center"/>
            <w:hideMark/>
          </w:tcPr>
          <w:p w14:paraId="79DA13B6" w14:textId="77777777" w:rsidR="00FB6464" w:rsidRPr="00412FCB" w:rsidRDefault="00FB6464" w:rsidP="004639C1">
            <w:pPr>
              <w:spacing w:before="0" w:after="0" w:line="240" w:lineRule="auto"/>
              <w:jc w:val="right"/>
              <w:rPr>
                <w:rFonts w:ascii="Arial" w:hAnsi="Arial" w:cs="Arial"/>
                <w:sz w:val="16"/>
                <w:szCs w:val="16"/>
              </w:rPr>
            </w:pPr>
            <w:r w:rsidRPr="00412FCB">
              <w:rPr>
                <w:rFonts w:ascii="Arial" w:hAnsi="Arial" w:cs="Arial"/>
                <w:sz w:val="16"/>
                <w:szCs w:val="16"/>
              </w:rPr>
              <w:t> </w:t>
            </w:r>
          </w:p>
        </w:tc>
        <w:tc>
          <w:tcPr>
            <w:tcW w:w="601" w:type="pct"/>
            <w:tcBorders>
              <w:top w:val="nil"/>
              <w:left w:val="nil"/>
              <w:bottom w:val="nil"/>
              <w:right w:val="nil"/>
            </w:tcBorders>
            <w:shd w:val="clear" w:color="000000" w:fill="FFFFFF"/>
            <w:noWrap/>
            <w:vAlign w:val="center"/>
            <w:hideMark/>
          </w:tcPr>
          <w:p w14:paraId="3E331D36" w14:textId="77777777" w:rsidR="00FB6464" w:rsidRPr="00412FCB" w:rsidRDefault="00FB6464" w:rsidP="004639C1">
            <w:pPr>
              <w:spacing w:before="0" w:after="0" w:line="240" w:lineRule="auto"/>
              <w:jc w:val="right"/>
              <w:rPr>
                <w:rFonts w:ascii="Arial" w:hAnsi="Arial" w:cs="Arial"/>
                <w:sz w:val="16"/>
                <w:szCs w:val="16"/>
              </w:rPr>
            </w:pPr>
            <w:r w:rsidRPr="00412FCB">
              <w:rPr>
                <w:rFonts w:ascii="Arial" w:hAnsi="Arial" w:cs="Arial"/>
                <w:sz w:val="16"/>
                <w:szCs w:val="16"/>
              </w:rPr>
              <w:t> </w:t>
            </w:r>
          </w:p>
        </w:tc>
      </w:tr>
      <w:tr w:rsidR="00FB6464" w:rsidRPr="00412FCB" w14:paraId="623AE05A" w14:textId="77777777" w:rsidTr="00FB6464">
        <w:trPr>
          <w:trHeight w:hRule="exact" w:val="225"/>
        </w:trPr>
        <w:tc>
          <w:tcPr>
            <w:tcW w:w="2008" w:type="pct"/>
            <w:tcBorders>
              <w:top w:val="nil"/>
              <w:left w:val="nil"/>
              <w:bottom w:val="nil"/>
              <w:right w:val="nil"/>
            </w:tcBorders>
            <w:shd w:val="clear" w:color="000000" w:fill="FFFFFF"/>
            <w:noWrap/>
            <w:vAlign w:val="center"/>
            <w:hideMark/>
          </w:tcPr>
          <w:p w14:paraId="4183BDC4" w14:textId="77777777" w:rsidR="00FB6464" w:rsidRPr="00412FCB" w:rsidRDefault="00FB6464" w:rsidP="004639C1">
            <w:pPr>
              <w:spacing w:before="0" w:after="0" w:line="240" w:lineRule="auto"/>
              <w:rPr>
                <w:rFonts w:ascii="Arial" w:hAnsi="Arial" w:cs="Arial"/>
                <w:color w:val="000000"/>
                <w:sz w:val="16"/>
                <w:szCs w:val="16"/>
              </w:rPr>
            </w:pPr>
            <w:r w:rsidRPr="00412FCB">
              <w:rPr>
                <w:rFonts w:ascii="Arial" w:hAnsi="Arial" w:cs="Arial"/>
                <w:color w:val="000000"/>
                <w:sz w:val="16"/>
                <w:szCs w:val="16"/>
              </w:rPr>
              <w:t> </w:t>
            </w:r>
          </w:p>
        </w:tc>
        <w:tc>
          <w:tcPr>
            <w:tcW w:w="589" w:type="pct"/>
            <w:tcBorders>
              <w:top w:val="nil"/>
              <w:left w:val="nil"/>
              <w:bottom w:val="single" w:sz="4" w:space="0" w:color="293F5B"/>
              <w:right w:val="nil"/>
            </w:tcBorders>
            <w:shd w:val="clear" w:color="000000" w:fill="FFFFFF"/>
            <w:noWrap/>
            <w:vAlign w:val="center"/>
            <w:hideMark/>
          </w:tcPr>
          <w:p w14:paraId="7613D29B" w14:textId="77777777" w:rsidR="00FB6464" w:rsidRPr="00412FCB" w:rsidRDefault="00FB6464" w:rsidP="004639C1">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$b</w:t>
            </w:r>
          </w:p>
        </w:tc>
        <w:tc>
          <w:tcPr>
            <w:tcW w:w="601" w:type="pct"/>
            <w:tcBorders>
              <w:top w:val="nil"/>
              <w:left w:val="nil"/>
              <w:bottom w:val="single" w:sz="4" w:space="0" w:color="293F5B"/>
              <w:right w:val="nil"/>
            </w:tcBorders>
            <w:shd w:val="clear" w:color="000000" w:fill="FFFFFF"/>
            <w:noWrap/>
            <w:vAlign w:val="center"/>
            <w:hideMark/>
          </w:tcPr>
          <w:p w14:paraId="71836C4E" w14:textId="77777777" w:rsidR="00FB6464" w:rsidRPr="00412FCB" w:rsidRDefault="00FB6464" w:rsidP="004639C1">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$b</w:t>
            </w:r>
          </w:p>
        </w:tc>
        <w:tc>
          <w:tcPr>
            <w:tcW w:w="601" w:type="pct"/>
            <w:tcBorders>
              <w:top w:val="nil"/>
              <w:left w:val="nil"/>
              <w:bottom w:val="single" w:sz="4" w:space="0" w:color="293F5B"/>
              <w:right w:val="nil"/>
            </w:tcBorders>
            <w:shd w:val="clear" w:color="000000" w:fill="E6F2FF"/>
            <w:noWrap/>
            <w:vAlign w:val="center"/>
            <w:hideMark/>
          </w:tcPr>
          <w:p w14:paraId="59DEF108" w14:textId="77777777" w:rsidR="00FB6464" w:rsidRPr="00412FCB" w:rsidRDefault="00FB6464" w:rsidP="004639C1">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$b</w:t>
            </w:r>
          </w:p>
        </w:tc>
        <w:tc>
          <w:tcPr>
            <w:tcW w:w="601" w:type="pct"/>
            <w:tcBorders>
              <w:top w:val="nil"/>
              <w:left w:val="nil"/>
              <w:bottom w:val="single" w:sz="4" w:space="0" w:color="293F5B"/>
              <w:right w:val="nil"/>
            </w:tcBorders>
            <w:shd w:val="clear" w:color="000000" w:fill="FFFFFF"/>
            <w:noWrap/>
            <w:vAlign w:val="center"/>
            <w:hideMark/>
          </w:tcPr>
          <w:p w14:paraId="58D1B41E" w14:textId="77777777" w:rsidR="00FB6464" w:rsidRPr="00412FCB" w:rsidRDefault="00FB6464" w:rsidP="004639C1">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$b</w:t>
            </w:r>
          </w:p>
        </w:tc>
        <w:tc>
          <w:tcPr>
            <w:tcW w:w="601" w:type="pct"/>
            <w:tcBorders>
              <w:top w:val="nil"/>
              <w:left w:val="nil"/>
              <w:bottom w:val="single" w:sz="4" w:space="0" w:color="293F5B"/>
              <w:right w:val="nil"/>
            </w:tcBorders>
            <w:shd w:val="clear" w:color="000000" w:fill="FFFFFF"/>
            <w:noWrap/>
            <w:vAlign w:val="center"/>
            <w:hideMark/>
          </w:tcPr>
          <w:p w14:paraId="7FF7D888" w14:textId="77777777" w:rsidR="00FB6464" w:rsidRPr="00412FCB" w:rsidRDefault="00FB6464" w:rsidP="004639C1">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$b</w:t>
            </w:r>
          </w:p>
        </w:tc>
      </w:tr>
      <w:tr w:rsidR="00FB6464" w:rsidRPr="00412FCB" w14:paraId="17126A17" w14:textId="77777777" w:rsidTr="00FB6464">
        <w:trPr>
          <w:trHeight w:hRule="exact" w:val="225"/>
        </w:trPr>
        <w:tc>
          <w:tcPr>
            <w:tcW w:w="2008" w:type="pct"/>
            <w:tcBorders>
              <w:top w:val="nil"/>
              <w:left w:val="nil"/>
              <w:bottom w:val="nil"/>
              <w:right w:val="nil"/>
            </w:tcBorders>
            <w:shd w:val="clear" w:color="000000" w:fill="FFFFFF"/>
            <w:noWrap/>
            <w:vAlign w:val="center"/>
            <w:hideMark/>
          </w:tcPr>
          <w:p w14:paraId="07BDBBC8" w14:textId="77777777" w:rsidR="00FB6464" w:rsidRPr="00412FCB" w:rsidRDefault="00FB6464" w:rsidP="004639C1">
            <w:pPr>
              <w:spacing w:before="0" w:after="0" w:line="240" w:lineRule="auto"/>
              <w:rPr>
                <w:rFonts w:ascii="Arial" w:hAnsi="Arial" w:cs="Arial"/>
                <w:b/>
                <w:bCs/>
                <w:sz w:val="16"/>
                <w:szCs w:val="16"/>
              </w:rPr>
            </w:pPr>
            <w:r w:rsidRPr="00412FCB">
              <w:rPr>
                <w:rFonts w:ascii="Arial" w:hAnsi="Arial" w:cs="Arial"/>
                <w:b/>
                <w:bCs/>
                <w:sz w:val="16"/>
                <w:szCs w:val="16"/>
              </w:rPr>
              <w:t>Underlying cash balance</w:t>
            </w:r>
          </w:p>
        </w:tc>
        <w:tc>
          <w:tcPr>
            <w:tcW w:w="589" w:type="pct"/>
            <w:tcBorders>
              <w:top w:val="nil"/>
              <w:left w:val="nil"/>
              <w:bottom w:val="nil"/>
              <w:right w:val="nil"/>
            </w:tcBorders>
            <w:shd w:val="clear" w:color="000000" w:fill="FFFFFF"/>
            <w:noWrap/>
            <w:vAlign w:val="center"/>
            <w:hideMark/>
          </w:tcPr>
          <w:p w14:paraId="14D9AE64" w14:textId="77777777" w:rsidR="00FB6464" w:rsidRPr="00412FCB" w:rsidRDefault="00FB6464" w:rsidP="004639C1">
            <w:pPr>
              <w:spacing w:before="0" w:after="0" w:line="240" w:lineRule="auto"/>
              <w:jc w:val="right"/>
              <w:rPr>
                <w:rFonts w:ascii="Arial" w:hAnsi="Arial" w:cs="Arial"/>
                <w:b/>
                <w:bCs/>
                <w:sz w:val="16"/>
                <w:szCs w:val="16"/>
              </w:rPr>
            </w:pPr>
            <w:r w:rsidRPr="00412FCB">
              <w:rPr>
                <w:rFonts w:ascii="Arial" w:hAnsi="Arial" w:cs="Arial"/>
                <w:b/>
                <w:bCs/>
                <w:sz w:val="16"/>
                <w:szCs w:val="16"/>
              </w:rPr>
              <w:t>-42.9</w:t>
            </w:r>
          </w:p>
        </w:tc>
        <w:tc>
          <w:tcPr>
            <w:tcW w:w="601" w:type="pct"/>
            <w:tcBorders>
              <w:top w:val="nil"/>
              <w:left w:val="nil"/>
              <w:bottom w:val="nil"/>
              <w:right w:val="nil"/>
            </w:tcBorders>
            <w:shd w:val="clear" w:color="000000" w:fill="FFFFFF"/>
            <w:noWrap/>
            <w:vAlign w:val="center"/>
            <w:hideMark/>
          </w:tcPr>
          <w:p w14:paraId="7E03F7C8" w14:textId="77777777" w:rsidR="00FB6464" w:rsidRPr="00412FCB" w:rsidRDefault="00FB6464" w:rsidP="004639C1">
            <w:pPr>
              <w:spacing w:before="0" w:after="0" w:line="240" w:lineRule="auto"/>
              <w:jc w:val="right"/>
              <w:rPr>
                <w:rFonts w:ascii="Arial" w:hAnsi="Arial" w:cs="Arial"/>
                <w:b/>
                <w:bCs/>
                <w:sz w:val="16"/>
                <w:szCs w:val="16"/>
              </w:rPr>
            </w:pPr>
            <w:r w:rsidRPr="00412FCB">
              <w:rPr>
                <w:rFonts w:ascii="Arial" w:hAnsi="Arial" w:cs="Arial"/>
                <w:b/>
                <w:bCs/>
                <w:sz w:val="16"/>
                <w:szCs w:val="16"/>
              </w:rPr>
              <w:t>-28.3</w:t>
            </w:r>
          </w:p>
        </w:tc>
        <w:tc>
          <w:tcPr>
            <w:tcW w:w="601" w:type="pct"/>
            <w:tcBorders>
              <w:top w:val="nil"/>
              <w:left w:val="nil"/>
              <w:bottom w:val="nil"/>
              <w:right w:val="nil"/>
            </w:tcBorders>
            <w:shd w:val="clear" w:color="000000" w:fill="E6F2FF"/>
            <w:noWrap/>
            <w:vAlign w:val="center"/>
            <w:hideMark/>
          </w:tcPr>
          <w:p w14:paraId="7945C277" w14:textId="77777777" w:rsidR="00FB6464" w:rsidRPr="00412FCB" w:rsidRDefault="00FB6464" w:rsidP="004639C1">
            <w:pPr>
              <w:spacing w:before="0" w:after="0" w:line="240" w:lineRule="auto"/>
              <w:jc w:val="right"/>
              <w:rPr>
                <w:rFonts w:ascii="Arial" w:hAnsi="Arial" w:cs="Arial"/>
                <w:b/>
                <w:bCs/>
                <w:sz w:val="16"/>
                <w:szCs w:val="16"/>
              </w:rPr>
            </w:pPr>
            <w:r w:rsidRPr="00412FCB">
              <w:rPr>
                <w:rFonts w:ascii="Arial" w:hAnsi="Arial" w:cs="Arial"/>
                <w:b/>
                <w:bCs/>
                <w:sz w:val="16"/>
                <w:szCs w:val="16"/>
              </w:rPr>
              <w:t>-22.3</w:t>
            </w:r>
          </w:p>
        </w:tc>
        <w:tc>
          <w:tcPr>
            <w:tcW w:w="601" w:type="pct"/>
            <w:tcBorders>
              <w:top w:val="nil"/>
              <w:left w:val="nil"/>
              <w:bottom w:val="nil"/>
              <w:right w:val="nil"/>
            </w:tcBorders>
            <w:shd w:val="clear" w:color="000000" w:fill="FFFFFF"/>
            <w:noWrap/>
            <w:vAlign w:val="center"/>
            <w:hideMark/>
          </w:tcPr>
          <w:p w14:paraId="04425787" w14:textId="77777777" w:rsidR="00FB6464" w:rsidRPr="00412FCB" w:rsidRDefault="00FB6464" w:rsidP="004639C1">
            <w:pPr>
              <w:spacing w:before="0" w:after="0" w:line="240" w:lineRule="auto"/>
              <w:jc w:val="right"/>
              <w:rPr>
                <w:rFonts w:ascii="Arial" w:hAnsi="Arial" w:cs="Arial"/>
                <w:b/>
                <w:bCs/>
                <w:color w:val="000000"/>
                <w:sz w:val="16"/>
                <w:szCs w:val="16"/>
              </w:rPr>
            </w:pPr>
            <w:r w:rsidRPr="00412FCB">
              <w:rPr>
                <w:rFonts w:ascii="Arial" w:hAnsi="Arial" w:cs="Arial"/>
                <w:b/>
                <w:bCs/>
                <w:color w:val="000000"/>
                <w:sz w:val="16"/>
                <w:szCs w:val="16"/>
              </w:rPr>
              <w:t>20.7</w:t>
            </w:r>
          </w:p>
        </w:tc>
        <w:tc>
          <w:tcPr>
            <w:tcW w:w="601" w:type="pct"/>
            <w:tcBorders>
              <w:top w:val="nil"/>
              <w:left w:val="nil"/>
              <w:bottom w:val="nil"/>
              <w:right w:val="nil"/>
            </w:tcBorders>
            <w:shd w:val="clear" w:color="000000" w:fill="FFFFFF"/>
            <w:noWrap/>
            <w:vAlign w:val="center"/>
            <w:hideMark/>
          </w:tcPr>
          <w:p w14:paraId="0024991C" w14:textId="77777777" w:rsidR="00FB6464" w:rsidRPr="00412FCB" w:rsidRDefault="00FB6464" w:rsidP="004639C1">
            <w:pPr>
              <w:spacing w:before="0" w:after="0" w:line="240" w:lineRule="auto"/>
              <w:jc w:val="right"/>
              <w:rPr>
                <w:rFonts w:ascii="Arial" w:hAnsi="Arial" w:cs="Arial"/>
                <w:b/>
                <w:bCs/>
                <w:color w:val="000000"/>
                <w:sz w:val="16"/>
                <w:szCs w:val="16"/>
              </w:rPr>
            </w:pPr>
            <w:r w:rsidRPr="00412FCB">
              <w:rPr>
                <w:rFonts w:ascii="Arial" w:hAnsi="Arial" w:cs="Arial"/>
                <w:b/>
                <w:bCs/>
                <w:color w:val="000000"/>
                <w:sz w:val="16"/>
                <w:szCs w:val="16"/>
              </w:rPr>
              <w:t>6.0</w:t>
            </w:r>
          </w:p>
        </w:tc>
      </w:tr>
      <w:tr w:rsidR="00FB6464" w:rsidRPr="00412FCB" w14:paraId="4B0BC1E9" w14:textId="77777777" w:rsidTr="00FB6464">
        <w:trPr>
          <w:trHeight w:hRule="exact" w:val="225"/>
        </w:trPr>
        <w:tc>
          <w:tcPr>
            <w:tcW w:w="2008" w:type="pct"/>
            <w:tcBorders>
              <w:top w:val="nil"/>
              <w:left w:val="nil"/>
              <w:bottom w:val="nil"/>
              <w:right w:val="nil"/>
            </w:tcBorders>
            <w:shd w:val="clear" w:color="000000" w:fill="FFFFFF"/>
            <w:noWrap/>
            <w:vAlign w:val="center"/>
            <w:hideMark/>
          </w:tcPr>
          <w:p w14:paraId="387CC08F" w14:textId="77777777" w:rsidR="00FB6464" w:rsidRPr="00412FCB" w:rsidRDefault="00FB6464" w:rsidP="004639C1">
            <w:pPr>
              <w:spacing w:before="0" w:after="0" w:line="240" w:lineRule="auto"/>
              <w:rPr>
                <w:rFonts w:ascii="Arial" w:hAnsi="Arial" w:cs="Arial"/>
                <w:sz w:val="16"/>
                <w:szCs w:val="16"/>
              </w:rPr>
            </w:pPr>
            <w:r w:rsidRPr="00412FCB">
              <w:rPr>
                <w:rFonts w:ascii="Arial" w:hAnsi="Arial" w:cs="Arial"/>
                <w:sz w:val="16"/>
                <w:szCs w:val="16"/>
              </w:rPr>
              <w:t>Per cent of GDP</w:t>
            </w:r>
          </w:p>
        </w:tc>
        <w:tc>
          <w:tcPr>
            <w:tcW w:w="589" w:type="pct"/>
            <w:tcBorders>
              <w:top w:val="nil"/>
              <w:left w:val="nil"/>
              <w:bottom w:val="nil"/>
              <w:right w:val="nil"/>
            </w:tcBorders>
            <w:shd w:val="clear" w:color="000000" w:fill="FFFFFF"/>
            <w:noWrap/>
            <w:vAlign w:val="center"/>
            <w:hideMark/>
          </w:tcPr>
          <w:p w14:paraId="24F40BBE" w14:textId="77777777" w:rsidR="00FB6464" w:rsidRPr="00412FCB" w:rsidRDefault="00FB6464" w:rsidP="004639C1">
            <w:pPr>
              <w:spacing w:before="0" w:after="0" w:line="240" w:lineRule="auto"/>
              <w:jc w:val="right"/>
              <w:rPr>
                <w:rFonts w:ascii="Arial" w:hAnsi="Arial" w:cs="Arial"/>
                <w:sz w:val="16"/>
                <w:szCs w:val="16"/>
              </w:rPr>
            </w:pPr>
            <w:r w:rsidRPr="00412FCB">
              <w:rPr>
                <w:rFonts w:ascii="Arial" w:hAnsi="Arial" w:cs="Arial"/>
                <w:sz w:val="16"/>
                <w:szCs w:val="16"/>
              </w:rPr>
              <w:t>-1.6</w:t>
            </w:r>
          </w:p>
        </w:tc>
        <w:tc>
          <w:tcPr>
            <w:tcW w:w="601" w:type="pct"/>
            <w:tcBorders>
              <w:top w:val="nil"/>
              <w:left w:val="nil"/>
              <w:bottom w:val="nil"/>
              <w:right w:val="nil"/>
            </w:tcBorders>
            <w:shd w:val="clear" w:color="000000" w:fill="FFFFFF"/>
            <w:noWrap/>
            <w:vAlign w:val="center"/>
            <w:hideMark/>
          </w:tcPr>
          <w:p w14:paraId="41734340" w14:textId="77777777" w:rsidR="00FB6464" w:rsidRPr="00412FCB" w:rsidRDefault="00FB6464" w:rsidP="004639C1">
            <w:pPr>
              <w:spacing w:before="0" w:after="0" w:line="240" w:lineRule="auto"/>
              <w:jc w:val="right"/>
              <w:rPr>
                <w:rFonts w:ascii="Arial" w:hAnsi="Arial" w:cs="Arial"/>
                <w:sz w:val="16"/>
                <w:szCs w:val="16"/>
              </w:rPr>
            </w:pPr>
            <w:r w:rsidRPr="00412FCB">
              <w:rPr>
                <w:rFonts w:ascii="Arial" w:hAnsi="Arial" w:cs="Arial"/>
                <w:sz w:val="16"/>
                <w:szCs w:val="16"/>
              </w:rPr>
              <w:t>-1.0</w:t>
            </w:r>
          </w:p>
        </w:tc>
        <w:tc>
          <w:tcPr>
            <w:tcW w:w="601" w:type="pct"/>
            <w:tcBorders>
              <w:top w:val="nil"/>
              <w:left w:val="nil"/>
              <w:bottom w:val="nil"/>
              <w:right w:val="nil"/>
            </w:tcBorders>
            <w:shd w:val="clear" w:color="000000" w:fill="E6F2FF"/>
            <w:noWrap/>
            <w:vAlign w:val="center"/>
            <w:hideMark/>
          </w:tcPr>
          <w:p w14:paraId="7DE7D62C" w14:textId="77777777" w:rsidR="00FB6464" w:rsidRPr="00412FCB" w:rsidRDefault="00FB6464" w:rsidP="004639C1">
            <w:pPr>
              <w:spacing w:before="0" w:after="0" w:line="240" w:lineRule="auto"/>
              <w:jc w:val="right"/>
              <w:rPr>
                <w:rFonts w:ascii="Arial" w:hAnsi="Arial" w:cs="Arial"/>
                <w:sz w:val="16"/>
                <w:szCs w:val="16"/>
              </w:rPr>
            </w:pPr>
            <w:r w:rsidRPr="00412FCB">
              <w:rPr>
                <w:rFonts w:ascii="Arial" w:hAnsi="Arial" w:cs="Arial"/>
                <w:sz w:val="16"/>
                <w:szCs w:val="16"/>
              </w:rPr>
              <w:t>-0.8</w:t>
            </w:r>
          </w:p>
        </w:tc>
        <w:tc>
          <w:tcPr>
            <w:tcW w:w="601" w:type="pct"/>
            <w:tcBorders>
              <w:top w:val="nil"/>
              <w:left w:val="nil"/>
              <w:bottom w:val="nil"/>
              <w:right w:val="nil"/>
            </w:tcBorders>
            <w:shd w:val="clear" w:color="000000" w:fill="FFFFFF"/>
            <w:noWrap/>
            <w:vAlign w:val="center"/>
            <w:hideMark/>
          </w:tcPr>
          <w:p w14:paraId="421053B7" w14:textId="77777777" w:rsidR="00FB6464" w:rsidRPr="00412FCB" w:rsidRDefault="00FB6464" w:rsidP="004639C1">
            <w:pPr>
              <w:spacing w:before="0" w:after="0" w:line="240" w:lineRule="auto"/>
              <w:jc w:val="right"/>
              <w:rPr>
                <w:rFonts w:ascii="Arial" w:hAnsi="Arial" w:cs="Arial"/>
                <w:sz w:val="16"/>
                <w:szCs w:val="16"/>
              </w:rPr>
            </w:pPr>
            <w:r w:rsidRPr="00412FCB">
              <w:rPr>
                <w:rFonts w:ascii="Arial" w:hAnsi="Arial" w:cs="Arial"/>
                <w:sz w:val="16"/>
                <w:szCs w:val="16"/>
              </w:rPr>
              <w:t> </w:t>
            </w:r>
          </w:p>
        </w:tc>
        <w:tc>
          <w:tcPr>
            <w:tcW w:w="601" w:type="pct"/>
            <w:tcBorders>
              <w:top w:val="nil"/>
              <w:left w:val="nil"/>
              <w:bottom w:val="nil"/>
              <w:right w:val="nil"/>
            </w:tcBorders>
            <w:shd w:val="clear" w:color="000000" w:fill="FFFFFF"/>
            <w:noWrap/>
            <w:vAlign w:val="center"/>
            <w:hideMark/>
          </w:tcPr>
          <w:p w14:paraId="07686588" w14:textId="77777777" w:rsidR="00FB6464" w:rsidRPr="00412FCB" w:rsidRDefault="00FB6464" w:rsidP="004639C1">
            <w:pPr>
              <w:spacing w:before="0" w:after="0" w:line="240" w:lineRule="auto"/>
              <w:jc w:val="right"/>
              <w:rPr>
                <w:rFonts w:ascii="Arial" w:hAnsi="Arial" w:cs="Arial"/>
                <w:sz w:val="16"/>
                <w:szCs w:val="16"/>
              </w:rPr>
            </w:pPr>
            <w:r w:rsidRPr="00412FCB">
              <w:rPr>
                <w:rFonts w:ascii="Arial" w:hAnsi="Arial" w:cs="Arial"/>
                <w:sz w:val="16"/>
                <w:szCs w:val="16"/>
              </w:rPr>
              <w:t> </w:t>
            </w:r>
          </w:p>
        </w:tc>
      </w:tr>
      <w:tr w:rsidR="00FB6464" w:rsidRPr="00412FCB" w14:paraId="402BD251" w14:textId="77777777" w:rsidTr="00FB6464">
        <w:trPr>
          <w:trHeight w:hRule="exact" w:val="60"/>
        </w:trPr>
        <w:tc>
          <w:tcPr>
            <w:tcW w:w="2008" w:type="pct"/>
            <w:tcBorders>
              <w:top w:val="nil"/>
              <w:left w:val="nil"/>
              <w:bottom w:val="nil"/>
              <w:right w:val="nil"/>
            </w:tcBorders>
            <w:shd w:val="clear" w:color="000000" w:fill="FFFFFF"/>
            <w:noWrap/>
            <w:vAlign w:val="center"/>
            <w:hideMark/>
          </w:tcPr>
          <w:p w14:paraId="1D1AE7A1" w14:textId="77777777" w:rsidR="00FB6464" w:rsidRPr="00412FCB" w:rsidRDefault="00FB6464" w:rsidP="004639C1">
            <w:pPr>
              <w:spacing w:before="0" w:after="0" w:line="240" w:lineRule="auto"/>
              <w:rPr>
                <w:rFonts w:ascii="Arial" w:hAnsi="Arial" w:cs="Arial"/>
                <w:sz w:val="16"/>
                <w:szCs w:val="16"/>
              </w:rPr>
            </w:pPr>
            <w:r w:rsidRPr="00412FCB">
              <w:rPr>
                <w:rFonts w:ascii="Arial" w:hAnsi="Arial" w:cs="Arial"/>
                <w:sz w:val="16"/>
                <w:szCs w:val="16"/>
              </w:rPr>
              <w:t> </w:t>
            </w:r>
          </w:p>
        </w:tc>
        <w:tc>
          <w:tcPr>
            <w:tcW w:w="589" w:type="pct"/>
            <w:tcBorders>
              <w:top w:val="nil"/>
              <w:left w:val="nil"/>
              <w:bottom w:val="nil"/>
              <w:right w:val="nil"/>
            </w:tcBorders>
            <w:shd w:val="clear" w:color="000000" w:fill="FFFFFF"/>
            <w:noWrap/>
            <w:vAlign w:val="center"/>
            <w:hideMark/>
          </w:tcPr>
          <w:p w14:paraId="2C34D91E" w14:textId="77777777" w:rsidR="00FB6464" w:rsidRPr="00412FCB" w:rsidRDefault="00FB6464" w:rsidP="004639C1">
            <w:pPr>
              <w:spacing w:before="0" w:after="0" w:line="240" w:lineRule="auto"/>
              <w:jc w:val="right"/>
              <w:rPr>
                <w:rFonts w:ascii="Arial" w:hAnsi="Arial" w:cs="Arial"/>
                <w:sz w:val="16"/>
                <w:szCs w:val="16"/>
              </w:rPr>
            </w:pPr>
            <w:r w:rsidRPr="00412FCB">
              <w:rPr>
                <w:rFonts w:ascii="Arial" w:hAnsi="Arial" w:cs="Arial"/>
                <w:sz w:val="16"/>
                <w:szCs w:val="16"/>
              </w:rPr>
              <w:t> </w:t>
            </w:r>
          </w:p>
        </w:tc>
        <w:tc>
          <w:tcPr>
            <w:tcW w:w="601" w:type="pct"/>
            <w:tcBorders>
              <w:top w:val="nil"/>
              <w:left w:val="nil"/>
              <w:bottom w:val="nil"/>
              <w:right w:val="nil"/>
            </w:tcBorders>
            <w:shd w:val="clear" w:color="000000" w:fill="FFFFFF"/>
            <w:noWrap/>
            <w:vAlign w:val="center"/>
            <w:hideMark/>
          </w:tcPr>
          <w:p w14:paraId="027A0E46" w14:textId="77777777" w:rsidR="00FB6464" w:rsidRPr="00412FCB" w:rsidRDefault="00FB6464" w:rsidP="004639C1">
            <w:pPr>
              <w:spacing w:before="0" w:after="0" w:line="240" w:lineRule="auto"/>
              <w:jc w:val="right"/>
              <w:rPr>
                <w:rFonts w:ascii="Arial" w:hAnsi="Arial" w:cs="Arial"/>
                <w:sz w:val="16"/>
                <w:szCs w:val="16"/>
              </w:rPr>
            </w:pPr>
            <w:r w:rsidRPr="00412FCB">
              <w:rPr>
                <w:rFonts w:ascii="Arial" w:hAnsi="Arial" w:cs="Arial"/>
                <w:sz w:val="16"/>
                <w:szCs w:val="16"/>
              </w:rPr>
              <w:t> </w:t>
            </w:r>
          </w:p>
        </w:tc>
        <w:tc>
          <w:tcPr>
            <w:tcW w:w="601" w:type="pct"/>
            <w:tcBorders>
              <w:top w:val="nil"/>
              <w:left w:val="nil"/>
              <w:bottom w:val="nil"/>
              <w:right w:val="nil"/>
            </w:tcBorders>
            <w:shd w:val="clear" w:color="000000" w:fill="E6F2FF"/>
            <w:noWrap/>
            <w:vAlign w:val="center"/>
            <w:hideMark/>
          </w:tcPr>
          <w:p w14:paraId="1F8233A7" w14:textId="77777777" w:rsidR="00FB6464" w:rsidRPr="00412FCB" w:rsidRDefault="00FB6464" w:rsidP="004639C1">
            <w:pPr>
              <w:spacing w:before="0" w:after="0" w:line="240" w:lineRule="auto"/>
              <w:jc w:val="right"/>
              <w:rPr>
                <w:rFonts w:ascii="Arial" w:hAnsi="Arial" w:cs="Arial"/>
                <w:sz w:val="16"/>
                <w:szCs w:val="16"/>
              </w:rPr>
            </w:pPr>
            <w:r w:rsidRPr="00412FCB">
              <w:rPr>
                <w:rFonts w:ascii="Arial" w:hAnsi="Arial" w:cs="Arial"/>
                <w:sz w:val="16"/>
                <w:szCs w:val="16"/>
              </w:rPr>
              <w:t> </w:t>
            </w:r>
          </w:p>
        </w:tc>
        <w:tc>
          <w:tcPr>
            <w:tcW w:w="601" w:type="pct"/>
            <w:tcBorders>
              <w:top w:val="nil"/>
              <w:left w:val="nil"/>
              <w:bottom w:val="nil"/>
              <w:right w:val="nil"/>
            </w:tcBorders>
            <w:shd w:val="clear" w:color="000000" w:fill="FFFFFF"/>
            <w:noWrap/>
            <w:vAlign w:val="center"/>
            <w:hideMark/>
          </w:tcPr>
          <w:p w14:paraId="61044531" w14:textId="77777777" w:rsidR="00FB6464" w:rsidRPr="00412FCB" w:rsidRDefault="00FB6464" w:rsidP="004639C1">
            <w:pPr>
              <w:spacing w:before="0" w:after="0" w:line="240" w:lineRule="auto"/>
              <w:jc w:val="right"/>
              <w:rPr>
                <w:rFonts w:ascii="Arial" w:hAnsi="Arial" w:cs="Arial"/>
                <w:sz w:val="16"/>
                <w:szCs w:val="16"/>
              </w:rPr>
            </w:pPr>
            <w:r w:rsidRPr="00412FCB">
              <w:rPr>
                <w:rFonts w:ascii="Arial" w:hAnsi="Arial" w:cs="Arial"/>
                <w:sz w:val="16"/>
                <w:szCs w:val="16"/>
              </w:rPr>
              <w:t> </w:t>
            </w:r>
          </w:p>
        </w:tc>
        <w:tc>
          <w:tcPr>
            <w:tcW w:w="601" w:type="pct"/>
            <w:tcBorders>
              <w:top w:val="nil"/>
              <w:left w:val="nil"/>
              <w:bottom w:val="nil"/>
              <w:right w:val="nil"/>
            </w:tcBorders>
            <w:shd w:val="clear" w:color="000000" w:fill="FFFFFF"/>
            <w:noWrap/>
            <w:vAlign w:val="center"/>
            <w:hideMark/>
          </w:tcPr>
          <w:p w14:paraId="7BDF4A21" w14:textId="77777777" w:rsidR="00FB6464" w:rsidRPr="00412FCB" w:rsidRDefault="00FB6464" w:rsidP="004639C1">
            <w:pPr>
              <w:spacing w:before="0" w:after="0" w:line="240" w:lineRule="auto"/>
              <w:jc w:val="right"/>
              <w:rPr>
                <w:rFonts w:ascii="Arial" w:hAnsi="Arial" w:cs="Arial"/>
                <w:sz w:val="16"/>
                <w:szCs w:val="16"/>
              </w:rPr>
            </w:pPr>
            <w:r w:rsidRPr="00412FCB">
              <w:rPr>
                <w:rFonts w:ascii="Arial" w:hAnsi="Arial" w:cs="Arial"/>
                <w:sz w:val="16"/>
                <w:szCs w:val="16"/>
              </w:rPr>
              <w:t> </w:t>
            </w:r>
          </w:p>
        </w:tc>
      </w:tr>
      <w:tr w:rsidR="00FB6464" w:rsidRPr="00412FCB" w14:paraId="44670065" w14:textId="77777777" w:rsidTr="00FB6464">
        <w:trPr>
          <w:trHeight w:hRule="exact" w:val="203"/>
        </w:trPr>
        <w:tc>
          <w:tcPr>
            <w:tcW w:w="2008" w:type="pct"/>
            <w:tcBorders>
              <w:top w:val="nil"/>
              <w:left w:val="nil"/>
              <w:bottom w:val="nil"/>
              <w:right w:val="nil"/>
            </w:tcBorders>
            <w:noWrap/>
            <w:vAlign w:val="center"/>
            <w:hideMark/>
          </w:tcPr>
          <w:p w14:paraId="6C3050DA" w14:textId="77777777" w:rsidR="00FB6464" w:rsidRPr="00412FCB" w:rsidRDefault="00FB6464" w:rsidP="004639C1">
            <w:pPr>
              <w:spacing w:before="0" w:after="0" w:line="240" w:lineRule="auto"/>
              <w:rPr>
                <w:rFonts w:ascii="Arial" w:hAnsi="Arial" w:cs="Arial"/>
                <w:b/>
                <w:bCs/>
                <w:sz w:val="16"/>
                <w:szCs w:val="16"/>
              </w:rPr>
            </w:pPr>
            <w:r w:rsidRPr="00412FCB">
              <w:rPr>
                <w:rFonts w:ascii="Arial" w:hAnsi="Arial" w:cs="Arial"/>
                <w:b/>
                <w:bCs/>
                <w:sz w:val="16"/>
                <w:szCs w:val="16"/>
              </w:rPr>
              <w:t>Gross debt(a)</w:t>
            </w:r>
          </w:p>
        </w:tc>
        <w:tc>
          <w:tcPr>
            <w:tcW w:w="589" w:type="pct"/>
            <w:tcBorders>
              <w:top w:val="nil"/>
              <w:left w:val="nil"/>
              <w:bottom w:val="nil"/>
              <w:right w:val="nil"/>
            </w:tcBorders>
            <w:noWrap/>
            <w:vAlign w:val="center"/>
            <w:hideMark/>
          </w:tcPr>
          <w:p w14:paraId="149ABCD3" w14:textId="77777777" w:rsidR="00FB6464" w:rsidRPr="00412FCB" w:rsidRDefault="00FB6464" w:rsidP="004639C1">
            <w:pPr>
              <w:spacing w:before="0" w:after="0" w:line="240" w:lineRule="auto"/>
              <w:jc w:val="right"/>
              <w:rPr>
                <w:rFonts w:ascii="Arial" w:hAnsi="Arial" w:cs="Arial"/>
                <w:b/>
                <w:bCs/>
                <w:sz w:val="16"/>
                <w:szCs w:val="16"/>
              </w:rPr>
            </w:pPr>
            <w:r w:rsidRPr="00412FCB">
              <w:rPr>
                <w:rFonts w:ascii="Arial" w:hAnsi="Arial" w:cs="Arial"/>
                <w:b/>
                <w:bCs/>
                <w:sz w:val="16"/>
                <w:szCs w:val="16"/>
              </w:rPr>
              <w:t>1,169.0</w:t>
            </w:r>
          </w:p>
        </w:tc>
        <w:tc>
          <w:tcPr>
            <w:tcW w:w="601" w:type="pct"/>
            <w:tcBorders>
              <w:top w:val="nil"/>
              <w:left w:val="nil"/>
              <w:bottom w:val="nil"/>
              <w:right w:val="nil"/>
            </w:tcBorders>
            <w:noWrap/>
            <w:vAlign w:val="center"/>
            <w:hideMark/>
          </w:tcPr>
          <w:p w14:paraId="0F4AA76C" w14:textId="77777777" w:rsidR="00FB6464" w:rsidRPr="00412FCB" w:rsidRDefault="00FB6464" w:rsidP="004639C1">
            <w:pPr>
              <w:spacing w:before="0" w:after="0" w:line="240" w:lineRule="auto"/>
              <w:jc w:val="right"/>
              <w:rPr>
                <w:rFonts w:ascii="Arial" w:hAnsi="Arial" w:cs="Arial"/>
                <w:b/>
                <w:bCs/>
                <w:sz w:val="16"/>
                <w:szCs w:val="16"/>
              </w:rPr>
            </w:pPr>
            <w:r w:rsidRPr="00412FCB">
              <w:rPr>
                <w:rFonts w:ascii="Arial" w:hAnsi="Arial" w:cs="Arial"/>
                <w:b/>
                <w:bCs/>
                <w:sz w:val="16"/>
                <w:szCs w:val="16"/>
              </w:rPr>
              <w:t>982.0</w:t>
            </w:r>
          </w:p>
        </w:tc>
        <w:tc>
          <w:tcPr>
            <w:tcW w:w="601" w:type="pct"/>
            <w:tcBorders>
              <w:top w:val="nil"/>
              <w:left w:val="nil"/>
              <w:bottom w:val="nil"/>
              <w:right w:val="nil"/>
            </w:tcBorders>
            <w:shd w:val="clear" w:color="000000" w:fill="E6F2FF"/>
            <w:noWrap/>
            <w:vAlign w:val="center"/>
            <w:hideMark/>
          </w:tcPr>
          <w:p w14:paraId="3E0599A0" w14:textId="77777777" w:rsidR="00FB6464" w:rsidRPr="00412FCB" w:rsidRDefault="00FB6464" w:rsidP="004639C1">
            <w:pPr>
              <w:spacing w:before="0" w:after="0" w:line="240" w:lineRule="auto"/>
              <w:jc w:val="right"/>
              <w:rPr>
                <w:rFonts w:ascii="Arial" w:hAnsi="Arial" w:cs="Arial"/>
                <w:b/>
                <w:bCs/>
                <w:sz w:val="16"/>
                <w:szCs w:val="16"/>
              </w:rPr>
            </w:pPr>
            <w:r w:rsidRPr="00412FCB">
              <w:rPr>
                <w:rFonts w:ascii="Arial" w:hAnsi="Arial" w:cs="Arial"/>
                <w:b/>
                <w:bCs/>
                <w:sz w:val="16"/>
                <w:szCs w:val="16"/>
              </w:rPr>
              <w:t>971.4</w:t>
            </w:r>
          </w:p>
        </w:tc>
        <w:tc>
          <w:tcPr>
            <w:tcW w:w="601" w:type="pct"/>
            <w:tcBorders>
              <w:top w:val="nil"/>
              <w:left w:val="nil"/>
              <w:bottom w:val="nil"/>
              <w:right w:val="nil"/>
            </w:tcBorders>
            <w:noWrap/>
            <w:vAlign w:val="center"/>
            <w:hideMark/>
          </w:tcPr>
          <w:p w14:paraId="77E35C39" w14:textId="77777777" w:rsidR="00FB6464" w:rsidRPr="00412FCB" w:rsidRDefault="00FB6464" w:rsidP="004639C1">
            <w:pPr>
              <w:spacing w:before="0" w:after="0" w:line="240" w:lineRule="auto"/>
              <w:jc w:val="right"/>
              <w:rPr>
                <w:rFonts w:ascii="Arial" w:hAnsi="Arial" w:cs="Arial"/>
                <w:b/>
                <w:bCs/>
                <w:sz w:val="16"/>
                <w:szCs w:val="16"/>
              </w:rPr>
            </w:pPr>
            <w:r w:rsidRPr="00412FCB">
              <w:rPr>
                <w:rFonts w:ascii="Arial" w:hAnsi="Arial" w:cs="Arial"/>
                <w:b/>
                <w:bCs/>
                <w:sz w:val="16"/>
                <w:szCs w:val="16"/>
              </w:rPr>
              <w:t>-197.6</w:t>
            </w:r>
          </w:p>
        </w:tc>
        <w:tc>
          <w:tcPr>
            <w:tcW w:w="601" w:type="pct"/>
            <w:tcBorders>
              <w:top w:val="nil"/>
              <w:left w:val="nil"/>
              <w:bottom w:val="nil"/>
              <w:right w:val="nil"/>
            </w:tcBorders>
            <w:noWrap/>
            <w:vAlign w:val="center"/>
            <w:hideMark/>
          </w:tcPr>
          <w:p w14:paraId="6855F363" w14:textId="77777777" w:rsidR="00FB6464" w:rsidRPr="00412FCB" w:rsidRDefault="00FB6464" w:rsidP="004639C1">
            <w:pPr>
              <w:spacing w:before="0" w:after="0" w:line="240" w:lineRule="auto"/>
              <w:jc w:val="right"/>
              <w:rPr>
                <w:rFonts w:ascii="Arial" w:hAnsi="Arial" w:cs="Arial"/>
                <w:b/>
                <w:bCs/>
                <w:color w:val="000000"/>
                <w:sz w:val="16"/>
                <w:szCs w:val="16"/>
              </w:rPr>
            </w:pPr>
            <w:r w:rsidRPr="00412FCB">
              <w:rPr>
                <w:rFonts w:ascii="Arial" w:hAnsi="Arial" w:cs="Arial"/>
                <w:b/>
                <w:bCs/>
                <w:color w:val="000000"/>
                <w:sz w:val="16"/>
                <w:szCs w:val="16"/>
              </w:rPr>
              <w:t>-10.6</w:t>
            </w:r>
          </w:p>
        </w:tc>
      </w:tr>
      <w:tr w:rsidR="00FB6464" w:rsidRPr="00412FCB" w14:paraId="29627477" w14:textId="77777777" w:rsidTr="00FB6464">
        <w:trPr>
          <w:trHeight w:hRule="exact" w:val="203"/>
        </w:trPr>
        <w:tc>
          <w:tcPr>
            <w:tcW w:w="2008" w:type="pct"/>
            <w:tcBorders>
              <w:top w:val="nil"/>
              <w:left w:val="nil"/>
              <w:bottom w:val="nil"/>
              <w:right w:val="nil"/>
            </w:tcBorders>
            <w:noWrap/>
            <w:vAlign w:val="center"/>
            <w:hideMark/>
          </w:tcPr>
          <w:p w14:paraId="3E86FDF4" w14:textId="77777777" w:rsidR="00FB6464" w:rsidRPr="00412FCB" w:rsidRDefault="00FB6464" w:rsidP="004639C1">
            <w:pPr>
              <w:spacing w:before="0" w:after="0" w:line="240" w:lineRule="auto"/>
              <w:rPr>
                <w:rFonts w:ascii="Arial" w:hAnsi="Arial" w:cs="Arial"/>
                <w:sz w:val="16"/>
                <w:szCs w:val="16"/>
              </w:rPr>
            </w:pPr>
            <w:r w:rsidRPr="00412FCB">
              <w:rPr>
                <w:rFonts w:ascii="Arial" w:hAnsi="Arial" w:cs="Arial"/>
                <w:sz w:val="16"/>
                <w:szCs w:val="16"/>
              </w:rPr>
              <w:t>Per cent of GDP</w:t>
            </w:r>
          </w:p>
        </w:tc>
        <w:tc>
          <w:tcPr>
            <w:tcW w:w="589" w:type="pct"/>
            <w:tcBorders>
              <w:top w:val="nil"/>
              <w:left w:val="nil"/>
              <w:bottom w:val="nil"/>
              <w:right w:val="nil"/>
            </w:tcBorders>
            <w:noWrap/>
            <w:vAlign w:val="center"/>
            <w:hideMark/>
          </w:tcPr>
          <w:p w14:paraId="5BC95C9F" w14:textId="77777777" w:rsidR="00FB6464" w:rsidRPr="00412FCB" w:rsidRDefault="00FB6464" w:rsidP="004639C1">
            <w:pPr>
              <w:spacing w:before="0" w:after="0" w:line="240" w:lineRule="auto"/>
              <w:jc w:val="right"/>
              <w:rPr>
                <w:rFonts w:ascii="Arial" w:hAnsi="Arial" w:cs="Arial"/>
                <w:sz w:val="16"/>
                <w:szCs w:val="16"/>
              </w:rPr>
            </w:pPr>
            <w:r w:rsidRPr="00412FCB">
              <w:rPr>
                <w:rFonts w:ascii="Arial" w:hAnsi="Arial" w:cs="Arial"/>
                <w:sz w:val="16"/>
                <w:szCs w:val="16"/>
              </w:rPr>
              <w:t>44.7</w:t>
            </w:r>
          </w:p>
        </w:tc>
        <w:tc>
          <w:tcPr>
            <w:tcW w:w="601" w:type="pct"/>
            <w:tcBorders>
              <w:top w:val="nil"/>
              <w:left w:val="nil"/>
              <w:bottom w:val="nil"/>
              <w:right w:val="nil"/>
            </w:tcBorders>
            <w:noWrap/>
            <w:vAlign w:val="center"/>
            <w:hideMark/>
          </w:tcPr>
          <w:p w14:paraId="56F31794" w14:textId="77777777" w:rsidR="00FB6464" w:rsidRPr="00412FCB" w:rsidRDefault="00FB6464" w:rsidP="004639C1">
            <w:pPr>
              <w:spacing w:before="0" w:after="0" w:line="240" w:lineRule="auto"/>
              <w:jc w:val="right"/>
              <w:rPr>
                <w:rFonts w:ascii="Arial" w:hAnsi="Arial" w:cs="Arial"/>
                <w:sz w:val="16"/>
                <w:szCs w:val="16"/>
              </w:rPr>
            </w:pPr>
            <w:r w:rsidRPr="00412FCB">
              <w:rPr>
                <w:rFonts w:ascii="Arial" w:hAnsi="Arial" w:cs="Arial"/>
                <w:sz w:val="16"/>
                <w:szCs w:val="16"/>
              </w:rPr>
              <w:t>33.1</w:t>
            </w:r>
          </w:p>
        </w:tc>
        <w:tc>
          <w:tcPr>
            <w:tcW w:w="601" w:type="pct"/>
            <w:tcBorders>
              <w:top w:val="nil"/>
              <w:left w:val="nil"/>
              <w:bottom w:val="nil"/>
              <w:right w:val="nil"/>
            </w:tcBorders>
            <w:shd w:val="clear" w:color="000000" w:fill="E6F2FF"/>
            <w:noWrap/>
            <w:vAlign w:val="center"/>
            <w:hideMark/>
          </w:tcPr>
          <w:p w14:paraId="46DC5E1C" w14:textId="77777777" w:rsidR="00FB6464" w:rsidRPr="00412FCB" w:rsidRDefault="00FB6464" w:rsidP="004639C1">
            <w:pPr>
              <w:spacing w:before="0" w:after="0" w:line="240" w:lineRule="auto"/>
              <w:jc w:val="right"/>
              <w:rPr>
                <w:rFonts w:ascii="Arial" w:hAnsi="Arial" w:cs="Arial"/>
                <w:sz w:val="16"/>
                <w:szCs w:val="16"/>
              </w:rPr>
            </w:pPr>
            <w:r w:rsidRPr="00412FCB">
              <w:rPr>
                <w:rFonts w:ascii="Arial" w:hAnsi="Arial" w:cs="Arial"/>
                <w:sz w:val="16"/>
                <w:szCs w:val="16"/>
              </w:rPr>
              <w:t>33.2</w:t>
            </w:r>
          </w:p>
        </w:tc>
        <w:tc>
          <w:tcPr>
            <w:tcW w:w="601" w:type="pct"/>
            <w:tcBorders>
              <w:top w:val="nil"/>
              <w:left w:val="nil"/>
              <w:bottom w:val="nil"/>
              <w:right w:val="nil"/>
            </w:tcBorders>
            <w:noWrap/>
            <w:vAlign w:val="center"/>
            <w:hideMark/>
          </w:tcPr>
          <w:p w14:paraId="0F132DBE" w14:textId="77777777" w:rsidR="00FB6464" w:rsidRPr="00412FCB" w:rsidRDefault="00FB6464" w:rsidP="004639C1">
            <w:pPr>
              <w:spacing w:before="0" w:after="0" w:line="240" w:lineRule="auto"/>
              <w:jc w:val="right"/>
              <w:rPr>
                <w:rFonts w:ascii="Arial" w:hAnsi="Arial" w:cs="Arial"/>
                <w:sz w:val="16"/>
                <w:szCs w:val="16"/>
              </w:rPr>
            </w:pPr>
          </w:p>
        </w:tc>
        <w:tc>
          <w:tcPr>
            <w:tcW w:w="601" w:type="pct"/>
            <w:tcBorders>
              <w:top w:val="nil"/>
              <w:left w:val="nil"/>
              <w:bottom w:val="nil"/>
              <w:right w:val="nil"/>
            </w:tcBorders>
            <w:noWrap/>
            <w:vAlign w:val="center"/>
            <w:hideMark/>
          </w:tcPr>
          <w:p w14:paraId="6DCE9621" w14:textId="77777777" w:rsidR="00FB6464" w:rsidRPr="00412FCB" w:rsidRDefault="00FB6464" w:rsidP="004639C1">
            <w:pPr>
              <w:spacing w:before="0" w:after="0" w:line="240" w:lineRule="auto"/>
              <w:jc w:val="right"/>
              <w:rPr>
                <w:sz w:val="20"/>
              </w:rPr>
            </w:pPr>
          </w:p>
        </w:tc>
      </w:tr>
      <w:tr w:rsidR="00FB6464" w:rsidRPr="00412FCB" w14:paraId="47A0010B" w14:textId="77777777" w:rsidTr="00FB6464">
        <w:trPr>
          <w:trHeight w:hRule="exact" w:val="60"/>
        </w:trPr>
        <w:tc>
          <w:tcPr>
            <w:tcW w:w="2008" w:type="pct"/>
            <w:tcBorders>
              <w:top w:val="nil"/>
              <w:left w:val="nil"/>
              <w:bottom w:val="nil"/>
              <w:right w:val="nil"/>
            </w:tcBorders>
            <w:shd w:val="clear" w:color="000000" w:fill="FFFFFF"/>
            <w:noWrap/>
            <w:vAlign w:val="center"/>
            <w:hideMark/>
          </w:tcPr>
          <w:p w14:paraId="411AB21A" w14:textId="77777777" w:rsidR="00FB6464" w:rsidRPr="00412FCB" w:rsidRDefault="00FB6464" w:rsidP="004639C1">
            <w:pPr>
              <w:spacing w:before="0" w:after="0" w:line="240" w:lineRule="auto"/>
              <w:rPr>
                <w:rFonts w:ascii="Arial" w:hAnsi="Arial" w:cs="Arial"/>
                <w:color w:val="000000"/>
                <w:sz w:val="16"/>
                <w:szCs w:val="16"/>
              </w:rPr>
            </w:pPr>
            <w:r w:rsidRPr="00412FCB">
              <w:rPr>
                <w:rFonts w:ascii="Arial" w:hAnsi="Arial" w:cs="Arial"/>
                <w:color w:val="000000"/>
                <w:sz w:val="16"/>
                <w:szCs w:val="16"/>
              </w:rPr>
              <w:t> </w:t>
            </w:r>
          </w:p>
        </w:tc>
        <w:tc>
          <w:tcPr>
            <w:tcW w:w="589" w:type="pct"/>
            <w:tcBorders>
              <w:top w:val="nil"/>
              <w:left w:val="nil"/>
              <w:bottom w:val="nil"/>
              <w:right w:val="nil"/>
            </w:tcBorders>
            <w:shd w:val="clear" w:color="000000" w:fill="FFFFFF"/>
            <w:noWrap/>
            <w:vAlign w:val="center"/>
            <w:hideMark/>
          </w:tcPr>
          <w:p w14:paraId="382F641D" w14:textId="77777777" w:rsidR="00FB6464" w:rsidRPr="00412FCB" w:rsidRDefault="00FB6464" w:rsidP="004639C1">
            <w:pPr>
              <w:spacing w:before="0" w:after="0" w:line="240" w:lineRule="auto"/>
              <w:jc w:val="right"/>
              <w:rPr>
                <w:rFonts w:ascii="Arial" w:hAnsi="Arial" w:cs="Arial"/>
                <w:sz w:val="16"/>
                <w:szCs w:val="16"/>
              </w:rPr>
            </w:pPr>
            <w:r w:rsidRPr="00412FCB">
              <w:rPr>
                <w:rFonts w:ascii="Arial" w:hAnsi="Arial" w:cs="Arial"/>
                <w:sz w:val="16"/>
                <w:szCs w:val="16"/>
              </w:rPr>
              <w:t> </w:t>
            </w:r>
          </w:p>
        </w:tc>
        <w:tc>
          <w:tcPr>
            <w:tcW w:w="601" w:type="pct"/>
            <w:tcBorders>
              <w:top w:val="nil"/>
              <w:left w:val="nil"/>
              <w:bottom w:val="nil"/>
              <w:right w:val="nil"/>
            </w:tcBorders>
            <w:shd w:val="clear" w:color="000000" w:fill="FFFFFF"/>
            <w:noWrap/>
            <w:vAlign w:val="center"/>
            <w:hideMark/>
          </w:tcPr>
          <w:p w14:paraId="0D20901E" w14:textId="77777777" w:rsidR="00FB6464" w:rsidRPr="00412FCB" w:rsidRDefault="00FB6464" w:rsidP="004639C1">
            <w:pPr>
              <w:spacing w:before="0" w:after="0" w:line="240" w:lineRule="auto"/>
              <w:jc w:val="right"/>
              <w:rPr>
                <w:rFonts w:ascii="Arial" w:hAnsi="Arial" w:cs="Arial"/>
                <w:sz w:val="16"/>
                <w:szCs w:val="16"/>
              </w:rPr>
            </w:pPr>
            <w:r w:rsidRPr="00412FCB">
              <w:rPr>
                <w:rFonts w:ascii="Arial" w:hAnsi="Arial" w:cs="Arial"/>
                <w:sz w:val="16"/>
                <w:szCs w:val="16"/>
              </w:rPr>
              <w:t> </w:t>
            </w:r>
          </w:p>
        </w:tc>
        <w:tc>
          <w:tcPr>
            <w:tcW w:w="601" w:type="pct"/>
            <w:tcBorders>
              <w:top w:val="nil"/>
              <w:left w:val="nil"/>
              <w:bottom w:val="nil"/>
              <w:right w:val="nil"/>
            </w:tcBorders>
            <w:shd w:val="clear" w:color="000000" w:fill="E6F2FF"/>
            <w:noWrap/>
            <w:vAlign w:val="center"/>
            <w:hideMark/>
          </w:tcPr>
          <w:p w14:paraId="354591BC" w14:textId="77777777" w:rsidR="00FB6464" w:rsidRPr="00412FCB" w:rsidRDefault="00FB6464" w:rsidP="004639C1">
            <w:pPr>
              <w:spacing w:before="0" w:after="0" w:line="240" w:lineRule="auto"/>
              <w:jc w:val="right"/>
              <w:rPr>
                <w:rFonts w:ascii="Arial" w:hAnsi="Arial" w:cs="Arial"/>
                <w:sz w:val="16"/>
                <w:szCs w:val="16"/>
              </w:rPr>
            </w:pPr>
            <w:r w:rsidRPr="00412FCB">
              <w:rPr>
                <w:rFonts w:ascii="Arial" w:hAnsi="Arial" w:cs="Arial"/>
                <w:sz w:val="16"/>
                <w:szCs w:val="16"/>
              </w:rPr>
              <w:t> </w:t>
            </w:r>
          </w:p>
        </w:tc>
        <w:tc>
          <w:tcPr>
            <w:tcW w:w="601" w:type="pct"/>
            <w:tcBorders>
              <w:top w:val="nil"/>
              <w:left w:val="nil"/>
              <w:bottom w:val="nil"/>
              <w:right w:val="nil"/>
            </w:tcBorders>
            <w:shd w:val="clear" w:color="000000" w:fill="FFFFFF"/>
            <w:noWrap/>
            <w:vAlign w:val="center"/>
            <w:hideMark/>
          </w:tcPr>
          <w:p w14:paraId="48F4B409" w14:textId="77777777" w:rsidR="00FB6464" w:rsidRPr="00412FCB" w:rsidRDefault="00FB6464" w:rsidP="004639C1">
            <w:pPr>
              <w:spacing w:before="0" w:after="0" w:line="240" w:lineRule="auto"/>
              <w:jc w:val="right"/>
              <w:rPr>
                <w:rFonts w:ascii="Arial" w:hAnsi="Arial" w:cs="Arial"/>
                <w:sz w:val="16"/>
                <w:szCs w:val="16"/>
              </w:rPr>
            </w:pPr>
            <w:r w:rsidRPr="00412FCB">
              <w:rPr>
                <w:rFonts w:ascii="Arial" w:hAnsi="Arial" w:cs="Arial"/>
                <w:sz w:val="16"/>
                <w:szCs w:val="16"/>
              </w:rPr>
              <w:t> </w:t>
            </w:r>
          </w:p>
        </w:tc>
        <w:tc>
          <w:tcPr>
            <w:tcW w:w="601" w:type="pct"/>
            <w:tcBorders>
              <w:top w:val="nil"/>
              <w:left w:val="nil"/>
              <w:bottom w:val="nil"/>
              <w:right w:val="nil"/>
            </w:tcBorders>
            <w:shd w:val="clear" w:color="000000" w:fill="FFFFFF"/>
            <w:noWrap/>
            <w:vAlign w:val="center"/>
            <w:hideMark/>
          </w:tcPr>
          <w:p w14:paraId="6EAB95D5" w14:textId="77777777" w:rsidR="00FB6464" w:rsidRPr="00412FCB" w:rsidRDefault="00FB6464" w:rsidP="004639C1">
            <w:pPr>
              <w:spacing w:before="0" w:after="0" w:line="240" w:lineRule="auto"/>
              <w:jc w:val="right"/>
              <w:rPr>
                <w:rFonts w:ascii="Arial" w:hAnsi="Arial" w:cs="Arial"/>
                <w:sz w:val="16"/>
                <w:szCs w:val="16"/>
              </w:rPr>
            </w:pPr>
            <w:r w:rsidRPr="00412FCB">
              <w:rPr>
                <w:rFonts w:ascii="Arial" w:hAnsi="Arial" w:cs="Arial"/>
                <w:sz w:val="16"/>
                <w:szCs w:val="16"/>
              </w:rPr>
              <w:t> </w:t>
            </w:r>
          </w:p>
        </w:tc>
      </w:tr>
      <w:tr w:rsidR="00FB6464" w:rsidRPr="00412FCB" w14:paraId="1919EAA1" w14:textId="77777777" w:rsidTr="00FB6464">
        <w:trPr>
          <w:trHeight w:hRule="exact" w:val="203"/>
        </w:trPr>
        <w:tc>
          <w:tcPr>
            <w:tcW w:w="2008" w:type="pct"/>
            <w:tcBorders>
              <w:top w:val="nil"/>
              <w:left w:val="nil"/>
              <w:bottom w:val="nil"/>
              <w:right w:val="nil"/>
            </w:tcBorders>
            <w:shd w:val="clear" w:color="000000" w:fill="FFFFFF"/>
            <w:noWrap/>
            <w:vAlign w:val="center"/>
            <w:hideMark/>
          </w:tcPr>
          <w:p w14:paraId="6054D5CA" w14:textId="77777777" w:rsidR="00FB6464" w:rsidRPr="00412FCB" w:rsidRDefault="00FB6464" w:rsidP="004639C1">
            <w:pPr>
              <w:spacing w:before="0" w:after="0" w:line="240" w:lineRule="auto"/>
              <w:rPr>
                <w:rFonts w:ascii="Arial" w:hAnsi="Arial" w:cs="Arial"/>
                <w:b/>
                <w:bCs/>
                <w:sz w:val="16"/>
                <w:szCs w:val="16"/>
              </w:rPr>
            </w:pPr>
            <w:r w:rsidRPr="00412FCB">
              <w:rPr>
                <w:rFonts w:ascii="Arial" w:hAnsi="Arial" w:cs="Arial"/>
                <w:b/>
                <w:bCs/>
                <w:sz w:val="16"/>
                <w:szCs w:val="16"/>
              </w:rPr>
              <w:t>Net debt(b)</w:t>
            </w:r>
          </w:p>
        </w:tc>
        <w:tc>
          <w:tcPr>
            <w:tcW w:w="589" w:type="pct"/>
            <w:tcBorders>
              <w:top w:val="nil"/>
              <w:left w:val="nil"/>
              <w:bottom w:val="nil"/>
              <w:right w:val="nil"/>
            </w:tcBorders>
            <w:shd w:val="clear" w:color="000000" w:fill="FFFFFF"/>
            <w:noWrap/>
            <w:vAlign w:val="center"/>
            <w:hideMark/>
          </w:tcPr>
          <w:p w14:paraId="319A9B92" w14:textId="77777777" w:rsidR="00FB6464" w:rsidRPr="00412FCB" w:rsidRDefault="00FB6464" w:rsidP="004639C1">
            <w:pPr>
              <w:spacing w:before="0" w:after="0" w:line="240" w:lineRule="auto"/>
              <w:jc w:val="right"/>
              <w:rPr>
                <w:rFonts w:ascii="Arial" w:hAnsi="Arial" w:cs="Arial"/>
                <w:b/>
                <w:bCs/>
                <w:sz w:val="16"/>
                <w:szCs w:val="16"/>
              </w:rPr>
            </w:pPr>
            <w:r w:rsidRPr="00412FCB">
              <w:rPr>
                <w:rFonts w:ascii="Arial" w:hAnsi="Arial" w:cs="Arial"/>
                <w:b/>
                <w:bCs/>
                <w:sz w:val="16"/>
                <w:szCs w:val="16"/>
              </w:rPr>
              <w:t>864.5</w:t>
            </w:r>
          </w:p>
        </w:tc>
        <w:tc>
          <w:tcPr>
            <w:tcW w:w="601" w:type="pct"/>
            <w:tcBorders>
              <w:top w:val="nil"/>
              <w:left w:val="nil"/>
              <w:bottom w:val="nil"/>
              <w:right w:val="nil"/>
            </w:tcBorders>
            <w:shd w:val="clear" w:color="000000" w:fill="FFFFFF"/>
            <w:noWrap/>
            <w:vAlign w:val="center"/>
            <w:hideMark/>
          </w:tcPr>
          <w:p w14:paraId="134F0D2E" w14:textId="77777777" w:rsidR="00FB6464" w:rsidRPr="00412FCB" w:rsidRDefault="00FB6464" w:rsidP="004639C1">
            <w:pPr>
              <w:spacing w:before="0" w:after="0" w:line="240" w:lineRule="auto"/>
              <w:jc w:val="right"/>
              <w:rPr>
                <w:rFonts w:ascii="Arial" w:hAnsi="Arial" w:cs="Arial"/>
                <w:b/>
                <w:bCs/>
                <w:sz w:val="16"/>
                <w:szCs w:val="16"/>
              </w:rPr>
            </w:pPr>
            <w:r w:rsidRPr="00412FCB">
              <w:rPr>
                <w:rFonts w:ascii="Arial" w:hAnsi="Arial" w:cs="Arial"/>
                <w:b/>
                <w:bCs/>
                <w:sz w:val="16"/>
                <w:szCs w:val="16"/>
              </w:rPr>
              <w:t>556.0</w:t>
            </w:r>
          </w:p>
        </w:tc>
        <w:tc>
          <w:tcPr>
            <w:tcW w:w="601" w:type="pct"/>
            <w:tcBorders>
              <w:top w:val="nil"/>
              <w:left w:val="nil"/>
              <w:bottom w:val="nil"/>
              <w:right w:val="nil"/>
            </w:tcBorders>
            <w:shd w:val="clear" w:color="000000" w:fill="E6F2FF"/>
            <w:noWrap/>
            <w:vAlign w:val="center"/>
            <w:hideMark/>
          </w:tcPr>
          <w:p w14:paraId="5AB948B8" w14:textId="77777777" w:rsidR="00FB6464" w:rsidRPr="00412FCB" w:rsidRDefault="00FB6464" w:rsidP="004639C1">
            <w:pPr>
              <w:spacing w:before="0" w:after="0" w:line="240" w:lineRule="auto"/>
              <w:jc w:val="right"/>
              <w:rPr>
                <w:rFonts w:ascii="Arial" w:hAnsi="Arial" w:cs="Arial"/>
                <w:b/>
                <w:bCs/>
                <w:sz w:val="16"/>
                <w:szCs w:val="16"/>
              </w:rPr>
            </w:pPr>
            <w:r w:rsidRPr="00412FCB">
              <w:rPr>
                <w:rFonts w:ascii="Arial" w:hAnsi="Arial" w:cs="Arial"/>
                <w:b/>
                <w:bCs/>
                <w:sz w:val="16"/>
                <w:szCs w:val="16"/>
              </w:rPr>
              <w:t>550.0</w:t>
            </w:r>
          </w:p>
        </w:tc>
        <w:tc>
          <w:tcPr>
            <w:tcW w:w="601" w:type="pct"/>
            <w:tcBorders>
              <w:top w:val="nil"/>
              <w:left w:val="nil"/>
              <w:bottom w:val="nil"/>
              <w:right w:val="nil"/>
            </w:tcBorders>
            <w:shd w:val="clear" w:color="000000" w:fill="FFFFFF"/>
            <w:noWrap/>
            <w:vAlign w:val="center"/>
            <w:hideMark/>
          </w:tcPr>
          <w:p w14:paraId="11279EBA" w14:textId="77777777" w:rsidR="00FB6464" w:rsidRPr="00412FCB" w:rsidRDefault="00FB6464" w:rsidP="004639C1">
            <w:pPr>
              <w:spacing w:before="0" w:after="0" w:line="240" w:lineRule="auto"/>
              <w:jc w:val="right"/>
              <w:rPr>
                <w:rFonts w:ascii="Arial" w:hAnsi="Arial" w:cs="Arial"/>
                <w:b/>
                <w:bCs/>
                <w:color w:val="000000"/>
                <w:sz w:val="16"/>
                <w:szCs w:val="16"/>
              </w:rPr>
            </w:pPr>
            <w:r w:rsidRPr="00412FCB">
              <w:rPr>
                <w:rFonts w:ascii="Arial" w:hAnsi="Arial" w:cs="Arial"/>
                <w:b/>
                <w:bCs/>
                <w:color w:val="000000"/>
                <w:sz w:val="16"/>
                <w:szCs w:val="16"/>
              </w:rPr>
              <w:t>-314.5</w:t>
            </w:r>
          </w:p>
        </w:tc>
        <w:tc>
          <w:tcPr>
            <w:tcW w:w="601" w:type="pct"/>
            <w:tcBorders>
              <w:top w:val="nil"/>
              <w:left w:val="nil"/>
              <w:bottom w:val="nil"/>
              <w:right w:val="nil"/>
            </w:tcBorders>
            <w:shd w:val="clear" w:color="000000" w:fill="FFFFFF"/>
            <w:noWrap/>
            <w:vAlign w:val="center"/>
            <w:hideMark/>
          </w:tcPr>
          <w:p w14:paraId="3800FDEB" w14:textId="77777777" w:rsidR="00FB6464" w:rsidRPr="00412FCB" w:rsidRDefault="00FB6464" w:rsidP="004639C1">
            <w:pPr>
              <w:spacing w:before="0" w:after="0" w:line="240" w:lineRule="auto"/>
              <w:jc w:val="right"/>
              <w:rPr>
                <w:rFonts w:ascii="Arial" w:hAnsi="Arial" w:cs="Arial"/>
                <w:b/>
                <w:bCs/>
                <w:color w:val="000000"/>
                <w:sz w:val="16"/>
                <w:szCs w:val="16"/>
              </w:rPr>
            </w:pPr>
            <w:r w:rsidRPr="00412FCB">
              <w:rPr>
                <w:rFonts w:ascii="Arial" w:hAnsi="Arial" w:cs="Arial"/>
                <w:b/>
                <w:bCs/>
                <w:color w:val="000000"/>
                <w:sz w:val="16"/>
                <w:szCs w:val="16"/>
              </w:rPr>
              <w:t>-6.0</w:t>
            </w:r>
          </w:p>
        </w:tc>
      </w:tr>
      <w:tr w:rsidR="00FB6464" w:rsidRPr="00412FCB" w14:paraId="318BDDD5" w14:textId="77777777" w:rsidTr="00FB6464">
        <w:trPr>
          <w:trHeight w:hRule="exact" w:val="203"/>
        </w:trPr>
        <w:tc>
          <w:tcPr>
            <w:tcW w:w="2008" w:type="pct"/>
            <w:tcBorders>
              <w:top w:val="nil"/>
              <w:left w:val="nil"/>
              <w:bottom w:val="single" w:sz="4" w:space="0" w:color="293F5B"/>
              <w:right w:val="nil"/>
            </w:tcBorders>
            <w:shd w:val="clear" w:color="000000" w:fill="FFFFFF"/>
            <w:noWrap/>
            <w:vAlign w:val="center"/>
            <w:hideMark/>
          </w:tcPr>
          <w:p w14:paraId="124AD631" w14:textId="77777777" w:rsidR="00FB6464" w:rsidRPr="00412FCB" w:rsidRDefault="00FB6464" w:rsidP="004639C1">
            <w:pPr>
              <w:spacing w:before="0" w:after="0" w:line="240" w:lineRule="auto"/>
              <w:rPr>
                <w:rFonts w:ascii="Arial" w:hAnsi="Arial" w:cs="Arial"/>
                <w:sz w:val="16"/>
                <w:szCs w:val="16"/>
              </w:rPr>
            </w:pPr>
            <w:r w:rsidRPr="00412FCB">
              <w:rPr>
                <w:rFonts w:ascii="Arial" w:hAnsi="Arial" w:cs="Arial"/>
                <w:sz w:val="16"/>
                <w:szCs w:val="16"/>
              </w:rPr>
              <w:t>Per cent of GDP</w:t>
            </w:r>
          </w:p>
        </w:tc>
        <w:tc>
          <w:tcPr>
            <w:tcW w:w="589" w:type="pct"/>
            <w:tcBorders>
              <w:top w:val="nil"/>
              <w:left w:val="nil"/>
              <w:bottom w:val="single" w:sz="4" w:space="0" w:color="293F5B"/>
              <w:right w:val="nil"/>
            </w:tcBorders>
            <w:shd w:val="clear" w:color="000000" w:fill="FFFFFF"/>
            <w:noWrap/>
            <w:vAlign w:val="center"/>
            <w:hideMark/>
          </w:tcPr>
          <w:p w14:paraId="5C07D603" w14:textId="77777777" w:rsidR="00FB6464" w:rsidRPr="00412FCB" w:rsidRDefault="00FB6464" w:rsidP="004639C1">
            <w:pPr>
              <w:spacing w:before="0" w:after="0" w:line="240" w:lineRule="auto"/>
              <w:jc w:val="right"/>
              <w:rPr>
                <w:rFonts w:ascii="Arial" w:hAnsi="Arial" w:cs="Arial"/>
                <w:sz w:val="16"/>
                <w:szCs w:val="16"/>
              </w:rPr>
            </w:pPr>
            <w:r w:rsidRPr="00412FCB">
              <w:rPr>
                <w:rFonts w:ascii="Arial" w:hAnsi="Arial" w:cs="Arial"/>
                <w:sz w:val="16"/>
                <w:szCs w:val="16"/>
              </w:rPr>
              <w:t>33.1</w:t>
            </w:r>
          </w:p>
        </w:tc>
        <w:tc>
          <w:tcPr>
            <w:tcW w:w="601" w:type="pct"/>
            <w:tcBorders>
              <w:top w:val="nil"/>
              <w:left w:val="nil"/>
              <w:bottom w:val="single" w:sz="4" w:space="0" w:color="293F5B"/>
              <w:right w:val="nil"/>
            </w:tcBorders>
            <w:shd w:val="clear" w:color="000000" w:fill="FFFFFF"/>
            <w:noWrap/>
            <w:vAlign w:val="center"/>
            <w:hideMark/>
          </w:tcPr>
          <w:p w14:paraId="33AA247B" w14:textId="77777777" w:rsidR="00FB6464" w:rsidRPr="00412FCB" w:rsidRDefault="00FB6464" w:rsidP="004639C1">
            <w:pPr>
              <w:spacing w:before="0" w:after="0" w:line="240" w:lineRule="auto"/>
              <w:jc w:val="right"/>
              <w:rPr>
                <w:rFonts w:ascii="Arial" w:hAnsi="Arial" w:cs="Arial"/>
                <w:sz w:val="16"/>
                <w:szCs w:val="16"/>
              </w:rPr>
            </w:pPr>
            <w:r w:rsidRPr="00412FCB">
              <w:rPr>
                <w:rFonts w:ascii="Arial" w:hAnsi="Arial" w:cs="Arial"/>
                <w:sz w:val="16"/>
                <w:szCs w:val="16"/>
              </w:rPr>
              <w:t>18.8</w:t>
            </w:r>
          </w:p>
        </w:tc>
        <w:tc>
          <w:tcPr>
            <w:tcW w:w="601" w:type="pct"/>
            <w:tcBorders>
              <w:top w:val="nil"/>
              <w:left w:val="nil"/>
              <w:bottom w:val="single" w:sz="4" w:space="0" w:color="293F5B"/>
              <w:right w:val="nil"/>
            </w:tcBorders>
            <w:shd w:val="clear" w:color="000000" w:fill="E6F2FF"/>
            <w:noWrap/>
            <w:vAlign w:val="center"/>
            <w:hideMark/>
          </w:tcPr>
          <w:p w14:paraId="21465209" w14:textId="77777777" w:rsidR="00FB6464" w:rsidRPr="00412FCB" w:rsidRDefault="00FB6464" w:rsidP="004639C1">
            <w:pPr>
              <w:spacing w:before="0" w:after="0" w:line="240" w:lineRule="auto"/>
              <w:jc w:val="right"/>
              <w:rPr>
                <w:rFonts w:ascii="Arial" w:hAnsi="Arial" w:cs="Arial"/>
                <w:sz w:val="16"/>
                <w:szCs w:val="16"/>
              </w:rPr>
            </w:pPr>
            <w:r w:rsidRPr="00412FCB">
              <w:rPr>
                <w:rFonts w:ascii="Arial" w:hAnsi="Arial" w:cs="Arial"/>
                <w:sz w:val="16"/>
                <w:szCs w:val="16"/>
              </w:rPr>
              <w:t>18.8</w:t>
            </w:r>
          </w:p>
        </w:tc>
        <w:tc>
          <w:tcPr>
            <w:tcW w:w="601" w:type="pct"/>
            <w:tcBorders>
              <w:top w:val="nil"/>
              <w:left w:val="nil"/>
              <w:bottom w:val="single" w:sz="4" w:space="0" w:color="293F5B"/>
              <w:right w:val="nil"/>
            </w:tcBorders>
            <w:shd w:val="clear" w:color="000000" w:fill="FFFFFF"/>
            <w:noWrap/>
            <w:vAlign w:val="center"/>
            <w:hideMark/>
          </w:tcPr>
          <w:p w14:paraId="21C5E476" w14:textId="77777777" w:rsidR="00FB6464" w:rsidRPr="00412FCB" w:rsidRDefault="00FB6464" w:rsidP="004639C1">
            <w:pPr>
              <w:spacing w:before="0" w:after="0" w:line="240" w:lineRule="auto"/>
              <w:jc w:val="right"/>
              <w:rPr>
                <w:rFonts w:ascii="Arial" w:hAnsi="Arial" w:cs="Arial"/>
                <w:sz w:val="16"/>
                <w:szCs w:val="16"/>
              </w:rPr>
            </w:pPr>
            <w:r w:rsidRPr="00412FCB">
              <w:rPr>
                <w:rFonts w:ascii="Arial" w:hAnsi="Arial" w:cs="Arial"/>
                <w:sz w:val="16"/>
                <w:szCs w:val="16"/>
              </w:rPr>
              <w:t> </w:t>
            </w:r>
          </w:p>
        </w:tc>
        <w:tc>
          <w:tcPr>
            <w:tcW w:w="601" w:type="pct"/>
            <w:tcBorders>
              <w:top w:val="nil"/>
              <w:left w:val="nil"/>
              <w:bottom w:val="single" w:sz="4" w:space="0" w:color="293F5B"/>
              <w:right w:val="nil"/>
            </w:tcBorders>
            <w:shd w:val="clear" w:color="000000" w:fill="FFFFFF"/>
            <w:noWrap/>
            <w:vAlign w:val="center"/>
            <w:hideMark/>
          </w:tcPr>
          <w:p w14:paraId="3FDA3764" w14:textId="77777777" w:rsidR="00FB6464" w:rsidRPr="00412FCB" w:rsidRDefault="00FB6464" w:rsidP="004639C1">
            <w:pPr>
              <w:spacing w:before="0" w:after="0" w:line="240" w:lineRule="auto"/>
              <w:jc w:val="right"/>
              <w:rPr>
                <w:rFonts w:ascii="Arial" w:hAnsi="Arial" w:cs="Arial"/>
                <w:sz w:val="16"/>
                <w:szCs w:val="16"/>
              </w:rPr>
            </w:pPr>
            <w:r w:rsidRPr="00412FCB">
              <w:rPr>
                <w:rFonts w:ascii="Arial" w:hAnsi="Arial" w:cs="Arial"/>
                <w:sz w:val="16"/>
                <w:szCs w:val="16"/>
              </w:rPr>
              <w:t> </w:t>
            </w:r>
          </w:p>
        </w:tc>
      </w:tr>
    </w:tbl>
    <w:p w14:paraId="0A7493AA" w14:textId="2754AFA1" w:rsidR="00162401" w:rsidRPr="00F13913" w:rsidRDefault="00162401" w:rsidP="004D49DA">
      <w:pPr>
        <w:pStyle w:val="ChartandTableFootnoteAlpha"/>
        <w:rPr>
          <w:rFonts w:eastAsiaTheme="minorHAnsi"/>
        </w:rPr>
      </w:pPr>
      <w:r w:rsidRPr="00F13913">
        <w:t xml:space="preserve">Gross debt measures the face value of Australian Government Securities (AGS) on issue as at the end of the financial year. </w:t>
      </w:r>
    </w:p>
    <w:p w14:paraId="3551986E" w14:textId="1B81E698" w:rsidR="00162401" w:rsidRPr="00F13913" w:rsidRDefault="00162401" w:rsidP="00162401">
      <w:pPr>
        <w:pStyle w:val="ChartandTableFootnoteAlpha"/>
      </w:pPr>
      <w:r w:rsidRPr="00F13913">
        <w:t xml:space="preserve">Net debt is the sum of </w:t>
      </w:r>
      <w:proofErr w:type="gramStart"/>
      <w:r w:rsidRPr="00F13913">
        <w:t>interest bearing</w:t>
      </w:r>
      <w:proofErr w:type="gramEnd"/>
      <w:r w:rsidRPr="00F13913">
        <w:t xml:space="preserve"> liabilities (which includes AGS on issue measured at market value) less the sum of selected financial assets (cash and deposits, advances paid and investments, loans and placements) as at the end of the financial year.</w:t>
      </w:r>
    </w:p>
    <w:p w14:paraId="16518C3B" w14:textId="37D8381C" w:rsidR="00162401" w:rsidRPr="00F13913" w:rsidRDefault="00162401" w:rsidP="00FE614C">
      <w:pPr>
        <w:pStyle w:val="ChartandTableLine"/>
      </w:pPr>
    </w:p>
    <w:p w14:paraId="558113F4" w14:textId="139E7F6E" w:rsidR="0081194C" w:rsidRPr="00F13913" w:rsidRDefault="00496854" w:rsidP="00162401">
      <w:r w:rsidRPr="00F13913">
        <w:t xml:space="preserve">The Australian economy has </w:t>
      </w:r>
      <w:r w:rsidR="00EA169E" w:rsidRPr="00F13913">
        <w:t xml:space="preserve">been </w:t>
      </w:r>
      <w:r w:rsidRPr="00F13913">
        <w:t xml:space="preserve">resilient in </w:t>
      </w:r>
      <w:r w:rsidR="00EA169E" w:rsidRPr="00F13913">
        <w:t xml:space="preserve">the face of </w:t>
      </w:r>
      <w:r w:rsidR="004612A9" w:rsidRPr="00F13913">
        <w:t xml:space="preserve">heightened </w:t>
      </w:r>
      <w:r w:rsidR="00EA169E" w:rsidRPr="00F13913">
        <w:t>global uncertainty and</w:t>
      </w:r>
      <w:r w:rsidR="00107D02" w:rsidRPr="00F13913">
        <w:t> </w:t>
      </w:r>
      <w:r w:rsidR="00EA169E" w:rsidRPr="00F13913">
        <w:t>conflict.</w:t>
      </w:r>
      <w:r w:rsidR="00AE4360" w:rsidRPr="00F13913">
        <w:t xml:space="preserve"> </w:t>
      </w:r>
      <w:r w:rsidR="00162401" w:rsidRPr="00F13913">
        <w:t xml:space="preserve">Real GDP grew by </w:t>
      </w:r>
      <w:r w:rsidR="00CF21F2" w:rsidRPr="00F13913">
        <w:t>2.4</w:t>
      </w:r>
      <w:r w:rsidR="00024D05" w:rsidRPr="00F13913">
        <w:t> </w:t>
      </w:r>
      <w:r w:rsidR="00162401" w:rsidRPr="00F13913">
        <w:t xml:space="preserve">per cent in </w:t>
      </w:r>
      <w:r w:rsidR="00B5095A" w:rsidRPr="00F13913">
        <w:t>2025</w:t>
      </w:r>
      <w:r w:rsidR="002B5E5B" w:rsidRPr="00F13913">
        <w:t>–</w:t>
      </w:r>
      <w:r w:rsidR="00B5095A" w:rsidRPr="00F13913">
        <w:t>26</w:t>
      </w:r>
      <w:r w:rsidR="008B5044" w:rsidRPr="00F13913">
        <w:t xml:space="preserve">. This </w:t>
      </w:r>
      <w:r w:rsidR="00AE4360" w:rsidRPr="00F13913">
        <w:t xml:space="preserve">was </w:t>
      </w:r>
      <w:r w:rsidR="004612A9" w:rsidRPr="00F13913">
        <w:t xml:space="preserve">slightly </w:t>
      </w:r>
      <w:r w:rsidR="00AE4360" w:rsidRPr="00F13913">
        <w:t>stronger than</w:t>
      </w:r>
      <w:r w:rsidR="00BB780A" w:rsidRPr="00F13913">
        <w:t xml:space="preserve"> </w:t>
      </w:r>
      <w:r w:rsidR="00162401" w:rsidRPr="00F13913">
        <w:t xml:space="preserve">the </w:t>
      </w:r>
      <w:r w:rsidR="00963F65" w:rsidRPr="00F13913">
        <w:t>2</w:t>
      </w:r>
      <w:r w:rsidR="00E930E0" w:rsidRPr="00F13913">
        <w:t>¼</w:t>
      </w:r>
      <w:r w:rsidR="00081F95" w:rsidRPr="00F13913">
        <w:t> </w:t>
      </w:r>
      <w:r w:rsidR="00162401" w:rsidRPr="00F13913">
        <w:t xml:space="preserve">per cent forecast in the </w:t>
      </w:r>
      <w:r w:rsidR="00B5095A" w:rsidRPr="00F13913">
        <w:t>2026</w:t>
      </w:r>
      <w:r w:rsidR="00024D05" w:rsidRPr="00F13913">
        <w:t>‍</w:t>
      </w:r>
      <w:r w:rsidR="00DA6338" w:rsidRPr="00F13913">
        <w:t>–</w:t>
      </w:r>
      <w:r w:rsidR="00024D05" w:rsidRPr="00F13913">
        <w:t>‍</w:t>
      </w:r>
      <w:r w:rsidR="00B5095A" w:rsidRPr="00F13913">
        <w:t>27</w:t>
      </w:r>
      <w:r w:rsidR="00024D05" w:rsidRPr="00F13913">
        <w:t> </w:t>
      </w:r>
      <w:r w:rsidR="00162401" w:rsidRPr="00F13913">
        <w:t xml:space="preserve">Budget. </w:t>
      </w:r>
      <w:r w:rsidR="00AE4360" w:rsidRPr="00F13913">
        <w:t>In through</w:t>
      </w:r>
      <w:r w:rsidR="00412FCB">
        <w:noBreakHyphen/>
      </w:r>
      <w:r w:rsidR="00AE4360" w:rsidRPr="00F13913">
        <w:t>the</w:t>
      </w:r>
      <w:r w:rsidR="00412FCB">
        <w:noBreakHyphen/>
      </w:r>
      <w:r w:rsidR="00AE4360" w:rsidRPr="00F13913">
        <w:t>year terms, Australia recorded equal fastest growth compared to the major advanced economies.</w:t>
      </w:r>
    </w:p>
    <w:p w14:paraId="4DB70D2F" w14:textId="67B87216" w:rsidR="005140BA" w:rsidRPr="00F13913" w:rsidRDefault="00AE4360" w:rsidP="00162401">
      <w:r w:rsidRPr="00F13913">
        <w:t>The stronger</w:t>
      </w:r>
      <w:r w:rsidR="00412FCB">
        <w:noBreakHyphen/>
      </w:r>
      <w:r w:rsidRPr="00F13913">
        <w:t>than</w:t>
      </w:r>
      <w:r w:rsidR="00412FCB">
        <w:noBreakHyphen/>
      </w:r>
      <w:r w:rsidRPr="00F13913">
        <w:t>expected outcome in 2025</w:t>
      </w:r>
      <w:r w:rsidR="001C144F" w:rsidRPr="00F13913">
        <w:t>–‍</w:t>
      </w:r>
      <w:r w:rsidRPr="00F13913">
        <w:t xml:space="preserve">26 reflected strength in </w:t>
      </w:r>
      <w:r w:rsidR="679AEEFE" w:rsidRPr="00F13913">
        <w:t>private final demand</w:t>
      </w:r>
      <w:r w:rsidR="002371C1" w:rsidRPr="00F13913">
        <w:t>.</w:t>
      </w:r>
      <w:r w:rsidR="679AEEFE" w:rsidRPr="00F13913">
        <w:t xml:space="preserve"> </w:t>
      </w:r>
      <w:r w:rsidR="00673E4E" w:rsidRPr="00F13913">
        <w:t>New p</w:t>
      </w:r>
      <w:r w:rsidR="00195F24" w:rsidRPr="00F13913">
        <w:t>rivate final demand grew</w:t>
      </w:r>
      <w:r w:rsidR="0046644E" w:rsidRPr="00F13913">
        <w:t xml:space="preserve"> by</w:t>
      </w:r>
      <w:r w:rsidR="00195F24" w:rsidRPr="00F13913">
        <w:t xml:space="preserve"> 3.6</w:t>
      </w:r>
      <w:r w:rsidR="00FA6E21" w:rsidRPr="00F13913">
        <w:t> per cent</w:t>
      </w:r>
      <w:r w:rsidR="00195F24" w:rsidRPr="00F13913">
        <w:t xml:space="preserve"> in 2025</w:t>
      </w:r>
      <w:r w:rsidR="001C144F" w:rsidRPr="00F13913">
        <w:t>–‍</w:t>
      </w:r>
      <w:r w:rsidR="00195F24" w:rsidRPr="00F13913">
        <w:t xml:space="preserve">26, more than ½ percentage point stronger than the Budget forecast. </w:t>
      </w:r>
      <w:r w:rsidR="0046644E" w:rsidRPr="00F13913">
        <w:t>New p</w:t>
      </w:r>
      <w:r w:rsidR="00195F24" w:rsidRPr="00F13913">
        <w:t>ublic final demand grew much more slowly at 2.2</w:t>
      </w:r>
      <w:r w:rsidR="00FA6E21" w:rsidRPr="00F13913">
        <w:t> per cent</w:t>
      </w:r>
      <w:r w:rsidR="0097330A" w:rsidRPr="00F13913">
        <w:t>.</w:t>
      </w:r>
      <w:r w:rsidR="00195F24" w:rsidRPr="00F13913">
        <w:t xml:space="preserve"> </w:t>
      </w:r>
      <w:r w:rsidR="0097330A" w:rsidRPr="00F13913">
        <w:t>T</w:t>
      </w:r>
      <w:r w:rsidR="00195F24" w:rsidRPr="00F13913">
        <w:t>his was the slowest rate in 11</w:t>
      </w:r>
      <w:r w:rsidR="00CE30EE" w:rsidRPr="00F13913">
        <w:t> year</w:t>
      </w:r>
      <w:r w:rsidR="00195F24" w:rsidRPr="00F13913">
        <w:t>s and ½ percentage point below the Budget</w:t>
      </w:r>
      <w:r w:rsidR="001F77AA">
        <w:t> </w:t>
      </w:r>
      <w:r w:rsidR="00195F24" w:rsidRPr="00F13913">
        <w:t>forecast.</w:t>
      </w:r>
    </w:p>
    <w:p w14:paraId="31FB465D" w14:textId="2C715D74" w:rsidR="005140BA" w:rsidRPr="00F13913" w:rsidRDefault="00CB6FE3" w:rsidP="00162401">
      <w:r w:rsidRPr="00F13913">
        <w:t>The primary driver of the stronger</w:t>
      </w:r>
      <w:r w:rsidR="00412FCB">
        <w:noBreakHyphen/>
      </w:r>
      <w:r w:rsidRPr="00F13913">
        <w:t>than</w:t>
      </w:r>
      <w:r w:rsidR="00412FCB">
        <w:noBreakHyphen/>
      </w:r>
      <w:r w:rsidRPr="00F13913">
        <w:t xml:space="preserve">expected private demand was strength in business investment. </w:t>
      </w:r>
      <w:r w:rsidR="00476AB3" w:rsidRPr="00F13913">
        <w:t>New b</w:t>
      </w:r>
      <w:r w:rsidRPr="00F13913">
        <w:t>usiness investment grew</w:t>
      </w:r>
      <w:r w:rsidR="00476AB3" w:rsidRPr="00F13913">
        <w:t xml:space="preserve"> by</w:t>
      </w:r>
      <w:r w:rsidRPr="00F13913">
        <w:t xml:space="preserve"> 7.4</w:t>
      </w:r>
      <w:r w:rsidR="00FA6E21" w:rsidRPr="00F13913">
        <w:t> per cent</w:t>
      </w:r>
      <w:r w:rsidRPr="00F13913">
        <w:t xml:space="preserve"> in 2025</w:t>
      </w:r>
      <w:r w:rsidR="003C5783" w:rsidRPr="00F13913">
        <w:t>–‍</w:t>
      </w:r>
      <w:r w:rsidR="6ABA9A9E" w:rsidRPr="00F13913">
        <w:t>26</w:t>
      </w:r>
      <w:r w:rsidRPr="00F13913">
        <w:t xml:space="preserve">, </w:t>
      </w:r>
      <w:r w:rsidR="00574990" w:rsidRPr="00F13913">
        <w:t xml:space="preserve">nearly </w:t>
      </w:r>
      <w:r w:rsidRPr="00F13913">
        <w:t>double the Budget forecast of 4</w:t>
      </w:r>
      <w:r w:rsidR="00FA6E21" w:rsidRPr="00F13913">
        <w:t> per cent</w:t>
      </w:r>
      <w:r w:rsidR="00644029">
        <w:t xml:space="preserve">. </w:t>
      </w:r>
      <w:r w:rsidR="2480F332" w:rsidRPr="00F13913">
        <w:rPr>
          <w:rFonts w:eastAsia="Book Antiqua" w:cs="Book Antiqua"/>
          <w:color w:val="000000" w:themeColor="text1"/>
          <w:szCs w:val="19"/>
        </w:rPr>
        <w:t>The boost this provided to GDP was partially offset by stronger imports growth.</w:t>
      </w:r>
      <w:r w:rsidR="6ABA9A9E" w:rsidRPr="00F13913">
        <w:t xml:space="preserve"> </w:t>
      </w:r>
      <w:r w:rsidR="00476AB3" w:rsidRPr="00F13913">
        <w:t>New b</w:t>
      </w:r>
      <w:r w:rsidRPr="00F13913">
        <w:t>usiness investment reached a decade high in 2025</w:t>
      </w:r>
      <w:r w:rsidR="00A52E6F" w:rsidRPr="00F13913">
        <w:t>–‍</w:t>
      </w:r>
      <w:r w:rsidR="6ABA9A9E" w:rsidRPr="00F13913">
        <w:t>26</w:t>
      </w:r>
      <w:r w:rsidRPr="00F13913">
        <w:t xml:space="preserve"> at 12.7</w:t>
      </w:r>
      <w:r w:rsidR="00042832" w:rsidRPr="00F13913">
        <w:t> </w:t>
      </w:r>
      <w:r w:rsidRPr="00F13913">
        <w:t>per</w:t>
      </w:r>
      <w:r w:rsidR="00042832" w:rsidRPr="00F13913">
        <w:t> </w:t>
      </w:r>
      <w:r w:rsidRPr="00F13913">
        <w:t>cent of GDP.</w:t>
      </w:r>
      <w:r w:rsidR="00362238" w:rsidRPr="00F13913">
        <w:t xml:space="preserve"> </w:t>
      </w:r>
    </w:p>
    <w:p w14:paraId="0C66FA8E" w14:textId="7F591A99" w:rsidR="007A7321" w:rsidRPr="00F13913" w:rsidRDefault="009553A6" w:rsidP="0047051B">
      <w:r w:rsidRPr="00F13913">
        <w:t>The labour market remained resilient in 2025</w:t>
      </w:r>
      <w:r w:rsidR="00042832" w:rsidRPr="00F13913">
        <w:t>–‍</w:t>
      </w:r>
      <w:r w:rsidRPr="00F13913">
        <w:t>26, though there was some evidence of a gradual easing in conditions. The unemployment rate remained low by historical standards at 4.4</w:t>
      </w:r>
      <w:r w:rsidR="00FA6E21" w:rsidRPr="00F13913">
        <w:t> per cent</w:t>
      </w:r>
      <w:r w:rsidRPr="00F13913">
        <w:t xml:space="preserve"> in the June quarter 2026, slightly above the Budget forecast.</w:t>
      </w:r>
      <w:r w:rsidR="007A7321" w:rsidRPr="00F13913">
        <w:br w:type="page"/>
      </w:r>
    </w:p>
    <w:p w14:paraId="686C11CB" w14:textId="1ADCA529" w:rsidR="00697AE4" w:rsidRPr="00F13913" w:rsidRDefault="00697AE4" w:rsidP="00697AE4">
      <w:r w:rsidRPr="00F13913">
        <w:lastRenderedPageBreak/>
        <w:t>Employment grew by 1.1</w:t>
      </w:r>
      <w:r w:rsidR="00C95675" w:rsidRPr="00F13913">
        <w:t> </w:t>
      </w:r>
      <w:r w:rsidRPr="00F13913">
        <w:t>per</w:t>
      </w:r>
      <w:r w:rsidR="00C95675" w:rsidRPr="00F13913">
        <w:t> </w:t>
      </w:r>
      <w:r w:rsidRPr="00F13913">
        <w:t xml:space="preserve">cent </w:t>
      </w:r>
      <w:r w:rsidR="61580BD3" w:rsidRPr="00F13913">
        <w:t xml:space="preserve">through </w:t>
      </w:r>
      <w:r w:rsidRPr="00F13913">
        <w:t>the year</w:t>
      </w:r>
      <w:r w:rsidR="7BA57559" w:rsidRPr="00F13913">
        <w:t xml:space="preserve"> to the June quarter 2026</w:t>
      </w:r>
      <w:r w:rsidR="1EA8FD63" w:rsidRPr="00F13913">
        <w:t xml:space="preserve">, </w:t>
      </w:r>
      <w:r w:rsidR="00687936" w:rsidRPr="00F13913">
        <w:t>below</w:t>
      </w:r>
      <w:r w:rsidRPr="00F13913">
        <w:t xml:space="preserve"> the 1½</w:t>
      </w:r>
      <w:r w:rsidR="00024D05" w:rsidRPr="00F13913">
        <w:t> </w:t>
      </w:r>
      <w:r w:rsidRPr="00F13913">
        <w:t>per</w:t>
      </w:r>
      <w:r w:rsidR="00024D05" w:rsidRPr="00F13913">
        <w:t> </w:t>
      </w:r>
      <w:r w:rsidRPr="00F13913">
        <w:t xml:space="preserve">cent forecast in the Budget. Nevertheless, </w:t>
      </w:r>
      <w:r w:rsidR="470DFEC9" w:rsidRPr="00F13913">
        <w:t xml:space="preserve">the </w:t>
      </w:r>
      <w:r w:rsidR="00A42AB0" w:rsidRPr="00F13913">
        <w:t xml:space="preserve">labour force </w:t>
      </w:r>
      <w:r w:rsidRPr="00F13913">
        <w:t xml:space="preserve">participation </w:t>
      </w:r>
      <w:r w:rsidR="4FB64A89" w:rsidRPr="00F13913">
        <w:t>rate</w:t>
      </w:r>
      <w:r w:rsidR="1EA8FD63" w:rsidRPr="00F13913">
        <w:t xml:space="preserve"> </w:t>
      </w:r>
      <w:r w:rsidRPr="00F13913">
        <w:t>remained near record highs</w:t>
      </w:r>
      <w:r w:rsidR="3C0972A1" w:rsidRPr="00F13913">
        <w:t>,</w:t>
      </w:r>
      <w:r w:rsidRPr="00F13913">
        <w:t xml:space="preserve"> </w:t>
      </w:r>
      <w:r w:rsidR="00EC0D09" w:rsidRPr="00F13913">
        <w:t>at 66.8</w:t>
      </w:r>
      <w:r w:rsidR="00FA6E21" w:rsidRPr="00F13913">
        <w:t> per cent</w:t>
      </w:r>
      <w:r w:rsidR="00EC0D09" w:rsidRPr="00F13913">
        <w:t xml:space="preserve"> in the June quarter 2026, consistent with the Budget forecast</w:t>
      </w:r>
      <w:r w:rsidRPr="00F13913">
        <w:t>.</w:t>
      </w:r>
    </w:p>
    <w:p w14:paraId="75E4E34F" w14:textId="2F930122" w:rsidR="00162401" w:rsidRPr="00F13913" w:rsidRDefault="00CF6BBE" w:rsidP="00162401">
      <w:r w:rsidRPr="00F13913">
        <w:t xml:space="preserve">Headline inflation was </w:t>
      </w:r>
      <w:r w:rsidR="00724F48" w:rsidRPr="00F13913">
        <w:t>3.9</w:t>
      </w:r>
      <w:r w:rsidRPr="00F13913">
        <w:t> per cent through the year to the June quarter</w:t>
      </w:r>
      <w:r w:rsidR="00A42AB0" w:rsidRPr="00F13913">
        <w:t xml:space="preserve"> 2026</w:t>
      </w:r>
      <w:r w:rsidR="00DA7525" w:rsidRPr="00F13913">
        <w:t>,</w:t>
      </w:r>
      <w:r w:rsidR="00D729A6" w:rsidRPr="00F13913">
        <w:t xml:space="preserve"> </w:t>
      </w:r>
      <w:r w:rsidRPr="00F13913">
        <w:t xml:space="preserve">materially lower than the forecast of </w:t>
      </w:r>
      <w:r w:rsidR="00EC06C3" w:rsidRPr="00F13913">
        <w:t>5</w:t>
      </w:r>
      <w:r w:rsidRPr="00F13913">
        <w:t> per cent in the 2026</w:t>
      </w:r>
      <w:r w:rsidR="002B5E5B" w:rsidRPr="00F13913">
        <w:t>–</w:t>
      </w:r>
      <w:r w:rsidRPr="00F13913">
        <w:t>27 Budget</w:t>
      </w:r>
      <w:r w:rsidR="006D7CC8" w:rsidRPr="00F13913">
        <w:t>.</w:t>
      </w:r>
      <w:r w:rsidR="18EF69F5" w:rsidRPr="00F13913">
        <w:t xml:space="preserve"> This reflects lower</w:t>
      </w:r>
      <w:r w:rsidR="00412FCB">
        <w:noBreakHyphen/>
      </w:r>
      <w:r w:rsidRPr="00F13913">
        <w:t>than</w:t>
      </w:r>
      <w:r w:rsidR="00412FCB">
        <w:noBreakHyphen/>
      </w:r>
      <w:r w:rsidR="18EF69F5" w:rsidRPr="00F13913">
        <w:t xml:space="preserve">expected petrol prices, and subdued </w:t>
      </w:r>
      <w:r w:rsidR="5EEB2D81" w:rsidRPr="00F13913">
        <w:t>pass</w:t>
      </w:r>
      <w:r w:rsidR="00412FCB">
        <w:noBreakHyphen/>
      </w:r>
      <w:r w:rsidR="5EEB2D81" w:rsidRPr="00F13913">
        <w:t xml:space="preserve">through of </w:t>
      </w:r>
      <w:r w:rsidR="752B9D71" w:rsidRPr="00F13913">
        <w:t xml:space="preserve">broader </w:t>
      </w:r>
      <w:r w:rsidR="5EEB2D81" w:rsidRPr="00F13913">
        <w:t>cost pressures</w:t>
      </w:r>
      <w:r w:rsidR="18EF69F5" w:rsidRPr="00F13913">
        <w:t xml:space="preserve"> from the Middle East conflict</w:t>
      </w:r>
      <w:r w:rsidR="478B1C43" w:rsidRPr="00F13913">
        <w:t xml:space="preserve"> to consumer</w:t>
      </w:r>
      <w:r w:rsidR="6D79D37B" w:rsidRPr="00F13913">
        <w:t xml:space="preserve"> prices</w:t>
      </w:r>
      <w:r w:rsidR="18EF69F5" w:rsidRPr="00F13913">
        <w:t>.</w:t>
      </w:r>
      <w:r w:rsidR="00362238" w:rsidRPr="00F13913">
        <w:t xml:space="preserve"> </w:t>
      </w:r>
      <w:r w:rsidR="00162401" w:rsidRPr="00F13913">
        <w:t xml:space="preserve">The Wage Price Index rose by </w:t>
      </w:r>
      <w:r w:rsidR="00330EBD" w:rsidRPr="00F13913">
        <w:t>3.2</w:t>
      </w:r>
      <w:r w:rsidR="00162401" w:rsidRPr="00F13913">
        <w:t> per cent through the year to the June quarter</w:t>
      </w:r>
      <w:r w:rsidR="00525272" w:rsidRPr="00F13913">
        <w:t xml:space="preserve"> 2026</w:t>
      </w:r>
      <w:r w:rsidR="00162401" w:rsidRPr="00F13913">
        <w:t xml:space="preserve">, </w:t>
      </w:r>
      <w:r w:rsidR="004C73BA" w:rsidRPr="00F13913">
        <w:t>in line with Budget forecasts</w:t>
      </w:r>
      <w:r w:rsidR="00162401" w:rsidRPr="00F13913">
        <w:t xml:space="preserve">. </w:t>
      </w:r>
      <w:r w:rsidR="002A5B31" w:rsidRPr="00F13913">
        <w:t xml:space="preserve">This was the sixteenth consecutive quarter that annual nominal wages grew above </w:t>
      </w:r>
      <w:r w:rsidR="009B4390" w:rsidRPr="00F13913">
        <w:t>3</w:t>
      </w:r>
      <w:r w:rsidR="00FA6E21" w:rsidRPr="00F13913">
        <w:t> per cent</w:t>
      </w:r>
      <w:r w:rsidR="002A5B31" w:rsidRPr="00F13913">
        <w:t>, something that has not occurred for 17</w:t>
      </w:r>
      <w:r w:rsidR="00CE30EE" w:rsidRPr="00F13913">
        <w:t> year</w:t>
      </w:r>
      <w:r w:rsidR="002A5B31" w:rsidRPr="00F13913">
        <w:t>s.</w:t>
      </w:r>
    </w:p>
    <w:p w14:paraId="748A0380" w14:textId="339857BA" w:rsidR="00162401" w:rsidRPr="00D548F0" w:rsidRDefault="00162401" w:rsidP="00162401">
      <w:pPr>
        <w:rPr>
          <w:szCs w:val="19"/>
        </w:rPr>
      </w:pPr>
      <w:r w:rsidRPr="00F13913">
        <w:rPr>
          <w:szCs w:val="19"/>
        </w:rPr>
        <w:t xml:space="preserve">Nominal GDP grew by </w:t>
      </w:r>
      <w:r w:rsidR="009862F6" w:rsidRPr="00F13913">
        <w:rPr>
          <w:szCs w:val="19"/>
        </w:rPr>
        <w:t>5.4</w:t>
      </w:r>
      <w:r w:rsidRPr="00F13913">
        <w:rPr>
          <w:szCs w:val="19"/>
        </w:rPr>
        <w:t xml:space="preserve"> per cent in </w:t>
      </w:r>
      <w:r w:rsidR="001B04C1" w:rsidRPr="00F13913">
        <w:rPr>
          <w:szCs w:val="19"/>
        </w:rPr>
        <w:t>2025</w:t>
      </w:r>
      <w:r w:rsidR="002B5E5B" w:rsidRPr="00F13913">
        <w:t>–</w:t>
      </w:r>
      <w:r w:rsidR="001B04C1" w:rsidRPr="00F13913">
        <w:rPr>
          <w:szCs w:val="19"/>
        </w:rPr>
        <w:t>26</w:t>
      </w:r>
      <w:r w:rsidR="00BF1B56" w:rsidRPr="00F13913">
        <w:rPr>
          <w:szCs w:val="19"/>
        </w:rPr>
        <w:t>,</w:t>
      </w:r>
      <w:r w:rsidRPr="00F13913">
        <w:rPr>
          <w:szCs w:val="19"/>
        </w:rPr>
        <w:t xml:space="preserve"> lower than the </w:t>
      </w:r>
      <w:r w:rsidR="00B120A2" w:rsidRPr="00F13913">
        <w:rPr>
          <w:szCs w:val="19"/>
        </w:rPr>
        <w:t>6¾</w:t>
      </w:r>
      <w:r w:rsidR="00024D05" w:rsidRPr="00F13913">
        <w:rPr>
          <w:szCs w:val="19"/>
        </w:rPr>
        <w:t> </w:t>
      </w:r>
      <w:r w:rsidRPr="00F13913">
        <w:rPr>
          <w:szCs w:val="19"/>
        </w:rPr>
        <w:t xml:space="preserve">per cent forecast in the </w:t>
      </w:r>
      <w:r w:rsidR="001B04C1" w:rsidRPr="00F13913">
        <w:rPr>
          <w:szCs w:val="19"/>
        </w:rPr>
        <w:t>2026</w:t>
      </w:r>
      <w:r w:rsidR="00024D05" w:rsidRPr="00F13913">
        <w:rPr>
          <w:szCs w:val="19"/>
        </w:rPr>
        <w:t>‍</w:t>
      </w:r>
      <w:r w:rsidR="002B5E5B" w:rsidRPr="00F13913">
        <w:t>–</w:t>
      </w:r>
      <w:r w:rsidR="00024D05" w:rsidRPr="00F13913">
        <w:t>‍</w:t>
      </w:r>
      <w:r w:rsidR="001B04C1" w:rsidRPr="00F13913">
        <w:rPr>
          <w:szCs w:val="19"/>
        </w:rPr>
        <w:t>27</w:t>
      </w:r>
      <w:r w:rsidRPr="00F13913">
        <w:rPr>
          <w:szCs w:val="19"/>
        </w:rPr>
        <w:t xml:space="preserve"> Budget. </w:t>
      </w:r>
      <w:r w:rsidR="00D548F0" w:rsidRPr="00F13913">
        <w:rPr>
          <w:szCs w:val="19"/>
        </w:rPr>
        <w:t>This reflected lower</w:t>
      </w:r>
      <w:r w:rsidR="00412FCB">
        <w:rPr>
          <w:szCs w:val="19"/>
        </w:rPr>
        <w:noBreakHyphen/>
      </w:r>
      <w:r w:rsidR="00D548F0" w:rsidRPr="00F13913">
        <w:rPr>
          <w:szCs w:val="19"/>
        </w:rPr>
        <w:t>than</w:t>
      </w:r>
      <w:r w:rsidR="00412FCB">
        <w:rPr>
          <w:szCs w:val="19"/>
        </w:rPr>
        <w:noBreakHyphen/>
      </w:r>
      <w:r w:rsidR="00D548F0" w:rsidRPr="00F13913">
        <w:rPr>
          <w:szCs w:val="19"/>
        </w:rPr>
        <w:t>expected growth in domestic prices and weaker</w:t>
      </w:r>
      <w:r w:rsidR="00412FCB">
        <w:rPr>
          <w:szCs w:val="19"/>
        </w:rPr>
        <w:noBreakHyphen/>
      </w:r>
      <w:r w:rsidR="00DC1485" w:rsidRPr="00F13913">
        <w:rPr>
          <w:szCs w:val="19"/>
        </w:rPr>
        <w:t>‍</w:t>
      </w:r>
      <w:r w:rsidR="00D548F0" w:rsidRPr="00F13913">
        <w:rPr>
          <w:szCs w:val="19"/>
        </w:rPr>
        <w:t>than</w:t>
      </w:r>
      <w:r w:rsidR="00412FCB">
        <w:rPr>
          <w:szCs w:val="19"/>
        </w:rPr>
        <w:noBreakHyphen/>
      </w:r>
      <w:r w:rsidR="00D548F0" w:rsidRPr="00F13913">
        <w:rPr>
          <w:szCs w:val="19"/>
        </w:rPr>
        <w:t>expected terms of trade outcomes.</w:t>
      </w:r>
      <w:r w:rsidRPr="004863F3">
        <w:br w:type="page"/>
      </w:r>
    </w:p>
    <w:p w14:paraId="157FDFA9" w14:textId="4661D14D" w:rsidR="00804F78" w:rsidRPr="004863F3" w:rsidRDefault="00804F78" w:rsidP="00804F78">
      <w:pPr>
        <w:pStyle w:val="Heading2"/>
      </w:pPr>
      <w:r w:rsidRPr="004863F3">
        <w:lastRenderedPageBreak/>
        <w:t>Budget aggregates</w:t>
      </w:r>
    </w:p>
    <w:p w14:paraId="4556AF14" w14:textId="77777777" w:rsidR="00804F78" w:rsidRPr="004863F3" w:rsidRDefault="00804F78" w:rsidP="00804F78">
      <w:pPr>
        <w:pStyle w:val="TableHeading"/>
        <w:rPr>
          <w:rFonts w:eastAsiaTheme="minorHAnsi"/>
          <w:color w:val="000000"/>
          <w:sz w:val="16"/>
        </w:rPr>
      </w:pPr>
      <w:r w:rsidRPr="00F13913">
        <w:t>Table</w:t>
      </w:r>
      <w:r w:rsidR="00AD3C92" w:rsidRPr="00F13913">
        <w:t> </w:t>
      </w:r>
      <w:r w:rsidRPr="00F13913">
        <w:t>1.2: Australian Government general government sector budget aggregates</w:t>
      </w:r>
      <w:bookmarkStart w:id="0" w:name="_1820055025"/>
      <w:bookmarkEnd w:id="0"/>
    </w:p>
    <w:tbl>
      <w:tblPr>
        <w:tblW w:w="5000" w:type="pct"/>
        <w:tblCellMar>
          <w:left w:w="0" w:type="dxa"/>
          <w:right w:w="28" w:type="dxa"/>
        </w:tblCellMar>
        <w:tblLook w:val="04A0" w:firstRow="1" w:lastRow="0" w:firstColumn="1" w:lastColumn="0" w:noHBand="0" w:noVBand="1"/>
      </w:tblPr>
      <w:tblGrid>
        <w:gridCol w:w="4065"/>
        <w:gridCol w:w="1215"/>
        <w:gridCol w:w="1215"/>
        <w:gridCol w:w="1215"/>
      </w:tblGrid>
      <w:tr w:rsidR="00F05512" w:rsidRPr="00412FCB" w14:paraId="4A0918BC" w14:textId="77777777" w:rsidTr="001D5A4D">
        <w:trPr>
          <w:trHeight w:hRule="exact" w:val="225"/>
        </w:trPr>
        <w:tc>
          <w:tcPr>
            <w:tcW w:w="2635" w:type="pct"/>
            <w:tcBorders>
              <w:top w:val="single" w:sz="4" w:space="0" w:color="293F5B"/>
              <w:left w:val="nil"/>
              <w:bottom w:val="nil"/>
              <w:right w:val="nil"/>
            </w:tcBorders>
            <w:shd w:val="clear" w:color="000000" w:fill="FFFFFF"/>
            <w:noWrap/>
            <w:vAlign w:val="center"/>
            <w:hideMark/>
          </w:tcPr>
          <w:p w14:paraId="29877266" w14:textId="77777777" w:rsidR="00F05512" w:rsidRPr="00412FCB" w:rsidRDefault="00F05512" w:rsidP="00654DDC">
            <w:pPr>
              <w:spacing w:before="0" w:after="0" w:line="240" w:lineRule="auto"/>
              <w:rPr>
                <w:rFonts w:ascii="Arial" w:hAnsi="Arial" w:cs="Arial"/>
                <w:color w:val="000000"/>
                <w:sz w:val="16"/>
                <w:szCs w:val="16"/>
              </w:rPr>
            </w:pPr>
            <w:r w:rsidRPr="00412FCB">
              <w:rPr>
                <w:rFonts w:ascii="Arial" w:hAnsi="Arial" w:cs="Arial"/>
                <w:color w:val="000000"/>
                <w:sz w:val="16"/>
                <w:szCs w:val="16"/>
              </w:rPr>
              <w:t> </w:t>
            </w:r>
          </w:p>
        </w:tc>
        <w:tc>
          <w:tcPr>
            <w:tcW w:w="788" w:type="pct"/>
            <w:tcBorders>
              <w:top w:val="single" w:sz="4" w:space="0" w:color="293F5B"/>
              <w:left w:val="nil"/>
              <w:bottom w:val="nil"/>
              <w:right w:val="nil"/>
            </w:tcBorders>
            <w:shd w:val="clear" w:color="000000" w:fill="FFFFFF"/>
            <w:noWrap/>
            <w:vAlign w:val="center"/>
            <w:hideMark/>
          </w:tcPr>
          <w:p w14:paraId="4C3C8E9E" w14:textId="77777777" w:rsidR="00F05512" w:rsidRPr="00412FCB" w:rsidRDefault="00F05512" w:rsidP="00654DDC">
            <w:pPr>
              <w:spacing w:before="0" w:after="0" w:line="240" w:lineRule="auto"/>
              <w:jc w:val="right"/>
              <w:rPr>
                <w:rFonts w:ascii="Arial" w:hAnsi="Arial" w:cs="Arial"/>
                <w:sz w:val="16"/>
                <w:szCs w:val="16"/>
              </w:rPr>
            </w:pPr>
            <w:r w:rsidRPr="00412FCB">
              <w:rPr>
                <w:rFonts w:ascii="Arial" w:hAnsi="Arial" w:cs="Arial"/>
                <w:sz w:val="16"/>
                <w:szCs w:val="16"/>
              </w:rPr>
              <w:t>2025-26</w:t>
            </w:r>
          </w:p>
        </w:tc>
        <w:tc>
          <w:tcPr>
            <w:tcW w:w="788" w:type="pct"/>
            <w:tcBorders>
              <w:top w:val="single" w:sz="4" w:space="0" w:color="293F5B"/>
              <w:left w:val="nil"/>
              <w:bottom w:val="nil"/>
              <w:right w:val="nil"/>
            </w:tcBorders>
            <w:shd w:val="clear" w:color="000000" w:fill="E6F2FF"/>
            <w:noWrap/>
            <w:vAlign w:val="center"/>
            <w:hideMark/>
          </w:tcPr>
          <w:p w14:paraId="4A381BE3" w14:textId="77777777" w:rsidR="00F05512" w:rsidRPr="00412FCB" w:rsidRDefault="00F05512" w:rsidP="00654DDC">
            <w:pPr>
              <w:spacing w:before="0" w:after="0" w:line="240" w:lineRule="auto"/>
              <w:jc w:val="right"/>
              <w:rPr>
                <w:rFonts w:ascii="Arial" w:hAnsi="Arial" w:cs="Arial"/>
                <w:sz w:val="16"/>
                <w:szCs w:val="16"/>
              </w:rPr>
            </w:pPr>
            <w:r w:rsidRPr="00412FCB">
              <w:rPr>
                <w:rFonts w:ascii="Arial" w:hAnsi="Arial" w:cs="Arial"/>
                <w:sz w:val="16"/>
                <w:szCs w:val="16"/>
              </w:rPr>
              <w:t>2025-26</w:t>
            </w:r>
          </w:p>
        </w:tc>
        <w:tc>
          <w:tcPr>
            <w:tcW w:w="788" w:type="pct"/>
            <w:tcBorders>
              <w:top w:val="single" w:sz="4" w:space="0" w:color="293F5B"/>
              <w:left w:val="nil"/>
              <w:bottom w:val="nil"/>
              <w:right w:val="nil"/>
            </w:tcBorders>
            <w:shd w:val="clear" w:color="000000" w:fill="FFFFFF"/>
            <w:noWrap/>
            <w:vAlign w:val="center"/>
            <w:hideMark/>
          </w:tcPr>
          <w:p w14:paraId="6592C128" w14:textId="77777777" w:rsidR="00F05512" w:rsidRPr="00412FCB" w:rsidRDefault="00F05512" w:rsidP="00654DDC">
            <w:pPr>
              <w:spacing w:before="0" w:after="0" w:line="240" w:lineRule="auto"/>
              <w:jc w:val="right"/>
              <w:rPr>
                <w:rFonts w:ascii="Arial" w:hAnsi="Arial" w:cs="Arial"/>
                <w:sz w:val="16"/>
                <w:szCs w:val="16"/>
              </w:rPr>
            </w:pPr>
            <w:r w:rsidRPr="00412FCB">
              <w:rPr>
                <w:rFonts w:ascii="Arial" w:hAnsi="Arial" w:cs="Arial"/>
                <w:sz w:val="16"/>
                <w:szCs w:val="16"/>
              </w:rPr>
              <w:t>Change on</w:t>
            </w:r>
          </w:p>
        </w:tc>
      </w:tr>
      <w:tr w:rsidR="00F05512" w:rsidRPr="00412FCB" w14:paraId="5DF63DCB" w14:textId="77777777" w:rsidTr="00F05512">
        <w:trPr>
          <w:trHeight w:hRule="exact" w:val="225"/>
        </w:trPr>
        <w:tc>
          <w:tcPr>
            <w:tcW w:w="2635" w:type="pct"/>
            <w:tcBorders>
              <w:top w:val="nil"/>
              <w:left w:val="nil"/>
              <w:bottom w:val="nil"/>
              <w:right w:val="nil"/>
            </w:tcBorders>
            <w:shd w:val="clear" w:color="000000" w:fill="FFFFFF"/>
            <w:noWrap/>
            <w:vAlign w:val="center"/>
            <w:hideMark/>
          </w:tcPr>
          <w:p w14:paraId="5A06D224" w14:textId="77777777" w:rsidR="00F05512" w:rsidRPr="00412FCB" w:rsidRDefault="00F05512" w:rsidP="00654DDC">
            <w:pPr>
              <w:spacing w:before="0" w:after="0" w:line="240" w:lineRule="auto"/>
              <w:rPr>
                <w:rFonts w:ascii="Arial" w:hAnsi="Arial" w:cs="Arial"/>
                <w:color w:val="000000"/>
                <w:sz w:val="16"/>
                <w:szCs w:val="16"/>
              </w:rPr>
            </w:pPr>
            <w:r w:rsidRPr="00412FCB">
              <w:rPr>
                <w:rFonts w:ascii="Arial" w:hAnsi="Arial" w:cs="Arial"/>
                <w:color w:val="000000"/>
                <w:sz w:val="16"/>
                <w:szCs w:val="16"/>
              </w:rPr>
              <w:t> </w:t>
            </w:r>
          </w:p>
        </w:tc>
        <w:tc>
          <w:tcPr>
            <w:tcW w:w="788" w:type="pct"/>
            <w:tcBorders>
              <w:top w:val="nil"/>
              <w:left w:val="nil"/>
              <w:bottom w:val="nil"/>
              <w:right w:val="nil"/>
            </w:tcBorders>
            <w:shd w:val="clear" w:color="000000" w:fill="FFFFFF"/>
            <w:noWrap/>
            <w:vAlign w:val="center"/>
            <w:hideMark/>
          </w:tcPr>
          <w:p w14:paraId="52B893DB" w14:textId="77777777" w:rsidR="00F05512" w:rsidRPr="00412FCB" w:rsidRDefault="00F05512" w:rsidP="00654DDC">
            <w:pPr>
              <w:spacing w:before="0" w:after="0" w:line="240" w:lineRule="auto"/>
              <w:jc w:val="right"/>
              <w:rPr>
                <w:rFonts w:ascii="Arial" w:hAnsi="Arial" w:cs="Arial"/>
                <w:sz w:val="16"/>
                <w:szCs w:val="16"/>
              </w:rPr>
            </w:pPr>
            <w:r w:rsidRPr="00412FCB">
              <w:rPr>
                <w:rFonts w:ascii="Arial" w:hAnsi="Arial" w:cs="Arial"/>
                <w:sz w:val="16"/>
                <w:szCs w:val="16"/>
              </w:rPr>
              <w:t>Estimate at</w:t>
            </w:r>
          </w:p>
        </w:tc>
        <w:tc>
          <w:tcPr>
            <w:tcW w:w="788" w:type="pct"/>
            <w:tcBorders>
              <w:top w:val="nil"/>
              <w:left w:val="nil"/>
              <w:bottom w:val="nil"/>
              <w:right w:val="nil"/>
            </w:tcBorders>
            <w:shd w:val="clear" w:color="000000" w:fill="E6F2FF"/>
            <w:noWrap/>
            <w:vAlign w:val="center"/>
            <w:hideMark/>
          </w:tcPr>
          <w:p w14:paraId="0E0D1E2A" w14:textId="77777777" w:rsidR="00F05512" w:rsidRPr="00412FCB" w:rsidRDefault="00F05512" w:rsidP="00654DDC">
            <w:pPr>
              <w:spacing w:before="0" w:after="0" w:line="240" w:lineRule="auto"/>
              <w:jc w:val="right"/>
              <w:rPr>
                <w:rFonts w:ascii="Arial" w:hAnsi="Arial" w:cs="Arial"/>
                <w:sz w:val="16"/>
                <w:szCs w:val="16"/>
              </w:rPr>
            </w:pPr>
            <w:r w:rsidRPr="00412FCB">
              <w:rPr>
                <w:rFonts w:ascii="Arial" w:hAnsi="Arial" w:cs="Arial"/>
                <w:sz w:val="16"/>
                <w:szCs w:val="16"/>
              </w:rPr>
              <w:t>Outcome</w:t>
            </w:r>
          </w:p>
        </w:tc>
        <w:tc>
          <w:tcPr>
            <w:tcW w:w="788" w:type="pct"/>
            <w:tcBorders>
              <w:top w:val="nil"/>
              <w:left w:val="nil"/>
              <w:bottom w:val="nil"/>
              <w:right w:val="nil"/>
            </w:tcBorders>
            <w:shd w:val="clear" w:color="000000" w:fill="FFFFFF"/>
            <w:noWrap/>
            <w:vAlign w:val="center"/>
            <w:hideMark/>
          </w:tcPr>
          <w:p w14:paraId="284AF06D" w14:textId="77777777" w:rsidR="00F05512" w:rsidRPr="00412FCB" w:rsidRDefault="00F05512" w:rsidP="00654DDC">
            <w:pPr>
              <w:spacing w:before="0" w:after="0" w:line="240" w:lineRule="auto"/>
              <w:jc w:val="right"/>
              <w:rPr>
                <w:rFonts w:ascii="Arial" w:hAnsi="Arial" w:cs="Arial"/>
                <w:sz w:val="16"/>
                <w:szCs w:val="16"/>
              </w:rPr>
            </w:pPr>
            <w:r w:rsidRPr="00412FCB">
              <w:rPr>
                <w:rFonts w:ascii="Arial" w:hAnsi="Arial" w:cs="Arial"/>
                <w:sz w:val="16"/>
                <w:szCs w:val="16"/>
              </w:rPr>
              <w:t>2026-27</w:t>
            </w:r>
          </w:p>
        </w:tc>
      </w:tr>
      <w:tr w:rsidR="00F05512" w:rsidRPr="00412FCB" w14:paraId="1B501693" w14:textId="77777777" w:rsidTr="00F05512">
        <w:trPr>
          <w:trHeight w:hRule="exact" w:val="225"/>
        </w:trPr>
        <w:tc>
          <w:tcPr>
            <w:tcW w:w="2635" w:type="pct"/>
            <w:tcBorders>
              <w:top w:val="nil"/>
              <w:left w:val="nil"/>
              <w:bottom w:val="nil"/>
              <w:right w:val="nil"/>
            </w:tcBorders>
            <w:shd w:val="clear" w:color="000000" w:fill="FFFFFF"/>
            <w:noWrap/>
            <w:vAlign w:val="center"/>
            <w:hideMark/>
          </w:tcPr>
          <w:p w14:paraId="4AAD776D" w14:textId="77777777" w:rsidR="00F05512" w:rsidRPr="00412FCB" w:rsidRDefault="00F05512" w:rsidP="00654DDC">
            <w:pPr>
              <w:spacing w:before="0" w:after="0" w:line="240" w:lineRule="auto"/>
              <w:rPr>
                <w:rFonts w:ascii="Arial" w:hAnsi="Arial" w:cs="Arial"/>
                <w:color w:val="000000"/>
                <w:sz w:val="16"/>
                <w:szCs w:val="16"/>
              </w:rPr>
            </w:pPr>
            <w:r w:rsidRPr="00412FCB">
              <w:rPr>
                <w:rFonts w:ascii="Arial" w:hAnsi="Arial" w:cs="Arial"/>
                <w:color w:val="000000"/>
                <w:sz w:val="16"/>
                <w:szCs w:val="16"/>
              </w:rPr>
              <w:t> </w:t>
            </w:r>
          </w:p>
        </w:tc>
        <w:tc>
          <w:tcPr>
            <w:tcW w:w="788" w:type="pct"/>
            <w:tcBorders>
              <w:top w:val="nil"/>
              <w:left w:val="nil"/>
              <w:bottom w:val="nil"/>
              <w:right w:val="nil"/>
            </w:tcBorders>
            <w:shd w:val="clear" w:color="000000" w:fill="FFFFFF"/>
            <w:noWrap/>
            <w:vAlign w:val="center"/>
            <w:hideMark/>
          </w:tcPr>
          <w:p w14:paraId="7BCB72E6" w14:textId="77777777" w:rsidR="00F05512" w:rsidRPr="00412FCB" w:rsidRDefault="00F05512" w:rsidP="00654DDC">
            <w:pPr>
              <w:spacing w:before="0" w:after="0" w:line="240" w:lineRule="auto"/>
              <w:jc w:val="right"/>
              <w:rPr>
                <w:rFonts w:ascii="Arial" w:hAnsi="Arial" w:cs="Arial"/>
                <w:sz w:val="16"/>
                <w:szCs w:val="16"/>
              </w:rPr>
            </w:pPr>
            <w:r w:rsidRPr="00412FCB">
              <w:rPr>
                <w:rFonts w:ascii="Arial" w:hAnsi="Arial" w:cs="Arial"/>
                <w:sz w:val="16"/>
                <w:szCs w:val="16"/>
              </w:rPr>
              <w:t>2026-27</w:t>
            </w:r>
          </w:p>
        </w:tc>
        <w:tc>
          <w:tcPr>
            <w:tcW w:w="788" w:type="pct"/>
            <w:tcBorders>
              <w:top w:val="nil"/>
              <w:left w:val="nil"/>
              <w:bottom w:val="nil"/>
              <w:right w:val="nil"/>
            </w:tcBorders>
            <w:shd w:val="clear" w:color="000000" w:fill="E6F2FF"/>
            <w:noWrap/>
            <w:vAlign w:val="center"/>
            <w:hideMark/>
          </w:tcPr>
          <w:p w14:paraId="4703EDBF" w14:textId="77777777" w:rsidR="00F05512" w:rsidRPr="00412FCB" w:rsidRDefault="00F05512" w:rsidP="00654DDC">
            <w:pPr>
              <w:spacing w:before="0" w:after="0" w:line="240" w:lineRule="auto"/>
              <w:jc w:val="right"/>
              <w:rPr>
                <w:rFonts w:ascii="Arial" w:hAnsi="Arial" w:cs="Arial"/>
                <w:sz w:val="16"/>
                <w:szCs w:val="16"/>
              </w:rPr>
            </w:pPr>
            <w:r w:rsidRPr="00412FCB">
              <w:rPr>
                <w:rFonts w:ascii="Arial" w:hAnsi="Arial" w:cs="Arial"/>
                <w:sz w:val="16"/>
                <w:szCs w:val="16"/>
              </w:rPr>
              <w:t> </w:t>
            </w:r>
          </w:p>
        </w:tc>
        <w:tc>
          <w:tcPr>
            <w:tcW w:w="788" w:type="pct"/>
            <w:tcBorders>
              <w:top w:val="nil"/>
              <w:left w:val="nil"/>
              <w:bottom w:val="nil"/>
              <w:right w:val="nil"/>
            </w:tcBorders>
            <w:shd w:val="clear" w:color="000000" w:fill="FFFFFF"/>
            <w:noWrap/>
            <w:vAlign w:val="center"/>
            <w:hideMark/>
          </w:tcPr>
          <w:p w14:paraId="7CC48C87" w14:textId="77777777" w:rsidR="00F05512" w:rsidRPr="00412FCB" w:rsidRDefault="00F05512" w:rsidP="00654DDC">
            <w:pPr>
              <w:spacing w:before="0" w:after="0" w:line="240" w:lineRule="auto"/>
              <w:jc w:val="right"/>
              <w:rPr>
                <w:rFonts w:ascii="Arial" w:hAnsi="Arial" w:cs="Arial"/>
                <w:sz w:val="16"/>
                <w:szCs w:val="16"/>
              </w:rPr>
            </w:pPr>
            <w:r w:rsidRPr="00412FCB">
              <w:rPr>
                <w:rFonts w:ascii="Arial" w:hAnsi="Arial" w:cs="Arial"/>
                <w:sz w:val="16"/>
                <w:szCs w:val="16"/>
              </w:rPr>
              <w:t>Budget</w:t>
            </w:r>
          </w:p>
        </w:tc>
      </w:tr>
      <w:tr w:rsidR="00F05512" w:rsidRPr="00412FCB" w14:paraId="450F12E9" w14:textId="77777777" w:rsidTr="001D5A4D">
        <w:trPr>
          <w:trHeight w:hRule="exact" w:val="225"/>
        </w:trPr>
        <w:tc>
          <w:tcPr>
            <w:tcW w:w="2635" w:type="pct"/>
            <w:tcBorders>
              <w:top w:val="nil"/>
              <w:left w:val="nil"/>
              <w:bottom w:val="nil"/>
              <w:right w:val="nil"/>
            </w:tcBorders>
            <w:shd w:val="clear" w:color="000000" w:fill="FFFFFF"/>
            <w:noWrap/>
            <w:vAlign w:val="center"/>
            <w:hideMark/>
          </w:tcPr>
          <w:p w14:paraId="6A7EBEDF" w14:textId="77777777" w:rsidR="00F05512" w:rsidRPr="00412FCB" w:rsidRDefault="00F05512" w:rsidP="00654DDC">
            <w:pPr>
              <w:spacing w:before="0" w:after="0" w:line="240" w:lineRule="auto"/>
              <w:rPr>
                <w:rFonts w:ascii="Arial" w:hAnsi="Arial" w:cs="Arial"/>
                <w:color w:val="000000"/>
                <w:sz w:val="16"/>
                <w:szCs w:val="16"/>
              </w:rPr>
            </w:pPr>
            <w:r w:rsidRPr="00412FCB">
              <w:rPr>
                <w:rFonts w:ascii="Arial" w:hAnsi="Arial" w:cs="Arial"/>
                <w:color w:val="000000"/>
                <w:sz w:val="16"/>
                <w:szCs w:val="16"/>
              </w:rPr>
              <w:t> </w:t>
            </w:r>
          </w:p>
        </w:tc>
        <w:tc>
          <w:tcPr>
            <w:tcW w:w="788" w:type="pct"/>
            <w:tcBorders>
              <w:top w:val="nil"/>
              <w:left w:val="nil"/>
              <w:right w:val="nil"/>
            </w:tcBorders>
            <w:shd w:val="clear" w:color="000000" w:fill="FFFFFF"/>
            <w:noWrap/>
            <w:vAlign w:val="center"/>
            <w:hideMark/>
          </w:tcPr>
          <w:p w14:paraId="1B6D5711" w14:textId="77777777" w:rsidR="00F05512" w:rsidRPr="00412FCB" w:rsidRDefault="00F05512" w:rsidP="00654DDC">
            <w:pPr>
              <w:spacing w:before="0" w:after="0" w:line="240" w:lineRule="auto"/>
              <w:jc w:val="right"/>
              <w:rPr>
                <w:rFonts w:ascii="Arial" w:hAnsi="Arial" w:cs="Arial"/>
                <w:sz w:val="16"/>
                <w:szCs w:val="16"/>
              </w:rPr>
            </w:pPr>
            <w:r w:rsidRPr="00412FCB">
              <w:rPr>
                <w:rFonts w:ascii="Arial" w:hAnsi="Arial" w:cs="Arial"/>
                <w:sz w:val="16"/>
                <w:szCs w:val="16"/>
              </w:rPr>
              <w:t>Budget</w:t>
            </w:r>
          </w:p>
        </w:tc>
        <w:tc>
          <w:tcPr>
            <w:tcW w:w="788" w:type="pct"/>
            <w:tcBorders>
              <w:top w:val="nil"/>
              <w:left w:val="nil"/>
              <w:right w:val="nil"/>
            </w:tcBorders>
            <w:shd w:val="clear" w:color="000000" w:fill="E6F2FF"/>
            <w:noWrap/>
            <w:vAlign w:val="center"/>
            <w:hideMark/>
          </w:tcPr>
          <w:p w14:paraId="4CB1E9C9" w14:textId="77777777" w:rsidR="00F05512" w:rsidRPr="00412FCB" w:rsidRDefault="00F05512" w:rsidP="00654DDC">
            <w:pPr>
              <w:spacing w:before="0" w:after="0" w:line="240" w:lineRule="auto"/>
              <w:jc w:val="right"/>
              <w:rPr>
                <w:rFonts w:ascii="Arial" w:hAnsi="Arial" w:cs="Arial"/>
                <w:sz w:val="16"/>
                <w:szCs w:val="16"/>
              </w:rPr>
            </w:pPr>
            <w:r w:rsidRPr="00412FCB">
              <w:rPr>
                <w:rFonts w:ascii="Arial" w:hAnsi="Arial" w:cs="Arial"/>
                <w:sz w:val="16"/>
                <w:szCs w:val="16"/>
              </w:rPr>
              <w:t> </w:t>
            </w:r>
          </w:p>
        </w:tc>
        <w:tc>
          <w:tcPr>
            <w:tcW w:w="788" w:type="pct"/>
            <w:tcBorders>
              <w:top w:val="nil"/>
              <w:left w:val="nil"/>
              <w:right w:val="nil"/>
            </w:tcBorders>
            <w:shd w:val="clear" w:color="000000" w:fill="FFFFFF"/>
            <w:noWrap/>
            <w:vAlign w:val="center"/>
            <w:hideMark/>
          </w:tcPr>
          <w:p w14:paraId="6062B037" w14:textId="77777777" w:rsidR="00F05512" w:rsidRPr="00412FCB" w:rsidRDefault="00F05512" w:rsidP="00654DDC">
            <w:pPr>
              <w:spacing w:before="0" w:after="0" w:line="240" w:lineRule="auto"/>
              <w:jc w:val="right"/>
              <w:rPr>
                <w:rFonts w:ascii="Arial" w:hAnsi="Arial" w:cs="Arial"/>
                <w:sz w:val="16"/>
                <w:szCs w:val="16"/>
              </w:rPr>
            </w:pPr>
            <w:r w:rsidRPr="00412FCB">
              <w:rPr>
                <w:rFonts w:ascii="Arial" w:hAnsi="Arial" w:cs="Arial"/>
                <w:sz w:val="16"/>
                <w:szCs w:val="16"/>
              </w:rPr>
              <w:t> </w:t>
            </w:r>
          </w:p>
        </w:tc>
      </w:tr>
      <w:tr w:rsidR="00F05512" w:rsidRPr="00412FCB" w14:paraId="42258276" w14:textId="77777777" w:rsidTr="001D5A4D">
        <w:trPr>
          <w:trHeight w:hRule="exact" w:val="225"/>
        </w:trPr>
        <w:tc>
          <w:tcPr>
            <w:tcW w:w="2635" w:type="pct"/>
            <w:tcBorders>
              <w:top w:val="nil"/>
              <w:left w:val="nil"/>
              <w:bottom w:val="nil"/>
              <w:right w:val="nil"/>
            </w:tcBorders>
            <w:shd w:val="clear" w:color="000000" w:fill="FFFFFF"/>
            <w:noWrap/>
            <w:vAlign w:val="center"/>
            <w:hideMark/>
          </w:tcPr>
          <w:p w14:paraId="6E5541D1" w14:textId="77777777" w:rsidR="00F05512" w:rsidRPr="00412FCB" w:rsidRDefault="00F05512" w:rsidP="00654DDC">
            <w:pPr>
              <w:spacing w:before="0" w:after="0" w:line="240" w:lineRule="auto"/>
              <w:rPr>
                <w:rFonts w:ascii="Arial" w:hAnsi="Arial" w:cs="Arial"/>
                <w:color w:val="000000"/>
                <w:sz w:val="16"/>
                <w:szCs w:val="16"/>
              </w:rPr>
            </w:pPr>
            <w:r w:rsidRPr="00412FCB">
              <w:rPr>
                <w:rFonts w:ascii="Arial" w:hAnsi="Arial" w:cs="Arial"/>
                <w:color w:val="000000"/>
                <w:sz w:val="16"/>
                <w:szCs w:val="16"/>
              </w:rPr>
              <w:t> </w:t>
            </w:r>
          </w:p>
        </w:tc>
        <w:tc>
          <w:tcPr>
            <w:tcW w:w="788" w:type="pct"/>
            <w:tcBorders>
              <w:top w:val="nil"/>
              <w:left w:val="nil"/>
              <w:bottom w:val="single" w:sz="4" w:space="0" w:color="293F5B"/>
              <w:right w:val="nil"/>
            </w:tcBorders>
            <w:shd w:val="clear" w:color="000000" w:fill="FFFFFF"/>
            <w:noWrap/>
            <w:vAlign w:val="center"/>
            <w:hideMark/>
          </w:tcPr>
          <w:p w14:paraId="57CAF293" w14:textId="77777777" w:rsidR="00F05512" w:rsidRPr="00412FCB" w:rsidRDefault="00F0551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$b</w:t>
            </w:r>
          </w:p>
        </w:tc>
        <w:tc>
          <w:tcPr>
            <w:tcW w:w="788" w:type="pct"/>
            <w:tcBorders>
              <w:top w:val="nil"/>
              <w:left w:val="nil"/>
              <w:bottom w:val="single" w:sz="4" w:space="0" w:color="293F5B"/>
              <w:right w:val="nil"/>
            </w:tcBorders>
            <w:shd w:val="clear" w:color="000000" w:fill="E6F2FF"/>
            <w:noWrap/>
            <w:vAlign w:val="center"/>
            <w:hideMark/>
          </w:tcPr>
          <w:p w14:paraId="1FC8D0CA" w14:textId="77777777" w:rsidR="00F05512" w:rsidRPr="00412FCB" w:rsidRDefault="00F0551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$b</w:t>
            </w:r>
          </w:p>
        </w:tc>
        <w:tc>
          <w:tcPr>
            <w:tcW w:w="788" w:type="pct"/>
            <w:tcBorders>
              <w:top w:val="nil"/>
              <w:left w:val="nil"/>
              <w:bottom w:val="single" w:sz="4" w:space="0" w:color="293F5B"/>
              <w:right w:val="nil"/>
            </w:tcBorders>
            <w:shd w:val="clear" w:color="000000" w:fill="FFFFFF"/>
            <w:noWrap/>
            <w:vAlign w:val="center"/>
            <w:hideMark/>
          </w:tcPr>
          <w:p w14:paraId="75FE919F" w14:textId="77777777" w:rsidR="00F05512" w:rsidRPr="00412FCB" w:rsidRDefault="00F0551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$b</w:t>
            </w:r>
          </w:p>
        </w:tc>
      </w:tr>
      <w:tr w:rsidR="00F05512" w:rsidRPr="00412FCB" w14:paraId="3249CF2C" w14:textId="77777777" w:rsidTr="001D5A4D">
        <w:trPr>
          <w:trHeight w:hRule="exact" w:val="225"/>
        </w:trPr>
        <w:tc>
          <w:tcPr>
            <w:tcW w:w="2635" w:type="pct"/>
            <w:tcBorders>
              <w:top w:val="nil"/>
              <w:left w:val="nil"/>
              <w:bottom w:val="nil"/>
              <w:right w:val="nil"/>
            </w:tcBorders>
            <w:shd w:val="clear" w:color="000000" w:fill="FFFFFF"/>
            <w:noWrap/>
            <w:vAlign w:val="center"/>
            <w:hideMark/>
          </w:tcPr>
          <w:p w14:paraId="340AD2E4" w14:textId="77777777" w:rsidR="00F05512" w:rsidRPr="00412FCB" w:rsidRDefault="00F05512" w:rsidP="00654DDC">
            <w:pPr>
              <w:spacing w:before="0" w:after="0" w:line="240" w:lineRule="auto"/>
              <w:rPr>
                <w:rFonts w:ascii="Arial" w:hAnsi="Arial" w:cs="Arial"/>
                <w:b/>
                <w:bCs/>
                <w:sz w:val="16"/>
                <w:szCs w:val="16"/>
              </w:rPr>
            </w:pPr>
            <w:r w:rsidRPr="00412FCB">
              <w:rPr>
                <w:rFonts w:ascii="Arial" w:hAnsi="Arial" w:cs="Arial"/>
                <w:b/>
                <w:bCs/>
                <w:sz w:val="16"/>
                <w:szCs w:val="16"/>
              </w:rPr>
              <w:t>Underlying cash balance</w:t>
            </w:r>
          </w:p>
        </w:tc>
        <w:tc>
          <w:tcPr>
            <w:tcW w:w="788" w:type="pct"/>
            <w:tcBorders>
              <w:top w:val="single" w:sz="4" w:space="0" w:color="293F5B"/>
              <w:left w:val="nil"/>
              <w:bottom w:val="nil"/>
              <w:right w:val="nil"/>
            </w:tcBorders>
            <w:shd w:val="clear" w:color="000000" w:fill="FFFFFF"/>
            <w:noWrap/>
            <w:vAlign w:val="center"/>
            <w:hideMark/>
          </w:tcPr>
          <w:p w14:paraId="1E494F7E" w14:textId="77777777" w:rsidR="00F05512" w:rsidRPr="00412FCB" w:rsidRDefault="00F05512" w:rsidP="00654DDC">
            <w:pPr>
              <w:spacing w:before="0" w:after="0" w:line="240" w:lineRule="auto"/>
              <w:jc w:val="right"/>
              <w:rPr>
                <w:rFonts w:ascii="Arial" w:hAnsi="Arial" w:cs="Arial"/>
                <w:b/>
                <w:bCs/>
                <w:sz w:val="16"/>
                <w:szCs w:val="16"/>
              </w:rPr>
            </w:pPr>
            <w:r w:rsidRPr="00412FCB">
              <w:rPr>
                <w:rFonts w:ascii="Arial" w:hAnsi="Arial" w:cs="Arial"/>
                <w:b/>
                <w:bCs/>
                <w:sz w:val="16"/>
                <w:szCs w:val="16"/>
              </w:rPr>
              <w:t>-28.3</w:t>
            </w:r>
          </w:p>
        </w:tc>
        <w:tc>
          <w:tcPr>
            <w:tcW w:w="788" w:type="pct"/>
            <w:tcBorders>
              <w:top w:val="single" w:sz="4" w:space="0" w:color="293F5B"/>
              <w:left w:val="nil"/>
              <w:bottom w:val="nil"/>
              <w:right w:val="nil"/>
            </w:tcBorders>
            <w:shd w:val="clear" w:color="000000" w:fill="E6F2FF"/>
            <w:noWrap/>
            <w:vAlign w:val="center"/>
            <w:hideMark/>
          </w:tcPr>
          <w:p w14:paraId="7D7B665E" w14:textId="77777777" w:rsidR="00F05512" w:rsidRPr="00412FCB" w:rsidRDefault="00F05512" w:rsidP="00654DDC">
            <w:pPr>
              <w:spacing w:before="0" w:after="0" w:line="240" w:lineRule="auto"/>
              <w:jc w:val="right"/>
              <w:rPr>
                <w:rFonts w:ascii="Arial" w:hAnsi="Arial" w:cs="Arial"/>
                <w:b/>
                <w:bCs/>
                <w:sz w:val="16"/>
                <w:szCs w:val="16"/>
              </w:rPr>
            </w:pPr>
            <w:r w:rsidRPr="00412FCB">
              <w:rPr>
                <w:rFonts w:ascii="Arial" w:hAnsi="Arial" w:cs="Arial"/>
                <w:b/>
                <w:bCs/>
                <w:sz w:val="16"/>
                <w:szCs w:val="16"/>
              </w:rPr>
              <w:t>-22.3</w:t>
            </w:r>
          </w:p>
        </w:tc>
        <w:tc>
          <w:tcPr>
            <w:tcW w:w="788" w:type="pct"/>
            <w:tcBorders>
              <w:top w:val="single" w:sz="4" w:space="0" w:color="293F5B"/>
              <w:left w:val="nil"/>
              <w:bottom w:val="nil"/>
              <w:right w:val="nil"/>
            </w:tcBorders>
            <w:shd w:val="clear" w:color="000000" w:fill="FFFFFF"/>
            <w:noWrap/>
            <w:vAlign w:val="center"/>
            <w:hideMark/>
          </w:tcPr>
          <w:p w14:paraId="02131CF0" w14:textId="77777777" w:rsidR="00F05512" w:rsidRPr="00412FCB" w:rsidRDefault="00F05512" w:rsidP="00654DDC">
            <w:pPr>
              <w:spacing w:before="0" w:after="0" w:line="240" w:lineRule="auto"/>
              <w:jc w:val="right"/>
              <w:rPr>
                <w:rFonts w:ascii="Arial" w:hAnsi="Arial" w:cs="Arial"/>
                <w:b/>
                <w:bCs/>
                <w:color w:val="000000"/>
                <w:sz w:val="16"/>
                <w:szCs w:val="16"/>
              </w:rPr>
            </w:pPr>
            <w:r w:rsidRPr="00412FCB">
              <w:rPr>
                <w:rFonts w:ascii="Arial" w:hAnsi="Arial" w:cs="Arial"/>
                <w:b/>
                <w:bCs/>
                <w:color w:val="000000"/>
                <w:sz w:val="16"/>
                <w:szCs w:val="16"/>
              </w:rPr>
              <w:t>6.0</w:t>
            </w:r>
          </w:p>
        </w:tc>
      </w:tr>
      <w:tr w:rsidR="00F05512" w:rsidRPr="00412FCB" w14:paraId="637A93FE" w14:textId="77777777" w:rsidTr="00F05512">
        <w:trPr>
          <w:trHeight w:hRule="exact" w:val="225"/>
        </w:trPr>
        <w:tc>
          <w:tcPr>
            <w:tcW w:w="2635" w:type="pct"/>
            <w:tcBorders>
              <w:top w:val="nil"/>
              <w:left w:val="nil"/>
              <w:bottom w:val="nil"/>
              <w:right w:val="nil"/>
            </w:tcBorders>
            <w:shd w:val="clear" w:color="000000" w:fill="FFFFFF"/>
            <w:noWrap/>
            <w:vAlign w:val="center"/>
            <w:hideMark/>
          </w:tcPr>
          <w:p w14:paraId="549D965D" w14:textId="77777777" w:rsidR="00F05512" w:rsidRPr="00412FCB" w:rsidRDefault="00F05512" w:rsidP="00654DDC">
            <w:pPr>
              <w:spacing w:before="0" w:after="0" w:line="240" w:lineRule="auto"/>
              <w:rPr>
                <w:rFonts w:ascii="Arial" w:hAnsi="Arial" w:cs="Arial"/>
                <w:sz w:val="16"/>
                <w:szCs w:val="16"/>
              </w:rPr>
            </w:pPr>
            <w:r w:rsidRPr="00412FCB">
              <w:rPr>
                <w:rFonts w:ascii="Arial" w:hAnsi="Arial" w:cs="Arial"/>
                <w:sz w:val="16"/>
                <w:szCs w:val="16"/>
              </w:rPr>
              <w:t>Per cent of GDP</w:t>
            </w:r>
          </w:p>
        </w:tc>
        <w:tc>
          <w:tcPr>
            <w:tcW w:w="788" w:type="pct"/>
            <w:tcBorders>
              <w:top w:val="nil"/>
              <w:left w:val="nil"/>
              <w:bottom w:val="nil"/>
              <w:right w:val="nil"/>
            </w:tcBorders>
            <w:shd w:val="clear" w:color="000000" w:fill="FFFFFF"/>
            <w:noWrap/>
            <w:vAlign w:val="center"/>
            <w:hideMark/>
          </w:tcPr>
          <w:p w14:paraId="3C9E544A" w14:textId="77777777" w:rsidR="00F05512" w:rsidRPr="00412FCB" w:rsidRDefault="00F05512" w:rsidP="00654DDC">
            <w:pPr>
              <w:spacing w:before="0" w:after="0" w:line="240" w:lineRule="auto"/>
              <w:jc w:val="right"/>
              <w:rPr>
                <w:rFonts w:ascii="Arial" w:hAnsi="Arial" w:cs="Arial"/>
                <w:sz w:val="16"/>
                <w:szCs w:val="16"/>
              </w:rPr>
            </w:pPr>
            <w:r w:rsidRPr="00412FCB">
              <w:rPr>
                <w:rFonts w:ascii="Arial" w:hAnsi="Arial" w:cs="Arial"/>
                <w:sz w:val="16"/>
                <w:szCs w:val="16"/>
              </w:rPr>
              <w:t>-1.0</w:t>
            </w:r>
          </w:p>
        </w:tc>
        <w:tc>
          <w:tcPr>
            <w:tcW w:w="788" w:type="pct"/>
            <w:tcBorders>
              <w:top w:val="nil"/>
              <w:left w:val="nil"/>
              <w:bottom w:val="nil"/>
              <w:right w:val="nil"/>
            </w:tcBorders>
            <w:shd w:val="clear" w:color="000000" w:fill="E6F2FF"/>
            <w:noWrap/>
            <w:vAlign w:val="center"/>
            <w:hideMark/>
          </w:tcPr>
          <w:p w14:paraId="211460F1" w14:textId="77777777" w:rsidR="00F05512" w:rsidRPr="00412FCB" w:rsidRDefault="00F05512" w:rsidP="00654DDC">
            <w:pPr>
              <w:spacing w:before="0" w:after="0" w:line="240" w:lineRule="auto"/>
              <w:jc w:val="right"/>
              <w:rPr>
                <w:rFonts w:ascii="Arial" w:hAnsi="Arial" w:cs="Arial"/>
                <w:sz w:val="16"/>
                <w:szCs w:val="16"/>
              </w:rPr>
            </w:pPr>
            <w:r w:rsidRPr="00412FCB">
              <w:rPr>
                <w:rFonts w:ascii="Arial" w:hAnsi="Arial" w:cs="Arial"/>
                <w:sz w:val="16"/>
                <w:szCs w:val="16"/>
              </w:rPr>
              <w:t>-0.8</w:t>
            </w:r>
          </w:p>
        </w:tc>
        <w:tc>
          <w:tcPr>
            <w:tcW w:w="788" w:type="pct"/>
            <w:tcBorders>
              <w:top w:val="nil"/>
              <w:left w:val="nil"/>
              <w:bottom w:val="nil"/>
              <w:right w:val="nil"/>
            </w:tcBorders>
            <w:shd w:val="clear" w:color="000000" w:fill="FFFFFF"/>
            <w:noWrap/>
            <w:vAlign w:val="center"/>
            <w:hideMark/>
          </w:tcPr>
          <w:p w14:paraId="25D7D106" w14:textId="77777777" w:rsidR="00F05512" w:rsidRPr="00412FCB" w:rsidRDefault="00F05512" w:rsidP="00654DDC">
            <w:pPr>
              <w:spacing w:before="0" w:after="0" w:line="240" w:lineRule="auto"/>
              <w:jc w:val="right"/>
              <w:rPr>
                <w:rFonts w:ascii="Arial" w:hAnsi="Arial" w:cs="Arial"/>
                <w:sz w:val="16"/>
                <w:szCs w:val="16"/>
              </w:rPr>
            </w:pPr>
            <w:r w:rsidRPr="00412FCB">
              <w:rPr>
                <w:rFonts w:ascii="Arial" w:hAnsi="Arial" w:cs="Arial"/>
                <w:sz w:val="16"/>
                <w:szCs w:val="16"/>
              </w:rPr>
              <w:t> </w:t>
            </w:r>
          </w:p>
        </w:tc>
      </w:tr>
      <w:tr w:rsidR="00F05512" w:rsidRPr="00412FCB" w14:paraId="643EEDC5" w14:textId="77777777" w:rsidTr="00F05512">
        <w:trPr>
          <w:trHeight w:hRule="exact" w:val="225"/>
        </w:trPr>
        <w:tc>
          <w:tcPr>
            <w:tcW w:w="2635" w:type="pct"/>
            <w:tcBorders>
              <w:top w:val="nil"/>
              <w:left w:val="nil"/>
              <w:bottom w:val="nil"/>
              <w:right w:val="nil"/>
            </w:tcBorders>
            <w:shd w:val="clear" w:color="000000" w:fill="FFFFFF"/>
            <w:noWrap/>
            <w:vAlign w:val="center"/>
            <w:hideMark/>
          </w:tcPr>
          <w:p w14:paraId="708C55AE" w14:textId="77777777" w:rsidR="00F05512" w:rsidRPr="00412FCB" w:rsidRDefault="00F05512" w:rsidP="00654DDC">
            <w:pPr>
              <w:spacing w:before="0" w:after="0" w:line="240" w:lineRule="auto"/>
              <w:rPr>
                <w:rFonts w:ascii="Arial" w:hAnsi="Arial" w:cs="Arial"/>
                <w:b/>
                <w:bCs/>
                <w:color w:val="000000"/>
                <w:sz w:val="16"/>
                <w:szCs w:val="16"/>
              </w:rPr>
            </w:pPr>
            <w:r w:rsidRPr="00412FCB">
              <w:rPr>
                <w:rFonts w:ascii="Arial" w:hAnsi="Arial" w:cs="Arial"/>
                <w:b/>
                <w:bCs/>
                <w:color w:val="000000"/>
                <w:sz w:val="16"/>
                <w:szCs w:val="16"/>
              </w:rPr>
              <w:t>Receipts</w:t>
            </w:r>
          </w:p>
        </w:tc>
        <w:tc>
          <w:tcPr>
            <w:tcW w:w="788" w:type="pct"/>
            <w:tcBorders>
              <w:top w:val="nil"/>
              <w:left w:val="nil"/>
              <w:bottom w:val="nil"/>
              <w:right w:val="nil"/>
            </w:tcBorders>
            <w:shd w:val="clear" w:color="000000" w:fill="FFFFFF"/>
            <w:noWrap/>
            <w:vAlign w:val="center"/>
            <w:hideMark/>
          </w:tcPr>
          <w:p w14:paraId="52BFEF51" w14:textId="77777777" w:rsidR="00F05512" w:rsidRPr="00412FCB" w:rsidRDefault="00F05512" w:rsidP="00654DDC">
            <w:pPr>
              <w:spacing w:before="0" w:after="0" w:line="240" w:lineRule="auto"/>
              <w:jc w:val="right"/>
              <w:rPr>
                <w:rFonts w:ascii="Arial" w:hAnsi="Arial" w:cs="Arial"/>
                <w:b/>
                <w:bCs/>
                <w:color w:val="000000"/>
                <w:sz w:val="16"/>
                <w:szCs w:val="16"/>
              </w:rPr>
            </w:pPr>
            <w:r w:rsidRPr="00412FCB">
              <w:rPr>
                <w:rFonts w:ascii="Arial" w:hAnsi="Arial" w:cs="Arial"/>
                <w:b/>
                <w:bCs/>
                <w:color w:val="000000"/>
                <w:sz w:val="16"/>
                <w:szCs w:val="16"/>
              </w:rPr>
              <w:t>759.8</w:t>
            </w:r>
          </w:p>
        </w:tc>
        <w:tc>
          <w:tcPr>
            <w:tcW w:w="788" w:type="pct"/>
            <w:tcBorders>
              <w:top w:val="nil"/>
              <w:left w:val="nil"/>
              <w:bottom w:val="nil"/>
              <w:right w:val="nil"/>
            </w:tcBorders>
            <w:shd w:val="clear" w:color="000000" w:fill="E6F2FF"/>
            <w:noWrap/>
            <w:vAlign w:val="center"/>
            <w:hideMark/>
          </w:tcPr>
          <w:p w14:paraId="284CE10D" w14:textId="77777777" w:rsidR="00F05512" w:rsidRPr="00412FCB" w:rsidRDefault="00F05512" w:rsidP="00654DDC">
            <w:pPr>
              <w:spacing w:before="0" w:after="0" w:line="240" w:lineRule="auto"/>
              <w:jc w:val="right"/>
              <w:rPr>
                <w:rFonts w:ascii="Arial" w:hAnsi="Arial" w:cs="Arial"/>
                <w:b/>
                <w:bCs/>
                <w:color w:val="000000"/>
                <w:sz w:val="16"/>
                <w:szCs w:val="16"/>
              </w:rPr>
            </w:pPr>
            <w:r w:rsidRPr="00412FCB">
              <w:rPr>
                <w:rFonts w:ascii="Arial" w:hAnsi="Arial" w:cs="Arial"/>
                <w:b/>
                <w:bCs/>
                <w:color w:val="000000"/>
                <w:sz w:val="16"/>
                <w:szCs w:val="16"/>
              </w:rPr>
              <w:t>764.4</w:t>
            </w:r>
          </w:p>
        </w:tc>
        <w:tc>
          <w:tcPr>
            <w:tcW w:w="788" w:type="pct"/>
            <w:tcBorders>
              <w:top w:val="nil"/>
              <w:left w:val="nil"/>
              <w:bottom w:val="nil"/>
              <w:right w:val="nil"/>
            </w:tcBorders>
            <w:shd w:val="clear" w:color="000000" w:fill="FFFFFF"/>
            <w:noWrap/>
            <w:vAlign w:val="center"/>
            <w:hideMark/>
          </w:tcPr>
          <w:p w14:paraId="28627568" w14:textId="77777777" w:rsidR="00F05512" w:rsidRPr="00412FCB" w:rsidRDefault="00F05512" w:rsidP="00654DDC">
            <w:pPr>
              <w:spacing w:before="0" w:after="0" w:line="240" w:lineRule="auto"/>
              <w:jc w:val="right"/>
              <w:rPr>
                <w:rFonts w:ascii="Arial" w:hAnsi="Arial" w:cs="Arial"/>
                <w:b/>
                <w:bCs/>
                <w:color w:val="000000"/>
                <w:sz w:val="16"/>
                <w:szCs w:val="16"/>
              </w:rPr>
            </w:pPr>
            <w:r w:rsidRPr="00412FCB">
              <w:rPr>
                <w:rFonts w:ascii="Arial" w:hAnsi="Arial" w:cs="Arial"/>
                <w:b/>
                <w:bCs/>
                <w:color w:val="000000"/>
                <w:sz w:val="16"/>
                <w:szCs w:val="16"/>
              </w:rPr>
              <w:t>4.6</w:t>
            </w:r>
          </w:p>
        </w:tc>
      </w:tr>
      <w:tr w:rsidR="00F05512" w:rsidRPr="00412FCB" w14:paraId="10398DC3" w14:textId="77777777" w:rsidTr="00F05512">
        <w:trPr>
          <w:trHeight w:hRule="exact" w:val="225"/>
        </w:trPr>
        <w:tc>
          <w:tcPr>
            <w:tcW w:w="2635" w:type="pct"/>
            <w:tcBorders>
              <w:top w:val="nil"/>
              <w:left w:val="nil"/>
              <w:bottom w:val="nil"/>
              <w:right w:val="nil"/>
            </w:tcBorders>
            <w:shd w:val="clear" w:color="000000" w:fill="FFFFFF"/>
            <w:noWrap/>
            <w:vAlign w:val="center"/>
            <w:hideMark/>
          </w:tcPr>
          <w:p w14:paraId="5D349A59" w14:textId="77777777" w:rsidR="00F05512" w:rsidRPr="00412FCB" w:rsidRDefault="00F05512" w:rsidP="00654DDC">
            <w:pPr>
              <w:spacing w:before="0" w:after="0" w:line="240" w:lineRule="auto"/>
              <w:rPr>
                <w:rFonts w:ascii="Arial" w:hAnsi="Arial" w:cs="Arial"/>
                <w:color w:val="000000"/>
                <w:sz w:val="16"/>
                <w:szCs w:val="16"/>
              </w:rPr>
            </w:pPr>
            <w:r w:rsidRPr="00412FCB">
              <w:rPr>
                <w:rFonts w:ascii="Arial" w:hAnsi="Arial" w:cs="Arial"/>
                <w:color w:val="000000"/>
                <w:sz w:val="16"/>
                <w:szCs w:val="16"/>
              </w:rPr>
              <w:t>Per cent of GDP</w:t>
            </w:r>
          </w:p>
        </w:tc>
        <w:tc>
          <w:tcPr>
            <w:tcW w:w="788" w:type="pct"/>
            <w:tcBorders>
              <w:top w:val="nil"/>
              <w:left w:val="nil"/>
              <w:bottom w:val="nil"/>
              <w:right w:val="nil"/>
            </w:tcBorders>
            <w:shd w:val="clear" w:color="000000" w:fill="FFFFFF"/>
            <w:noWrap/>
            <w:vAlign w:val="center"/>
            <w:hideMark/>
          </w:tcPr>
          <w:p w14:paraId="461224DE" w14:textId="77777777" w:rsidR="00F05512" w:rsidRPr="00412FCB" w:rsidRDefault="00F05512" w:rsidP="00654DDC">
            <w:pPr>
              <w:spacing w:before="0" w:after="0" w:line="240" w:lineRule="auto"/>
              <w:jc w:val="right"/>
              <w:rPr>
                <w:rFonts w:ascii="Arial" w:hAnsi="Arial" w:cs="Arial"/>
                <w:sz w:val="16"/>
                <w:szCs w:val="16"/>
              </w:rPr>
            </w:pPr>
            <w:r w:rsidRPr="00412FCB">
              <w:rPr>
                <w:rFonts w:ascii="Arial" w:hAnsi="Arial" w:cs="Arial"/>
                <w:sz w:val="16"/>
                <w:szCs w:val="16"/>
              </w:rPr>
              <w:t>25.6</w:t>
            </w:r>
          </w:p>
        </w:tc>
        <w:tc>
          <w:tcPr>
            <w:tcW w:w="788" w:type="pct"/>
            <w:tcBorders>
              <w:top w:val="nil"/>
              <w:left w:val="nil"/>
              <w:bottom w:val="nil"/>
              <w:right w:val="nil"/>
            </w:tcBorders>
            <w:shd w:val="clear" w:color="000000" w:fill="E6F2FF"/>
            <w:noWrap/>
            <w:vAlign w:val="center"/>
            <w:hideMark/>
          </w:tcPr>
          <w:p w14:paraId="411D3F00" w14:textId="77777777" w:rsidR="00F05512" w:rsidRPr="00412FCB" w:rsidRDefault="00F05512" w:rsidP="00654DDC">
            <w:pPr>
              <w:spacing w:before="0" w:after="0" w:line="240" w:lineRule="auto"/>
              <w:jc w:val="right"/>
              <w:rPr>
                <w:rFonts w:ascii="Arial" w:hAnsi="Arial" w:cs="Arial"/>
                <w:sz w:val="16"/>
                <w:szCs w:val="16"/>
              </w:rPr>
            </w:pPr>
            <w:r w:rsidRPr="00412FCB">
              <w:rPr>
                <w:rFonts w:ascii="Arial" w:hAnsi="Arial" w:cs="Arial"/>
                <w:sz w:val="16"/>
                <w:szCs w:val="16"/>
              </w:rPr>
              <w:t>26.1</w:t>
            </w:r>
          </w:p>
        </w:tc>
        <w:tc>
          <w:tcPr>
            <w:tcW w:w="788" w:type="pct"/>
            <w:tcBorders>
              <w:top w:val="nil"/>
              <w:left w:val="nil"/>
              <w:bottom w:val="nil"/>
              <w:right w:val="nil"/>
            </w:tcBorders>
            <w:shd w:val="clear" w:color="000000" w:fill="FFFFFF"/>
            <w:noWrap/>
            <w:vAlign w:val="center"/>
            <w:hideMark/>
          </w:tcPr>
          <w:p w14:paraId="1A06C17D" w14:textId="77777777" w:rsidR="00F05512" w:rsidRPr="00412FCB" w:rsidRDefault="00F05512" w:rsidP="00654DDC">
            <w:pPr>
              <w:spacing w:before="0" w:after="0" w:line="240" w:lineRule="auto"/>
              <w:jc w:val="right"/>
              <w:rPr>
                <w:rFonts w:ascii="Arial" w:hAnsi="Arial" w:cs="Arial"/>
                <w:sz w:val="16"/>
                <w:szCs w:val="16"/>
              </w:rPr>
            </w:pPr>
            <w:r w:rsidRPr="00412FCB">
              <w:rPr>
                <w:rFonts w:ascii="Arial" w:hAnsi="Arial" w:cs="Arial"/>
                <w:sz w:val="16"/>
                <w:szCs w:val="16"/>
              </w:rPr>
              <w:t> </w:t>
            </w:r>
          </w:p>
        </w:tc>
      </w:tr>
      <w:tr w:rsidR="00F05512" w:rsidRPr="00412FCB" w14:paraId="6EA3B2D1" w14:textId="77777777" w:rsidTr="00F05512">
        <w:trPr>
          <w:trHeight w:hRule="exact" w:val="60"/>
        </w:trPr>
        <w:tc>
          <w:tcPr>
            <w:tcW w:w="2635" w:type="pct"/>
            <w:tcBorders>
              <w:top w:val="nil"/>
              <w:left w:val="nil"/>
              <w:bottom w:val="nil"/>
              <w:right w:val="nil"/>
            </w:tcBorders>
            <w:shd w:val="clear" w:color="000000" w:fill="FFFFFF"/>
            <w:noWrap/>
            <w:vAlign w:val="center"/>
            <w:hideMark/>
          </w:tcPr>
          <w:p w14:paraId="0B0031E8" w14:textId="77777777" w:rsidR="00F05512" w:rsidRPr="00412FCB" w:rsidRDefault="00F05512" w:rsidP="00654DDC">
            <w:pPr>
              <w:spacing w:before="0" w:after="0" w:line="240" w:lineRule="auto"/>
              <w:rPr>
                <w:rFonts w:ascii="Arial" w:hAnsi="Arial" w:cs="Arial"/>
                <w:color w:val="000000"/>
                <w:sz w:val="16"/>
                <w:szCs w:val="16"/>
              </w:rPr>
            </w:pPr>
            <w:r w:rsidRPr="00412FCB">
              <w:rPr>
                <w:rFonts w:ascii="Arial" w:hAnsi="Arial" w:cs="Arial"/>
                <w:color w:val="000000"/>
                <w:sz w:val="16"/>
                <w:szCs w:val="16"/>
              </w:rPr>
              <w:t> </w:t>
            </w:r>
          </w:p>
        </w:tc>
        <w:tc>
          <w:tcPr>
            <w:tcW w:w="788" w:type="pct"/>
            <w:tcBorders>
              <w:top w:val="nil"/>
              <w:left w:val="nil"/>
              <w:bottom w:val="nil"/>
              <w:right w:val="nil"/>
            </w:tcBorders>
            <w:shd w:val="clear" w:color="000000" w:fill="FFFFFF"/>
            <w:noWrap/>
            <w:vAlign w:val="center"/>
            <w:hideMark/>
          </w:tcPr>
          <w:p w14:paraId="21875060" w14:textId="77777777" w:rsidR="00F05512" w:rsidRPr="00412FCB" w:rsidRDefault="00F0551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 </w:t>
            </w:r>
          </w:p>
        </w:tc>
        <w:tc>
          <w:tcPr>
            <w:tcW w:w="788" w:type="pct"/>
            <w:tcBorders>
              <w:top w:val="nil"/>
              <w:left w:val="nil"/>
              <w:bottom w:val="nil"/>
              <w:right w:val="nil"/>
            </w:tcBorders>
            <w:shd w:val="clear" w:color="000000" w:fill="E6F2FF"/>
            <w:noWrap/>
            <w:vAlign w:val="center"/>
            <w:hideMark/>
          </w:tcPr>
          <w:p w14:paraId="5F23241A" w14:textId="77777777" w:rsidR="00F05512" w:rsidRPr="00412FCB" w:rsidRDefault="00F0551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 </w:t>
            </w:r>
          </w:p>
        </w:tc>
        <w:tc>
          <w:tcPr>
            <w:tcW w:w="788" w:type="pct"/>
            <w:tcBorders>
              <w:top w:val="nil"/>
              <w:left w:val="nil"/>
              <w:bottom w:val="nil"/>
              <w:right w:val="nil"/>
            </w:tcBorders>
            <w:shd w:val="clear" w:color="000000" w:fill="FFFFFF"/>
            <w:noWrap/>
            <w:vAlign w:val="center"/>
            <w:hideMark/>
          </w:tcPr>
          <w:p w14:paraId="622CE03F" w14:textId="77777777" w:rsidR="00F05512" w:rsidRPr="00412FCB" w:rsidRDefault="00F0551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 </w:t>
            </w:r>
          </w:p>
        </w:tc>
      </w:tr>
      <w:tr w:rsidR="00F05512" w:rsidRPr="00412FCB" w14:paraId="526A7580" w14:textId="77777777" w:rsidTr="00F05512">
        <w:trPr>
          <w:trHeight w:hRule="exact" w:val="225"/>
        </w:trPr>
        <w:tc>
          <w:tcPr>
            <w:tcW w:w="2635" w:type="pct"/>
            <w:tcBorders>
              <w:top w:val="nil"/>
              <w:left w:val="nil"/>
              <w:bottom w:val="nil"/>
              <w:right w:val="nil"/>
            </w:tcBorders>
            <w:shd w:val="clear" w:color="000000" w:fill="FFFFFF"/>
            <w:noWrap/>
            <w:vAlign w:val="center"/>
            <w:hideMark/>
          </w:tcPr>
          <w:p w14:paraId="190FE547" w14:textId="77777777" w:rsidR="00F05512" w:rsidRPr="00412FCB" w:rsidRDefault="00F05512" w:rsidP="00654DDC">
            <w:pPr>
              <w:spacing w:before="0" w:after="0" w:line="240" w:lineRule="auto"/>
              <w:ind w:firstLineChars="100" w:firstLine="161"/>
              <w:rPr>
                <w:rFonts w:ascii="Arial" w:hAnsi="Arial" w:cs="Arial"/>
                <w:b/>
                <w:bCs/>
                <w:color w:val="000000"/>
                <w:sz w:val="16"/>
                <w:szCs w:val="16"/>
              </w:rPr>
            </w:pPr>
            <w:r w:rsidRPr="00412FCB">
              <w:rPr>
                <w:rFonts w:ascii="Arial" w:hAnsi="Arial" w:cs="Arial"/>
                <w:b/>
                <w:bCs/>
                <w:color w:val="000000"/>
                <w:sz w:val="16"/>
                <w:szCs w:val="16"/>
              </w:rPr>
              <w:t>Tax receipts</w:t>
            </w:r>
          </w:p>
        </w:tc>
        <w:tc>
          <w:tcPr>
            <w:tcW w:w="788" w:type="pct"/>
            <w:tcBorders>
              <w:top w:val="nil"/>
              <w:left w:val="nil"/>
              <w:bottom w:val="nil"/>
              <w:right w:val="nil"/>
            </w:tcBorders>
            <w:shd w:val="clear" w:color="000000" w:fill="FFFFFF"/>
            <w:noWrap/>
            <w:vAlign w:val="center"/>
            <w:hideMark/>
          </w:tcPr>
          <w:p w14:paraId="11DB9742" w14:textId="77777777" w:rsidR="00F05512" w:rsidRPr="00412FCB" w:rsidRDefault="00F05512" w:rsidP="00654DDC">
            <w:pPr>
              <w:spacing w:before="0" w:after="0" w:line="240" w:lineRule="auto"/>
              <w:jc w:val="right"/>
              <w:rPr>
                <w:rFonts w:ascii="Arial" w:hAnsi="Arial" w:cs="Arial"/>
                <w:b/>
                <w:bCs/>
                <w:color w:val="000000"/>
                <w:sz w:val="16"/>
                <w:szCs w:val="16"/>
              </w:rPr>
            </w:pPr>
            <w:r w:rsidRPr="00412FCB">
              <w:rPr>
                <w:rFonts w:ascii="Arial" w:hAnsi="Arial" w:cs="Arial"/>
                <w:b/>
                <w:bCs/>
                <w:color w:val="000000"/>
                <w:sz w:val="16"/>
                <w:szCs w:val="16"/>
              </w:rPr>
              <w:t>699.5</w:t>
            </w:r>
          </w:p>
        </w:tc>
        <w:tc>
          <w:tcPr>
            <w:tcW w:w="788" w:type="pct"/>
            <w:tcBorders>
              <w:top w:val="nil"/>
              <w:left w:val="nil"/>
              <w:bottom w:val="nil"/>
              <w:right w:val="nil"/>
            </w:tcBorders>
            <w:shd w:val="clear" w:color="000000" w:fill="E6F2FF"/>
            <w:noWrap/>
            <w:vAlign w:val="center"/>
            <w:hideMark/>
          </w:tcPr>
          <w:p w14:paraId="304676E0" w14:textId="77777777" w:rsidR="00F05512" w:rsidRPr="00412FCB" w:rsidRDefault="00F05512" w:rsidP="00654DDC">
            <w:pPr>
              <w:spacing w:before="0" w:after="0" w:line="240" w:lineRule="auto"/>
              <w:jc w:val="right"/>
              <w:rPr>
                <w:rFonts w:ascii="Arial" w:hAnsi="Arial" w:cs="Arial"/>
                <w:b/>
                <w:bCs/>
                <w:color w:val="000000"/>
                <w:sz w:val="16"/>
                <w:szCs w:val="16"/>
              </w:rPr>
            </w:pPr>
            <w:r w:rsidRPr="00412FCB">
              <w:rPr>
                <w:rFonts w:ascii="Arial" w:hAnsi="Arial" w:cs="Arial"/>
                <w:b/>
                <w:bCs/>
                <w:color w:val="000000"/>
                <w:sz w:val="16"/>
                <w:szCs w:val="16"/>
              </w:rPr>
              <w:t>704.2</w:t>
            </w:r>
          </w:p>
        </w:tc>
        <w:tc>
          <w:tcPr>
            <w:tcW w:w="788" w:type="pct"/>
            <w:tcBorders>
              <w:top w:val="nil"/>
              <w:left w:val="nil"/>
              <w:bottom w:val="nil"/>
              <w:right w:val="nil"/>
            </w:tcBorders>
            <w:shd w:val="clear" w:color="000000" w:fill="FFFFFF"/>
            <w:noWrap/>
            <w:vAlign w:val="center"/>
            <w:hideMark/>
          </w:tcPr>
          <w:p w14:paraId="1A4B362F" w14:textId="77777777" w:rsidR="00F05512" w:rsidRPr="00412FCB" w:rsidRDefault="00F05512" w:rsidP="00654DDC">
            <w:pPr>
              <w:spacing w:before="0" w:after="0" w:line="240" w:lineRule="auto"/>
              <w:jc w:val="right"/>
              <w:rPr>
                <w:rFonts w:ascii="Arial" w:hAnsi="Arial" w:cs="Arial"/>
                <w:b/>
                <w:bCs/>
                <w:color w:val="000000"/>
                <w:sz w:val="16"/>
                <w:szCs w:val="16"/>
              </w:rPr>
            </w:pPr>
            <w:r w:rsidRPr="00412FCB">
              <w:rPr>
                <w:rFonts w:ascii="Arial" w:hAnsi="Arial" w:cs="Arial"/>
                <w:b/>
                <w:bCs/>
                <w:color w:val="000000"/>
                <w:sz w:val="16"/>
                <w:szCs w:val="16"/>
              </w:rPr>
              <w:t>4.6</w:t>
            </w:r>
          </w:p>
        </w:tc>
      </w:tr>
      <w:tr w:rsidR="00F05512" w:rsidRPr="00412FCB" w14:paraId="27A63763" w14:textId="77777777" w:rsidTr="00F05512">
        <w:trPr>
          <w:trHeight w:hRule="exact" w:val="225"/>
        </w:trPr>
        <w:tc>
          <w:tcPr>
            <w:tcW w:w="2635" w:type="pct"/>
            <w:tcBorders>
              <w:top w:val="nil"/>
              <w:left w:val="nil"/>
              <w:bottom w:val="nil"/>
              <w:right w:val="nil"/>
            </w:tcBorders>
            <w:shd w:val="clear" w:color="000000" w:fill="FFFFFF"/>
            <w:noWrap/>
            <w:vAlign w:val="center"/>
            <w:hideMark/>
          </w:tcPr>
          <w:p w14:paraId="592A93D4" w14:textId="77777777" w:rsidR="00F05512" w:rsidRPr="00412FCB" w:rsidRDefault="00F05512" w:rsidP="00654DDC">
            <w:pPr>
              <w:spacing w:before="0" w:after="0" w:line="240" w:lineRule="auto"/>
              <w:ind w:firstLineChars="100" w:firstLine="160"/>
              <w:rPr>
                <w:rFonts w:ascii="Arial" w:hAnsi="Arial" w:cs="Arial"/>
                <w:color w:val="000000"/>
                <w:sz w:val="16"/>
                <w:szCs w:val="16"/>
              </w:rPr>
            </w:pPr>
            <w:r w:rsidRPr="00412FCB">
              <w:rPr>
                <w:rFonts w:ascii="Arial" w:hAnsi="Arial" w:cs="Arial"/>
                <w:color w:val="000000"/>
                <w:sz w:val="16"/>
                <w:szCs w:val="16"/>
              </w:rPr>
              <w:t>Per cent of GDP</w:t>
            </w:r>
          </w:p>
        </w:tc>
        <w:tc>
          <w:tcPr>
            <w:tcW w:w="788" w:type="pct"/>
            <w:tcBorders>
              <w:top w:val="nil"/>
              <w:left w:val="nil"/>
              <w:bottom w:val="nil"/>
              <w:right w:val="nil"/>
            </w:tcBorders>
            <w:shd w:val="clear" w:color="000000" w:fill="FFFFFF"/>
            <w:noWrap/>
            <w:vAlign w:val="center"/>
            <w:hideMark/>
          </w:tcPr>
          <w:p w14:paraId="51760E2C" w14:textId="77777777" w:rsidR="00F05512" w:rsidRPr="00412FCB" w:rsidRDefault="00F05512" w:rsidP="00654DDC">
            <w:pPr>
              <w:spacing w:before="0" w:after="0" w:line="240" w:lineRule="auto"/>
              <w:jc w:val="right"/>
              <w:rPr>
                <w:rFonts w:ascii="Arial" w:hAnsi="Arial" w:cs="Arial"/>
                <w:sz w:val="16"/>
                <w:szCs w:val="16"/>
              </w:rPr>
            </w:pPr>
            <w:r w:rsidRPr="00412FCB">
              <w:rPr>
                <w:rFonts w:ascii="Arial" w:hAnsi="Arial" w:cs="Arial"/>
                <w:sz w:val="16"/>
                <w:szCs w:val="16"/>
              </w:rPr>
              <w:t>23.6</w:t>
            </w:r>
          </w:p>
        </w:tc>
        <w:tc>
          <w:tcPr>
            <w:tcW w:w="788" w:type="pct"/>
            <w:tcBorders>
              <w:top w:val="nil"/>
              <w:left w:val="nil"/>
              <w:bottom w:val="nil"/>
              <w:right w:val="nil"/>
            </w:tcBorders>
            <w:shd w:val="clear" w:color="000000" w:fill="E6F2FF"/>
            <w:noWrap/>
            <w:vAlign w:val="center"/>
            <w:hideMark/>
          </w:tcPr>
          <w:p w14:paraId="390A85E0" w14:textId="77777777" w:rsidR="00F05512" w:rsidRPr="00412FCB" w:rsidRDefault="00F05512" w:rsidP="00654DDC">
            <w:pPr>
              <w:spacing w:before="0" w:after="0" w:line="240" w:lineRule="auto"/>
              <w:jc w:val="right"/>
              <w:rPr>
                <w:rFonts w:ascii="Arial" w:hAnsi="Arial" w:cs="Arial"/>
                <w:sz w:val="16"/>
                <w:szCs w:val="16"/>
              </w:rPr>
            </w:pPr>
            <w:r w:rsidRPr="00412FCB">
              <w:rPr>
                <w:rFonts w:ascii="Arial" w:hAnsi="Arial" w:cs="Arial"/>
                <w:sz w:val="16"/>
                <w:szCs w:val="16"/>
              </w:rPr>
              <w:t>24.1</w:t>
            </w:r>
          </w:p>
        </w:tc>
        <w:tc>
          <w:tcPr>
            <w:tcW w:w="788" w:type="pct"/>
            <w:tcBorders>
              <w:top w:val="nil"/>
              <w:left w:val="nil"/>
              <w:bottom w:val="nil"/>
              <w:right w:val="nil"/>
            </w:tcBorders>
            <w:shd w:val="clear" w:color="000000" w:fill="FFFFFF"/>
            <w:noWrap/>
            <w:vAlign w:val="center"/>
            <w:hideMark/>
          </w:tcPr>
          <w:p w14:paraId="63BEBEAF" w14:textId="77777777" w:rsidR="00F05512" w:rsidRPr="00412FCB" w:rsidRDefault="00F0551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 </w:t>
            </w:r>
          </w:p>
        </w:tc>
      </w:tr>
      <w:tr w:rsidR="00F05512" w:rsidRPr="00412FCB" w14:paraId="5C9FDECA" w14:textId="77777777" w:rsidTr="00F05512">
        <w:trPr>
          <w:trHeight w:hRule="exact" w:val="60"/>
        </w:trPr>
        <w:tc>
          <w:tcPr>
            <w:tcW w:w="2635" w:type="pct"/>
            <w:tcBorders>
              <w:top w:val="nil"/>
              <w:left w:val="nil"/>
              <w:bottom w:val="nil"/>
              <w:right w:val="nil"/>
            </w:tcBorders>
            <w:shd w:val="clear" w:color="000000" w:fill="FFFFFF"/>
            <w:noWrap/>
            <w:vAlign w:val="center"/>
            <w:hideMark/>
          </w:tcPr>
          <w:p w14:paraId="2EA79573" w14:textId="77777777" w:rsidR="00F05512" w:rsidRPr="00412FCB" w:rsidRDefault="00F05512" w:rsidP="00654DDC">
            <w:pPr>
              <w:spacing w:before="0" w:after="0" w:line="240" w:lineRule="auto"/>
              <w:rPr>
                <w:rFonts w:ascii="Arial" w:hAnsi="Arial" w:cs="Arial"/>
                <w:color w:val="000000"/>
                <w:sz w:val="16"/>
                <w:szCs w:val="16"/>
              </w:rPr>
            </w:pPr>
            <w:r w:rsidRPr="00412FCB">
              <w:rPr>
                <w:rFonts w:ascii="Arial" w:hAnsi="Arial" w:cs="Arial"/>
                <w:color w:val="000000"/>
                <w:sz w:val="16"/>
                <w:szCs w:val="16"/>
              </w:rPr>
              <w:t> </w:t>
            </w:r>
          </w:p>
        </w:tc>
        <w:tc>
          <w:tcPr>
            <w:tcW w:w="788" w:type="pct"/>
            <w:tcBorders>
              <w:top w:val="nil"/>
              <w:left w:val="nil"/>
              <w:bottom w:val="nil"/>
              <w:right w:val="nil"/>
            </w:tcBorders>
            <w:shd w:val="clear" w:color="000000" w:fill="FFFFFF"/>
            <w:noWrap/>
            <w:vAlign w:val="center"/>
            <w:hideMark/>
          </w:tcPr>
          <w:p w14:paraId="6E1D375D" w14:textId="77777777" w:rsidR="00F05512" w:rsidRPr="00412FCB" w:rsidRDefault="00F0551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 </w:t>
            </w:r>
          </w:p>
        </w:tc>
        <w:tc>
          <w:tcPr>
            <w:tcW w:w="788" w:type="pct"/>
            <w:tcBorders>
              <w:top w:val="nil"/>
              <w:left w:val="nil"/>
              <w:bottom w:val="nil"/>
              <w:right w:val="nil"/>
            </w:tcBorders>
            <w:shd w:val="clear" w:color="000000" w:fill="E6F2FF"/>
            <w:noWrap/>
            <w:vAlign w:val="center"/>
            <w:hideMark/>
          </w:tcPr>
          <w:p w14:paraId="71E1DBC6" w14:textId="77777777" w:rsidR="00F05512" w:rsidRPr="00412FCB" w:rsidRDefault="00F0551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 </w:t>
            </w:r>
          </w:p>
        </w:tc>
        <w:tc>
          <w:tcPr>
            <w:tcW w:w="788" w:type="pct"/>
            <w:tcBorders>
              <w:top w:val="nil"/>
              <w:left w:val="nil"/>
              <w:bottom w:val="nil"/>
              <w:right w:val="nil"/>
            </w:tcBorders>
            <w:shd w:val="clear" w:color="000000" w:fill="FFFFFF"/>
            <w:noWrap/>
            <w:vAlign w:val="center"/>
            <w:hideMark/>
          </w:tcPr>
          <w:p w14:paraId="00B937D7" w14:textId="77777777" w:rsidR="00F05512" w:rsidRPr="00412FCB" w:rsidRDefault="00F0551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 </w:t>
            </w:r>
          </w:p>
        </w:tc>
      </w:tr>
      <w:tr w:rsidR="00F05512" w:rsidRPr="00412FCB" w14:paraId="049D6D7C" w14:textId="77777777" w:rsidTr="00F05512">
        <w:trPr>
          <w:trHeight w:hRule="exact" w:val="225"/>
        </w:trPr>
        <w:tc>
          <w:tcPr>
            <w:tcW w:w="2635" w:type="pct"/>
            <w:tcBorders>
              <w:top w:val="nil"/>
              <w:left w:val="nil"/>
              <w:bottom w:val="nil"/>
              <w:right w:val="nil"/>
            </w:tcBorders>
            <w:shd w:val="clear" w:color="000000" w:fill="FFFFFF"/>
            <w:noWrap/>
            <w:vAlign w:val="center"/>
            <w:hideMark/>
          </w:tcPr>
          <w:p w14:paraId="7C32C140" w14:textId="77777777" w:rsidR="00F05512" w:rsidRPr="00412FCB" w:rsidRDefault="00F05512" w:rsidP="00654DDC">
            <w:pPr>
              <w:spacing w:before="0" w:after="0" w:line="240" w:lineRule="auto"/>
              <w:ind w:firstLineChars="100" w:firstLine="161"/>
              <w:rPr>
                <w:rFonts w:ascii="Arial" w:hAnsi="Arial" w:cs="Arial"/>
                <w:b/>
                <w:bCs/>
                <w:color w:val="000000"/>
                <w:sz w:val="16"/>
                <w:szCs w:val="16"/>
              </w:rPr>
            </w:pPr>
            <w:r w:rsidRPr="00412FCB">
              <w:rPr>
                <w:rFonts w:ascii="Arial" w:hAnsi="Arial" w:cs="Arial"/>
                <w:b/>
                <w:bCs/>
                <w:color w:val="000000"/>
                <w:sz w:val="16"/>
                <w:szCs w:val="16"/>
              </w:rPr>
              <w:t>Non-tax receipts</w:t>
            </w:r>
          </w:p>
        </w:tc>
        <w:tc>
          <w:tcPr>
            <w:tcW w:w="788" w:type="pct"/>
            <w:tcBorders>
              <w:top w:val="nil"/>
              <w:left w:val="nil"/>
              <w:bottom w:val="nil"/>
              <w:right w:val="nil"/>
            </w:tcBorders>
            <w:shd w:val="clear" w:color="000000" w:fill="FFFFFF"/>
            <w:noWrap/>
            <w:vAlign w:val="center"/>
            <w:hideMark/>
          </w:tcPr>
          <w:p w14:paraId="422C9FB3" w14:textId="77777777" w:rsidR="00F05512" w:rsidRPr="00412FCB" w:rsidRDefault="00F05512" w:rsidP="00654DDC">
            <w:pPr>
              <w:spacing w:before="0" w:after="0" w:line="240" w:lineRule="auto"/>
              <w:jc w:val="right"/>
              <w:rPr>
                <w:rFonts w:ascii="Arial" w:hAnsi="Arial" w:cs="Arial"/>
                <w:b/>
                <w:bCs/>
                <w:color w:val="000000"/>
                <w:sz w:val="16"/>
                <w:szCs w:val="16"/>
              </w:rPr>
            </w:pPr>
            <w:r w:rsidRPr="00412FCB">
              <w:rPr>
                <w:rFonts w:ascii="Arial" w:hAnsi="Arial" w:cs="Arial"/>
                <w:b/>
                <w:bCs/>
                <w:color w:val="000000"/>
                <w:sz w:val="16"/>
                <w:szCs w:val="16"/>
              </w:rPr>
              <w:t>60.2</w:t>
            </w:r>
          </w:p>
        </w:tc>
        <w:tc>
          <w:tcPr>
            <w:tcW w:w="788" w:type="pct"/>
            <w:tcBorders>
              <w:top w:val="nil"/>
              <w:left w:val="nil"/>
              <w:bottom w:val="nil"/>
              <w:right w:val="nil"/>
            </w:tcBorders>
            <w:shd w:val="clear" w:color="000000" w:fill="E6F2FF"/>
            <w:noWrap/>
            <w:vAlign w:val="center"/>
            <w:hideMark/>
          </w:tcPr>
          <w:p w14:paraId="44F75BC9" w14:textId="77777777" w:rsidR="00F05512" w:rsidRPr="00412FCB" w:rsidRDefault="00F05512" w:rsidP="00654DDC">
            <w:pPr>
              <w:spacing w:before="0" w:after="0" w:line="240" w:lineRule="auto"/>
              <w:jc w:val="right"/>
              <w:rPr>
                <w:rFonts w:ascii="Arial" w:hAnsi="Arial" w:cs="Arial"/>
                <w:b/>
                <w:bCs/>
                <w:color w:val="000000"/>
                <w:sz w:val="16"/>
                <w:szCs w:val="16"/>
              </w:rPr>
            </w:pPr>
            <w:r w:rsidRPr="00412FCB">
              <w:rPr>
                <w:rFonts w:ascii="Arial" w:hAnsi="Arial" w:cs="Arial"/>
                <w:b/>
                <w:bCs/>
                <w:color w:val="000000"/>
                <w:sz w:val="16"/>
                <w:szCs w:val="16"/>
              </w:rPr>
              <w:t>60.2</w:t>
            </w:r>
          </w:p>
        </w:tc>
        <w:tc>
          <w:tcPr>
            <w:tcW w:w="788" w:type="pct"/>
            <w:tcBorders>
              <w:top w:val="nil"/>
              <w:left w:val="nil"/>
              <w:bottom w:val="nil"/>
              <w:right w:val="nil"/>
            </w:tcBorders>
            <w:shd w:val="clear" w:color="000000" w:fill="FFFFFF"/>
            <w:noWrap/>
            <w:vAlign w:val="center"/>
            <w:hideMark/>
          </w:tcPr>
          <w:p w14:paraId="60890BFA" w14:textId="77777777" w:rsidR="00F05512" w:rsidRPr="00412FCB" w:rsidRDefault="00F05512" w:rsidP="00654DDC">
            <w:pPr>
              <w:spacing w:before="0" w:after="0" w:line="240" w:lineRule="auto"/>
              <w:jc w:val="right"/>
              <w:rPr>
                <w:rFonts w:ascii="Arial" w:hAnsi="Arial" w:cs="Arial"/>
                <w:b/>
                <w:bCs/>
                <w:color w:val="000000"/>
                <w:sz w:val="16"/>
                <w:szCs w:val="16"/>
              </w:rPr>
            </w:pPr>
            <w:r w:rsidRPr="00412FCB">
              <w:rPr>
                <w:rFonts w:ascii="Arial" w:hAnsi="Arial" w:cs="Arial"/>
                <w:b/>
                <w:bCs/>
                <w:color w:val="000000"/>
                <w:sz w:val="16"/>
                <w:szCs w:val="16"/>
              </w:rPr>
              <w:t>0.0</w:t>
            </w:r>
          </w:p>
        </w:tc>
      </w:tr>
      <w:tr w:rsidR="00F05512" w:rsidRPr="00412FCB" w14:paraId="4658D53A" w14:textId="77777777" w:rsidTr="00F05512">
        <w:trPr>
          <w:trHeight w:hRule="exact" w:val="225"/>
        </w:trPr>
        <w:tc>
          <w:tcPr>
            <w:tcW w:w="2635" w:type="pct"/>
            <w:tcBorders>
              <w:top w:val="nil"/>
              <w:left w:val="nil"/>
              <w:bottom w:val="nil"/>
              <w:right w:val="nil"/>
            </w:tcBorders>
            <w:shd w:val="clear" w:color="000000" w:fill="FFFFFF"/>
            <w:noWrap/>
            <w:vAlign w:val="center"/>
            <w:hideMark/>
          </w:tcPr>
          <w:p w14:paraId="267DE499" w14:textId="77777777" w:rsidR="00F05512" w:rsidRPr="00412FCB" w:rsidRDefault="00F05512" w:rsidP="00654DDC">
            <w:pPr>
              <w:spacing w:before="0" w:after="0" w:line="240" w:lineRule="auto"/>
              <w:ind w:firstLineChars="100" w:firstLine="160"/>
              <w:rPr>
                <w:rFonts w:ascii="Arial" w:hAnsi="Arial" w:cs="Arial"/>
                <w:color w:val="000000"/>
                <w:sz w:val="16"/>
                <w:szCs w:val="16"/>
              </w:rPr>
            </w:pPr>
            <w:r w:rsidRPr="00412FCB">
              <w:rPr>
                <w:rFonts w:ascii="Arial" w:hAnsi="Arial" w:cs="Arial"/>
                <w:color w:val="000000"/>
                <w:sz w:val="16"/>
                <w:szCs w:val="16"/>
              </w:rPr>
              <w:t>Per cent of GDP</w:t>
            </w:r>
          </w:p>
        </w:tc>
        <w:tc>
          <w:tcPr>
            <w:tcW w:w="788" w:type="pct"/>
            <w:tcBorders>
              <w:top w:val="nil"/>
              <w:left w:val="nil"/>
              <w:bottom w:val="nil"/>
              <w:right w:val="nil"/>
            </w:tcBorders>
            <w:shd w:val="clear" w:color="000000" w:fill="FFFFFF"/>
            <w:noWrap/>
            <w:vAlign w:val="center"/>
            <w:hideMark/>
          </w:tcPr>
          <w:p w14:paraId="46B77E0D" w14:textId="77777777" w:rsidR="00F05512" w:rsidRPr="00412FCB" w:rsidRDefault="00F05512" w:rsidP="00654DDC">
            <w:pPr>
              <w:spacing w:before="0" w:after="0" w:line="240" w:lineRule="auto"/>
              <w:jc w:val="right"/>
              <w:rPr>
                <w:rFonts w:ascii="Arial" w:hAnsi="Arial" w:cs="Arial"/>
                <w:sz w:val="16"/>
                <w:szCs w:val="16"/>
              </w:rPr>
            </w:pPr>
            <w:r w:rsidRPr="00412FCB">
              <w:rPr>
                <w:rFonts w:ascii="Arial" w:hAnsi="Arial" w:cs="Arial"/>
                <w:sz w:val="16"/>
                <w:szCs w:val="16"/>
              </w:rPr>
              <w:t>2.0</w:t>
            </w:r>
          </w:p>
        </w:tc>
        <w:tc>
          <w:tcPr>
            <w:tcW w:w="788" w:type="pct"/>
            <w:tcBorders>
              <w:top w:val="nil"/>
              <w:left w:val="nil"/>
              <w:bottom w:val="nil"/>
              <w:right w:val="nil"/>
            </w:tcBorders>
            <w:shd w:val="clear" w:color="000000" w:fill="E6F2FF"/>
            <w:noWrap/>
            <w:vAlign w:val="center"/>
            <w:hideMark/>
          </w:tcPr>
          <w:p w14:paraId="086B829B" w14:textId="77777777" w:rsidR="00F05512" w:rsidRPr="00412FCB" w:rsidRDefault="00F05512" w:rsidP="00654DDC">
            <w:pPr>
              <w:spacing w:before="0" w:after="0" w:line="240" w:lineRule="auto"/>
              <w:jc w:val="right"/>
              <w:rPr>
                <w:rFonts w:ascii="Arial" w:hAnsi="Arial" w:cs="Arial"/>
                <w:sz w:val="16"/>
                <w:szCs w:val="16"/>
              </w:rPr>
            </w:pPr>
            <w:r w:rsidRPr="00412FCB">
              <w:rPr>
                <w:rFonts w:ascii="Arial" w:hAnsi="Arial" w:cs="Arial"/>
                <w:sz w:val="16"/>
                <w:szCs w:val="16"/>
              </w:rPr>
              <w:t>2.1</w:t>
            </w:r>
          </w:p>
        </w:tc>
        <w:tc>
          <w:tcPr>
            <w:tcW w:w="788" w:type="pct"/>
            <w:tcBorders>
              <w:top w:val="nil"/>
              <w:left w:val="nil"/>
              <w:bottom w:val="nil"/>
              <w:right w:val="nil"/>
            </w:tcBorders>
            <w:shd w:val="clear" w:color="000000" w:fill="FFFFFF"/>
            <w:noWrap/>
            <w:vAlign w:val="center"/>
            <w:hideMark/>
          </w:tcPr>
          <w:p w14:paraId="1F7E2B88" w14:textId="77777777" w:rsidR="00F05512" w:rsidRPr="00412FCB" w:rsidRDefault="00F0551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 </w:t>
            </w:r>
          </w:p>
        </w:tc>
      </w:tr>
      <w:tr w:rsidR="00F05512" w:rsidRPr="00412FCB" w14:paraId="20F2C299" w14:textId="77777777" w:rsidTr="00F05512">
        <w:trPr>
          <w:trHeight w:hRule="exact" w:val="60"/>
        </w:trPr>
        <w:tc>
          <w:tcPr>
            <w:tcW w:w="2635" w:type="pct"/>
            <w:tcBorders>
              <w:top w:val="nil"/>
              <w:left w:val="nil"/>
              <w:bottom w:val="nil"/>
              <w:right w:val="nil"/>
            </w:tcBorders>
            <w:shd w:val="clear" w:color="000000" w:fill="FFFFFF"/>
            <w:noWrap/>
            <w:vAlign w:val="center"/>
            <w:hideMark/>
          </w:tcPr>
          <w:p w14:paraId="58F8DD39" w14:textId="77777777" w:rsidR="00F05512" w:rsidRPr="00412FCB" w:rsidRDefault="00F05512" w:rsidP="00654DDC">
            <w:pPr>
              <w:spacing w:before="0" w:after="0" w:line="240" w:lineRule="auto"/>
              <w:rPr>
                <w:rFonts w:ascii="Arial" w:hAnsi="Arial" w:cs="Arial"/>
                <w:color w:val="000000"/>
                <w:sz w:val="16"/>
                <w:szCs w:val="16"/>
              </w:rPr>
            </w:pPr>
            <w:r w:rsidRPr="00412FCB">
              <w:rPr>
                <w:rFonts w:ascii="Arial" w:hAnsi="Arial" w:cs="Arial"/>
                <w:color w:val="000000"/>
                <w:sz w:val="16"/>
                <w:szCs w:val="16"/>
              </w:rPr>
              <w:t> </w:t>
            </w:r>
          </w:p>
        </w:tc>
        <w:tc>
          <w:tcPr>
            <w:tcW w:w="788" w:type="pct"/>
            <w:tcBorders>
              <w:top w:val="nil"/>
              <w:left w:val="nil"/>
              <w:bottom w:val="nil"/>
              <w:right w:val="nil"/>
            </w:tcBorders>
            <w:shd w:val="clear" w:color="000000" w:fill="FFFFFF"/>
            <w:noWrap/>
            <w:vAlign w:val="center"/>
            <w:hideMark/>
          </w:tcPr>
          <w:p w14:paraId="5E4BB4AA" w14:textId="77777777" w:rsidR="00F05512" w:rsidRPr="00412FCB" w:rsidRDefault="00F0551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 </w:t>
            </w:r>
          </w:p>
        </w:tc>
        <w:tc>
          <w:tcPr>
            <w:tcW w:w="788" w:type="pct"/>
            <w:tcBorders>
              <w:top w:val="nil"/>
              <w:left w:val="nil"/>
              <w:bottom w:val="nil"/>
              <w:right w:val="nil"/>
            </w:tcBorders>
            <w:shd w:val="clear" w:color="000000" w:fill="E6F2FF"/>
            <w:noWrap/>
            <w:vAlign w:val="center"/>
            <w:hideMark/>
          </w:tcPr>
          <w:p w14:paraId="195EB93F" w14:textId="77777777" w:rsidR="00F05512" w:rsidRPr="00412FCB" w:rsidRDefault="00F0551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 </w:t>
            </w:r>
          </w:p>
        </w:tc>
        <w:tc>
          <w:tcPr>
            <w:tcW w:w="788" w:type="pct"/>
            <w:tcBorders>
              <w:top w:val="nil"/>
              <w:left w:val="nil"/>
              <w:bottom w:val="nil"/>
              <w:right w:val="nil"/>
            </w:tcBorders>
            <w:shd w:val="clear" w:color="000000" w:fill="FFFFFF"/>
            <w:noWrap/>
            <w:vAlign w:val="center"/>
            <w:hideMark/>
          </w:tcPr>
          <w:p w14:paraId="61F57768" w14:textId="77777777" w:rsidR="00F05512" w:rsidRPr="00412FCB" w:rsidRDefault="00F0551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 </w:t>
            </w:r>
          </w:p>
        </w:tc>
      </w:tr>
      <w:tr w:rsidR="00F05512" w:rsidRPr="00412FCB" w14:paraId="6A365043" w14:textId="77777777" w:rsidTr="00F05512">
        <w:trPr>
          <w:trHeight w:hRule="exact" w:val="225"/>
        </w:trPr>
        <w:tc>
          <w:tcPr>
            <w:tcW w:w="2635" w:type="pct"/>
            <w:tcBorders>
              <w:top w:val="nil"/>
              <w:left w:val="nil"/>
              <w:bottom w:val="nil"/>
              <w:right w:val="nil"/>
            </w:tcBorders>
            <w:shd w:val="clear" w:color="000000" w:fill="FFFFFF"/>
            <w:noWrap/>
            <w:vAlign w:val="center"/>
            <w:hideMark/>
          </w:tcPr>
          <w:p w14:paraId="1C203E0D" w14:textId="77777777" w:rsidR="00F05512" w:rsidRPr="00412FCB" w:rsidRDefault="00F05512" w:rsidP="00654DDC">
            <w:pPr>
              <w:spacing w:before="0" w:after="0" w:line="240" w:lineRule="auto"/>
              <w:rPr>
                <w:rFonts w:ascii="Arial" w:hAnsi="Arial" w:cs="Arial"/>
                <w:b/>
                <w:bCs/>
                <w:color w:val="000000"/>
                <w:sz w:val="16"/>
                <w:szCs w:val="16"/>
              </w:rPr>
            </w:pPr>
            <w:r w:rsidRPr="00412FCB">
              <w:rPr>
                <w:rFonts w:ascii="Arial" w:hAnsi="Arial" w:cs="Arial"/>
                <w:b/>
                <w:bCs/>
                <w:color w:val="000000"/>
                <w:sz w:val="16"/>
                <w:szCs w:val="16"/>
              </w:rPr>
              <w:t>Payments(a)</w:t>
            </w:r>
          </w:p>
        </w:tc>
        <w:tc>
          <w:tcPr>
            <w:tcW w:w="788" w:type="pct"/>
            <w:tcBorders>
              <w:top w:val="nil"/>
              <w:left w:val="nil"/>
              <w:bottom w:val="nil"/>
              <w:right w:val="nil"/>
            </w:tcBorders>
            <w:shd w:val="clear" w:color="000000" w:fill="FFFFFF"/>
            <w:noWrap/>
            <w:vAlign w:val="center"/>
            <w:hideMark/>
          </w:tcPr>
          <w:p w14:paraId="1BF943BA" w14:textId="77777777" w:rsidR="00F05512" w:rsidRPr="00412FCB" w:rsidRDefault="00F05512" w:rsidP="00654DDC">
            <w:pPr>
              <w:spacing w:before="0" w:after="0" w:line="240" w:lineRule="auto"/>
              <w:jc w:val="right"/>
              <w:rPr>
                <w:rFonts w:ascii="Arial" w:hAnsi="Arial" w:cs="Arial"/>
                <w:b/>
                <w:bCs/>
                <w:color w:val="000000"/>
                <w:sz w:val="16"/>
                <w:szCs w:val="16"/>
              </w:rPr>
            </w:pPr>
            <w:r w:rsidRPr="00412FCB">
              <w:rPr>
                <w:rFonts w:ascii="Arial" w:hAnsi="Arial" w:cs="Arial"/>
                <w:b/>
                <w:bCs/>
                <w:color w:val="000000"/>
                <w:sz w:val="16"/>
                <w:szCs w:val="16"/>
              </w:rPr>
              <w:t>788.1</w:t>
            </w:r>
          </w:p>
        </w:tc>
        <w:tc>
          <w:tcPr>
            <w:tcW w:w="788" w:type="pct"/>
            <w:tcBorders>
              <w:top w:val="nil"/>
              <w:left w:val="nil"/>
              <w:bottom w:val="nil"/>
              <w:right w:val="nil"/>
            </w:tcBorders>
            <w:shd w:val="clear" w:color="000000" w:fill="E6F2FF"/>
            <w:noWrap/>
            <w:vAlign w:val="center"/>
            <w:hideMark/>
          </w:tcPr>
          <w:p w14:paraId="44A80997" w14:textId="77777777" w:rsidR="00F05512" w:rsidRPr="00412FCB" w:rsidRDefault="00F05512" w:rsidP="00654DDC">
            <w:pPr>
              <w:spacing w:before="0" w:after="0" w:line="240" w:lineRule="auto"/>
              <w:jc w:val="right"/>
              <w:rPr>
                <w:rFonts w:ascii="Arial" w:hAnsi="Arial" w:cs="Arial"/>
                <w:b/>
                <w:bCs/>
                <w:color w:val="000000"/>
                <w:sz w:val="16"/>
                <w:szCs w:val="16"/>
              </w:rPr>
            </w:pPr>
            <w:r w:rsidRPr="00412FCB">
              <w:rPr>
                <w:rFonts w:ascii="Arial" w:hAnsi="Arial" w:cs="Arial"/>
                <w:b/>
                <w:bCs/>
                <w:color w:val="000000"/>
                <w:sz w:val="16"/>
                <w:szCs w:val="16"/>
              </w:rPr>
              <w:t>786.6</w:t>
            </w:r>
          </w:p>
        </w:tc>
        <w:tc>
          <w:tcPr>
            <w:tcW w:w="788" w:type="pct"/>
            <w:tcBorders>
              <w:top w:val="nil"/>
              <w:left w:val="nil"/>
              <w:bottom w:val="nil"/>
              <w:right w:val="nil"/>
            </w:tcBorders>
            <w:shd w:val="clear" w:color="000000" w:fill="FFFFFF"/>
            <w:noWrap/>
            <w:vAlign w:val="center"/>
            <w:hideMark/>
          </w:tcPr>
          <w:p w14:paraId="7D84C995" w14:textId="77777777" w:rsidR="00F05512" w:rsidRPr="00412FCB" w:rsidRDefault="00F05512" w:rsidP="00654DDC">
            <w:pPr>
              <w:spacing w:before="0" w:after="0" w:line="240" w:lineRule="auto"/>
              <w:jc w:val="right"/>
              <w:rPr>
                <w:rFonts w:ascii="Arial" w:hAnsi="Arial" w:cs="Arial"/>
                <w:b/>
                <w:bCs/>
                <w:color w:val="000000"/>
                <w:sz w:val="16"/>
                <w:szCs w:val="16"/>
              </w:rPr>
            </w:pPr>
            <w:r w:rsidRPr="00412FCB">
              <w:rPr>
                <w:rFonts w:ascii="Arial" w:hAnsi="Arial" w:cs="Arial"/>
                <w:b/>
                <w:bCs/>
                <w:color w:val="000000"/>
                <w:sz w:val="16"/>
                <w:szCs w:val="16"/>
              </w:rPr>
              <w:t>-1.4</w:t>
            </w:r>
          </w:p>
        </w:tc>
      </w:tr>
      <w:tr w:rsidR="00F05512" w:rsidRPr="00412FCB" w14:paraId="3CF923C1" w14:textId="77777777" w:rsidTr="00F05512">
        <w:trPr>
          <w:trHeight w:hRule="exact" w:val="225"/>
        </w:trPr>
        <w:tc>
          <w:tcPr>
            <w:tcW w:w="2635" w:type="pct"/>
            <w:tcBorders>
              <w:top w:val="nil"/>
              <w:left w:val="nil"/>
              <w:bottom w:val="nil"/>
              <w:right w:val="nil"/>
            </w:tcBorders>
            <w:shd w:val="clear" w:color="000000" w:fill="FFFFFF"/>
            <w:noWrap/>
            <w:vAlign w:val="center"/>
            <w:hideMark/>
          </w:tcPr>
          <w:p w14:paraId="40B21359" w14:textId="77777777" w:rsidR="00F05512" w:rsidRPr="00412FCB" w:rsidRDefault="00F05512" w:rsidP="00654DDC">
            <w:pPr>
              <w:spacing w:before="0" w:after="0" w:line="240" w:lineRule="auto"/>
              <w:rPr>
                <w:rFonts w:ascii="Arial" w:hAnsi="Arial" w:cs="Arial"/>
                <w:color w:val="000000"/>
                <w:sz w:val="16"/>
                <w:szCs w:val="16"/>
              </w:rPr>
            </w:pPr>
            <w:r w:rsidRPr="00412FCB">
              <w:rPr>
                <w:rFonts w:ascii="Arial" w:hAnsi="Arial" w:cs="Arial"/>
                <w:color w:val="000000"/>
                <w:sz w:val="16"/>
                <w:szCs w:val="16"/>
              </w:rPr>
              <w:t>Per cent of GDP</w:t>
            </w:r>
          </w:p>
        </w:tc>
        <w:tc>
          <w:tcPr>
            <w:tcW w:w="788" w:type="pct"/>
            <w:tcBorders>
              <w:top w:val="nil"/>
              <w:left w:val="nil"/>
              <w:bottom w:val="nil"/>
              <w:right w:val="nil"/>
            </w:tcBorders>
            <w:shd w:val="clear" w:color="000000" w:fill="FFFFFF"/>
            <w:noWrap/>
            <w:vAlign w:val="center"/>
            <w:hideMark/>
          </w:tcPr>
          <w:p w14:paraId="0A9D2496" w14:textId="77777777" w:rsidR="00F05512" w:rsidRPr="00412FCB" w:rsidRDefault="00F05512" w:rsidP="00654DDC">
            <w:pPr>
              <w:spacing w:before="0" w:after="0" w:line="240" w:lineRule="auto"/>
              <w:jc w:val="right"/>
              <w:rPr>
                <w:rFonts w:ascii="Arial" w:hAnsi="Arial" w:cs="Arial"/>
                <w:sz w:val="16"/>
                <w:szCs w:val="16"/>
              </w:rPr>
            </w:pPr>
            <w:r w:rsidRPr="00412FCB">
              <w:rPr>
                <w:rFonts w:ascii="Arial" w:hAnsi="Arial" w:cs="Arial"/>
                <w:sz w:val="16"/>
                <w:szCs w:val="16"/>
              </w:rPr>
              <w:t>26.6</w:t>
            </w:r>
          </w:p>
        </w:tc>
        <w:tc>
          <w:tcPr>
            <w:tcW w:w="788" w:type="pct"/>
            <w:tcBorders>
              <w:top w:val="nil"/>
              <w:left w:val="nil"/>
              <w:bottom w:val="nil"/>
              <w:right w:val="nil"/>
            </w:tcBorders>
            <w:shd w:val="clear" w:color="000000" w:fill="E6F2FF"/>
            <w:noWrap/>
            <w:vAlign w:val="center"/>
            <w:hideMark/>
          </w:tcPr>
          <w:p w14:paraId="49914D82" w14:textId="77777777" w:rsidR="00F05512" w:rsidRPr="00412FCB" w:rsidRDefault="00F05512" w:rsidP="00654DDC">
            <w:pPr>
              <w:spacing w:before="0" w:after="0" w:line="240" w:lineRule="auto"/>
              <w:jc w:val="right"/>
              <w:rPr>
                <w:rFonts w:ascii="Arial" w:hAnsi="Arial" w:cs="Arial"/>
                <w:sz w:val="16"/>
                <w:szCs w:val="16"/>
              </w:rPr>
            </w:pPr>
            <w:r w:rsidRPr="00412FCB">
              <w:rPr>
                <w:rFonts w:ascii="Arial" w:hAnsi="Arial" w:cs="Arial"/>
                <w:sz w:val="16"/>
                <w:szCs w:val="16"/>
              </w:rPr>
              <w:t>26.9</w:t>
            </w:r>
          </w:p>
        </w:tc>
        <w:tc>
          <w:tcPr>
            <w:tcW w:w="788" w:type="pct"/>
            <w:tcBorders>
              <w:top w:val="nil"/>
              <w:left w:val="nil"/>
              <w:bottom w:val="nil"/>
              <w:right w:val="nil"/>
            </w:tcBorders>
            <w:shd w:val="clear" w:color="000000" w:fill="FFFFFF"/>
            <w:noWrap/>
            <w:vAlign w:val="center"/>
            <w:hideMark/>
          </w:tcPr>
          <w:p w14:paraId="665744D9" w14:textId="77777777" w:rsidR="00F05512" w:rsidRPr="00412FCB" w:rsidRDefault="00F05512" w:rsidP="00654DDC">
            <w:pPr>
              <w:spacing w:before="0" w:after="0" w:line="240" w:lineRule="auto"/>
              <w:jc w:val="right"/>
              <w:rPr>
                <w:rFonts w:ascii="Arial" w:hAnsi="Arial" w:cs="Arial"/>
                <w:sz w:val="16"/>
                <w:szCs w:val="16"/>
              </w:rPr>
            </w:pPr>
            <w:r w:rsidRPr="00412FCB">
              <w:rPr>
                <w:rFonts w:ascii="Arial" w:hAnsi="Arial" w:cs="Arial"/>
                <w:sz w:val="16"/>
                <w:szCs w:val="16"/>
              </w:rPr>
              <w:t> </w:t>
            </w:r>
          </w:p>
        </w:tc>
      </w:tr>
      <w:tr w:rsidR="00F05512" w:rsidRPr="00412FCB" w14:paraId="11A424E9" w14:textId="77777777" w:rsidTr="00F05512">
        <w:trPr>
          <w:trHeight w:hRule="exact" w:val="60"/>
        </w:trPr>
        <w:tc>
          <w:tcPr>
            <w:tcW w:w="2635" w:type="pct"/>
            <w:tcBorders>
              <w:top w:val="nil"/>
              <w:left w:val="nil"/>
              <w:bottom w:val="nil"/>
              <w:right w:val="nil"/>
            </w:tcBorders>
            <w:shd w:val="clear" w:color="000000" w:fill="FFFFFF"/>
            <w:noWrap/>
            <w:vAlign w:val="center"/>
            <w:hideMark/>
          </w:tcPr>
          <w:p w14:paraId="3CDD84AC" w14:textId="77777777" w:rsidR="00F05512" w:rsidRPr="00412FCB" w:rsidRDefault="00F05512" w:rsidP="00654DDC">
            <w:pPr>
              <w:spacing w:before="0" w:after="0" w:line="240" w:lineRule="auto"/>
              <w:rPr>
                <w:rFonts w:ascii="Arial" w:hAnsi="Arial" w:cs="Arial"/>
                <w:color w:val="000000"/>
                <w:sz w:val="16"/>
                <w:szCs w:val="16"/>
              </w:rPr>
            </w:pPr>
            <w:r w:rsidRPr="00412FCB">
              <w:rPr>
                <w:rFonts w:ascii="Arial" w:hAnsi="Arial" w:cs="Arial"/>
                <w:color w:val="000000"/>
                <w:sz w:val="16"/>
                <w:szCs w:val="16"/>
              </w:rPr>
              <w:t> </w:t>
            </w:r>
          </w:p>
        </w:tc>
        <w:tc>
          <w:tcPr>
            <w:tcW w:w="788" w:type="pct"/>
            <w:tcBorders>
              <w:top w:val="nil"/>
              <w:left w:val="nil"/>
              <w:bottom w:val="nil"/>
              <w:right w:val="nil"/>
            </w:tcBorders>
            <w:shd w:val="clear" w:color="000000" w:fill="FFFFFF"/>
            <w:noWrap/>
            <w:vAlign w:val="center"/>
            <w:hideMark/>
          </w:tcPr>
          <w:p w14:paraId="193780FF" w14:textId="77777777" w:rsidR="00F05512" w:rsidRPr="00412FCB" w:rsidRDefault="00F0551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 </w:t>
            </w:r>
          </w:p>
        </w:tc>
        <w:tc>
          <w:tcPr>
            <w:tcW w:w="788" w:type="pct"/>
            <w:tcBorders>
              <w:top w:val="nil"/>
              <w:left w:val="nil"/>
              <w:bottom w:val="nil"/>
              <w:right w:val="nil"/>
            </w:tcBorders>
            <w:shd w:val="clear" w:color="000000" w:fill="E6F2FF"/>
            <w:noWrap/>
            <w:vAlign w:val="center"/>
            <w:hideMark/>
          </w:tcPr>
          <w:p w14:paraId="015C6732" w14:textId="77777777" w:rsidR="00F05512" w:rsidRPr="00412FCB" w:rsidRDefault="00F0551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 </w:t>
            </w:r>
          </w:p>
        </w:tc>
        <w:tc>
          <w:tcPr>
            <w:tcW w:w="788" w:type="pct"/>
            <w:tcBorders>
              <w:top w:val="nil"/>
              <w:left w:val="nil"/>
              <w:bottom w:val="nil"/>
              <w:right w:val="nil"/>
            </w:tcBorders>
            <w:shd w:val="clear" w:color="000000" w:fill="FFFFFF"/>
            <w:noWrap/>
            <w:vAlign w:val="center"/>
            <w:hideMark/>
          </w:tcPr>
          <w:p w14:paraId="50EF9140" w14:textId="77777777" w:rsidR="00F05512" w:rsidRPr="00412FCB" w:rsidRDefault="00F0551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 </w:t>
            </w:r>
          </w:p>
        </w:tc>
      </w:tr>
      <w:tr w:rsidR="00F05512" w:rsidRPr="00412FCB" w14:paraId="3581343E" w14:textId="77777777" w:rsidTr="000B3688">
        <w:trPr>
          <w:trHeight w:hRule="exact" w:val="225"/>
        </w:trPr>
        <w:tc>
          <w:tcPr>
            <w:tcW w:w="2635" w:type="pct"/>
            <w:tcBorders>
              <w:top w:val="nil"/>
              <w:left w:val="nil"/>
              <w:right w:val="nil"/>
            </w:tcBorders>
            <w:shd w:val="clear" w:color="000000" w:fill="FFFFFF"/>
            <w:noWrap/>
            <w:vAlign w:val="center"/>
            <w:hideMark/>
          </w:tcPr>
          <w:p w14:paraId="6128C9B9" w14:textId="77777777" w:rsidR="00F05512" w:rsidRPr="00412FCB" w:rsidRDefault="00F05512" w:rsidP="00654DDC">
            <w:pPr>
              <w:spacing w:before="0" w:after="0" w:line="240" w:lineRule="auto"/>
              <w:rPr>
                <w:rFonts w:ascii="Arial" w:hAnsi="Arial" w:cs="Arial"/>
                <w:b/>
                <w:bCs/>
                <w:sz w:val="16"/>
                <w:szCs w:val="16"/>
              </w:rPr>
            </w:pPr>
            <w:r w:rsidRPr="00412FCB">
              <w:rPr>
                <w:rFonts w:ascii="Arial" w:hAnsi="Arial" w:cs="Arial"/>
                <w:b/>
                <w:bCs/>
                <w:sz w:val="16"/>
                <w:szCs w:val="16"/>
              </w:rPr>
              <w:t>Net interest payments(b)</w:t>
            </w:r>
          </w:p>
        </w:tc>
        <w:tc>
          <w:tcPr>
            <w:tcW w:w="788" w:type="pct"/>
            <w:tcBorders>
              <w:top w:val="nil"/>
              <w:left w:val="nil"/>
              <w:right w:val="nil"/>
            </w:tcBorders>
            <w:shd w:val="clear" w:color="000000" w:fill="FFFFFF"/>
            <w:noWrap/>
            <w:vAlign w:val="center"/>
            <w:hideMark/>
          </w:tcPr>
          <w:p w14:paraId="74CF9831" w14:textId="77777777" w:rsidR="00F05512" w:rsidRPr="00412FCB" w:rsidRDefault="00F05512" w:rsidP="00654DDC">
            <w:pPr>
              <w:spacing w:before="0" w:after="0" w:line="240" w:lineRule="auto"/>
              <w:jc w:val="right"/>
              <w:rPr>
                <w:rFonts w:ascii="Arial" w:hAnsi="Arial" w:cs="Arial"/>
                <w:b/>
                <w:bCs/>
                <w:sz w:val="16"/>
                <w:szCs w:val="16"/>
              </w:rPr>
            </w:pPr>
            <w:r w:rsidRPr="00412FCB">
              <w:rPr>
                <w:rFonts w:ascii="Arial" w:hAnsi="Arial" w:cs="Arial"/>
                <w:b/>
                <w:bCs/>
                <w:sz w:val="16"/>
                <w:szCs w:val="16"/>
              </w:rPr>
              <w:t>17.7</w:t>
            </w:r>
          </w:p>
        </w:tc>
        <w:tc>
          <w:tcPr>
            <w:tcW w:w="788" w:type="pct"/>
            <w:tcBorders>
              <w:top w:val="nil"/>
              <w:left w:val="nil"/>
              <w:right w:val="nil"/>
            </w:tcBorders>
            <w:shd w:val="clear" w:color="000000" w:fill="E6F2FF"/>
            <w:noWrap/>
            <w:vAlign w:val="center"/>
            <w:hideMark/>
          </w:tcPr>
          <w:p w14:paraId="5B0E95C5" w14:textId="77777777" w:rsidR="00F05512" w:rsidRPr="00412FCB" w:rsidRDefault="00F05512" w:rsidP="00654DDC">
            <w:pPr>
              <w:spacing w:before="0" w:after="0" w:line="240" w:lineRule="auto"/>
              <w:jc w:val="right"/>
              <w:rPr>
                <w:rFonts w:ascii="Arial" w:hAnsi="Arial" w:cs="Arial"/>
                <w:b/>
                <w:bCs/>
                <w:sz w:val="16"/>
                <w:szCs w:val="16"/>
              </w:rPr>
            </w:pPr>
            <w:r w:rsidRPr="00412FCB">
              <w:rPr>
                <w:rFonts w:ascii="Arial" w:hAnsi="Arial" w:cs="Arial"/>
                <w:b/>
                <w:bCs/>
                <w:sz w:val="16"/>
                <w:szCs w:val="16"/>
              </w:rPr>
              <w:t>17.6</w:t>
            </w:r>
          </w:p>
        </w:tc>
        <w:tc>
          <w:tcPr>
            <w:tcW w:w="788" w:type="pct"/>
            <w:tcBorders>
              <w:top w:val="nil"/>
              <w:left w:val="nil"/>
              <w:right w:val="nil"/>
            </w:tcBorders>
            <w:shd w:val="clear" w:color="000000" w:fill="FFFFFF"/>
            <w:noWrap/>
            <w:vAlign w:val="center"/>
            <w:hideMark/>
          </w:tcPr>
          <w:p w14:paraId="59949E13" w14:textId="77777777" w:rsidR="00F05512" w:rsidRPr="00412FCB" w:rsidRDefault="00F05512" w:rsidP="00654DDC">
            <w:pPr>
              <w:spacing w:before="0" w:after="0" w:line="240" w:lineRule="auto"/>
              <w:jc w:val="right"/>
              <w:rPr>
                <w:rFonts w:ascii="Arial" w:hAnsi="Arial" w:cs="Arial"/>
                <w:b/>
                <w:bCs/>
                <w:color w:val="000000"/>
                <w:sz w:val="16"/>
                <w:szCs w:val="16"/>
              </w:rPr>
            </w:pPr>
            <w:r w:rsidRPr="00412FCB">
              <w:rPr>
                <w:rFonts w:ascii="Arial" w:hAnsi="Arial" w:cs="Arial"/>
                <w:b/>
                <w:bCs/>
                <w:color w:val="000000"/>
                <w:sz w:val="16"/>
                <w:szCs w:val="16"/>
              </w:rPr>
              <w:t>-0.1</w:t>
            </w:r>
          </w:p>
        </w:tc>
      </w:tr>
      <w:tr w:rsidR="00F05512" w:rsidRPr="00412FCB" w14:paraId="0DC94F92" w14:textId="77777777" w:rsidTr="00F05512">
        <w:trPr>
          <w:trHeight w:hRule="exact" w:val="225"/>
        </w:trPr>
        <w:tc>
          <w:tcPr>
            <w:tcW w:w="2635" w:type="pct"/>
            <w:tcBorders>
              <w:top w:val="nil"/>
              <w:left w:val="nil"/>
              <w:bottom w:val="single" w:sz="4" w:space="0" w:color="293F5B"/>
              <w:right w:val="nil"/>
            </w:tcBorders>
            <w:shd w:val="clear" w:color="000000" w:fill="FFFFFF"/>
            <w:noWrap/>
            <w:vAlign w:val="center"/>
            <w:hideMark/>
          </w:tcPr>
          <w:p w14:paraId="38BDF33C" w14:textId="77777777" w:rsidR="00F05512" w:rsidRPr="00412FCB" w:rsidRDefault="00F05512" w:rsidP="00654DDC">
            <w:pPr>
              <w:spacing w:before="0" w:after="0" w:line="240" w:lineRule="auto"/>
              <w:rPr>
                <w:rFonts w:ascii="Arial" w:hAnsi="Arial" w:cs="Arial"/>
                <w:sz w:val="16"/>
                <w:szCs w:val="16"/>
              </w:rPr>
            </w:pPr>
            <w:r w:rsidRPr="00412FCB">
              <w:rPr>
                <w:rFonts w:ascii="Arial" w:hAnsi="Arial" w:cs="Arial"/>
                <w:sz w:val="16"/>
                <w:szCs w:val="16"/>
              </w:rPr>
              <w:t>Per cent of GDP</w:t>
            </w:r>
          </w:p>
        </w:tc>
        <w:tc>
          <w:tcPr>
            <w:tcW w:w="788" w:type="pct"/>
            <w:tcBorders>
              <w:top w:val="nil"/>
              <w:left w:val="nil"/>
              <w:bottom w:val="single" w:sz="4" w:space="0" w:color="293F5B"/>
              <w:right w:val="nil"/>
            </w:tcBorders>
            <w:shd w:val="clear" w:color="000000" w:fill="FFFFFF"/>
            <w:noWrap/>
            <w:vAlign w:val="center"/>
            <w:hideMark/>
          </w:tcPr>
          <w:p w14:paraId="6A290DED" w14:textId="77777777" w:rsidR="00F05512" w:rsidRPr="00412FCB" w:rsidRDefault="00F05512" w:rsidP="00654DDC">
            <w:pPr>
              <w:spacing w:before="0" w:after="0" w:line="240" w:lineRule="auto"/>
              <w:jc w:val="right"/>
              <w:rPr>
                <w:rFonts w:ascii="Arial" w:hAnsi="Arial" w:cs="Arial"/>
                <w:sz w:val="16"/>
                <w:szCs w:val="16"/>
              </w:rPr>
            </w:pPr>
            <w:r w:rsidRPr="00412FCB">
              <w:rPr>
                <w:rFonts w:ascii="Arial" w:hAnsi="Arial" w:cs="Arial"/>
                <w:sz w:val="16"/>
                <w:szCs w:val="16"/>
              </w:rPr>
              <w:t>0.6</w:t>
            </w:r>
          </w:p>
        </w:tc>
        <w:tc>
          <w:tcPr>
            <w:tcW w:w="788" w:type="pct"/>
            <w:tcBorders>
              <w:top w:val="nil"/>
              <w:left w:val="nil"/>
              <w:bottom w:val="single" w:sz="4" w:space="0" w:color="293F5B"/>
              <w:right w:val="nil"/>
            </w:tcBorders>
            <w:shd w:val="clear" w:color="000000" w:fill="E6F2FF"/>
            <w:noWrap/>
            <w:vAlign w:val="center"/>
            <w:hideMark/>
          </w:tcPr>
          <w:p w14:paraId="440821BA" w14:textId="77777777" w:rsidR="00F05512" w:rsidRPr="00412FCB" w:rsidRDefault="00F05512" w:rsidP="00654DDC">
            <w:pPr>
              <w:spacing w:before="0" w:after="0" w:line="240" w:lineRule="auto"/>
              <w:jc w:val="right"/>
              <w:rPr>
                <w:rFonts w:ascii="Arial" w:hAnsi="Arial" w:cs="Arial"/>
                <w:sz w:val="16"/>
                <w:szCs w:val="16"/>
              </w:rPr>
            </w:pPr>
            <w:r w:rsidRPr="00412FCB">
              <w:rPr>
                <w:rFonts w:ascii="Arial" w:hAnsi="Arial" w:cs="Arial"/>
                <w:sz w:val="16"/>
                <w:szCs w:val="16"/>
              </w:rPr>
              <w:t>0.6</w:t>
            </w:r>
          </w:p>
        </w:tc>
        <w:tc>
          <w:tcPr>
            <w:tcW w:w="788" w:type="pct"/>
            <w:tcBorders>
              <w:top w:val="nil"/>
              <w:left w:val="nil"/>
              <w:bottom w:val="single" w:sz="4" w:space="0" w:color="293F5B"/>
              <w:right w:val="nil"/>
            </w:tcBorders>
            <w:shd w:val="clear" w:color="000000" w:fill="FFFFFF"/>
            <w:noWrap/>
            <w:vAlign w:val="center"/>
            <w:hideMark/>
          </w:tcPr>
          <w:p w14:paraId="0702B43D" w14:textId="77777777" w:rsidR="00F05512" w:rsidRPr="00412FCB" w:rsidRDefault="00F05512" w:rsidP="00654DDC">
            <w:pPr>
              <w:spacing w:before="0" w:after="0" w:line="240" w:lineRule="auto"/>
              <w:jc w:val="right"/>
              <w:rPr>
                <w:rFonts w:ascii="Arial" w:hAnsi="Arial" w:cs="Arial"/>
                <w:sz w:val="16"/>
                <w:szCs w:val="16"/>
              </w:rPr>
            </w:pPr>
            <w:r w:rsidRPr="00412FCB">
              <w:rPr>
                <w:rFonts w:ascii="Arial" w:hAnsi="Arial" w:cs="Arial"/>
                <w:sz w:val="16"/>
                <w:szCs w:val="16"/>
              </w:rPr>
              <w:t> </w:t>
            </w:r>
          </w:p>
        </w:tc>
      </w:tr>
      <w:tr w:rsidR="00F05512" w:rsidRPr="00412FCB" w14:paraId="7CC8ADC7" w14:textId="77777777" w:rsidTr="00F05512">
        <w:trPr>
          <w:trHeight w:hRule="exact" w:val="225"/>
        </w:trPr>
        <w:tc>
          <w:tcPr>
            <w:tcW w:w="2635" w:type="pct"/>
            <w:tcBorders>
              <w:top w:val="nil"/>
              <w:left w:val="nil"/>
              <w:bottom w:val="nil"/>
              <w:right w:val="nil"/>
            </w:tcBorders>
            <w:shd w:val="clear" w:color="000000" w:fill="FFFFFF"/>
            <w:noWrap/>
            <w:vAlign w:val="center"/>
            <w:hideMark/>
          </w:tcPr>
          <w:p w14:paraId="7EFE4B7C" w14:textId="77777777" w:rsidR="00F05512" w:rsidRPr="00412FCB" w:rsidRDefault="00F05512" w:rsidP="00654DDC">
            <w:pPr>
              <w:spacing w:before="0" w:after="0" w:line="240" w:lineRule="auto"/>
              <w:rPr>
                <w:rFonts w:ascii="Arial" w:hAnsi="Arial" w:cs="Arial"/>
                <w:b/>
                <w:bCs/>
                <w:color w:val="000000"/>
                <w:sz w:val="16"/>
                <w:szCs w:val="16"/>
              </w:rPr>
            </w:pPr>
            <w:r w:rsidRPr="00412FCB">
              <w:rPr>
                <w:rFonts w:ascii="Arial" w:hAnsi="Arial" w:cs="Arial"/>
                <w:b/>
                <w:bCs/>
                <w:color w:val="000000"/>
                <w:sz w:val="16"/>
                <w:szCs w:val="16"/>
              </w:rPr>
              <w:t>Revenue</w:t>
            </w:r>
          </w:p>
        </w:tc>
        <w:tc>
          <w:tcPr>
            <w:tcW w:w="788" w:type="pct"/>
            <w:tcBorders>
              <w:top w:val="nil"/>
              <w:left w:val="nil"/>
              <w:bottom w:val="nil"/>
              <w:right w:val="nil"/>
            </w:tcBorders>
            <w:shd w:val="clear" w:color="000000" w:fill="FFFFFF"/>
            <w:noWrap/>
            <w:vAlign w:val="center"/>
            <w:hideMark/>
          </w:tcPr>
          <w:p w14:paraId="7CA2BDC4" w14:textId="77777777" w:rsidR="00F05512" w:rsidRPr="00412FCB" w:rsidRDefault="00F05512" w:rsidP="00654DDC">
            <w:pPr>
              <w:spacing w:before="0" w:after="0" w:line="240" w:lineRule="auto"/>
              <w:jc w:val="right"/>
              <w:rPr>
                <w:rFonts w:ascii="Arial" w:hAnsi="Arial" w:cs="Arial"/>
                <w:b/>
                <w:bCs/>
                <w:color w:val="000000"/>
                <w:sz w:val="16"/>
                <w:szCs w:val="16"/>
              </w:rPr>
            </w:pPr>
            <w:r w:rsidRPr="00412FCB">
              <w:rPr>
                <w:rFonts w:ascii="Arial" w:hAnsi="Arial" w:cs="Arial"/>
                <w:b/>
                <w:bCs/>
                <w:color w:val="000000"/>
                <w:sz w:val="16"/>
                <w:szCs w:val="16"/>
              </w:rPr>
              <w:t>773.1</w:t>
            </w:r>
          </w:p>
        </w:tc>
        <w:tc>
          <w:tcPr>
            <w:tcW w:w="788" w:type="pct"/>
            <w:tcBorders>
              <w:top w:val="nil"/>
              <w:left w:val="nil"/>
              <w:bottom w:val="nil"/>
              <w:right w:val="nil"/>
            </w:tcBorders>
            <w:shd w:val="clear" w:color="000000" w:fill="E6F2FF"/>
            <w:noWrap/>
            <w:vAlign w:val="center"/>
            <w:hideMark/>
          </w:tcPr>
          <w:p w14:paraId="0A5713CC" w14:textId="77777777" w:rsidR="00F05512" w:rsidRPr="00412FCB" w:rsidRDefault="00F05512" w:rsidP="00654DDC">
            <w:pPr>
              <w:spacing w:before="0" w:after="0" w:line="240" w:lineRule="auto"/>
              <w:jc w:val="right"/>
              <w:rPr>
                <w:rFonts w:ascii="Arial" w:hAnsi="Arial" w:cs="Arial"/>
                <w:b/>
                <w:bCs/>
                <w:color w:val="000000"/>
                <w:sz w:val="16"/>
                <w:szCs w:val="16"/>
              </w:rPr>
            </w:pPr>
            <w:r w:rsidRPr="00412FCB">
              <w:rPr>
                <w:rFonts w:ascii="Arial" w:hAnsi="Arial" w:cs="Arial"/>
                <w:b/>
                <w:bCs/>
                <w:color w:val="000000"/>
                <w:sz w:val="16"/>
                <w:szCs w:val="16"/>
              </w:rPr>
              <w:t>777.3</w:t>
            </w:r>
          </w:p>
        </w:tc>
        <w:tc>
          <w:tcPr>
            <w:tcW w:w="788" w:type="pct"/>
            <w:tcBorders>
              <w:top w:val="nil"/>
              <w:left w:val="nil"/>
              <w:bottom w:val="nil"/>
              <w:right w:val="nil"/>
            </w:tcBorders>
            <w:shd w:val="clear" w:color="000000" w:fill="FFFFFF"/>
            <w:noWrap/>
            <w:vAlign w:val="center"/>
            <w:hideMark/>
          </w:tcPr>
          <w:p w14:paraId="499F3BDF" w14:textId="77777777" w:rsidR="00F05512" w:rsidRPr="00412FCB" w:rsidRDefault="00F05512" w:rsidP="00654DDC">
            <w:pPr>
              <w:spacing w:before="0" w:after="0" w:line="240" w:lineRule="auto"/>
              <w:jc w:val="right"/>
              <w:rPr>
                <w:rFonts w:ascii="Arial" w:hAnsi="Arial" w:cs="Arial"/>
                <w:b/>
                <w:bCs/>
                <w:color w:val="000000"/>
                <w:sz w:val="16"/>
                <w:szCs w:val="16"/>
              </w:rPr>
            </w:pPr>
            <w:r w:rsidRPr="00412FCB">
              <w:rPr>
                <w:rFonts w:ascii="Arial" w:hAnsi="Arial" w:cs="Arial"/>
                <w:b/>
                <w:bCs/>
                <w:color w:val="000000"/>
                <w:sz w:val="16"/>
                <w:szCs w:val="16"/>
              </w:rPr>
              <w:t>4.2</w:t>
            </w:r>
          </w:p>
        </w:tc>
      </w:tr>
      <w:tr w:rsidR="00F05512" w:rsidRPr="00412FCB" w14:paraId="7A5BB2AD" w14:textId="77777777" w:rsidTr="00F05512">
        <w:trPr>
          <w:trHeight w:hRule="exact" w:val="225"/>
        </w:trPr>
        <w:tc>
          <w:tcPr>
            <w:tcW w:w="2635" w:type="pct"/>
            <w:tcBorders>
              <w:top w:val="nil"/>
              <w:left w:val="nil"/>
              <w:bottom w:val="nil"/>
              <w:right w:val="nil"/>
            </w:tcBorders>
            <w:shd w:val="clear" w:color="000000" w:fill="FFFFFF"/>
            <w:noWrap/>
            <w:vAlign w:val="center"/>
            <w:hideMark/>
          </w:tcPr>
          <w:p w14:paraId="39BFAE58" w14:textId="77777777" w:rsidR="00F05512" w:rsidRPr="00412FCB" w:rsidRDefault="00F05512" w:rsidP="00654DDC">
            <w:pPr>
              <w:spacing w:before="0" w:after="0" w:line="240" w:lineRule="auto"/>
              <w:rPr>
                <w:rFonts w:ascii="Arial" w:hAnsi="Arial" w:cs="Arial"/>
                <w:sz w:val="16"/>
                <w:szCs w:val="16"/>
              </w:rPr>
            </w:pPr>
            <w:r w:rsidRPr="00412FCB">
              <w:rPr>
                <w:rFonts w:ascii="Arial" w:hAnsi="Arial" w:cs="Arial"/>
                <w:sz w:val="16"/>
                <w:szCs w:val="16"/>
              </w:rPr>
              <w:t>Per cent of GDP</w:t>
            </w:r>
          </w:p>
        </w:tc>
        <w:tc>
          <w:tcPr>
            <w:tcW w:w="788" w:type="pct"/>
            <w:tcBorders>
              <w:top w:val="nil"/>
              <w:left w:val="nil"/>
              <w:bottom w:val="nil"/>
              <w:right w:val="nil"/>
            </w:tcBorders>
            <w:shd w:val="clear" w:color="000000" w:fill="FFFFFF"/>
            <w:noWrap/>
            <w:vAlign w:val="center"/>
            <w:hideMark/>
          </w:tcPr>
          <w:p w14:paraId="099033F9" w14:textId="77777777" w:rsidR="00F05512" w:rsidRPr="00412FCB" w:rsidRDefault="00F05512" w:rsidP="00654DDC">
            <w:pPr>
              <w:spacing w:before="0" w:after="0" w:line="240" w:lineRule="auto"/>
              <w:jc w:val="right"/>
              <w:rPr>
                <w:rFonts w:ascii="Arial" w:hAnsi="Arial" w:cs="Arial"/>
                <w:sz w:val="16"/>
                <w:szCs w:val="16"/>
              </w:rPr>
            </w:pPr>
            <w:r w:rsidRPr="00412FCB">
              <w:rPr>
                <w:rFonts w:ascii="Arial" w:hAnsi="Arial" w:cs="Arial"/>
                <w:sz w:val="16"/>
                <w:szCs w:val="16"/>
              </w:rPr>
              <w:t>26.1</w:t>
            </w:r>
          </w:p>
        </w:tc>
        <w:tc>
          <w:tcPr>
            <w:tcW w:w="788" w:type="pct"/>
            <w:tcBorders>
              <w:top w:val="nil"/>
              <w:left w:val="nil"/>
              <w:bottom w:val="nil"/>
              <w:right w:val="nil"/>
            </w:tcBorders>
            <w:shd w:val="clear" w:color="000000" w:fill="E6F2FF"/>
            <w:noWrap/>
            <w:vAlign w:val="center"/>
            <w:hideMark/>
          </w:tcPr>
          <w:p w14:paraId="7C268E4D" w14:textId="77777777" w:rsidR="00F05512" w:rsidRPr="00412FCB" w:rsidRDefault="00F05512" w:rsidP="00654DDC">
            <w:pPr>
              <w:spacing w:before="0" w:after="0" w:line="240" w:lineRule="auto"/>
              <w:jc w:val="right"/>
              <w:rPr>
                <w:rFonts w:ascii="Arial" w:hAnsi="Arial" w:cs="Arial"/>
                <w:sz w:val="16"/>
                <w:szCs w:val="16"/>
              </w:rPr>
            </w:pPr>
            <w:r w:rsidRPr="00412FCB">
              <w:rPr>
                <w:rFonts w:ascii="Arial" w:hAnsi="Arial" w:cs="Arial"/>
                <w:sz w:val="16"/>
                <w:szCs w:val="16"/>
              </w:rPr>
              <w:t>26.6</w:t>
            </w:r>
          </w:p>
        </w:tc>
        <w:tc>
          <w:tcPr>
            <w:tcW w:w="788" w:type="pct"/>
            <w:tcBorders>
              <w:top w:val="nil"/>
              <w:left w:val="nil"/>
              <w:bottom w:val="nil"/>
              <w:right w:val="nil"/>
            </w:tcBorders>
            <w:shd w:val="clear" w:color="000000" w:fill="FFFFFF"/>
            <w:noWrap/>
            <w:vAlign w:val="center"/>
            <w:hideMark/>
          </w:tcPr>
          <w:p w14:paraId="6E2E1EAD" w14:textId="77777777" w:rsidR="00F05512" w:rsidRPr="00412FCB" w:rsidRDefault="00F05512" w:rsidP="00654DDC">
            <w:pPr>
              <w:spacing w:before="0" w:after="0" w:line="240" w:lineRule="auto"/>
              <w:jc w:val="right"/>
              <w:rPr>
                <w:rFonts w:ascii="Arial" w:hAnsi="Arial" w:cs="Arial"/>
                <w:sz w:val="16"/>
                <w:szCs w:val="16"/>
              </w:rPr>
            </w:pPr>
            <w:r w:rsidRPr="00412FCB">
              <w:rPr>
                <w:rFonts w:ascii="Arial" w:hAnsi="Arial" w:cs="Arial"/>
                <w:sz w:val="16"/>
                <w:szCs w:val="16"/>
              </w:rPr>
              <w:t> </w:t>
            </w:r>
          </w:p>
        </w:tc>
      </w:tr>
      <w:tr w:rsidR="00F05512" w:rsidRPr="00412FCB" w14:paraId="308E2408" w14:textId="77777777" w:rsidTr="00F05512">
        <w:trPr>
          <w:trHeight w:hRule="exact" w:val="60"/>
        </w:trPr>
        <w:tc>
          <w:tcPr>
            <w:tcW w:w="2635" w:type="pct"/>
            <w:tcBorders>
              <w:top w:val="nil"/>
              <w:left w:val="nil"/>
              <w:bottom w:val="nil"/>
              <w:right w:val="nil"/>
            </w:tcBorders>
            <w:shd w:val="clear" w:color="000000" w:fill="FFFFFF"/>
            <w:noWrap/>
            <w:vAlign w:val="center"/>
            <w:hideMark/>
          </w:tcPr>
          <w:p w14:paraId="2AE2A357" w14:textId="77777777" w:rsidR="00F05512" w:rsidRPr="00412FCB" w:rsidRDefault="00F05512" w:rsidP="00654DDC">
            <w:pPr>
              <w:spacing w:before="0" w:after="0" w:line="240" w:lineRule="auto"/>
              <w:rPr>
                <w:rFonts w:ascii="Arial" w:hAnsi="Arial" w:cs="Arial"/>
                <w:sz w:val="16"/>
                <w:szCs w:val="16"/>
              </w:rPr>
            </w:pPr>
            <w:r w:rsidRPr="00412FCB">
              <w:rPr>
                <w:rFonts w:ascii="Arial" w:hAnsi="Arial" w:cs="Arial"/>
                <w:sz w:val="16"/>
                <w:szCs w:val="16"/>
              </w:rPr>
              <w:t> </w:t>
            </w:r>
          </w:p>
        </w:tc>
        <w:tc>
          <w:tcPr>
            <w:tcW w:w="788" w:type="pct"/>
            <w:tcBorders>
              <w:top w:val="nil"/>
              <w:left w:val="nil"/>
              <w:bottom w:val="nil"/>
              <w:right w:val="nil"/>
            </w:tcBorders>
            <w:shd w:val="clear" w:color="000000" w:fill="FFFFFF"/>
            <w:noWrap/>
            <w:vAlign w:val="center"/>
            <w:hideMark/>
          </w:tcPr>
          <w:p w14:paraId="53A10A42" w14:textId="77777777" w:rsidR="00F05512" w:rsidRPr="00412FCB" w:rsidRDefault="00F05512" w:rsidP="00654DDC">
            <w:pPr>
              <w:spacing w:before="0" w:after="0" w:line="240" w:lineRule="auto"/>
              <w:jc w:val="right"/>
              <w:rPr>
                <w:rFonts w:ascii="Arial" w:hAnsi="Arial" w:cs="Arial"/>
                <w:sz w:val="16"/>
                <w:szCs w:val="16"/>
              </w:rPr>
            </w:pPr>
            <w:r w:rsidRPr="00412FCB">
              <w:rPr>
                <w:rFonts w:ascii="Arial" w:hAnsi="Arial" w:cs="Arial"/>
                <w:sz w:val="16"/>
                <w:szCs w:val="16"/>
              </w:rPr>
              <w:t> </w:t>
            </w:r>
          </w:p>
        </w:tc>
        <w:tc>
          <w:tcPr>
            <w:tcW w:w="788" w:type="pct"/>
            <w:tcBorders>
              <w:top w:val="nil"/>
              <w:left w:val="nil"/>
              <w:bottom w:val="nil"/>
              <w:right w:val="nil"/>
            </w:tcBorders>
            <w:shd w:val="clear" w:color="000000" w:fill="E6F2FF"/>
            <w:noWrap/>
            <w:vAlign w:val="center"/>
            <w:hideMark/>
          </w:tcPr>
          <w:p w14:paraId="64137505" w14:textId="77777777" w:rsidR="00F05512" w:rsidRPr="00412FCB" w:rsidRDefault="00F05512" w:rsidP="00654DDC">
            <w:pPr>
              <w:spacing w:before="0" w:after="0" w:line="240" w:lineRule="auto"/>
              <w:jc w:val="right"/>
              <w:rPr>
                <w:rFonts w:ascii="Arial" w:hAnsi="Arial" w:cs="Arial"/>
                <w:sz w:val="16"/>
                <w:szCs w:val="16"/>
              </w:rPr>
            </w:pPr>
            <w:r w:rsidRPr="00412FCB">
              <w:rPr>
                <w:rFonts w:ascii="Arial" w:hAnsi="Arial" w:cs="Arial"/>
                <w:sz w:val="16"/>
                <w:szCs w:val="16"/>
              </w:rPr>
              <w:t> </w:t>
            </w:r>
          </w:p>
        </w:tc>
        <w:tc>
          <w:tcPr>
            <w:tcW w:w="788" w:type="pct"/>
            <w:tcBorders>
              <w:top w:val="nil"/>
              <w:left w:val="nil"/>
              <w:bottom w:val="nil"/>
              <w:right w:val="nil"/>
            </w:tcBorders>
            <w:shd w:val="clear" w:color="000000" w:fill="FFFFFF"/>
            <w:noWrap/>
            <w:vAlign w:val="center"/>
            <w:hideMark/>
          </w:tcPr>
          <w:p w14:paraId="597D21FF" w14:textId="77777777" w:rsidR="00F05512" w:rsidRPr="00412FCB" w:rsidRDefault="00F05512" w:rsidP="00654DDC">
            <w:pPr>
              <w:spacing w:before="0" w:after="0" w:line="240" w:lineRule="auto"/>
              <w:jc w:val="right"/>
              <w:rPr>
                <w:rFonts w:ascii="Arial" w:hAnsi="Arial" w:cs="Arial"/>
                <w:sz w:val="16"/>
                <w:szCs w:val="16"/>
              </w:rPr>
            </w:pPr>
            <w:r w:rsidRPr="00412FCB">
              <w:rPr>
                <w:rFonts w:ascii="Arial" w:hAnsi="Arial" w:cs="Arial"/>
                <w:sz w:val="16"/>
                <w:szCs w:val="16"/>
              </w:rPr>
              <w:t> </w:t>
            </w:r>
          </w:p>
        </w:tc>
      </w:tr>
      <w:tr w:rsidR="00F05512" w:rsidRPr="00412FCB" w14:paraId="65EF91BB" w14:textId="77777777" w:rsidTr="00F05512">
        <w:trPr>
          <w:trHeight w:hRule="exact" w:val="225"/>
        </w:trPr>
        <w:tc>
          <w:tcPr>
            <w:tcW w:w="2635" w:type="pct"/>
            <w:tcBorders>
              <w:top w:val="nil"/>
              <w:left w:val="nil"/>
              <w:bottom w:val="nil"/>
              <w:right w:val="nil"/>
            </w:tcBorders>
            <w:shd w:val="clear" w:color="000000" w:fill="FFFFFF"/>
            <w:noWrap/>
            <w:vAlign w:val="center"/>
            <w:hideMark/>
          </w:tcPr>
          <w:p w14:paraId="58090C10" w14:textId="77777777" w:rsidR="00F05512" w:rsidRPr="00412FCB" w:rsidRDefault="00F05512" w:rsidP="00654DDC">
            <w:pPr>
              <w:spacing w:before="0" w:after="0" w:line="240" w:lineRule="auto"/>
              <w:rPr>
                <w:rFonts w:ascii="Arial" w:hAnsi="Arial" w:cs="Arial"/>
                <w:b/>
                <w:bCs/>
                <w:sz w:val="16"/>
                <w:szCs w:val="16"/>
              </w:rPr>
            </w:pPr>
            <w:r w:rsidRPr="00412FCB">
              <w:rPr>
                <w:rFonts w:ascii="Arial" w:hAnsi="Arial" w:cs="Arial"/>
                <w:b/>
                <w:bCs/>
                <w:sz w:val="16"/>
                <w:szCs w:val="16"/>
              </w:rPr>
              <w:t>Expenses</w:t>
            </w:r>
          </w:p>
        </w:tc>
        <w:tc>
          <w:tcPr>
            <w:tcW w:w="788" w:type="pct"/>
            <w:tcBorders>
              <w:top w:val="nil"/>
              <w:left w:val="nil"/>
              <w:bottom w:val="nil"/>
              <w:right w:val="nil"/>
            </w:tcBorders>
            <w:shd w:val="clear" w:color="000000" w:fill="FFFFFF"/>
            <w:noWrap/>
            <w:vAlign w:val="center"/>
            <w:hideMark/>
          </w:tcPr>
          <w:p w14:paraId="6E20B4C0" w14:textId="77777777" w:rsidR="00F05512" w:rsidRPr="00412FCB" w:rsidRDefault="00F05512" w:rsidP="00654DDC">
            <w:pPr>
              <w:spacing w:before="0" w:after="0" w:line="240" w:lineRule="auto"/>
              <w:jc w:val="right"/>
              <w:rPr>
                <w:rFonts w:ascii="Arial" w:hAnsi="Arial" w:cs="Arial"/>
                <w:b/>
                <w:bCs/>
                <w:sz w:val="16"/>
                <w:szCs w:val="16"/>
              </w:rPr>
            </w:pPr>
            <w:r w:rsidRPr="00412FCB">
              <w:rPr>
                <w:rFonts w:ascii="Arial" w:hAnsi="Arial" w:cs="Arial"/>
                <w:b/>
                <w:bCs/>
                <w:sz w:val="16"/>
                <w:szCs w:val="16"/>
              </w:rPr>
              <w:t>812.1</w:t>
            </w:r>
          </w:p>
        </w:tc>
        <w:tc>
          <w:tcPr>
            <w:tcW w:w="788" w:type="pct"/>
            <w:tcBorders>
              <w:top w:val="nil"/>
              <w:left w:val="nil"/>
              <w:bottom w:val="nil"/>
              <w:right w:val="nil"/>
            </w:tcBorders>
            <w:shd w:val="clear" w:color="000000" w:fill="E6F2FF"/>
            <w:noWrap/>
            <w:vAlign w:val="center"/>
            <w:hideMark/>
          </w:tcPr>
          <w:p w14:paraId="77C31C03" w14:textId="77777777" w:rsidR="00F05512" w:rsidRPr="00412FCB" w:rsidRDefault="00F05512" w:rsidP="00654DDC">
            <w:pPr>
              <w:spacing w:before="0" w:after="0" w:line="240" w:lineRule="auto"/>
              <w:jc w:val="right"/>
              <w:rPr>
                <w:rFonts w:ascii="Arial" w:hAnsi="Arial" w:cs="Arial"/>
                <w:b/>
                <w:bCs/>
                <w:sz w:val="16"/>
                <w:szCs w:val="16"/>
              </w:rPr>
            </w:pPr>
            <w:r w:rsidRPr="00412FCB">
              <w:rPr>
                <w:rFonts w:ascii="Arial" w:hAnsi="Arial" w:cs="Arial"/>
                <w:b/>
                <w:bCs/>
                <w:sz w:val="16"/>
                <w:szCs w:val="16"/>
              </w:rPr>
              <w:t>812.1</w:t>
            </w:r>
          </w:p>
        </w:tc>
        <w:tc>
          <w:tcPr>
            <w:tcW w:w="788" w:type="pct"/>
            <w:tcBorders>
              <w:top w:val="nil"/>
              <w:left w:val="nil"/>
              <w:bottom w:val="nil"/>
              <w:right w:val="nil"/>
            </w:tcBorders>
            <w:shd w:val="clear" w:color="000000" w:fill="FFFFFF"/>
            <w:noWrap/>
            <w:vAlign w:val="center"/>
            <w:hideMark/>
          </w:tcPr>
          <w:p w14:paraId="13169F72" w14:textId="77777777" w:rsidR="00F05512" w:rsidRPr="00412FCB" w:rsidRDefault="00F05512" w:rsidP="00654DDC">
            <w:pPr>
              <w:spacing w:before="0" w:after="0" w:line="240" w:lineRule="auto"/>
              <w:jc w:val="right"/>
              <w:rPr>
                <w:rFonts w:ascii="Arial" w:hAnsi="Arial" w:cs="Arial"/>
                <w:b/>
                <w:bCs/>
                <w:color w:val="000000"/>
                <w:sz w:val="16"/>
                <w:szCs w:val="16"/>
              </w:rPr>
            </w:pPr>
            <w:r w:rsidRPr="00412FCB">
              <w:rPr>
                <w:rFonts w:ascii="Arial" w:hAnsi="Arial" w:cs="Arial"/>
                <w:b/>
                <w:bCs/>
                <w:color w:val="000000"/>
                <w:sz w:val="16"/>
                <w:szCs w:val="16"/>
              </w:rPr>
              <w:t>0.1</w:t>
            </w:r>
          </w:p>
        </w:tc>
      </w:tr>
      <w:tr w:rsidR="00F05512" w:rsidRPr="00412FCB" w14:paraId="2EFC49DD" w14:textId="77777777" w:rsidTr="00F05512">
        <w:trPr>
          <w:trHeight w:hRule="exact" w:val="225"/>
        </w:trPr>
        <w:tc>
          <w:tcPr>
            <w:tcW w:w="2635" w:type="pct"/>
            <w:tcBorders>
              <w:top w:val="nil"/>
              <w:left w:val="nil"/>
              <w:bottom w:val="nil"/>
              <w:right w:val="nil"/>
            </w:tcBorders>
            <w:shd w:val="clear" w:color="000000" w:fill="FFFFFF"/>
            <w:noWrap/>
            <w:vAlign w:val="center"/>
            <w:hideMark/>
          </w:tcPr>
          <w:p w14:paraId="32B6B16A" w14:textId="77777777" w:rsidR="00F05512" w:rsidRPr="00412FCB" w:rsidRDefault="00F05512" w:rsidP="00654DDC">
            <w:pPr>
              <w:spacing w:before="0" w:after="0" w:line="240" w:lineRule="auto"/>
              <w:rPr>
                <w:rFonts w:ascii="Arial" w:hAnsi="Arial" w:cs="Arial"/>
                <w:sz w:val="16"/>
                <w:szCs w:val="16"/>
              </w:rPr>
            </w:pPr>
            <w:r w:rsidRPr="00412FCB">
              <w:rPr>
                <w:rFonts w:ascii="Arial" w:hAnsi="Arial" w:cs="Arial"/>
                <w:sz w:val="16"/>
                <w:szCs w:val="16"/>
              </w:rPr>
              <w:t>Per cent of GDP</w:t>
            </w:r>
          </w:p>
        </w:tc>
        <w:tc>
          <w:tcPr>
            <w:tcW w:w="788" w:type="pct"/>
            <w:tcBorders>
              <w:top w:val="nil"/>
              <w:left w:val="nil"/>
              <w:bottom w:val="nil"/>
              <w:right w:val="nil"/>
            </w:tcBorders>
            <w:shd w:val="clear" w:color="000000" w:fill="FFFFFF"/>
            <w:noWrap/>
            <w:vAlign w:val="center"/>
            <w:hideMark/>
          </w:tcPr>
          <w:p w14:paraId="25C0FA5D" w14:textId="77777777" w:rsidR="00F05512" w:rsidRPr="00412FCB" w:rsidRDefault="00F05512" w:rsidP="00654DDC">
            <w:pPr>
              <w:spacing w:before="0" w:after="0" w:line="240" w:lineRule="auto"/>
              <w:jc w:val="right"/>
              <w:rPr>
                <w:rFonts w:ascii="Arial" w:hAnsi="Arial" w:cs="Arial"/>
                <w:sz w:val="16"/>
                <w:szCs w:val="16"/>
              </w:rPr>
            </w:pPr>
            <w:r w:rsidRPr="00412FCB">
              <w:rPr>
                <w:rFonts w:ascii="Arial" w:hAnsi="Arial" w:cs="Arial"/>
                <w:sz w:val="16"/>
                <w:szCs w:val="16"/>
              </w:rPr>
              <w:t>27.4</w:t>
            </w:r>
          </w:p>
        </w:tc>
        <w:tc>
          <w:tcPr>
            <w:tcW w:w="788" w:type="pct"/>
            <w:tcBorders>
              <w:top w:val="nil"/>
              <w:left w:val="nil"/>
              <w:bottom w:val="nil"/>
              <w:right w:val="nil"/>
            </w:tcBorders>
            <w:shd w:val="clear" w:color="000000" w:fill="E6F2FF"/>
            <w:noWrap/>
            <w:vAlign w:val="center"/>
            <w:hideMark/>
          </w:tcPr>
          <w:p w14:paraId="775186DE" w14:textId="77777777" w:rsidR="00F05512" w:rsidRPr="00412FCB" w:rsidRDefault="00F05512" w:rsidP="00654DDC">
            <w:pPr>
              <w:spacing w:before="0" w:after="0" w:line="240" w:lineRule="auto"/>
              <w:jc w:val="right"/>
              <w:rPr>
                <w:rFonts w:ascii="Arial" w:hAnsi="Arial" w:cs="Arial"/>
                <w:sz w:val="16"/>
                <w:szCs w:val="16"/>
              </w:rPr>
            </w:pPr>
            <w:r w:rsidRPr="00412FCB">
              <w:rPr>
                <w:rFonts w:ascii="Arial" w:hAnsi="Arial" w:cs="Arial"/>
                <w:sz w:val="16"/>
                <w:szCs w:val="16"/>
              </w:rPr>
              <w:t>27.7</w:t>
            </w:r>
          </w:p>
        </w:tc>
        <w:tc>
          <w:tcPr>
            <w:tcW w:w="788" w:type="pct"/>
            <w:tcBorders>
              <w:top w:val="nil"/>
              <w:left w:val="nil"/>
              <w:bottom w:val="nil"/>
              <w:right w:val="nil"/>
            </w:tcBorders>
            <w:shd w:val="clear" w:color="000000" w:fill="FFFFFF"/>
            <w:noWrap/>
            <w:vAlign w:val="center"/>
            <w:hideMark/>
          </w:tcPr>
          <w:p w14:paraId="0DAFDEA0" w14:textId="77777777" w:rsidR="00F05512" w:rsidRPr="00412FCB" w:rsidRDefault="00F05512" w:rsidP="00654DDC">
            <w:pPr>
              <w:spacing w:before="0" w:after="0" w:line="240" w:lineRule="auto"/>
              <w:jc w:val="right"/>
              <w:rPr>
                <w:rFonts w:ascii="Arial" w:hAnsi="Arial" w:cs="Arial"/>
                <w:sz w:val="16"/>
                <w:szCs w:val="16"/>
              </w:rPr>
            </w:pPr>
            <w:r w:rsidRPr="00412FCB">
              <w:rPr>
                <w:rFonts w:ascii="Arial" w:hAnsi="Arial" w:cs="Arial"/>
                <w:sz w:val="16"/>
                <w:szCs w:val="16"/>
              </w:rPr>
              <w:t> </w:t>
            </w:r>
          </w:p>
        </w:tc>
      </w:tr>
      <w:tr w:rsidR="00F05512" w:rsidRPr="00412FCB" w14:paraId="531878BD" w14:textId="77777777" w:rsidTr="00F05512">
        <w:trPr>
          <w:trHeight w:hRule="exact" w:val="60"/>
        </w:trPr>
        <w:tc>
          <w:tcPr>
            <w:tcW w:w="2635" w:type="pct"/>
            <w:tcBorders>
              <w:top w:val="nil"/>
              <w:left w:val="nil"/>
              <w:bottom w:val="nil"/>
              <w:right w:val="nil"/>
            </w:tcBorders>
            <w:shd w:val="clear" w:color="000000" w:fill="FFFFFF"/>
            <w:noWrap/>
            <w:vAlign w:val="center"/>
            <w:hideMark/>
          </w:tcPr>
          <w:p w14:paraId="1FAA5D6F" w14:textId="77777777" w:rsidR="00F05512" w:rsidRPr="00412FCB" w:rsidRDefault="00F05512" w:rsidP="00654DDC">
            <w:pPr>
              <w:spacing w:before="0" w:after="0" w:line="240" w:lineRule="auto"/>
              <w:rPr>
                <w:rFonts w:ascii="Arial" w:hAnsi="Arial" w:cs="Arial"/>
                <w:sz w:val="16"/>
                <w:szCs w:val="16"/>
              </w:rPr>
            </w:pPr>
            <w:r w:rsidRPr="00412FCB">
              <w:rPr>
                <w:rFonts w:ascii="Arial" w:hAnsi="Arial" w:cs="Arial"/>
                <w:sz w:val="16"/>
                <w:szCs w:val="16"/>
              </w:rPr>
              <w:t> </w:t>
            </w:r>
          </w:p>
        </w:tc>
        <w:tc>
          <w:tcPr>
            <w:tcW w:w="788" w:type="pct"/>
            <w:tcBorders>
              <w:top w:val="nil"/>
              <w:left w:val="nil"/>
              <w:bottom w:val="nil"/>
              <w:right w:val="nil"/>
            </w:tcBorders>
            <w:shd w:val="clear" w:color="000000" w:fill="FFFFFF"/>
            <w:noWrap/>
            <w:vAlign w:val="center"/>
            <w:hideMark/>
          </w:tcPr>
          <w:p w14:paraId="65CF1D00" w14:textId="77777777" w:rsidR="00F05512" w:rsidRPr="00412FCB" w:rsidRDefault="00F05512" w:rsidP="00654DDC">
            <w:pPr>
              <w:spacing w:before="0" w:after="0" w:line="240" w:lineRule="auto"/>
              <w:jc w:val="right"/>
              <w:rPr>
                <w:rFonts w:ascii="Arial" w:hAnsi="Arial" w:cs="Arial"/>
                <w:sz w:val="16"/>
                <w:szCs w:val="16"/>
              </w:rPr>
            </w:pPr>
            <w:r w:rsidRPr="00412FCB">
              <w:rPr>
                <w:rFonts w:ascii="Arial" w:hAnsi="Arial" w:cs="Arial"/>
                <w:sz w:val="16"/>
                <w:szCs w:val="16"/>
              </w:rPr>
              <w:t> </w:t>
            </w:r>
          </w:p>
        </w:tc>
        <w:tc>
          <w:tcPr>
            <w:tcW w:w="788" w:type="pct"/>
            <w:tcBorders>
              <w:top w:val="nil"/>
              <w:left w:val="nil"/>
              <w:bottom w:val="nil"/>
              <w:right w:val="nil"/>
            </w:tcBorders>
            <w:shd w:val="clear" w:color="000000" w:fill="E6F2FF"/>
            <w:noWrap/>
            <w:vAlign w:val="center"/>
            <w:hideMark/>
          </w:tcPr>
          <w:p w14:paraId="5598733F" w14:textId="77777777" w:rsidR="00F05512" w:rsidRPr="00412FCB" w:rsidRDefault="00F05512" w:rsidP="00654DDC">
            <w:pPr>
              <w:spacing w:before="0" w:after="0" w:line="240" w:lineRule="auto"/>
              <w:jc w:val="right"/>
              <w:rPr>
                <w:rFonts w:ascii="Arial" w:hAnsi="Arial" w:cs="Arial"/>
                <w:sz w:val="16"/>
                <w:szCs w:val="16"/>
              </w:rPr>
            </w:pPr>
            <w:r w:rsidRPr="00412FCB">
              <w:rPr>
                <w:rFonts w:ascii="Arial" w:hAnsi="Arial" w:cs="Arial"/>
                <w:sz w:val="16"/>
                <w:szCs w:val="16"/>
              </w:rPr>
              <w:t> </w:t>
            </w:r>
          </w:p>
        </w:tc>
        <w:tc>
          <w:tcPr>
            <w:tcW w:w="788" w:type="pct"/>
            <w:tcBorders>
              <w:top w:val="nil"/>
              <w:left w:val="nil"/>
              <w:bottom w:val="nil"/>
              <w:right w:val="nil"/>
            </w:tcBorders>
            <w:shd w:val="clear" w:color="000000" w:fill="FFFFFF"/>
            <w:noWrap/>
            <w:vAlign w:val="center"/>
            <w:hideMark/>
          </w:tcPr>
          <w:p w14:paraId="548A2774" w14:textId="77777777" w:rsidR="00F05512" w:rsidRPr="00412FCB" w:rsidRDefault="00F05512" w:rsidP="00654DDC">
            <w:pPr>
              <w:spacing w:before="0" w:after="0" w:line="240" w:lineRule="auto"/>
              <w:jc w:val="right"/>
              <w:rPr>
                <w:rFonts w:ascii="Arial" w:hAnsi="Arial" w:cs="Arial"/>
                <w:sz w:val="16"/>
                <w:szCs w:val="16"/>
              </w:rPr>
            </w:pPr>
            <w:r w:rsidRPr="00412FCB">
              <w:rPr>
                <w:rFonts w:ascii="Arial" w:hAnsi="Arial" w:cs="Arial"/>
                <w:sz w:val="16"/>
                <w:szCs w:val="16"/>
              </w:rPr>
              <w:t> </w:t>
            </w:r>
          </w:p>
        </w:tc>
      </w:tr>
      <w:tr w:rsidR="00F05512" w:rsidRPr="00412FCB" w14:paraId="536943DA" w14:textId="77777777" w:rsidTr="00F05512">
        <w:trPr>
          <w:trHeight w:hRule="exact" w:val="225"/>
        </w:trPr>
        <w:tc>
          <w:tcPr>
            <w:tcW w:w="2635" w:type="pct"/>
            <w:tcBorders>
              <w:top w:val="nil"/>
              <w:left w:val="nil"/>
              <w:bottom w:val="nil"/>
              <w:right w:val="nil"/>
            </w:tcBorders>
            <w:shd w:val="clear" w:color="000000" w:fill="FFFFFF"/>
            <w:noWrap/>
            <w:vAlign w:val="center"/>
            <w:hideMark/>
          </w:tcPr>
          <w:p w14:paraId="6CDCBE34" w14:textId="77777777" w:rsidR="00F05512" w:rsidRPr="00412FCB" w:rsidRDefault="00F05512" w:rsidP="00654DDC">
            <w:pPr>
              <w:spacing w:before="0" w:after="0" w:line="240" w:lineRule="auto"/>
              <w:rPr>
                <w:rFonts w:ascii="Arial" w:hAnsi="Arial" w:cs="Arial"/>
                <w:b/>
                <w:bCs/>
                <w:sz w:val="16"/>
                <w:szCs w:val="16"/>
              </w:rPr>
            </w:pPr>
            <w:r w:rsidRPr="00412FCB">
              <w:rPr>
                <w:rFonts w:ascii="Arial" w:hAnsi="Arial" w:cs="Arial"/>
                <w:b/>
                <w:bCs/>
                <w:sz w:val="16"/>
                <w:szCs w:val="16"/>
              </w:rPr>
              <w:t>Net operating balance</w:t>
            </w:r>
          </w:p>
        </w:tc>
        <w:tc>
          <w:tcPr>
            <w:tcW w:w="788" w:type="pct"/>
            <w:tcBorders>
              <w:top w:val="nil"/>
              <w:left w:val="nil"/>
              <w:bottom w:val="nil"/>
              <w:right w:val="nil"/>
            </w:tcBorders>
            <w:shd w:val="clear" w:color="000000" w:fill="FFFFFF"/>
            <w:noWrap/>
            <w:vAlign w:val="center"/>
            <w:hideMark/>
          </w:tcPr>
          <w:p w14:paraId="6B79BF08" w14:textId="77777777" w:rsidR="00F05512" w:rsidRPr="00412FCB" w:rsidRDefault="00F05512" w:rsidP="00654DDC">
            <w:pPr>
              <w:spacing w:before="0" w:after="0" w:line="240" w:lineRule="auto"/>
              <w:jc w:val="right"/>
              <w:rPr>
                <w:rFonts w:ascii="Arial" w:hAnsi="Arial" w:cs="Arial"/>
                <w:b/>
                <w:bCs/>
                <w:sz w:val="16"/>
                <w:szCs w:val="16"/>
              </w:rPr>
            </w:pPr>
            <w:r w:rsidRPr="00412FCB">
              <w:rPr>
                <w:rFonts w:ascii="Arial" w:hAnsi="Arial" w:cs="Arial"/>
                <w:b/>
                <w:bCs/>
                <w:sz w:val="16"/>
                <w:szCs w:val="16"/>
              </w:rPr>
              <w:t>-39.0</w:t>
            </w:r>
          </w:p>
        </w:tc>
        <w:tc>
          <w:tcPr>
            <w:tcW w:w="788" w:type="pct"/>
            <w:tcBorders>
              <w:top w:val="nil"/>
              <w:left w:val="nil"/>
              <w:bottom w:val="nil"/>
              <w:right w:val="nil"/>
            </w:tcBorders>
            <w:shd w:val="clear" w:color="000000" w:fill="E6F2FF"/>
            <w:noWrap/>
            <w:vAlign w:val="center"/>
            <w:hideMark/>
          </w:tcPr>
          <w:p w14:paraId="38A296B5" w14:textId="77777777" w:rsidR="00F05512" w:rsidRPr="00412FCB" w:rsidRDefault="00F05512" w:rsidP="00654DDC">
            <w:pPr>
              <w:spacing w:before="0" w:after="0" w:line="240" w:lineRule="auto"/>
              <w:jc w:val="right"/>
              <w:rPr>
                <w:rFonts w:ascii="Arial" w:hAnsi="Arial" w:cs="Arial"/>
                <w:b/>
                <w:bCs/>
                <w:sz w:val="16"/>
                <w:szCs w:val="16"/>
              </w:rPr>
            </w:pPr>
            <w:r w:rsidRPr="00412FCB">
              <w:rPr>
                <w:rFonts w:ascii="Arial" w:hAnsi="Arial" w:cs="Arial"/>
                <w:b/>
                <w:bCs/>
                <w:sz w:val="16"/>
                <w:szCs w:val="16"/>
              </w:rPr>
              <w:t>-34.8</w:t>
            </w:r>
          </w:p>
        </w:tc>
        <w:tc>
          <w:tcPr>
            <w:tcW w:w="788" w:type="pct"/>
            <w:tcBorders>
              <w:top w:val="nil"/>
              <w:left w:val="nil"/>
              <w:bottom w:val="nil"/>
              <w:right w:val="nil"/>
            </w:tcBorders>
            <w:shd w:val="clear" w:color="000000" w:fill="FFFFFF"/>
            <w:noWrap/>
            <w:vAlign w:val="center"/>
            <w:hideMark/>
          </w:tcPr>
          <w:p w14:paraId="507C80E2" w14:textId="77777777" w:rsidR="00F05512" w:rsidRPr="00412FCB" w:rsidRDefault="00F05512" w:rsidP="00654DDC">
            <w:pPr>
              <w:spacing w:before="0" w:after="0" w:line="240" w:lineRule="auto"/>
              <w:jc w:val="right"/>
              <w:rPr>
                <w:rFonts w:ascii="Arial" w:hAnsi="Arial" w:cs="Arial"/>
                <w:b/>
                <w:bCs/>
                <w:color w:val="000000"/>
                <w:sz w:val="16"/>
                <w:szCs w:val="16"/>
              </w:rPr>
            </w:pPr>
            <w:r w:rsidRPr="00412FCB">
              <w:rPr>
                <w:rFonts w:ascii="Arial" w:hAnsi="Arial" w:cs="Arial"/>
                <w:b/>
                <w:bCs/>
                <w:color w:val="000000"/>
                <w:sz w:val="16"/>
                <w:szCs w:val="16"/>
              </w:rPr>
              <w:t>4.2</w:t>
            </w:r>
          </w:p>
        </w:tc>
      </w:tr>
      <w:tr w:rsidR="00F05512" w:rsidRPr="00412FCB" w14:paraId="092E291E" w14:textId="77777777" w:rsidTr="00F05512">
        <w:trPr>
          <w:trHeight w:hRule="exact" w:val="225"/>
        </w:trPr>
        <w:tc>
          <w:tcPr>
            <w:tcW w:w="2635" w:type="pct"/>
            <w:tcBorders>
              <w:top w:val="nil"/>
              <w:left w:val="nil"/>
              <w:bottom w:val="nil"/>
              <w:right w:val="nil"/>
            </w:tcBorders>
            <w:shd w:val="clear" w:color="000000" w:fill="FFFFFF"/>
            <w:noWrap/>
            <w:vAlign w:val="center"/>
            <w:hideMark/>
          </w:tcPr>
          <w:p w14:paraId="085CF5AA" w14:textId="77777777" w:rsidR="00F05512" w:rsidRPr="00412FCB" w:rsidRDefault="00F05512" w:rsidP="00654DDC">
            <w:pPr>
              <w:spacing w:before="0" w:after="0" w:line="240" w:lineRule="auto"/>
              <w:rPr>
                <w:rFonts w:ascii="Arial" w:hAnsi="Arial" w:cs="Arial"/>
                <w:sz w:val="16"/>
                <w:szCs w:val="16"/>
              </w:rPr>
            </w:pPr>
            <w:r w:rsidRPr="00412FCB">
              <w:rPr>
                <w:rFonts w:ascii="Arial" w:hAnsi="Arial" w:cs="Arial"/>
                <w:sz w:val="16"/>
                <w:szCs w:val="16"/>
              </w:rPr>
              <w:t>Per cent of GDP</w:t>
            </w:r>
          </w:p>
        </w:tc>
        <w:tc>
          <w:tcPr>
            <w:tcW w:w="788" w:type="pct"/>
            <w:tcBorders>
              <w:top w:val="nil"/>
              <w:left w:val="nil"/>
              <w:bottom w:val="nil"/>
              <w:right w:val="nil"/>
            </w:tcBorders>
            <w:shd w:val="clear" w:color="000000" w:fill="FFFFFF"/>
            <w:noWrap/>
            <w:vAlign w:val="center"/>
            <w:hideMark/>
          </w:tcPr>
          <w:p w14:paraId="71492AB6" w14:textId="77777777" w:rsidR="00F05512" w:rsidRPr="00412FCB" w:rsidRDefault="00F05512" w:rsidP="00654DDC">
            <w:pPr>
              <w:spacing w:before="0" w:after="0" w:line="240" w:lineRule="auto"/>
              <w:jc w:val="right"/>
              <w:rPr>
                <w:rFonts w:ascii="Arial" w:hAnsi="Arial" w:cs="Arial"/>
                <w:sz w:val="16"/>
                <w:szCs w:val="16"/>
              </w:rPr>
            </w:pPr>
            <w:r w:rsidRPr="00412FCB">
              <w:rPr>
                <w:rFonts w:ascii="Arial" w:hAnsi="Arial" w:cs="Arial"/>
                <w:sz w:val="16"/>
                <w:szCs w:val="16"/>
              </w:rPr>
              <w:t>-1.3</w:t>
            </w:r>
          </w:p>
        </w:tc>
        <w:tc>
          <w:tcPr>
            <w:tcW w:w="788" w:type="pct"/>
            <w:tcBorders>
              <w:top w:val="nil"/>
              <w:left w:val="nil"/>
              <w:bottom w:val="nil"/>
              <w:right w:val="nil"/>
            </w:tcBorders>
            <w:shd w:val="clear" w:color="000000" w:fill="E6F2FF"/>
            <w:noWrap/>
            <w:vAlign w:val="center"/>
            <w:hideMark/>
          </w:tcPr>
          <w:p w14:paraId="1EF86B8D" w14:textId="77777777" w:rsidR="00F05512" w:rsidRPr="00412FCB" w:rsidRDefault="00F05512" w:rsidP="00654DDC">
            <w:pPr>
              <w:spacing w:before="0" w:after="0" w:line="240" w:lineRule="auto"/>
              <w:jc w:val="right"/>
              <w:rPr>
                <w:rFonts w:ascii="Arial" w:hAnsi="Arial" w:cs="Arial"/>
                <w:sz w:val="16"/>
                <w:szCs w:val="16"/>
              </w:rPr>
            </w:pPr>
            <w:r w:rsidRPr="00412FCB">
              <w:rPr>
                <w:rFonts w:ascii="Arial" w:hAnsi="Arial" w:cs="Arial"/>
                <w:sz w:val="16"/>
                <w:szCs w:val="16"/>
              </w:rPr>
              <w:t>-1.2</w:t>
            </w:r>
          </w:p>
        </w:tc>
        <w:tc>
          <w:tcPr>
            <w:tcW w:w="788" w:type="pct"/>
            <w:tcBorders>
              <w:top w:val="nil"/>
              <w:left w:val="nil"/>
              <w:bottom w:val="nil"/>
              <w:right w:val="nil"/>
            </w:tcBorders>
            <w:shd w:val="clear" w:color="000000" w:fill="FFFFFF"/>
            <w:noWrap/>
            <w:vAlign w:val="center"/>
            <w:hideMark/>
          </w:tcPr>
          <w:p w14:paraId="3B42B533" w14:textId="77777777" w:rsidR="00F05512" w:rsidRPr="00412FCB" w:rsidRDefault="00F0551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 </w:t>
            </w:r>
          </w:p>
        </w:tc>
      </w:tr>
      <w:tr w:rsidR="00F05512" w:rsidRPr="00412FCB" w14:paraId="44F607F7" w14:textId="77777777" w:rsidTr="00F05512">
        <w:trPr>
          <w:trHeight w:hRule="exact" w:val="60"/>
        </w:trPr>
        <w:tc>
          <w:tcPr>
            <w:tcW w:w="2635" w:type="pct"/>
            <w:tcBorders>
              <w:top w:val="nil"/>
              <w:left w:val="nil"/>
              <w:bottom w:val="nil"/>
              <w:right w:val="nil"/>
            </w:tcBorders>
            <w:shd w:val="clear" w:color="000000" w:fill="FFFFFF"/>
            <w:noWrap/>
            <w:vAlign w:val="center"/>
            <w:hideMark/>
          </w:tcPr>
          <w:p w14:paraId="4AEC113B" w14:textId="77777777" w:rsidR="00F05512" w:rsidRPr="00412FCB" w:rsidRDefault="00F05512" w:rsidP="00654DDC">
            <w:pPr>
              <w:spacing w:before="0" w:after="0" w:line="240" w:lineRule="auto"/>
              <w:rPr>
                <w:rFonts w:ascii="Arial" w:hAnsi="Arial" w:cs="Arial"/>
                <w:sz w:val="16"/>
                <w:szCs w:val="16"/>
              </w:rPr>
            </w:pPr>
            <w:r w:rsidRPr="00412FCB">
              <w:rPr>
                <w:rFonts w:ascii="Arial" w:hAnsi="Arial" w:cs="Arial"/>
                <w:sz w:val="16"/>
                <w:szCs w:val="16"/>
              </w:rPr>
              <w:t> </w:t>
            </w:r>
          </w:p>
        </w:tc>
        <w:tc>
          <w:tcPr>
            <w:tcW w:w="788" w:type="pct"/>
            <w:tcBorders>
              <w:top w:val="nil"/>
              <w:left w:val="nil"/>
              <w:bottom w:val="nil"/>
              <w:right w:val="nil"/>
            </w:tcBorders>
            <w:shd w:val="clear" w:color="000000" w:fill="FFFFFF"/>
            <w:noWrap/>
            <w:vAlign w:val="center"/>
            <w:hideMark/>
          </w:tcPr>
          <w:p w14:paraId="5D5DDA26" w14:textId="77777777" w:rsidR="00F05512" w:rsidRPr="00412FCB" w:rsidRDefault="00F05512" w:rsidP="00654DDC">
            <w:pPr>
              <w:spacing w:before="0" w:after="0" w:line="240" w:lineRule="auto"/>
              <w:jc w:val="right"/>
              <w:rPr>
                <w:rFonts w:ascii="Arial" w:hAnsi="Arial" w:cs="Arial"/>
                <w:sz w:val="16"/>
                <w:szCs w:val="16"/>
              </w:rPr>
            </w:pPr>
            <w:r w:rsidRPr="00412FCB">
              <w:rPr>
                <w:rFonts w:ascii="Arial" w:hAnsi="Arial" w:cs="Arial"/>
                <w:sz w:val="16"/>
                <w:szCs w:val="16"/>
              </w:rPr>
              <w:t> </w:t>
            </w:r>
          </w:p>
        </w:tc>
        <w:tc>
          <w:tcPr>
            <w:tcW w:w="788" w:type="pct"/>
            <w:tcBorders>
              <w:top w:val="nil"/>
              <w:left w:val="nil"/>
              <w:bottom w:val="nil"/>
              <w:right w:val="nil"/>
            </w:tcBorders>
            <w:shd w:val="clear" w:color="000000" w:fill="E6F2FF"/>
            <w:noWrap/>
            <w:vAlign w:val="center"/>
            <w:hideMark/>
          </w:tcPr>
          <w:p w14:paraId="7486DC36" w14:textId="77777777" w:rsidR="00F05512" w:rsidRPr="00412FCB" w:rsidRDefault="00F05512" w:rsidP="00654DDC">
            <w:pPr>
              <w:spacing w:before="0" w:after="0" w:line="240" w:lineRule="auto"/>
              <w:jc w:val="right"/>
              <w:rPr>
                <w:rFonts w:ascii="Arial" w:hAnsi="Arial" w:cs="Arial"/>
                <w:sz w:val="16"/>
                <w:szCs w:val="16"/>
              </w:rPr>
            </w:pPr>
            <w:r w:rsidRPr="00412FCB">
              <w:rPr>
                <w:rFonts w:ascii="Arial" w:hAnsi="Arial" w:cs="Arial"/>
                <w:sz w:val="16"/>
                <w:szCs w:val="16"/>
              </w:rPr>
              <w:t> </w:t>
            </w:r>
          </w:p>
        </w:tc>
        <w:tc>
          <w:tcPr>
            <w:tcW w:w="788" w:type="pct"/>
            <w:tcBorders>
              <w:top w:val="nil"/>
              <w:left w:val="nil"/>
              <w:bottom w:val="nil"/>
              <w:right w:val="nil"/>
            </w:tcBorders>
            <w:shd w:val="clear" w:color="000000" w:fill="FFFFFF"/>
            <w:noWrap/>
            <w:vAlign w:val="center"/>
            <w:hideMark/>
          </w:tcPr>
          <w:p w14:paraId="74BAFFD8" w14:textId="77777777" w:rsidR="00F05512" w:rsidRPr="00412FCB" w:rsidRDefault="00F0551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 </w:t>
            </w:r>
          </w:p>
        </w:tc>
      </w:tr>
      <w:tr w:rsidR="00F05512" w:rsidRPr="00412FCB" w14:paraId="756C9CBF" w14:textId="77777777" w:rsidTr="00F05512">
        <w:trPr>
          <w:trHeight w:hRule="exact" w:val="225"/>
        </w:trPr>
        <w:tc>
          <w:tcPr>
            <w:tcW w:w="2635" w:type="pct"/>
            <w:tcBorders>
              <w:top w:val="nil"/>
              <w:left w:val="nil"/>
              <w:bottom w:val="nil"/>
              <w:right w:val="nil"/>
            </w:tcBorders>
            <w:shd w:val="clear" w:color="000000" w:fill="FFFFFF"/>
            <w:noWrap/>
            <w:vAlign w:val="center"/>
            <w:hideMark/>
          </w:tcPr>
          <w:p w14:paraId="2D9C6A5F" w14:textId="77777777" w:rsidR="00F05512" w:rsidRPr="00412FCB" w:rsidRDefault="00F05512" w:rsidP="00654DDC">
            <w:pPr>
              <w:spacing w:before="0" w:after="0" w:line="240" w:lineRule="auto"/>
              <w:rPr>
                <w:rFonts w:ascii="Arial" w:hAnsi="Arial" w:cs="Arial"/>
                <w:b/>
                <w:bCs/>
                <w:sz w:val="16"/>
                <w:szCs w:val="16"/>
              </w:rPr>
            </w:pPr>
            <w:r w:rsidRPr="00412FCB">
              <w:rPr>
                <w:rFonts w:ascii="Arial" w:hAnsi="Arial" w:cs="Arial"/>
                <w:b/>
                <w:bCs/>
                <w:sz w:val="16"/>
                <w:szCs w:val="16"/>
              </w:rPr>
              <w:t>Net capital investment</w:t>
            </w:r>
          </w:p>
        </w:tc>
        <w:tc>
          <w:tcPr>
            <w:tcW w:w="788" w:type="pct"/>
            <w:tcBorders>
              <w:top w:val="nil"/>
              <w:left w:val="nil"/>
              <w:bottom w:val="nil"/>
              <w:right w:val="nil"/>
            </w:tcBorders>
            <w:shd w:val="clear" w:color="000000" w:fill="FFFFFF"/>
            <w:noWrap/>
            <w:vAlign w:val="center"/>
            <w:hideMark/>
          </w:tcPr>
          <w:p w14:paraId="64A9779B" w14:textId="77777777" w:rsidR="00F05512" w:rsidRPr="00412FCB" w:rsidRDefault="00F05512" w:rsidP="00654DDC">
            <w:pPr>
              <w:spacing w:before="0" w:after="0" w:line="240" w:lineRule="auto"/>
              <w:jc w:val="right"/>
              <w:rPr>
                <w:rFonts w:ascii="Arial" w:hAnsi="Arial" w:cs="Arial"/>
                <w:b/>
                <w:bCs/>
                <w:sz w:val="16"/>
                <w:szCs w:val="16"/>
              </w:rPr>
            </w:pPr>
            <w:r w:rsidRPr="00412FCB">
              <w:rPr>
                <w:rFonts w:ascii="Arial" w:hAnsi="Arial" w:cs="Arial"/>
                <w:b/>
                <w:bCs/>
                <w:sz w:val="16"/>
                <w:szCs w:val="16"/>
              </w:rPr>
              <w:t>11.2</w:t>
            </w:r>
          </w:p>
        </w:tc>
        <w:tc>
          <w:tcPr>
            <w:tcW w:w="788" w:type="pct"/>
            <w:tcBorders>
              <w:top w:val="nil"/>
              <w:left w:val="nil"/>
              <w:bottom w:val="nil"/>
              <w:right w:val="nil"/>
            </w:tcBorders>
            <w:shd w:val="clear" w:color="000000" w:fill="E6F2FF"/>
            <w:noWrap/>
            <w:vAlign w:val="center"/>
            <w:hideMark/>
          </w:tcPr>
          <w:p w14:paraId="545E5EE2" w14:textId="77777777" w:rsidR="00F05512" w:rsidRPr="00412FCB" w:rsidRDefault="00F05512" w:rsidP="00654DDC">
            <w:pPr>
              <w:spacing w:before="0" w:after="0" w:line="240" w:lineRule="auto"/>
              <w:jc w:val="right"/>
              <w:rPr>
                <w:rFonts w:ascii="Arial" w:hAnsi="Arial" w:cs="Arial"/>
                <w:b/>
                <w:bCs/>
                <w:sz w:val="16"/>
                <w:szCs w:val="16"/>
              </w:rPr>
            </w:pPr>
            <w:r w:rsidRPr="00412FCB">
              <w:rPr>
                <w:rFonts w:ascii="Arial" w:hAnsi="Arial" w:cs="Arial"/>
                <w:b/>
                <w:bCs/>
                <w:sz w:val="16"/>
                <w:szCs w:val="16"/>
              </w:rPr>
              <w:t>9.3</w:t>
            </w:r>
          </w:p>
        </w:tc>
        <w:tc>
          <w:tcPr>
            <w:tcW w:w="788" w:type="pct"/>
            <w:tcBorders>
              <w:top w:val="nil"/>
              <w:left w:val="nil"/>
              <w:bottom w:val="nil"/>
              <w:right w:val="nil"/>
            </w:tcBorders>
            <w:shd w:val="clear" w:color="000000" w:fill="FFFFFF"/>
            <w:noWrap/>
            <w:vAlign w:val="center"/>
            <w:hideMark/>
          </w:tcPr>
          <w:p w14:paraId="436ADB51" w14:textId="77777777" w:rsidR="00F05512" w:rsidRPr="00412FCB" w:rsidRDefault="00F05512" w:rsidP="00654DDC">
            <w:pPr>
              <w:spacing w:before="0" w:after="0" w:line="240" w:lineRule="auto"/>
              <w:jc w:val="right"/>
              <w:rPr>
                <w:rFonts w:ascii="Arial" w:hAnsi="Arial" w:cs="Arial"/>
                <w:b/>
                <w:bCs/>
                <w:color w:val="000000"/>
                <w:sz w:val="16"/>
                <w:szCs w:val="16"/>
              </w:rPr>
            </w:pPr>
            <w:r w:rsidRPr="00412FCB">
              <w:rPr>
                <w:rFonts w:ascii="Arial" w:hAnsi="Arial" w:cs="Arial"/>
                <w:b/>
                <w:bCs/>
                <w:color w:val="000000"/>
                <w:sz w:val="16"/>
                <w:szCs w:val="16"/>
              </w:rPr>
              <w:t>-1.9</w:t>
            </w:r>
          </w:p>
        </w:tc>
      </w:tr>
      <w:tr w:rsidR="00F05512" w:rsidRPr="00412FCB" w14:paraId="22939F86" w14:textId="77777777" w:rsidTr="00F05512">
        <w:trPr>
          <w:trHeight w:hRule="exact" w:val="225"/>
        </w:trPr>
        <w:tc>
          <w:tcPr>
            <w:tcW w:w="2635" w:type="pct"/>
            <w:tcBorders>
              <w:top w:val="nil"/>
              <w:left w:val="nil"/>
              <w:bottom w:val="nil"/>
              <w:right w:val="nil"/>
            </w:tcBorders>
            <w:shd w:val="clear" w:color="000000" w:fill="FFFFFF"/>
            <w:noWrap/>
            <w:vAlign w:val="center"/>
            <w:hideMark/>
          </w:tcPr>
          <w:p w14:paraId="62C641EC" w14:textId="77777777" w:rsidR="00F05512" w:rsidRPr="00412FCB" w:rsidRDefault="00F05512" w:rsidP="00654DDC">
            <w:pPr>
              <w:spacing w:before="0" w:after="0" w:line="240" w:lineRule="auto"/>
              <w:rPr>
                <w:rFonts w:ascii="Arial" w:hAnsi="Arial" w:cs="Arial"/>
                <w:sz w:val="16"/>
                <w:szCs w:val="16"/>
              </w:rPr>
            </w:pPr>
            <w:r w:rsidRPr="00412FCB">
              <w:rPr>
                <w:rFonts w:ascii="Arial" w:hAnsi="Arial" w:cs="Arial"/>
                <w:sz w:val="16"/>
                <w:szCs w:val="16"/>
              </w:rPr>
              <w:t>Per cent of GDP</w:t>
            </w:r>
          </w:p>
        </w:tc>
        <w:tc>
          <w:tcPr>
            <w:tcW w:w="788" w:type="pct"/>
            <w:tcBorders>
              <w:top w:val="nil"/>
              <w:left w:val="nil"/>
              <w:bottom w:val="nil"/>
              <w:right w:val="nil"/>
            </w:tcBorders>
            <w:shd w:val="clear" w:color="000000" w:fill="FFFFFF"/>
            <w:noWrap/>
            <w:vAlign w:val="center"/>
            <w:hideMark/>
          </w:tcPr>
          <w:p w14:paraId="6ADBE25C" w14:textId="77777777" w:rsidR="00F05512" w:rsidRPr="00412FCB" w:rsidRDefault="00F05512" w:rsidP="00654DDC">
            <w:pPr>
              <w:spacing w:before="0" w:after="0" w:line="240" w:lineRule="auto"/>
              <w:jc w:val="right"/>
              <w:rPr>
                <w:rFonts w:ascii="Arial" w:hAnsi="Arial" w:cs="Arial"/>
                <w:sz w:val="16"/>
                <w:szCs w:val="16"/>
              </w:rPr>
            </w:pPr>
            <w:r w:rsidRPr="00412FCB">
              <w:rPr>
                <w:rFonts w:ascii="Arial" w:hAnsi="Arial" w:cs="Arial"/>
                <w:sz w:val="16"/>
                <w:szCs w:val="16"/>
              </w:rPr>
              <w:t>0.4</w:t>
            </w:r>
          </w:p>
        </w:tc>
        <w:tc>
          <w:tcPr>
            <w:tcW w:w="788" w:type="pct"/>
            <w:tcBorders>
              <w:top w:val="nil"/>
              <w:left w:val="nil"/>
              <w:bottom w:val="nil"/>
              <w:right w:val="nil"/>
            </w:tcBorders>
            <w:shd w:val="clear" w:color="000000" w:fill="E6F2FF"/>
            <w:noWrap/>
            <w:vAlign w:val="center"/>
            <w:hideMark/>
          </w:tcPr>
          <w:p w14:paraId="1087C548" w14:textId="77777777" w:rsidR="00F05512" w:rsidRPr="00412FCB" w:rsidRDefault="00F05512" w:rsidP="00654DDC">
            <w:pPr>
              <w:spacing w:before="0" w:after="0" w:line="240" w:lineRule="auto"/>
              <w:jc w:val="right"/>
              <w:rPr>
                <w:rFonts w:ascii="Arial" w:hAnsi="Arial" w:cs="Arial"/>
                <w:sz w:val="16"/>
                <w:szCs w:val="16"/>
              </w:rPr>
            </w:pPr>
            <w:r w:rsidRPr="00412FCB">
              <w:rPr>
                <w:rFonts w:ascii="Arial" w:hAnsi="Arial" w:cs="Arial"/>
                <w:sz w:val="16"/>
                <w:szCs w:val="16"/>
              </w:rPr>
              <w:t>0.3</w:t>
            </w:r>
          </w:p>
        </w:tc>
        <w:tc>
          <w:tcPr>
            <w:tcW w:w="788" w:type="pct"/>
            <w:tcBorders>
              <w:top w:val="nil"/>
              <w:left w:val="nil"/>
              <w:bottom w:val="nil"/>
              <w:right w:val="nil"/>
            </w:tcBorders>
            <w:shd w:val="clear" w:color="000000" w:fill="FFFFFF"/>
            <w:noWrap/>
            <w:vAlign w:val="center"/>
            <w:hideMark/>
          </w:tcPr>
          <w:p w14:paraId="43A81753" w14:textId="77777777" w:rsidR="00F05512" w:rsidRPr="00412FCB" w:rsidRDefault="00F0551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 </w:t>
            </w:r>
          </w:p>
        </w:tc>
      </w:tr>
      <w:tr w:rsidR="00F05512" w:rsidRPr="00412FCB" w14:paraId="4AB127FC" w14:textId="77777777" w:rsidTr="00F05512">
        <w:trPr>
          <w:trHeight w:hRule="exact" w:val="60"/>
        </w:trPr>
        <w:tc>
          <w:tcPr>
            <w:tcW w:w="2635" w:type="pct"/>
            <w:tcBorders>
              <w:top w:val="nil"/>
              <w:left w:val="nil"/>
              <w:bottom w:val="nil"/>
              <w:right w:val="nil"/>
            </w:tcBorders>
            <w:shd w:val="clear" w:color="000000" w:fill="FFFFFF"/>
            <w:noWrap/>
            <w:vAlign w:val="center"/>
            <w:hideMark/>
          </w:tcPr>
          <w:p w14:paraId="145B9F64" w14:textId="77777777" w:rsidR="00F05512" w:rsidRPr="00412FCB" w:rsidRDefault="00F05512" w:rsidP="00654DDC">
            <w:pPr>
              <w:spacing w:before="0" w:after="0" w:line="240" w:lineRule="auto"/>
              <w:rPr>
                <w:rFonts w:ascii="Arial" w:hAnsi="Arial" w:cs="Arial"/>
                <w:sz w:val="16"/>
                <w:szCs w:val="16"/>
              </w:rPr>
            </w:pPr>
            <w:r w:rsidRPr="00412FCB">
              <w:rPr>
                <w:rFonts w:ascii="Arial" w:hAnsi="Arial" w:cs="Arial"/>
                <w:sz w:val="16"/>
                <w:szCs w:val="16"/>
              </w:rPr>
              <w:t> </w:t>
            </w:r>
          </w:p>
        </w:tc>
        <w:tc>
          <w:tcPr>
            <w:tcW w:w="788" w:type="pct"/>
            <w:tcBorders>
              <w:top w:val="nil"/>
              <w:left w:val="nil"/>
              <w:bottom w:val="nil"/>
              <w:right w:val="nil"/>
            </w:tcBorders>
            <w:shd w:val="clear" w:color="000000" w:fill="FFFFFF"/>
            <w:noWrap/>
            <w:vAlign w:val="center"/>
            <w:hideMark/>
          </w:tcPr>
          <w:p w14:paraId="19FE6C4A" w14:textId="77777777" w:rsidR="00F05512" w:rsidRPr="00412FCB" w:rsidRDefault="00F05512" w:rsidP="00654DDC">
            <w:pPr>
              <w:spacing w:before="0" w:after="0" w:line="240" w:lineRule="auto"/>
              <w:jc w:val="right"/>
              <w:rPr>
                <w:rFonts w:ascii="Arial" w:hAnsi="Arial" w:cs="Arial"/>
                <w:sz w:val="16"/>
                <w:szCs w:val="16"/>
              </w:rPr>
            </w:pPr>
            <w:r w:rsidRPr="00412FCB">
              <w:rPr>
                <w:rFonts w:ascii="Arial" w:hAnsi="Arial" w:cs="Arial"/>
                <w:sz w:val="16"/>
                <w:szCs w:val="16"/>
              </w:rPr>
              <w:t> </w:t>
            </w:r>
          </w:p>
        </w:tc>
        <w:tc>
          <w:tcPr>
            <w:tcW w:w="788" w:type="pct"/>
            <w:tcBorders>
              <w:top w:val="nil"/>
              <w:left w:val="nil"/>
              <w:bottom w:val="nil"/>
              <w:right w:val="nil"/>
            </w:tcBorders>
            <w:shd w:val="clear" w:color="000000" w:fill="E6F2FF"/>
            <w:noWrap/>
            <w:vAlign w:val="center"/>
            <w:hideMark/>
          </w:tcPr>
          <w:p w14:paraId="508D05C2" w14:textId="77777777" w:rsidR="00F05512" w:rsidRPr="00412FCB" w:rsidRDefault="00F05512" w:rsidP="00654DDC">
            <w:pPr>
              <w:spacing w:before="0" w:after="0" w:line="240" w:lineRule="auto"/>
              <w:jc w:val="right"/>
              <w:rPr>
                <w:rFonts w:ascii="Arial" w:hAnsi="Arial" w:cs="Arial"/>
                <w:sz w:val="16"/>
                <w:szCs w:val="16"/>
              </w:rPr>
            </w:pPr>
            <w:r w:rsidRPr="00412FCB">
              <w:rPr>
                <w:rFonts w:ascii="Arial" w:hAnsi="Arial" w:cs="Arial"/>
                <w:sz w:val="16"/>
                <w:szCs w:val="16"/>
              </w:rPr>
              <w:t> </w:t>
            </w:r>
          </w:p>
        </w:tc>
        <w:tc>
          <w:tcPr>
            <w:tcW w:w="788" w:type="pct"/>
            <w:tcBorders>
              <w:top w:val="nil"/>
              <w:left w:val="nil"/>
              <w:bottom w:val="nil"/>
              <w:right w:val="nil"/>
            </w:tcBorders>
            <w:shd w:val="clear" w:color="000000" w:fill="FFFFFF"/>
            <w:noWrap/>
            <w:vAlign w:val="center"/>
            <w:hideMark/>
          </w:tcPr>
          <w:p w14:paraId="4D22CA21" w14:textId="77777777" w:rsidR="00F05512" w:rsidRPr="00412FCB" w:rsidRDefault="00F05512" w:rsidP="00654DDC">
            <w:pPr>
              <w:spacing w:before="0" w:after="0" w:line="240" w:lineRule="auto"/>
              <w:jc w:val="right"/>
              <w:rPr>
                <w:rFonts w:ascii="Arial" w:hAnsi="Arial" w:cs="Arial"/>
                <w:sz w:val="16"/>
                <w:szCs w:val="16"/>
              </w:rPr>
            </w:pPr>
            <w:r w:rsidRPr="00412FCB">
              <w:rPr>
                <w:rFonts w:ascii="Arial" w:hAnsi="Arial" w:cs="Arial"/>
                <w:sz w:val="16"/>
                <w:szCs w:val="16"/>
              </w:rPr>
              <w:t> </w:t>
            </w:r>
          </w:p>
        </w:tc>
      </w:tr>
      <w:tr w:rsidR="00F05512" w:rsidRPr="00412FCB" w14:paraId="0BFAAFA5" w14:textId="77777777" w:rsidTr="000B3688">
        <w:trPr>
          <w:trHeight w:hRule="exact" w:val="225"/>
        </w:trPr>
        <w:tc>
          <w:tcPr>
            <w:tcW w:w="2635" w:type="pct"/>
            <w:tcBorders>
              <w:top w:val="nil"/>
              <w:left w:val="nil"/>
              <w:right w:val="nil"/>
            </w:tcBorders>
            <w:shd w:val="clear" w:color="000000" w:fill="FFFFFF"/>
            <w:noWrap/>
            <w:vAlign w:val="center"/>
            <w:hideMark/>
          </w:tcPr>
          <w:p w14:paraId="0957B9C7" w14:textId="77777777" w:rsidR="00F05512" w:rsidRPr="00412FCB" w:rsidRDefault="00F05512" w:rsidP="00654DDC">
            <w:pPr>
              <w:spacing w:before="0" w:after="0" w:line="240" w:lineRule="auto"/>
              <w:rPr>
                <w:rFonts w:ascii="Arial" w:hAnsi="Arial" w:cs="Arial"/>
                <w:b/>
                <w:bCs/>
                <w:sz w:val="16"/>
                <w:szCs w:val="16"/>
              </w:rPr>
            </w:pPr>
            <w:r w:rsidRPr="00412FCB">
              <w:rPr>
                <w:rFonts w:ascii="Arial" w:hAnsi="Arial" w:cs="Arial"/>
                <w:b/>
                <w:bCs/>
                <w:sz w:val="16"/>
                <w:szCs w:val="16"/>
              </w:rPr>
              <w:t>Fiscal balance</w:t>
            </w:r>
          </w:p>
        </w:tc>
        <w:tc>
          <w:tcPr>
            <w:tcW w:w="788" w:type="pct"/>
            <w:tcBorders>
              <w:top w:val="nil"/>
              <w:left w:val="nil"/>
              <w:right w:val="nil"/>
            </w:tcBorders>
            <w:shd w:val="clear" w:color="000000" w:fill="FFFFFF"/>
            <w:noWrap/>
            <w:vAlign w:val="center"/>
            <w:hideMark/>
          </w:tcPr>
          <w:p w14:paraId="057EC8DC" w14:textId="77777777" w:rsidR="00F05512" w:rsidRPr="00412FCB" w:rsidRDefault="00F05512" w:rsidP="00654DDC">
            <w:pPr>
              <w:spacing w:before="0" w:after="0" w:line="240" w:lineRule="auto"/>
              <w:jc w:val="right"/>
              <w:rPr>
                <w:rFonts w:ascii="Arial" w:hAnsi="Arial" w:cs="Arial"/>
                <w:b/>
                <w:bCs/>
                <w:sz w:val="16"/>
                <w:szCs w:val="16"/>
              </w:rPr>
            </w:pPr>
            <w:r w:rsidRPr="00412FCB">
              <w:rPr>
                <w:rFonts w:ascii="Arial" w:hAnsi="Arial" w:cs="Arial"/>
                <w:b/>
                <w:bCs/>
                <w:sz w:val="16"/>
                <w:szCs w:val="16"/>
              </w:rPr>
              <w:t>-50.1</w:t>
            </w:r>
          </w:p>
        </w:tc>
        <w:tc>
          <w:tcPr>
            <w:tcW w:w="788" w:type="pct"/>
            <w:tcBorders>
              <w:top w:val="nil"/>
              <w:left w:val="nil"/>
              <w:right w:val="nil"/>
            </w:tcBorders>
            <w:shd w:val="clear" w:color="000000" w:fill="E6F2FF"/>
            <w:noWrap/>
            <w:vAlign w:val="center"/>
            <w:hideMark/>
          </w:tcPr>
          <w:p w14:paraId="6BEC50EC" w14:textId="77777777" w:rsidR="00F05512" w:rsidRPr="00412FCB" w:rsidRDefault="00F05512" w:rsidP="00654DDC">
            <w:pPr>
              <w:spacing w:before="0" w:after="0" w:line="240" w:lineRule="auto"/>
              <w:jc w:val="right"/>
              <w:rPr>
                <w:rFonts w:ascii="Arial" w:hAnsi="Arial" w:cs="Arial"/>
                <w:b/>
                <w:bCs/>
                <w:sz w:val="16"/>
                <w:szCs w:val="16"/>
              </w:rPr>
            </w:pPr>
            <w:r w:rsidRPr="00412FCB">
              <w:rPr>
                <w:rFonts w:ascii="Arial" w:hAnsi="Arial" w:cs="Arial"/>
                <w:b/>
                <w:bCs/>
                <w:sz w:val="16"/>
                <w:szCs w:val="16"/>
              </w:rPr>
              <w:t>-44.1</w:t>
            </w:r>
          </w:p>
        </w:tc>
        <w:tc>
          <w:tcPr>
            <w:tcW w:w="788" w:type="pct"/>
            <w:tcBorders>
              <w:top w:val="nil"/>
              <w:left w:val="nil"/>
              <w:right w:val="nil"/>
            </w:tcBorders>
            <w:shd w:val="clear" w:color="000000" w:fill="FFFFFF"/>
            <w:noWrap/>
            <w:vAlign w:val="center"/>
            <w:hideMark/>
          </w:tcPr>
          <w:p w14:paraId="63E965FE" w14:textId="77777777" w:rsidR="00F05512" w:rsidRPr="00412FCB" w:rsidRDefault="00F05512" w:rsidP="00654DDC">
            <w:pPr>
              <w:spacing w:before="0" w:after="0" w:line="240" w:lineRule="auto"/>
              <w:jc w:val="right"/>
              <w:rPr>
                <w:rFonts w:ascii="Arial" w:hAnsi="Arial" w:cs="Arial"/>
                <w:b/>
                <w:bCs/>
                <w:color w:val="000000"/>
                <w:sz w:val="16"/>
                <w:szCs w:val="16"/>
              </w:rPr>
            </w:pPr>
            <w:r w:rsidRPr="00412FCB">
              <w:rPr>
                <w:rFonts w:ascii="Arial" w:hAnsi="Arial" w:cs="Arial"/>
                <w:b/>
                <w:bCs/>
                <w:color w:val="000000"/>
                <w:sz w:val="16"/>
                <w:szCs w:val="16"/>
              </w:rPr>
              <w:t>6.0</w:t>
            </w:r>
          </w:p>
        </w:tc>
      </w:tr>
      <w:tr w:rsidR="00F05512" w:rsidRPr="00412FCB" w14:paraId="46707738" w14:textId="77777777" w:rsidTr="00F05512">
        <w:trPr>
          <w:trHeight w:hRule="exact" w:val="225"/>
        </w:trPr>
        <w:tc>
          <w:tcPr>
            <w:tcW w:w="2635" w:type="pct"/>
            <w:tcBorders>
              <w:top w:val="nil"/>
              <w:left w:val="nil"/>
              <w:bottom w:val="single" w:sz="4" w:space="0" w:color="293F5B"/>
              <w:right w:val="nil"/>
            </w:tcBorders>
            <w:shd w:val="clear" w:color="000000" w:fill="FFFFFF"/>
            <w:noWrap/>
            <w:vAlign w:val="center"/>
            <w:hideMark/>
          </w:tcPr>
          <w:p w14:paraId="2B3115C6" w14:textId="77777777" w:rsidR="00F05512" w:rsidRPr="00412FCB" w:rsidRDefault="00F05512" w:rsidP="00654DDC">
            <w:pPr>
              <w:spacing w:before="0" w:after="0" w:line="240" w:lineRule="auto"/>
              <w:rPr>
                <w:rFonts w:ascii="Arial" w:hAnsi="Arial" w:cs="Arial"/>
                <w:sz w:val="16"/>
                <w:szCs w:val="16"/>
              </w:rPr>
            </w:pPr>
            <w:r w:rsidRPr="00412FCB">
              <w:rPr>
                <w:rFonts w:ascii="Arial" w:hAnsi="Arial" w:cs="Arial"/>
                <w:sz w:val="16"/>
                <w:szCs w:val="16"/>
              </w:rPr>
              <w:t>Per cent of GDP</w:t>
            </w:r>
          </w:p>
        </w:tc>
        <w:tc>
          <w:tcPr>
            <w:tcW w:w="788" w:type="pct"/>
            <w:tcBorders>
              <w:top w:val="nil"/>
              <w:left w:val="nil"/>
              <w:bottom w:val="single" w:sz="4" w:space="0" w:color="293F5B"/>
              <w:right w:val="nil"/>
            </w:tcBorders>
            <w:shd w:val="clear" w:color="000000" w:fill="FFFFFF"/>
            <w:noWrap/>
            <w:vAlign w:val="center"/>
            <w:hideMark/>
          </w:tcPr>
          <w:p w14:paraId="151D15B0" w14:textId="77777777" w:rsidR="00F05512" w:rsidRPr="00412FCB" w:rsidRDefault="00F05512" w:rsidP="00654DDC">
            <w:pPr>
              <w:spacing w:before="0" w:after="0" w:line="240" w:lineRule="auto"/>
              <w:jc w:val="right"/>
              <w:rPr>
                <w:rFonts w:ascii="Arial" w:hAnsi="Arial" w:cs="Arial"/>
                <w:sz w:val="16"/>
                <w:szCs w:val="16"/>
              </w:rPr>
            </w:pPr>
            <w:r w:rsidRPr="00412FCB">
              <w:rPr>
                <w:rFonts w:ascii="Arial" w:hAnsi="Arial" w:cs="Arial"/>
                <w:sz w:val="16"/>
                <w:szCs w:val="16"/>
              </w:rPr>
              <w:t>-1.7</w:t>
            </w:r>
          </w:p>
        </w:tc>
        <w:tc>
          <w:tcPr>
            <w:tcW w:w="788" w:type="pct"/>
            <w:tcBorders>
              <w:top w:val="nil"/>
              <w:left w:val="nil"/>
              <w:bottom w:val="single" w:sz="4" w:space="0" w:color="293F5B"/>
              <w:right w:val="nil"/>
            </w:tcBorders>
            <w:shd w:val="clear" w:color="000000" w:fill="E6F2FF"/>
            <w:noWrap/>
            <w:vAlign w:val="center"/>
            <w:hideMark/>
          </w:tcPr>
          <w:p w14:paraId="17D5C2BA" w14:textId="77777777" w:rsidR="00F05512" w:rsidRPr="00412FCB" w:rsidRDefault="00F05512" w:rsidP="00654DDC">
            <w:pPr>
              <w:spacing w:before="0" w:after="0" w:line="240" w:lineRule="auto"/>
              <w:jc w:val="right"/>
              <w:rPr>
                <w:rFonts w:ascii="Arial" w:hAnsi="Arial" w:cs="Arial"/>
                <w:sz w:val="16"/>
                <w:szCs w:val="16"/>
              </w:rPr>
            </w:pPr>
            <w:r w:rsidRPr="00412FCB">
              <w:rPr>
                <w:rFonts w:ascii="Arial" w:hAnsi="Arial" w:cs="Arial"/>
                <w:sz w:val="16"/>
                <w:szCs w:val="16"/>
              </w:rPr>
              <w:t>-1.5</w:t>
            </w:r>
          </w:p>
        </w:tc>
        <w:tc>
          <w:tcPr>
            <w:tcW w:w="788" w:type="pct"/>
            <w:tcBorders>
              <w:top w:val="nil"/>
              <w:left w:val="nil"/>
              <w:bottom w:val="single" w:sz="4" w:space="0" w:color="293F5B"/>
              <w:right w:val="nil"/>
            </w:tcBorders>
            <w:shd w:val="clear" w:color="000000" w:fill="FFFFFF"/>
            <w:noWrap/>
            <w:vAlign w:val="center"/>
            <w:hideMark/>
          </w:tcPr>
          <w:p w14:paraId="7E9C1F7A" w14:textId="77777777" w:rsidR="00F05512" w:rsidRPr="00412FCB" w:rsidRDefault="00F05512" w:rsidP="00654DDC">
            <w:pPr>
              <w:spacing w:before="0" w:after="0" w:line="240" w:lineRule="auto"/>
              <w:jc w:val="right"/>
              <w:rPr>
                <w:rFonts w:ascii="Arial" w:hAnsi="Arial" w:cs="Arial"/>
                <w:sz w:val="16"/>
                <w:szCs w:val="16"/>
              </w:rPr>
            </w:pPr>
            <w:r w:rsidRPr="00412FCB">
              <w:rPr>
                <w:rFonts w:ascii="Arial" w:hAnsi="Arial" w:cs="Arial"/>
                <w:sz w:val="16"/>
                <w:szCs w:val="16"/>
              </w:rPr>
              <w:t> </w:t>
            </w:r>
          </w:p>
        </w:tc>
      </w:tr>
    </w:tbl>
    <w:p w14:paraId="7A2859D6" w14:textId="6577B15F" w:rsidR="00804F78" w:rsidRPr="004863F3" w:rsidRDefault="00804F78" w:rsidP="00A56707">
      <w:pPr>
        <w:pStyle w:val="ChartandTableFootnoteAlpha"/>
        <w:numPr>
          <w:ilvl w:val="0"/>
          <w:numId w:val="45"/>
        </w:numPr>
      </w:pPr>
      <w:r w:rsidRPr="004863F3">
        <w:t>Equivalent to cash payments for operating activities, purchases of non</w:t>
      </w:r>
      <w:r w:rsidR="00412FCB">
        <w:noBreakHyphen/>
      </w:r>
      <w:r w:rsidRPr="004863F3">
        <w:t>financial assets and principal payments of lease liabilities.</w:t>
      </w:r>
    </w:p>
    <w:p w14:paraId="519BD596" w14:textId="7BFCF523" w:rsidR="00837DDF" w:rsidRPr="004863F3" w:rsidRDefault="00804F78" w:rsidP="00837DDF">
      <w:pPr>
        <w:pStyle w:val="ChartandTableFootnoteAlpha"/>
      </w:pPr>
      <w:r w:rsidRPr="004863F3">
        <w:t>Net interest payments are equal to the difference between interest payments and interest receipts.</w:t>
      </w:r>
    </w:p>
    <w:p w14:paraId="625DB5A1" w14:textId="09BC5B7A" w:rsidR="00837DDF" w:rsidRPr="004863F3" w:rsidRDefault="00837DDF" w:rsidP="00FE614C">
      <w:pPr>
        <w:pStyle w:val="ChartandTableLine"/>
      </w:pPr>
    </w:p>
    <w:p w14:paraId="7BB96668" w14:textId="77777777" w:rsidR="00024D05" w:rsidRDefault="00024D05">
      <w:pPr>
        <w:rPr>
          <w:rFonts w:ascii="Arial" w:hAnsi="Arial"/>
          <w:color w:val="000000"/>
          <w:sz w:val="16"/>
        </w:rPr>
      </w:pPr>
      <w:r>
        <w:rPr>
          <w:rFonts w:ascii="Arial" w:hAnsi="Arial"/>
          <w:b/>
          <w:color w:val="000000"/>
          <w:sz w:val="16"/>
        </w:rPr>
        <w:br w:type="page"/>
      </w:r>
    </w:p>
    <w:p w14:paraId="2BA99FCC" w14:textId="530B8350" w:rsidR="00804F78" w:rsidRPr="004863F3" w:rsidRDefault="00804F78" w:rsidP="00804F78">
      <w:pPr>
        <w:pStyle w:val="Heading2"/>
        <w:keepLines/>
      </w:pPr>
      <w:r w:rsidRPr="004863F3">
        <w:lastRenderedPageBreak/>
        <w:t>Underlying cash balance</w:t>
      </w:r>
    </w:p>
    <w:p w14:paraId="256429C8" w14:textId="77777777" w:rsidR="00804F78" w:rsidRPr="00F13913" w:rsidRDefault="00804F78" w:rsidP="00804F78">
      <w:pPr>
        <w:pStyle w:val="Heading3"/>
        <w:keepLines/>
      </w:pPr>
      <w:r w:rsidRPr="00F13913">
        <w:t>Receipts</w:t>
      </w:r>
    </w:p>
    <w:p w14:paraId="0EA39AE0" w14:textId="54761CB6" w:rsidR="00804F78" w:rsidRPr="00F13913" w:rsidRDefault="00804F78" w:rsidP="00804F78">
      <w:pPr>
        <w:keepNext/>
        <w:keepLines/>
        <w:rPr>
          <w:szCs w:val="19"/>
        </w:rPr>
      </w:pPr>
      <w:r w:rsidRPr="00F13913">
        <w:rPr>
          <w:szCs w:val="19"/>
        </w:rPr>
        <w:t xml:space="preserve">Total receipts for </w:t>
      </w:r>
      <w:r w:rsidR="00A3299B" w:rsidRPr="00F13913">
        <w:rPr>
          <w:szCs w:val="19"/>
        </w:rPr>
        <w:t>2025</w:t>
      </w:r>
      <w:r w:rsidR="00081C25" w:rsidRPr="00F13913">
        <w:t>–</w:t>
      </w:r>
      <w:r w:rsidR="00A3299B" w:rsidRPr="00F13913">
        <w:rPr>
          <w:szCs w:val="19"/>
        </w:rPr>
        <w:t>26</w:t>
      </w:r>
      <w:r w:rsidRPr="00F13913">
        <w:rPr>
          <w:szCs w:val="19"/>
        </w:rPr>
        <w:t xml:space="preserve"> were $</w:t>
      </w:r>
      <w:r w:rsidR="007A5030" w:rsidRPr="00F13913">
        <w:rPr>
          <w:szCs w:val="19"/>
        </w:rPr>
        <w:t>764.4</w:t>
      </w:r>
      <w:r w:rsidR="009B4390" w:rsidRPr="00F13913">
        <w:rPr>
          <w:szCs w:val="19"/>
        </w:rPr>
        <w:t> billion</w:t>
      </w:r>
      <w:r w:rsidRPr="00F13913">
        <w:rPr>
          <w:szCs w:val="19"/>
        </w:rPr>
        <w:t>, $</w:t>
      </w:r>
      <w:r w:rsidR="00013689" w:rsidRPr="00F13913">
        <w:rPr>
          <w:szCs w:val="19"/>
        </w:rPr>
        <w:t>4.6</w:t>
      </w:r>
      <w:r w:rsidR="009B4390" w:rsidRPr="00F13913">
        <w:rPr>
          <w:szCs w:val="19"/>
        </w:rPr>
        <w:t> billion</w:t>
      </w:r>
      <w:r w:rsidRPr="00F13913">
        <w:rPr>
          <w:szCs w:val="19"/>
        </w:rPr>
        <w:t xml:space="preserve"> higher than forecast in the </w:t>
      </w:r>
      <w:r w:rsidR="00A3299B" w:rsidRPr="00F13913">
        <w:rPr>
          <w:szCs w:val="19"/>
        </w:rPr>
        <w:t>2026</w:t>
      </w:r>
      <w:r w:rsidR="00AD0CA5" w:rsidRPr="00F13913">
        <w:rPr>
          <w:szCs w:val="19"/>
        </w:rPr>
        <w:t>‍</w:t>
      </w:r>
      <w:r w:rsidR="00081C25" w:rsidRPr="00F13913">
        <w:t>–</w:t>
      </w:r>
      <w:r w:rsidR="00AD0CA5" w:rsidRPr="00F13913">
        <w:t>‍</w:t>
      </w:r>
      <w:r w:rsidR="00A3299B" w:rsidRPr="00F13913">
        <w:rPr>
          <w:szCs w:val="19"/>
        </w:rPr>
        <w:t>27</w:t>
      </w:r>
      <w:r w:rsidR="00AD0CA5" w:rsidRPr="00F13913">
        <w:rPr>
          <w:szCs w:val="19"/>
        </w:rPr>
        <w:t> </w:t>
      </w:r>
      <w:r w:rsidRPr="00F13913">
        <w:rPr>
          <w:szCs w:val="19"/>
        </w:rPr>
        <w:t xml:space="preserve">Budget. </w:t>
      </w:r>
    </w:p>
    <w:p w14:paraId="35794636" w14:textId="21481173" w:rsidR="00804F78" w:rsidRPr="00F13913" w:rsidRDefault="00804F78" w:rsidP="00D95E3E">
      <w:r w:rsidRPr="00F13913">
        <w:t>Tax receipts were $</w:t>
      </w:r>
      <w:r w:rsidR="00B54A1C" w:rsidRPr="00F13913">
        <w:t>4</w:t>
      </w:r>
      <w:r w:rsidR="00A42068" w:rsidRPr="00F13913">
        <w:t>.</w:t>
      </w:r>
      <w:r w:rsidR="00C734C0" w:rsidRPr="00F13913">
        <w:t>6</w:t>
      </w:r>
      <w:r w:rsidR="009B4390" w:rsidRPr="00F13913">
        <w:t> billion</w:t>
      </w:r>
      <w:r w:rsidRPr="00F13913">
        <w:t xml:space="preserve"> higher</w:t>
      </w:r>
      <w:r w:rsidRPr="00F13913">
        <w:rPr>
          <w:szCs w:val="19"/>
        </w:rPr>
        <w:t xml:space="preserve"> </w:t>
      </w:r>
      <w:r w:rsidRPr="00F13913">
        <w:t xml:space="preserve">than estimated in the </w:t>
      </w:r>
      <w:r w:rsidR="00A3299B" w:rsidRPr="00F13913">
        <w:t>2026</w:t>
      </w:r>
      <w:r w:rsidR="00AD0CA5" w:rsidRPr="00F13913">
        <w:rPr>
          <w:rFonts w:ascii="Times New Roman" w:hAnsi="Times New Roman"/>
        </w:rPr>
        <w:t>‍</w:t>
      </w:r>
      <w:r w:rsidR="00A848AF" w:rsidRPr="00F13913">
        <w:t>–</w:t>
      </w:r>
      <w:r w:rsidR="00AD0CA5" w:rsidRPr="00F13913">
        <w:rPr>
          <w:rFonts w:ascii="Times New Roman" w:hAnsi="Times New Roman"/>
        </w:rPr>
        <w:t>‍</w:t>
      </w:r>
      <w:r w:rsidR="00A3299B" w:rsidRPr="00F13913">
        <w:t>27</w:t>
      </w:r>
      <w:r w:rsidR="00AD0CA5" w:rsidRPr="00F13913">
        <w:t> </w:t>
      </w:r>
      <w:r w:rsidRPr="00F13913">
        <w:t>Budget</w:t>
      </w:r>
      <w:r w:rsidR="001B43EF" w:rsidRPr="00F13913">
        <w:t xml:space="preserve">. </w:t>
      </w:r>
      <w:r w:rsidRPr="00F13913">
        <w:t>This was mostly due to higher</w:t>
      </w:r>
      <w:r w:rsidR="00412FCB">
        <w:rPr>
          <w:szCs w:val="19"/>
        </w:rPr>
        <w:noBreakHyphen/>
      </w:r>
      <w:r w:rsidRPr="00F13913">
        <w:t>than</w:t>
      </w:r>
      <w:r w:rsidR="00412FCB">
        <w:rPr>
          <w:szCs w:val="19"/>
        </w:rPr>
        <w:noBreakHyphen/>
      </w:r>
      <w:r w:rsidRPr="00F13913">
        <w:t>expected</w:t>
      </w:r>
      <w:r w:rsidRPr="00F13913" w:rsidDel="00011C04">
        <w:rPr>
          <w:szCs w:val="19"/>
        </w:rPr>
        <w:t xml:space="preserve"> </w:t>
      </w:r>
      <w:r w:rsidRPr="00F13913">
        <w:t>personal income tax and superannuation</w:t>
      </w:r>
      <w:r w:rsidR="00714E0E" w:rsidRPr="00F13913">
        <w:t xml:space="preserve"> fund</w:t>
      </w:r>
      <w:r w:rsidRPr="00F13913">
        <w:t xml:space="preserve"> tax receipts.</w:t>
      </w:r>
    </w:p>
    <w:p w14:paraId="4C885BA0" w14:textId="15AAA2D4" w:rsidR="00804F78" w:rsidRPr="00F13913" w:rsidRDefault="00804F78" w:rsidP="00D95E3E">
      <w:pPr>
        <w:pStyle w:val="Bullet"/>
      </w:pPr>
      <w:r w:rsidRPr="00F13913">
        <w:t>Receipts from total individuals and other withholding taxes</w:t>
      </w:r>
      <w:r w:rsidRPr="00F13913" w:rsidDel="00D247C5">
        <w:t xml:space="preserve"> </w:t>
      </w:r>
      <w:r w:rsidRPr="00F13913">
        <w:t>were $</w:t>
      </w:r>
      <w:r w:rsidR="00FE738C" w:rsidRPr="00F13913">
        <w:t>2</w:t>
      </w:r>
      <w:r w:rsidR="00A42068" w:rsidRPr="00F13913">
        <w:t>.</w:t>
      </w:r>
      <w:r w:rsidR="00FE738C" w:rsidRPr="00F13913">
        <w:t>3</w:t>
      </w:r>
      <w:r w:rsidR="009B4390" w:rsidRPr="00F13913">
        <w:t> billion</w:t>
      </w:r>
      <w:r w:rsidRPr="00F13913">
        <w:t xml:space="preserve"> above the </w:t>
      </w:r>
      <w:r w:rsidR="00A3299B" w:rsidRPr="00F13913">
        <w:t>2026</w:t>
      </w:r>
      <w:r w:rsidR="00AD0CA5" w:rsidRPr="00F13913">
        <w:rPr>
          <w:rFonts w:ascii="Times New Roman" w:hAnsi="Times New Roman"/>
        </w:rPr>
        <w:t>‍</w:t>
      </w:r>
      <w:r w:rsidR="00FD0321" w:rsidRPr="00F13913">
        <w:t>–</w:t>
      </w:r>
      <w:r w:rsidR="00AD0CA5" w:rsidRPr="00F13913">
        <w:rPr>
          <w:rFonts w:ascii="Times New Roman" w:hAnsi="Times New Roman"/>
        </w:rPr>
        <w:t>‍</w:t>
      </w:r>
      <w:r w:rsidR="00A3299B" w:rsidRPr="00F13913">
        <w:t>27</w:t>
      </w:r>
      <w:r w:rsidR="00AD0CA5" w:rsidRPr="00F13913">
        <w:t> </w:t>
      </w:r>
      <w:r w:rsidRPr="00F13913">
        <w:t xml:space="preserve">Budget estimate. This was </w:t>
      </w:r>
      <w:r w:rsidR="0049528A" w:rsidRPr="00F13913">
        <w:t xml:space="preserve">driven by </w:t>
      </w:r>
      <w:r w:rsidR="00645E40" w:rsidRPr="00F13913">
        <w:t>gross other individuals</w:t>
      </w:r>
      <w:r w:rsidR="0049250D" w:rsidRPr="00F13913">
        <w:t>,</w:t>
      </w:r>
      <w:r w:rsidR="00645E40" w:rsidRPr="00F13913">
        <w:t xml:space="preserve"> </w:t>
      </w:r>
      <w:r w:rsidR="00306CCA" w:rsidRPr="00F13913">
        <w:t>reflecting higher</w:t>
      </w:r>
      <w:r w:rsidR="00412FCB">
        <w:noBreakHyphen/>
      </w:r>
      <w:r w:rsidR="00306CCA" w:rsidRPr="00F13913">
        <w:t>than</w:t>
      </w:r>
      <w:r w:rsidR="00412FCB">
        <w:noBreakHyphen/>
      </w:r>
      <w:r w:rsidR="00306CCA" w:rsidRPr="00F13913">
        <w:t xml:space="preserve">expected </w:t>
      </w:r>
      <w:r w:rsidRPr="00F13913">
        <w:t>c</w:t>
      </w:r>
      <w:r w:rsidR="00306CCA" w:rsidRPr="00F13913">
        <w:t>ollections r</w:t>
      </w:r>
      <w:r w:rsidR="00454ECC" w:rsidRPr="00F13913">
        <w:t>elating to 2024</w:t>
      </w:r>
      <w:r w:rsidR="00337196" w:rsidRPr="00F13913">
        <w:t>–</w:t>
      </w:r>
      <w:r w:rsidR="00454ECC" w:rsidRPr="00F13913">
        <w:t>25 tax returns due to strong</w:t>
      </w:r>
      <w:r w:rsidR="00C052A7" w:rsidRPr="00F13913">
        <w:t xml:space="preserve"> business and investment income</w:t>
      </w:r>
      <w:r w:rsidR="0049250D" w:rsidRPr="00F13913">
        <w:t xml:space="preserve">. </w:t>
      </w:r>
      <w:r w:rsidR="00F40DA8" w:rsidRPr="00F13913">
        <w:t>I</w:t>
      </w:r>
      <w:r w:rsidR="00502C71" w:rsidRPr="00F13913">
        <w:t>ncome tax withholding</w:t>
      </w:r>
      <w:r w:rsidRPr="00F13913" w:rsidDel="00B916E4">
        <w:t xml:space="preserve"> </w:t>
      </w:r>
      <w:r w:rsidR="005224F4" w:rsidRPr="00F13913">
        <w:t xml:space="preserve">was broadly consistent with </w:t>
      </w:r>
      <w:r w:rsidR="005B512F" w:rsidRPr="00F13913">
        <w:t>2026</w:t>
      </w:r>
      <w:r w:rsidR="00412FCB">
        <w:noBreakHyphen/>
      </w:r>
      <w:r w:rsidR="005B512F" w:rsidRPr="00F13913">
        <w:t xml:space="preserve">27 </w:t>
      </w:r>
      <w:r w:rsidR="005224F4" w:rsidRPr="00F13913">
        <w:t>Budget estimates.</w:t>
      </w:r>
    </w:p>
    <w:p w14:paraId="262FD76D" w14:textId="7749E077" w:rsidR="00804F78" w:rsidRPr="00F13913" w:rsidRDefault="00804F78" w:rsidP="00804F78">
      <w:pPr>
        <w:pStyle w:val="Bullet"/>
      </w:pPr>
      <w:r w:rsidRPr="00F13913">
        <w:t>Superannuation fund tax receipts were $</w:t>
      </w:r>
      <w:r w:rsidR="00086CEC" w:rsidRPr="00F13913">
        <w:t>1</w:t>
      </w:r>
      <w:r w:rsidR="00A42068" w:rsidRPr="00F13913">
        <w:t>.</w:t>
      </w:r>
      <w:r w:rsidR="00086CEC" w:rsidRPr="00F13913">
        <w:t>9</w:t>
      </w:r>
      <w:r w:rsidR="009B4390" w:rsidRPr="00F13913">
        <w:t> billion</w:t>
      </w:r>
      <w:r w:rsidRPr="00F13913">
        <w:t xml:space="preserve"> above the </w:t>
      </w:r>
      <w:r w:rsidR="00A3299B" w:rsidRPr="00F13913">
        <w:t>2026</w:t>
      </w:r>
      <w:r w:rsidR="00AD0CA5" w:rsidRPr="00F13913">
        <w:t>‍</w:t>
      </w:r>
      <w:r w:rsidR="00FD0321" w:rsidRPr="00F13913">
        <w:t>–</w:t>
      </w:r>
      <w:r w:rsidR="00AD0CA5" w:rsidRPr="00F13913">
        <w:t>‍</w:t>
      </w:r>
      <w:r w:rsidR="00A3299B" w:rsidRPr="00F13913">
        <w:t>27</w:t>
      </w:r>
      <w:r w:rsidR="00AD0CA5" w:rsidRPr="00F13913">
        <w:t> </w:t>
      </w:r>
      <w:r w:rsidRPr="00F13913">
        <w:t xml:space="preserve">Budget estimate </w:t>
      </w:r>
      <w:r w:rsidR="00FD54A0" w:rsidRPr="00F13913">
        <w:t xml:space="preserve">primarily </w:t>
      </w:r>
      <w:r w:rsidRPr="00F13913">
        <w:t>due to higher</w:t>
      </w:r>
      <w:r w:rsidR="00412FCB">
        <w:noBreakHyphen/>
      </w:r>
      <w:r w:rsidRPr="00F13913">
        <w:t>than</w:t>
      </w:r>
      <w:r w:rsidR="00412FCB">
        <w:noBreakHyphen/>
      </w:r>
      <w:r w:rsidRPr="00F13913">
        <w:t xml:space="preserve">expected </w:t>
      </w:r>
      <w:r w:rsidR="000740C9" w:rsidRPr="00F13913">
        <w:t xml:space="preserve">foreign exchange </w:t>
      </w:r>
      <w:r w:rsidR="00B30679" w:rsidRPr="00F13913">
        <w:t>gains</w:t>
      </w:r>
      <w:r w:rsidRPr="00F13913">
        <w:t>.</w:t>
      </w:r>
    </w:p>
    <w:p w14:paraId="401CCEA5" w14:textId="77745558" w:rsidR="00ED27AB" w:rsidRPr="00F13913" w:rsidRDefault="00ED27AB" w:rsidP="00ED27AB">
      <w:pPr>
        <w:pStyle w:val="Bullet"/>
      </w:pPr>
      <w:r w:rsidRPr="00F13913">
        <w:t>Company tax receipts were $</w:t>
      </w:r>
      <w:r w:rsidR="008F0041" w:rsidRPr="00F13913">
        <w:t>0</w:t>
      </w:r>
      <w:r w:rsidRPr="00F13913">
        <w:t>.</w:t>
      </w:r>
      <w:r w:rsidR="008F0041" w:rsidRPr="00F13913">
        <w:t>7</w:t>
      </w:r>
      <w:r w:rsidR="009B4390" w:rsidRPr="00F13913">
        <w:t> billion</w:t>
      </w:r>
      <w:r w:rsidRPr="00F13913">
        <w:t xml:space="preserve"> above the 2026</w:t>
      </w:r>
      <w:r w:rsidR="00AD0CA5" w:rsidRPr="00F13913">
        <w:t>‍</w:t>
      </w:r>
      <w:r w:rsidR="00FD0321" w:rsidRPr="00F13913">
        <w:t>–</w:t>
      </w:r>
      <w:r w:rsidR="00AD0CA5" w:rsidRPr="00F13913">
        <w:t>‍</w:t>
      </w:r>
      <w:r w:rsidRPr="00F13913">
        <w:t>27</w:t>
      </w:r>
      <w:r w:rsidR="00AD0CA5" w:rsidRPr="00F13913">
        <w:t> </w:t>
      </w:r>
      <w:r w:rsidRPr="00F13913">
        <w:t>Budget estimate.</w:t>
      </w:r>
    </w:p>
    <w:p w14:paraId="14684352" w14:textId="6D3F08A1" w:rsidR="00804F78" w:rsidRPr="00F13913" w:rsidRDefault="00804F78" w:rsidP="00804F78">
      <w:pPr>
        <w:pStyle w:val="Bullet"/>
      </w:pPr>
      <w:r w:rsidRPr="00F13913">
        <w:t>GST receipts were $</w:t>
      </w:r>
      <w:r w:rsidR="004D5EF5" w:rsidRPr="00F13913">
        <w:t>0</w:t>
      </w:r>
      <w:r w:rsidR="00A42068" w:rsidRPr="00F13913">
        <w:t>.</w:t>
      </w:r>
      <w:r w:rsidR="004D5EF5" w:rsidRPr="00F13913">
        <w:t>2</w:t>
      </w:r>
      <w:r w:rsidR="009B4390" w:rsidRPr="00F13913">
        <w:t> billion</w:t>
      </w:r>
      <w:r w:rsidRPr="00F13913">
        <w:t xml:space="preserve"> </w:t>
      </w:r>
      <w:r w:rsidR="0064457E" w:rsidRPr="00F13913">
        <w:t xml:space="preserve">below </w:t>
      </w:r>
      <w:r w:rsidRPr="00F13913">
        <w:t xml:space="preserve">the </w:t>
      </w:r>
      <w:r w:rsidR="00A3299B" w:rsidRPr="00F13913">
        <w:t>2026</w:t>
      </w:r>
      <w:r w:rsidR="00AD0CA5" w:rsidRPr="00F13913">
        <w:t>‍</w:t>
      </w:r>
      <w:r w:rsidR="00FD0321" w:rsidRPr="00F13913">
        <w:t>–</w:t>
      </w:r>
      <w:r w:rsidR="00AD0CA5" w:rsidRPr="00F13913">
        <w:t>‍</w:t>
      </w:r>
      <w:r w:rsidR="00A3299B" w:rsidRPr="00F13913">
        <w:t>27</w:t>
      </w:r>
      <w:r w:rsidR="00AD0CA5" w:rsidRPr="00F13913">
        <w:t> </w:t>
      </w:r>
      <w:r w:rsidRPr="00F13913">
        <w:t>Budget estimate</w:t>
      </w:r>
      <w:r w:rsidRPr="00F13913" w:rsidDel="003D02D5">
        <w:t>.</w:t>
      </w:r>
      <w:r w:rsidRPr="00F13913">
        <w:t xml:space="preserve"> </w:t>
      </w:r>
    </w:p>
    <w:p w14:paraId="7EEB68A4" w14:textId="4153656D" w:rsidR="00804F78" w:rsidRPr="00F13913" w:rsidRDefault="00804F78" w:rsidP="00804F78">
      <w:pPr>
        <w:pStyle w:val="Bullet"/>
      </w:pPr>
      <w:r w:rsidRPr="00F13913">
        <w:t>Excise and customs duty receipts were $</w:t>
      </w:r>
      <w:r w:rsidR="004D5EF5" w:rsidRPr="00F13913">
        <w:t>0</w:t>
      </w:r>
      <w:r w:rsidR="00A42068" w:rsidRPr="00F13913">
        <w:t>.</w:t>
      </w:r>
      <w:r w:rsidR="004D5EF5" w:rsidRPr="00F13913">
        <w:t>1</w:t>
      </w:r>
      <w:r w:rsidR="009B4390" w:rsidRPr="00F13913">
        <w:t> billion</w:t>
      </w:r>
      <w:r w:rsidRPr="00F13913">
        <w:t xml:space="preserve"> </w:t>
      </w:r>
      <w:r w:rsidR="0064457E" w:rsidRPr="00F13913">
        <w:t xml:space="preserve">below </w:t>
      </w:r>
      <w:r w:rsidRPr="00F13913">
        <w:t xml:space="preserve">the </w:t>
      </w:r>
      <w:r w:rsidR="00A3299B" w:rsidRPr="00F13913">
        <w:t>2026</w:t>
      </w:r>
      <w:r w:rsidR="00AD0CA5" w:rsidRPr="00F13913">
        <w:t>‍</w:t>
      </w:r>
      <w:r w:rsidR="00FD0321" w:rsidRPr="00F13913">
        <w:t>–</w:t>
      </w:r>
      <w:r w:rsidR="00AD0CA5" w:rsidRPr="00F13913">
        <w:t>‍</w:t>
      </w:r>
      <w:r w:rsidR="00A3299B" w:rsidRPr="00F13913">
        <w:t>27</w:t>
      </w:r>
      <w:r w:rsidR="00AD0CA5" w:rsidRPr="00F13913">
        <w:t> </w:t>
      </w:r>
      <w:r w:rsidRPr="00F13913">
        <w:t>Budget estimate</w:t>
      </w:r>
      <w:r w:rsidR="009277E8" w:rsidRPr="00F13913">
        <w:t>,</w:t>
      </w:r>
      <w:r w:rsidRPr="00F13913">
        <w:t xml:space="preserve"> with </w:t>
      </w:r>
      <w:r w:rsidR="00DF6360" w:rsidRPr="00F13913">
        <w:t>weaker</w:t>
      </w:r>
      <w:r w:rsidR="003754CA" w:rsidRPr="00F13913">
        <w:t xml:space="preserve"> </w:t>
      </w:r>
      <w:r w:rsidRPr="00F13913">
        <w:t xml:space="preserve">tobacco </w:t>
      </w:r>
      <w:r w:rsidR="00C11699" w:rsidRPr="00F13913">
        <w:t>and</w:t>
      </w:r>
      <w:r w:rsidRPr="00F13913" w:rsidDel="00ED62BD">
        <w:t xml:space="preserve"> </w:t>
      </w:r>
      <w:r w:rsidRPr="00F13913">
        <w:t>fuel excise</w:t>
      </w:r>
      <w:r w:rsidR="00ED62BD" w:rsidRPr="00F13913">
        <w:t xml:space="preserve"> partly offset by lower refunds and drawbacks</w:t>
      </w:r>
      <w:r w:rsidRPr="00F13913">
        <w:t xml:space="preserve">. </w:t>
      </w:r>
    </w:p>
    <w:p w14:paraId="281A6333" w14:textId="5B27A251" w:rsidR="00804F78" w:rsidRPr="004863F3" w:rsidRDefault="008E206D" w:rsidP="00804F78">
      <w:pPr>
        <w:rPr>
          <w:b/>
        </w:rPr>
      </w:pPr>
      <w:r w:rsidRPr="00F13913">
        <w:t>Non</w:t>
      </w:r>
      <w:r w:rsidR="00412FCB">
        <w:noBreakHyphen/>
      </w:r>
      <w:r w:rsidRPr="00F13913">
        <w:t xml:space="preserve">tax receipts were aligned with estimates </w:t>
      </w:r>
      <w:r w:rsidR="000218DF" w:rsidRPr="00F13913">
        <w:t>in the 2026</w:t>
      </w:r>
      <w:r w:rsidR="00E8174F" w:rsidRPr="00F13913">
        <w:t>–</w:t>
      </w:r>
      <w:r w:rsidR="000218DF" w:rsidRPr="00F13913">
        <w:t>27 Budget.</w:t>
      </w:r>
      <w:r w:rsidR="000218DF">
        <w:t xml:space="preserve"> </w:t>
      </w:r>
      <w:r w:rsidR="00804F78" w:rsidRPr="004863F3">
        <w:rPr>
          <w:b/>
        </w:rPr>
        <w:br w:type="page"/>
      </w:r>
    </w:p>
    <w:p w14:paraId="067C345B" w14:textId="77777777" w:rsidR="00005C72" w:rsidRPr="004863F3" w:rsidRDefault="00804F78" w:rsidP="00804F78">
      <w:pPr>
        <w:pStyle w:val="TableHeading"/>
        <w:rPr>
          <w:rFonts w:asciiTheme="minorHAnsi" w:eastAsiaTheme="minorHAnsi" w:hAnsiTheme="minorHAnsi" w:cstheme="minorBidi"/>
          <w:sz w:val="22"/>
          <w:szCs w:val="22"/>
          <w:lang w:eastAsia="en-US"/>
        </w:rPr>
      </w:pPr>
      <w:r w:rsidRPr="00F13913">
        <w:lastRenderedPageBreak/>
        <w:t>Table</w:t>
      </w:r>
      <w:r w:rsidR="00AD3C92" w:rsidRPr="00F13913">
        <w:t> </w:t>
      </w:r>
      <w:r w:rsidRPr="00F13913">
        <w:t>1.3: Australian Government general government sector (cash) receipts</w:t>
      </w:r>
      <w:bookmarkStart w:id="1" w:name="_1820055070"/>
      <w:bookmarkEnd w:id="1"/>
    </w:p>
    <w:tbl>
      <w:tblPr>
        <w:tblW w:w="5000" w:type="pct"/>
        <w:tblCellMar>
          <w:left w:w="0" w:type="dxa"/>
          <w:right w:w="28" w:type="dxa"/>
        </w:tblCellMar>
        <w:tblLook w:val="04A0" w:firstRow="1" w:lastRow="0" w:firstColumn="1" w:lastColumn="0" w:noHBand="0" w:noVBand="1"/>
      </w:tblPr>
      <w:tblGrid>
        <w:gridCol w:w="3615"/>
        <w:gridCol w:w="1574"/>
        <w:gridCol w:w="1104"/>
        <w:gridCol w:w="1417"/>
      </w:tblGrid>
      <w:tr w:rsidR="00005C72" w:rsidRPr="00412FCB" w14:paraId="5A951F78" w14:textId="77777777" w:rsidTr="00005C72">
        <w:trPr>
          <w:trHeight w:hRule="exact" w:val="229"/>
        </w:trPr>
        <w:tc>
          <w:tcPr>
            <w:tcW w:w="2344" w:type="pct"/>
            <w:tcBorders>
              <w:top w:val="single" w:sz="4" w:space="0" w:color="293F5B"/>
              <w:left w:val="nil"/>
              <w:bottom w:val="nil"/>
              <w:right w:val="nil"/>
            </w:tcBorders>
            <w:shd w:val="clear" w:color="000000" w:fill="FFFFFF"/>
            <w:noWrap/>
            <w:vAlign w:val="center"/>
            <w:hideMark/>
          </w:tcPr>
          <w:p w14:paraId="65F137AF" w14:textId="77777777" w:rsidR="00005C72" w:rsidRPr="00412FCB" w:rsidRDefault="00005C72" w:rsidP="00654DDC">
            <w:pPr>
              <w:spacing w:before="0" w:after="0" w:line="240" w:lineRule="auto"/>
              <w:rPr>
                <w:rFonts w:ascii="Arial" w:hAnsi="Arial" w:cs="Arial"/>
                <w:color w:val="000000"/>
                <w:sz w:val="16"/>
                <w:szCs w:val="16"/>
              </w:rPr>
            </w:pPr>
            <w:r w:rsidRPr="00412FCB">
              <w:rPr>
                <w:rFonts w:ascii="Arial" w:hAnsi="Arial" w:cs="Arial"/>
                <w:color w:val="000000"/>
                <w:sz w:val="16"/>
                <w:szCs w:val="16"/>
              </w:rPr>
              <w:t> </w:t>
            </w:r>
          </w:p>
        </w:tc>
        <w:tc>
          <w:tcPr>
            <w:tcW w:w="1021" w:type="pct"/>
            <w:tcBorders>
              <w:top w:val="single" w:sz="4" w:space="0" w:color="293F5B"/>
              <w:left w:val="nil"/>
              <w:bottom w:val="nil"/>
              <w:right w:val="nil"/>
            </w:tcBorders>
            <w:shd w:val="clear" w:color="000000" w:fill="FFFFFF"/>
            <w:noWrap/>
            <w:vAlign w:val="bottom"/>
            <w:hideMark/>
          </w:tcPr>
          <w:p w14:paraId="71F2305A" w14:textId="77777777" w:rsidR="00005C72" w:rsidRPr="00412FCB" w:rsidRDefault="00005C72" w:rsidP="00654DDC">
            <w:pPr>
              <w:spacing w:before="0" w:after="0" w:line="240" w:lineRule="auto"/>
              <w:jc w:val="right"/>
              <w:rPr>
                <w:rFonts w:ascii="Arial" w:hAnsi="Arial" w:cs="Arial"/>
                <w:sz w:val="16"/>
                <w:szCs w:val="16"/>
              </w:rPr>
            </w:pPr>
            <w:r w:rsidRPr="00412FCB">
              <w:rPr>
                <w:rFonts w:ascii="Arial" w:hAnsi="Arial" w:cs="Arial"/>
                <w:sz w:val="16"/>
                <w:szCs w:val="16"/>
              </w:rPr>
              <w:t>2025-26</w:t>
            </w:r>
          </w:p>
        </w:tc>
        <w:tc>
          <w:tcPr>
            <w:tcW w:w="716" w:type="pct"/>
            <w:tcBorders>
              <w:top w:val="single" w:sz="4" w:space="0" w:color="293F5B"/>
              <w:left w:val="nil"/>
              <w:bottom w:val="nil"/>
              <w:right w:val="nil"/>
            </w:tcBorders>
            <w:shd w:val="clear" w:color="000000" w:fill="E6F2FF"/>
            <w:noWrap/>
            <w:vAlign w:val="bottom"/>
            <w:hideMark/>
          </w:tcPr>
          <w:p w14:paraId="7335EF98" w14:textId="77777777" w:rsidR="00005C72" w:rsidRPr="00412FCB" w:rsidRDefault="00005C72" w:rsidP="00654DDC">
            <w:pPr>
              <w:spacing w:before="0" w:after="0" w:line="240" w:lineRule="auto"/>
              <w:jc w:val="right"/>
              <w:rPr>
                <w:rFonts w:ascii="Arial" w:hAnsi="Arial" w:cs="Arial"/>
                <w:sz w:val="16"/>
                <w:szCs w:val="16"/>
              </w:rPr>
            </w:pPr>
            <w:r w:rsidRPr="00412FCB">
              <w:rPr>
                <w:rFonts w:ascii="Arial" w:hAnsi="Arial" w:cs="Arial"/>
                <w:sz w:val="16"/>
                <w:szCs w:val="16"/>
              </w:rPr>
              <w:t>2025-26</w:t>
            </w:r>
          </w:p>
        </w:tc>
        <w:tc>
          <w:tcPr>
            <w:tcW w:w="919" w:type="pct"/>
            <w:tcBorders>
              <w:top w:val="single" w:sz="4" w:space="0" w:color="293F5B"/>
              <w:left w:val="nil"/>
              <w:bottom w:val="nil"/>
              <w:right w:val="nil"/>
            </w:tcBorders>
            <w:shd w:val="clear" w:color="000000" w:fill="FFFFFF"/>
            <w:noWrap/>
            <w:vAlign w:val="bottom"/>
            <w:hideMark/>
          </w:tcPr>
          <w:p w14:paraId="773580A5" w14:textId="77777777" w:rsidR="00005C72" w:rsidRPr="00412FCB" w:rsidRDefault="00005C72" w:rsidP="00654DDC">
            <w:pPr>
              <w:spacing w:before="0" w:after="0" w:line="240" w:lineRule="auto"/>
              <w:jc w:val="right"/>
              <w:rPr>
                <w:rFonts w:ascii="Arial" w:hAnsi="Arial" w:cs="Arial"/>
                <w:sz w:val="16"/>
                <w:szCs w:val="16"/>
              </w:rPr>
            </w:pPr>
            <w:r w:rsidRPr="00412FCB">
              <w:rPr>
                <w:rFonts w:ascii="Arial" w:hAnsi="Arial" w:cs="Arial"/>
                <w:sz w:val="16"/>
                <w:szCs w:val="16"/>
              </w:rPr>
              <w:t>Change on</w:t>
            </w:r>
          </w:p>
        </w:tc>
      </w:tr>
      <w:tr w:rsidR="00005C72" w:rsidRPr="00412FCB" w14:paraId="12C7C1F0" w14:textId="77777777" w:rsidTr="00005C72">
        <w:trPr>
          <w:trHeight w:hRule="exact" w:val="229"/>
        </w:trPr>
        <w:tc>
          <w:tcPr>
            <w:tcW w:w="2344" w:type="pct"/>
            <w:tcBorders>
              <w:top w:val="nil"/>
              <w:left w:val="nil"/>
              <w:bottom w:val="nil"/>
              <w:right w:val="nil"/>
            </w:tcBorders>
            <w:shd w:val="clear" w:color="000000" w:fill="FFFFFF"/>
            <w:noWrap/>
            <w:vAlign w:val="center"/>
            <w:hideMark/>
          </w:tcPr>
          <w:p w14:paraId="25E51D3B" w14:textId="77777777" w:rsidR="00005C72" w:rsidRPr="00412FCB" w:rsidRDefault="00005C72" w:rsidP="00654DDC">
            <w:pPr>
              <w:spacing w:before="0" w:after="0" w:line="240" w:lineRule="auto"/>
              <w:rPr>
                <w:rFonts w:ascii="Arial" w:hAnsi="Arial" w:cs="Arial"/>
                <w:color w:val="000000"/>
                <w:sz w:val="16"/>
                <w:szCs w:val="16"/>
              </w:rPr>
            </w:pPr>
            <w:r w:rsidRPr="00412FCB">
              <w:rPr>
                <w:rFonts w:ascii="Arial" w:hAnsi="Arial" w:cs="Arial"/>
                <w:color w:val="000000"/>
                <w:sz w:val="16"/>
                <w:szCs w:val="16"/>
              </w:rPr>
              <w:t> </w:t>
            </w:r>
          </w:p>
        </w:tc>
        <w:tc>
          <w:tcPr>
            <w:tcW w:w="1021" w:type="pct"/>
            <w:tcBorders>
              <w:top w:val="nil"/>
              <w:left w:val="nil"/>
              <w:bottom w:val="nil"/>
              <w:right w:val="nil"/>
            </w:tcBorders>
            <w:shd w:val="clear" w:color="000000" w:fill="FFFFFF"/>
            <w:noWrap/>
            <w:vAlign w:val="center"/>
            <w:hideMark/>
          </w:tcPr>
          <w:p w14:paraId="619F23B8"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Estimate at</w:t>
            </w:r>
          </w:p>
        </w:tc>
        <w:tc>
          <w:tcPr>
            <w:tcW w:w="716" w:type="pct"/>
            <w:tcBorders>
              <w:top w:val="nil"/>
              <w:left w:val="nil"/>
              <w:bottom w:val="nil"/>
              <w:right w:val="nil"/>
            </w:tcBorders>
            <w:shd w:val="clear" w:color="000000" w:fill="E6F2FF"/>
            <w:noWrap/>
            <w:vAlign w:val="center"/>
            <w:hideMark/>
          </w:tcPr>
          <w:p w14:paraId="312A2808"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Outcome</w:t>
            </w:r>
          </w:p>
        </w:tc>
        <w:tc>
          <w:tcPr>
            <w:tcW w:w="919" w:type="pct"/>
            <w:tcBorders>
              <w:top w:val="nil"/>
              <w:left w:val="nil"/>
              <w:bottom w:val="nil"/>
              <w:right w:val="nil"/>
            </w:tcBorders>
            <w:shd w:val="clear" w:color="000000" w:fill="FFFFFF"/>
            <w:noWrap/>
            <w:vAlign w:val="center"/>
            <w:hideMark/>
          </w:tcPr>
          <w:p w14:paraId="394E7ABF"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2026-27</w:t>
            </w:r>
          </w:p>
        </w:tc>
      </w:tr>
      <w:tr w:rsidR="00005C72" w:rsidRPr="00412FCB" w14:paraId="4375494D" w14:textId="77777777" w:rsidTr="00005C72">
        <w:trPr>
          <w:trHeight w:hRule="exact" w:val="229"/>
        </w:trPr>
        <w:tc>
          <w:tcPr>
            <w:tcW w:w="2344" w:type="pct"/>
            <w:tcBorders>
              <w:top w:val="nil"/>
              <w:left w:val="nil"/>
              <w:bottom w:val="nil"/>
              <w:right w:val="nil"/>
            </w:tcBorders>
            <w:shd w:val="clear" w:color="000000" w:fill="FFFFFF"/>
            <w:noWrap/>
            <w:vAlign w:val="center"/>
            <w:hideMark/>
          </w:tcPr>
          <w:p w14:paraId="1467D1C8" w14:textId="77777777" w:rsidR="00005C72" w:rsidRPr="00412FCB" w:rsidRDefault="00005C72" w:rsidP="00654DDC">
            <w:pPr>
              <w:spacing w:before="0" w:after="0" w:line="240" w:lineRule="auto"/>
              <w:rPr>
                <w:rFonts w:ascii="Arial" w:hAnsi="Arial" w:cs="Arial"/>
                <w:color w:val="000000"/>
                <w:sz w:val="16"/>
                <w:szCs w:val="16"/>
              </w:rPr>
            </w:pPr>
            <w:r w:rsidRPr="00412FCB">
              <w:rPr>
                <w:rFonts w:ascii="Arial" w:hAnsi="Arial" w:cs="Arial"/>
                <w:color w:val="000000"/>
                <w:sz w:val="16"/>
                <w:szCs w:val="16"/>
              </w:rPr>
              <w:t> </w:t>
            </w:r>
          </w:p>
        </w:tc>
        <w:tc>
          <w:tcPr>
            <w:tcW w:w="1021" w:type="pct"/>
            <w:tcBorders>
              <w:top w:val="nil"/>
              <w:left w:val="nil"/>
              <w:bottom w:val="nil"/>
              <w:right w:val="nil"/>
            </w:tcBorders>
            <w:shd w:val="clear" w:color="000000" w:fill="FFFFFF"/>
            <w:noWrap/>
            <w:vAlign w:val="center"/>
            <w:hideMark/>
          </w:tcPr>
          <w:p w14:paraId="6DE7A4F8"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2026-27</w:t>
            </w:r>
          </w:p>
        </w:tc>
        <w:tc>
          <w:tcPr>
            <w:tcW w:w="716" w:type="pct"/>
            <w:tcBorders>
              <w:top w:val="nil"/>
              <w:left w:val="nil"/>
              <w:bottom w:val="nil"/>
              <w:right w:val="nil"/>
            </w:tcBorders>
            <w:shd w:val="clear" w:color="000000" w:fill="E6F2FF"/>
            <w:noWrap/>
            <w:vAlign w:val="center"/>
            <w:hideMark/>
          </w:tcPr>
          <w:p w14:paraId="6AB0AA96"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 </w:t>
            </w:r>
          </w:p>
        </w:tc>
        <w:tc>
          <w:tcPr>
            <w:tcW w:w="919" w:type="pct"/>
            <w:tcBorders>
              <w:top w:val="nil"/>
              <w:left w:val="nil"/>
              <w:bottom w:val="nil"/>
              <w:right w:val="nil"/>
            </w:tcBorders>
            <w:shd w:val="clear" w:color="000000" w:fill="FFFFFF"/>
            <w:noWrap/>
            <w:vAlign w:val="bottom"/>
            <w:hideMark/>
          </w:tcPr>
          <w:p w14:paraId="168D3D4C" w14:textId="77777777" w:rsidR="00005C72" w:rsidRPr="00412FCB" w:rsidRDefault="00005C72" w:rsidP="00654DDC">
            <w:pPr>
              <w:spacing w:before="0" w:after="0" w:line="240" w:lineRule="auto"/>
              <w:jc w:val="right"/>
              <w:rPr>
                <w:rFonts w:ascii="Arial" w:hAnsi="Arial" w:cs="Arial"/>
                <w:sz w:val="16"/>
                <w:szCs w:val="16"/>
              </w:rPr>
            </w:pPr>
            <w:r w:rsidRPr="00412FCB">
              <w:rPr>
                <w:rFonts w:ascii="Arial" w:hAnsi="Arial" w:cs="Arial"/>
                <w:sz w:val="16"/>
                <w:szCs w:val="16"/>
              </w:rPr>
              <w:t>Budget</w:t>
            </w:r>
          </w:p>
        </w:tc>
      </w:tr>
      <w:tr w:rsidR="00005C72" w:rsidRPr="00412FCB" w14:paraId="5A0E96DD" w14:textId="77777777" w:rsidTr="00005C72">
        <w:trPr>
          <w:trHeight w:hRule="exact" w:val="225"/>
        </w:trPr>
        <w:tc>
          <w:tcPr>
            <w:tcW w:w="2344" w:type="pct"/>
            <w:tcBorders>
              <w:top w:val="nil"/>
              <w:left w:val="nil"/>
              <w:bottom w:val="nil"/>
              <w:right w:val="nil"/>
            </w:tcBorders>
            <w:shd w:val="clear" w:color="000000" w:fill="FFFFFF"/>
            <w:noWrap/>
            <w:vAlign w:val="center"/>
            <w:hideMark/>
          </w:tcPr>
          <w:p w14:paraId="0589EDC3" w14:textId="77777777" w:rsidR="00005C72" w:rsidRPr="00412FCB" w:rsidRDefault="00005C72" w:rsidP="00654DDC">
            <w:pPr>
              <w:spacing w:before="0" w:after="0" w:line="240" w:lineRule="auto"/>
              <w:rPr>
                <w:rFonts w:ascii="Arial" w:hAnsi="Arial" w:cs="Arial"/>
                <w:color w:val="000000"/>
                <w:sz w:val="16"/>
                <w:szCs w:val="16"/>
              </w:rPr>
            </w:pPr>
            <w:r w:rsidRPr="00412FCB">
              <w:rPr>
                <w:rFonts w:ascii="Arial" w:hAnsi="Arial" w:cs="Arial"/>
                <w:color w:val="000000"/>
                <w:sz w:val="16"/>
                <w:szCs w:val="16"/>
              </w:rPr>
              <w:t> </w:t>
            </w:r>
          </w:p>
        </w:tc>
        <w:tc>
          <w:tcPr>
            <w:tcW w:w="1021" w:type="pct"/>
            <w:tcBorders>
              <w:top w:val="nil"/>
              <w:left w:val="nil"/>
              <w:bottom w:val="nil"/>
              <w:right w:val="nil"/>
            </w:tcBorders>
            <w:shd w:val="clear" w:color="000000" w:fill="FFFFFF"/>
            <w:noWrap/>
            <w:vAlign w:val="center"/>
            <w:hideMark/>
          </w:tcPr>
          <w:p w14:paraId="1772FCB4"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Budget</w:t>
            </w:r>
          </w:p>
        </w:tc>
        <w:tc>
          <w:tcPr>
            <w:tcW w:w="716" w:type="pct"/>
            <w:tcBorders>
              <w:top w:val="nil"/>
              <w:left w:val="nil"/>
              <w:bottom w:val="nil"/>
              <w:right w:val="nil"/>
            </w:tcBorders>
            <w:shd w:val="clear" w:color="000000" w:fill="E6F2FF"/>
            <w:noWrap/>
            <w:vAlign w:val="center"/>
            <w:hideMark/>
          </w:tcPr>
          <w:p w14:paraId="315534F9"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 </w:t>
            </w:r>
          </w:p>
        </w:tc>
        <w:tc>
          <w:tcPr>
            <w:tcW w:w="919" w:type="pct"/>
            <w:tcBorders>
              <w:top w:val="nil"/>
              <w:left w:val="nil"/>
              <w:bottom w:val="nil"/>
              <w:right w:val="nil"/>
            </w:tcBorders>
            <w:shd w:val="clear" w:color="000000" w:fill="FFFFFF"/>
            <w:noWrap/>
            <w:vAlign w:val="bottom"/>
            <w:hideMark/>
          </w:tcPr>
          <w:p w14:paraId="2CDDF50C" w14:textId="77777777" w:rsidR="00005C72" w:rsidRPr="00412FCB" w:rsidRDefault="00005C72" w:rsidP="00654DDC">
            <w:pPr>
              <w:spacing w:before="0" w:after="0" w:line="240" w:lineRule="auto"/>
              <w:jc w:val="right"/>
              <w:rPr>
                <w:rFonts w:ascii="Arial" w:hAnsi="Arial" w:cs="Arial"/>
                <w:sz w:val="16"/>
                <w:szCs w:val="16"/>
              </w:rPr>
            </w:pPr>
            <w:r w:rsidRPr="00412FCB">
              <w:rPr>
                <w:rFonts w:ascii="Arial" w:hAnsi="Arial" w:cs="Arial"/>
                <w:sz w:val="16"/>
                <w:szCs w:val="16"/>
              </w:rPr>
              <w:t> </w:t>
            </w:r>
          </w:p>
        </w:tc>
      </w:tr>
      <w:tr w:rsidR="00005C72" w:rsidRPr="00412FCB" w14:paraId="5E91A3A8" w14:textId="77777777" w:rsidTr="00005C72">
        <w:trPr>
          <w:trHeight w:hRule="exact" w:val="229"/>
        </w:trPr>
        <w:tc>
          <w:tcPr>
            <w:tcW w:w="2344" w:type="pct"/>
            <w:tcBorders>
              <w:top w:val="nil"/>
              <w:left w:val="nil"/>
              <w:bottom w:val="nil"/>
              <w:right w:val="nil"/>
            </w:tcBorders>
            <w:shd w:val="clear" w:color="000000" w:fill="FFFFFF"/>
            <w:noWrap/>
            <w:vAlign w:val="center"/>
            <w:hideMark/>
          </w:tcPr>
          <w:p w14:paraId="7CBE7D64" w14:textId="77777777" w:rsidR="00005C72" w:rsidRPr="00412FCB" w:rsidRDefault="00005C72" w:rsidP="00654DDC">
            <w:pPr>
              <w:spacing w:before="0" w:after="0" w:line="240" w:lineRule="auto"/>
              <w:rPr>
                <w:rFonts w:ascii="Arial" w:hAnsi="Arial" w:cs="Arial"/>
                <w:color w:val="000000"/>
                <w:sz w:val="16"/>
                <w:szCs w:val="16"/>
              </w:rPr>
            </w:pPr>
            <w:r w:rsidRPr="00412FCB">
              <w:rPr>
                <w:rFonts w:ascii="Arial" w:hAnsi="Arial" w:cs="Arial"/>
                <w:color w:val="000000"/>
                <w:sz w:val="16"/>
                <w:szCs w:val="16"/>
              </w:rPr>
              <w:t> </w:t>
            </w:r>
          </w:p>
        </w:tc>
        <w:tc>
          <w:tcPr>
            <w:tcW w:w="1021" w:type="pct"/>
            <w:tcBorders>
              <w:top w:val="nil"/>
              <w:left w:val="nil"/>
              <w:bottom w:val="nil"/>
              <w:right w:val="nil"/>
            </w:tcBorders>
            <w:shd w:val="clear" w:color="000000" w:fill="FFFFFF"/>
            <w:noWrap/>
            <w:vAlign w:val="center"/>
            <w:hideMark/>
          </w:tcPr>
          <w:p w14:paraId="32DD4EC1"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$m</w:t>
            </w:r>
          </w:p>
        </w:tc>
        <w:tc>
          <w:tcPr>
            <w:tcW w:w="716" w:type="pct"/>
            <w:tcBorders>
              <w:top w:val="nil"/>
              <w:left w:val="nil"/>
              <w:bottom w:val="nil"/>
              <w:right w:val="nil"/>
            </w:tcBorders>
            <w:shd w:val="clear" w:color="000000" w:fill="E6F2FF"/>
            <w:noWrap/>
            <w:vAlign w:val="center"/>
            <w:hideMark/>
          </w:tcPr>
          <w:p w14:paraId="6F230B77"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$m</w:t>
            </w:r>
          </w:p>
        </w:tc>
        <w:tc>
          <w:tcPr>
            <w:tcW w:w="919" w:type="pct"/>
            <w:tcBorders>
              <w:top w:val="nil"/>
              <w:left w:val="nil"/>
              <w:bottom w:val="nil"/>
              <w:right w:val="nil"/>
            </w:tcBorders>
            <w:shd w:val="clear" w:color="000000" w:fill="FFFFFF"/>
            <w:noWrap/>
            <w:vAlign w:val="center"/>
            <w:hideMark/>
          </w:tcPr>
          <w:p w14:paraId="2E7BCDC4"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$m</w:t>
            </w:r>
          </w:p>
        </w:tc>
      </w:tr>
      <w:tr w:rsidR="00005C72" w:rsidRPr="00412FCB" w14:paraId="6AC5AF26" w14:textId="77777777" w:rsidTr="00005C72">
        <w:trPr>
          <w:trHeight w:hRule="exact" w:val="225"/>
        </w:trPr>
        <w:tc>
          <w:tcPr>
            <w:tcW w:w="2344" w:type="pct"/>
            <w:tcBorders>
              <w:top w:val="nil"/>
              <w:left w:val="nil"/>
              <w:bottom w:val="nil"/>
              <w:right w:val="nil"/>
            </w:tcBorders>
            <w:shd w:val="clear" w:color="000000" w:fill="FFFFFF"/>
            <w:noWrap/>
            <w:vAlign w:val="center"/>
            <w:hideMark/>
          </w:tcPr>
          <w:p w14:paraId="14403A80" w14:textId="77777777" w:rsidR="00005C72" w:rsidRPr="00412FCB" w:rsidRDefault="00005C72" w:rsidP="00654DDC">
            <w:pPr>
              <w:spacing w:before="0" w:after="0" w:line="240" w:lineRule="auto"/>
              <w:rPr>
                <w:rFonts w:ascii="Arial" w:hAnsi="Arial" w:cs="Arial"/>
                <w:color w:val="000000"/>
                <w:sz w:val="16"/>
                <w:szCs w:val="16"/>
              </w:rPr>
            </w:pPr>
            <w:r w:rsidRPr="00412FCB">
              <w:rPr>
                <w:rFonts w:ascii="Arial" w:hAnsi="Arial" w:cs="Arial"/>
                <w:color w:val="000000"/>
                <w:sz w:val="16"/>
                <w:szCs w:val="16"/>
              </w:rPr>
              <w:t>Individuals and other withholding taxes</w:t>
            </w:r>
          </w:p>
        </w:tc>
        <w:tc>
          <w:tcPr>
            <w:tcW w:w="1021" w:type="pct"/>
            <w:tcBorders>
              <w:top w:val="single" w:sz="4" w:space="0" w:color="293F5B"/>
              <w:left w:val="nil"/>
              <w:bottom w:val="nil"/>
              <w:right w:val="nil"/>
            </w:tcBorders>
            <w:shd w:val="clear" w:color="000000" w:fill="FFFFFF"/>
            <w:noWrap/>
            <w:vAlign w:val="center"/>
            <w:hideMark/>
          </w:tcPr>
          <w:p w14:paraId="7F110B80"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 </w:t>
            </w:r>
          </w:p>
        </w:tc>
        <w:tc>
          <w:tcPr>
            <w:tcW w:w="716" w:type="pct"/>
            <w:tcBorders>
              <w:top w:val="single" w:sz="4" w:space="0" w:color="293F5B"/>
              <w:left w:val="nil"/>
              <w:bottom w:val="nil"/>
              <w:right w:val="nil"/>
            </w:tcBorders>
            <w:shd w:val="clear" w:color="000000" w:fill="E6F2FF"/>
            <w:noWrap/>
            <w:vAlign w:val="center"/>
            <w:hideMark/>
          </w:tcPr>
          <w:p w14:paraId="4BF326E2"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 </w:t>
            </w:r>
          </w:p>
        </w:tc>
        <w:tc>
          <w:tcPr>
            <w:tcW w:w="919" w:type="pct"/>
            <w:tcBorders>
              <w:top w:val="single" w:sz="4" w:space="0" w:color="293F5B"/>
              <w:left w:val="nil"/>
              <w:bottom w:val="nil"/>
              <w:right w:val="nil"/>
            </w:tcBorders>
            <w:shd w:val="clear" w:color="000000" w:fill="FFFFFF"/>
            <w:noWrap/>
            <w:vAlign w:val="center"/>
            <w:hideMark/>
          </w:tcPr>
          <w:p w14:paraId="4A278FD5"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 </w:t>
            </w:r>
          </w:p>
        </w:tc>
      </w:tr>
      <w:tr w:rsidR="00005C72" w:rsidRPr="00412FCB" w14:paraId="22B75160" w14:textId="77777777" w:rsidTr="00005C72">
        <w:trPr>
          <w:trHeight w:hRule="exact" w:val="225"/>
        </w:trPr>
        <w:tc>
          <w:tcPr>
            <w:tcW w:w="2344" w:type="pct"/>
            <w:tcBorders>
              <w:top w:val="nil"/>
              <w:left w:val="nil"/>
              <w:bottom w:val="nil"/>
              <w:right w:val="nil"/>
            </w:tcBorders>
            <w:shd w:val="clear" w:color="000000" w:fill="FFFFFF"/>
            <w:noWrap/>
            <w:vAlign w:val="center"/>
            <w:hideMark/>
          </w:tcPr>
          <w:p w14:paraId="3CDD3DAA" w14:textId="77777777" w:rsidR="00005C72" w:rsidRPr="00412FCB" w:rsidRDefault="00005C72" w:rsidP="00654DDC">
            <w:pPr>
              <w:spacing w:before="0" w:after="0" w:line="240" w:lineRule="auto"/>
              <w:ind w:firstLineChars="100" w:firstLine="160"/>
              <w:rPr>
                <w:rFonts w:ascii="Arial" w:hAnsi="Arial" w:cs="Arial"/>
                <w:color w:val="000000"/>
                <w:sz w:val="16"/>
                <w:szCs w:val="16"/>
              </w:rPr>
            </w:pPr>
            <w:r w:rsidRPr="00412FCB">
              <w:rPr>
                <w:rFonts w:ascii="Arial" w:hAnsi="Arial" w:cs="Arial"/>
                <w:color w:val="000000"/>
                <w:sz w:val="16"/>
                <w:szCs w:val="16"/>
              </w:rPr>
              <w:t>Gross income tax withholding</w:t>
            </w:r>
          </w:p>
        </w:tc>
        <w:tc>
          <w:tcPr>
            <w:tcW w:w="1021" w:type="pct"/>
            <w:tcBorders>
              <w:top w:val="nil"/>
              <w:left w:val="nil"/>
              <w:bottom w:val="nil"/>
              <w:right w:val="nil"/>
            </w:tcBorders>
            <w:shd w:val="clear" w:color="000000" w:fill="FFFFFF"/>
            <w:noWrap/>
            <w:vAlign w:val="center"/>
            <w:hideMark/>
          </w:tcPr>
          <w:p w14:paraId="0E937C27"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315,300</w:t>
            </w:r>
          </w:p>
        </w:tc>
        <w:tc>
          <w:tcPr>
            <w:tcW w:w="716" w:type="pct"/>
            <w:tcBorders>
              <w:top w:val="nil"/>
              <w:left w:val="nil"/>
              <w:bottom w:val="nil"/>
              <w:right w:val="nil"/>
            </w:tcBorders>
            <w:shd w:val="clear" w:color="000000" w:fill="E6F2FF"/>
            <w:noWrap/>
            <w:vAlign w:val="center"/>
            <w:hideMark/>
          </w:tcPr>
          <w:p w14:paraId="4B0E8C08"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316,013</w:t>
            </w:r>
          </w:p>
        </w:tc>
        <w:tc>
          <w:tcPr>
            <w:tcW w:w="919" w:type="pct"/>
            <w:tcBorders>
              <w:top w:val="nil"/>
              <w:left w:val="nil"/>
              <w:bottom w:val="nil"/>
              <w:right w:val="nil"/>
            </w:tcBorders>
            <w:shd w:val="clear" w:color="000000" w:fill="FFFFFF"/>
            <w:noWrap/>
            <w:vAlign w:val="center"/>
            <w:hideMark/>
          </w:tcPr>
          <w:p w14:paraId="081EDAAA"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713</w:t>
            </w:r>
          </w:p>
        </w:tc>
      </w:tr>
      <w:tr w:rsidR="00005C72" w:rsidRPr="00412FCB" w14:paraId="4FF0ECDD" w14:textId="77777777" w:rsidTr="00005C72">
        <w:trPr>
          <w:trHeight w:hRule="exact" w:val="225"/>
        </w:trPr>
        <w:tc>
          <w:tcPr>
            <w:tcW w:w="2344" w:type="pct"/>
            <w:tcBorders>
              <w:top w:val="nil"/>
              <w:left w:val="nil"/>
              <w:bottom w:val="nil"/>
              <w:right w:val="nil"/>
            </w:tcBorders>
            <w:shd w:val="clear" w:color="000000" w:fill="FFFFFF"/>
            <w:noWrap/>
            <w:vAlign w:val="center"/>
            <w:hideMark/>
          </w:tcPr>
          <w:p w14:paraId="6DB98A64" w14:textId="77777777" w:rsidR="00005C72" w:rsidRPr="00412FCB" w:rsidRDefault="00005C72" w:rsidP="00654DDC">
            <w:pPr>
              <w:spacing w:before="0" w:after="0" w:line="240" w:lineRule="auto"/>
              <w:ind w:firstLineChars="100" w:firstLine="160"/>
              <w:rPr>
                <w:rFonts w:ascii="Arial" w:hAnsi="Arial" w:cs="Arial"/>
                <w:color w:val="000000"/>
                <w:sz w:val="16"/>
                <w:szCs w:val="16"/>
              </w:rPr>
            </w:pPr>
            <w:r w:rsidRPr="00412FCB">
              <w:rPr>
                <w:rFonts w:ascii="Arial" w:hAnsi="Arial" w:cs="Arial"/>
                <w:color w:val="000000"/>
                <w:sz w:val="16"/>
                <w:szCs w:val="16"/>
              </w:rPr>
              <w:t>Gross other individuals and trusts</w:t>
            </w:r>
          </w:p>
        </w:tc>
        <w:tc>
          <w:tcPr>
            <w:tcW w:w="1021" w:type="pct"/>
            <w:tcBorders>
              <w:top w:val="nil"/>
              <w:left w:val="nil"/>
              <w:bottom w:val="nil"/>
              <w:right w:val="nil"/>
            </w:tcBorders>
            <w:shd w:val="clear" w:color="000000" w:fill="FFFFFF"/>
            <w:noWrap/>
            <w:vAlign w:val="center"/>
            <w:hideMark/>
          </w:tcPr>
          <w:p w14:paraId="01FF1937"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89,300</w:t>
            </w:r>
          </w:p>
        </w:tc>
        <w:tc>
          <w:tcPr>
            <w:tcW w:w="716" w:type="pct"/>
            <w:tcBorders>
              <w:top w:val="nil"/>
              <w:left w:val="nil"/>
              <w:bottom w:val="nil"/>
              <w:right w:val="nil"/>
            </w:tcBorders>
            <w:shd w:val="clear" w:color="000000" w:fill="E6F2FF"/>
            <w:noWrap/>
            <w:vAlign w:val="center"/>
            <w:hideMark/>
          </w:tcPr>
          <w:p w14:paraId="32770243"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91,146</w:t>
            </w:r>
          </w:p>
        </w:tc>
        <w:tc>
          <w:tcPr>
            <w:tcW w:w="919" w:type="pct"/>
            <w:tcBorders>
              <w:top w:val="nil"/>
              <w:left w:val="nil"/>
              <w:bottom w:val="nil"/>
              <w:right w:val="nil"/>
            </w:tcBorders>
            <w:shd w:val="clear" w:color="000000" w:fill="FFFFFF"/>
            <w:noWrap/>
            <w:vAlign w:val="center"/>
            <w:hideMark/>
          </w:tcPr>
          <w:p w14:paraId="1A9E8F6C"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1,846</w:t>
            </w:r>
          </w:p>
        </w:tc>
      </w:tr>
      <w:tr w:rsidR="00005C72" w:rsidRPr="00412FCB" w14:paraId="17663897" w14:textId="77777777" w:rsidTr="00005C72">
        <w:trPr>
          <w:trHeight w:hRule="exact" w:val="225"/>
        </w:trPr>
        <w:tc>
          <w:tcPr>
            <w:tcW w:w="2344" w:type="pct"/>
            <w:tcBorders>
              <w:top w:val="nil"/>
              <w:left w:val="nil"/>
              <w:bottom w:val="nil"/>
              <w:right w:val="nil"/>
            </w:tcBorders>
            <w:shd w:val="clear" w:color="000000" w:fill="FFFFFF"/>
            <w:noWrap/>
            <w:vAlign w:val="center"/>
            <w:hideMark/>
          </w:tcPr>
          <w:p w14:paraId="68BBB0D3" w14:textId="77777777" w:rsidR="00005C72" w:rsidRPr="00412FCB" w:rsidRDefault="00005C72" w:rsidP="00654DDC">
            <w:pPr>
              <w:spacing w:before="0" w:after="0" w:line="240" w:lineRule="auto"/>
              <w:ind w:firstLineChars="100" w:firstLine="160"/>
              <w:rPr>
                <w:rFonts w:ascii="Arial" w:hAnsi="Arial" w:cs="Arial"/>
                <w:i/>
                <w:iCs/>
                <w:color w:val="000000"/>
                <w:sz w:val="16"/>
                <w:szCs w:val="16"/>
              </w:rPr>
            </w:pPr>
            <w:r w:rsidRPr="00412FCB">
              <w:rPr>
                <w:rFonts w:ascii="Arial" w:hAnsi="Arial" w:cs="Arial"/>
                <w:i/>
                <w:iCs/>
                <w:color w:val="000000"/>
                <w:sz w:val="16"/>
                <w:szCs w:val="16"/>
              </w:rPr>
              <w:t xml:space="preserve">less: </w:t>
            </w:r>
            <w:r w:rsidRPr="00412FCB">
              <w:rPr>
                <w:rFonts w:ascii="Arial" w:hAnsi="Arial" w:cs="Arial"/>
                <w:color w:val="000000"/>
                <w:sz w:val="16"/>
                <w:szCs w:val="16"/>
              </w:rPr>
              <w:t>Refunds</w:t>
            </w:r>
          </w:p>
        </w:tc>
        <w:tc>
          <w:tcPr>
            <w:tcW w:w="1021" w:type="pct"/>
            <w:tcBorders>
              <w:top w:val="nil"/>
              <w:left w:val="nil"/>
              <w:bottom w:val="single" w:sz="4" w:space="0" w:color="293F5B"/>
              <w:right w:val="nil"/>
            </w:tcBorders>
            <w:shd w:val="clear" w:color="000000" w:fill="FFFFFF"/>
            <w:noWrap/>
            <w:vAlign w:val="center"/>
            <w:hideMark/>
          </w:tcPr>
          <w:p w14:paraId="037B86FE"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40,400</w:t>
            </w:r>
          </w:p>
        </w:tc>
        <w:tc>
          <w:tcPr>
            <w:tcW w:w="716" w:type="pct"/>
            <w:tcBorders>
              <w:top w:val="nil"/>
              <w:left w:val="nil"/>
              <w:bottom w:val="single" w:sz="4" w:space="0" w:color="293F5B"/>
              <w:right w:val="nil"/>
            </w:tcBorders>
            <w:shd w:val="clear" w:color="000000" w:fill="E6F2FF"/>
            <w:noWrap/>
            <w:vAlign w:val="center"/>
            <w:hideMark/>
          </w:tcPr>
          <w:p w14:paraId="34F666D0"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40,658</w:t>
            </w:r>
          </w:p>
        </w:tc>
        <w:tc>
          <w:tcPr>
            <w:tcW w:w="919" w:type="pct"/>
            <w:tcBorders>
              <w:top w:val="nil"/>
              <w:left w:val="nil"/>
              <w:bottom w:val="single" w:sz="4" w:space="0" w:color="293F5B"/>
              <w:right w:val="nil"/>
            </w:tcBorders>
            <w:shd w:val="clear" w:color="000000" w:fill="FFFFFF"/>
            <w:noWrap/>
            <w:vAlign w:val="center"/>
            <w:hideMark/>
          </w:tcPr>
          <w:p w14:paraId="6BD2F74D"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258</w:t>
            </w:r>
          </w:p>
        </w:tc>
      </w:tr>
      <w:tr w:rsidR="00005C72" w:rsidRPr="00412FCB" w14:paraId="16F1FAC1" w14:textId="77777777" w:rsidTr="00005C72">
        <w:trPr>
          <w:trHeight w:hRule="exact" w:val="225"/>
        </w:trPr>
        <w:tc>
          <w:tcPr>
            <w:tcW w:w="2344" w:type="pct"/>
            <w:tcBorders>
              <w:top w:val="nil"/>
              <w:left w:val="nil"/>
              <w:bottom w:val="nil"/>
              <w:right w:val="nil"/>
            </w:tcBorders>
            <w:shd w:val="clear" w:color="000000" w:fill="FFFFFF"/>
            <w:noWrap/>
            <w:vAlign w:val="center"/>
            <w:hideMark/>
          </w:tcPr>
          <w:p w14:paraId="4795B6D2" w14:textId="77777777" w:rsidR="00005C72" w:rsidRPr="00412FCB" w:rsidRDefault="00005C72" w:rsidP="00654DDC">
            <w:pPr>
              <w:spacing w:before="0" w:after="0" w:line="240" w:lineRule="auto"/>
              <w:rPr>
                <w:rFonts w:ascii="Arial" w:hAnsi="Arial" w:cs="Arial"/>
                <w:color w:val="000000"/>
                <w:sz w:val="16"/>
                <w:szCs w:val="16"/>
              </w:rPr>
            </w:pPr>
            <w:r w:rsidRPr="00412FCB">
              <w:rPr>
                <w:rFonts w:ascii="Arial" w:hAnsi="Arial" w:cs="Arial"/>
                <w:color w:val="000000"/>
                <w:sz w:val="16"/>
                <w:szCs w:val="16"/>
              </w:rPr>
              <w:t>Total individuals and other withholding tax</w:t>
            </w:r>
          </w:p>
        </w:tc>
        <w:tc>
          <w:tcPr>
            <w:tcW w:w="1021" w:type="pct"/>
            <w:tcBorders>
              <w:top w:val="nil"/>
              <w:left w:val="nil"/>
              <w:bottom w:val="nil"/>
              <w:right w:val="nil"/>
            </w:tcBorders>
            <w:shd w:val="clear" w:color="000000" w:fill="FFFFFF"/>
            <w:noWrap/>
            <w:vAlign w:val="center"/>
            <w:hideMark/>
          </w:tcPr>
          <w:p w14:paraId="55937872"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364,200</w:t>
            </w:r>
          </w:p>
        </w:tc>
        <w:tc>
          <w:tcPr>
            <w:tcW w:w="716" w:type="pct"/>
            <w:tcBorders>
              <w:top w:val="nil"/>
              <w:left w:val="nil"/>
              <w:bottom w:val="nil"/>
              <w:right w:val="nil"/>
            </w:tcBorders>
            <w:shd w:val="clear" w:color="000000" w:fill="E6F2FF"/>
            <w:noWrap/>
            <w:vAlign w:val="center"/>
            <w:hideMark/>
          </w:tcPr>
          <w:p w14:paraId="1580854F"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366,502</w:t>
            </w:r>
          </w:p>
        </w:tc>
        <w:tc>
          <w:tcPr>
            <w:tcW w:w="919" w:type="pct"/>
            <w:tcBorders>
              <w:top w:val="nil"/>
              <w:left w:val="nil"/>
              <w:bottom w:val="nil"/>
              <w:right w:val="nil"/>
            </w:tcBorders>
            <w:shd w:val="clear" w:color="000000" w:fill="FFFFFF"/>
            <w:noWrap/>
            <w:vAlign w:val="center"/>
            <w:hideMark/>
          </w:tcPr>
          <w:p w14:paraId="7E86DDA5"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2,302</w:t>
            </w:r>
          </w:p>
        </w:tc>
      </w:tr>
      <w:tr w:rsidR="00005C72" w:rsidRPr="00412FCB" w14:paraId="37C19C1B" w14:textId="77777777" w:rsidTr="00005C72">
        <w:trPr>
          <w:trHeight w:hRule="exact" w:val="225"/>
        </w:trPr>
        <w:tc>
          <w:tcPr>
            <w:tcW w:w="2344" w:type="pct"/>
            <w:tcBorders>
              <w:top w:val="nil"/>
              <w:left w:val="nil"/>
              <w:bottom w:val="nil"/>
              <w:right w:val="nil"/>
            </w:tcBorders>
            <w:shd w:val="clear" w:color="000000" w:fill="FFFFFF"/>
            <w:noWrap/>
            <w:vAlign w:val="center"/>
            <w:hideMark/>
          </w:tcPr>
          <w:p w14:paraId="5C2D82AC" w14:textId="77777777" w:rsidR="00005C72" w:rsidRPr="00412FCB" w:rsidRDefault="00005C72" w:rsidP="00654DDC">
            <w:pPr>
              <w:spacing w:before="0" w:after="0" w:line="240" w:lineRule="auto"/>
              <w:rPr>
                <w:rFonts w:ascii="Arial" w:hAnsi="Arial" w:cs="Arial"/>
                <w:color w:val="000000"/>
                <w:sz w:val="16"/>
                <w:szCs w:val="16"/>
              </w:rPr>
            </w:pPr>
            <w:r w:rsidRPr="00412FCB">
              <w:rPr>
                <w:rFonts w:ascii="Arial" w:hAnsi="Arial" w:cs="Arial"/>
                <w:color w:val="000000"/>
                <w:sz w:val="16"/>
                <w:szCs w:val="16"/>
              </w:rPr>
              <w:t>Fringe benefits tax</w:t>
            </w:r>
          </w:p>
        </w:tc>
        <w:tc>
          <w:tcPr>
            <w:tcW w:w="1021" w:type="pct"/>
            <w:tcBorders>
              <w:top w:val="nil"/>
              <w:left w:val="nil"/>
              <w:bottom w:val="nil"/>
              <w:right w:val="nil"/>
            </w:tcBorders>
            <w:shd w:val="clear" w:color="000000" w:fill="FFFFFF"/>
            <w:noWrap/>
            <w:vAlign w:val="center"/>
            <w:hideMark/>
          </w:tcPr>
          <w:p w14:paraId="58FAE20A"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5,310</w:t>
            </w:r>
          </w:p>
        </w:tc>
        <w:tc>
          <w:tcPr>
            <w:tcW w:w="716" w:type="pct"/>
            <w:tcBorders>
              <w:top w:val="nil"/>
              <w:left w:val="nil"/>
              <w:bottom w:val="nil"/>
              <w:right w:val="nil"/>
            </w:tcBorders>
            <w:shd w:val="clear" w:color="000000" w:fill="E6F2FF"/>
            <w:noWrap/>
            <w:vAlign w:val="center"/>
            <w:hideMark/>
          </w:tcPr>
          <w:p w14:paraId="2BBE8681"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5,236</w:t>
            </w:r>
          </w:p>
        </w:tc>
        <w:tc>
          <w:tcPr>
            <w:tcW w:w="919" w:type="pct"/>
            <w:tcBorders>
              <w:top w:val="nil"/>
              <w:left w:val="nil"/>
              <w:bottom w:val="nil"/>
              <w:right w:val="nil"/>
            </w:tcBorders>
            <w:shd w:val="clear" w:color="000000" w:fill="FFFFFF"/>
            <w:noWrap/>
            <w:vAlign w:val="center"/>
            <w:hideMark/>
          </w:tcPr>
          <w:p w14:paraId="473AD9C8"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-74</w:t>
            </w:r>
          </w:p>
        </w:tc>
      </w:tr>
      <w:tr w:rsidR="00005C72" w:rsidRPr="00412FCB" w14:paraId="4D3F8FCD" w14:textId="77777777" w:rsidTr="00005C72">
        <w:trPr>
          <w:trHeight w:hRule="exact" w:val="225"/>
        </w:trPr>
        <w:tc>
          <w:tcPr>
            <w:tcW w:w="2344" w:type="pct"/>
            <w:tcBorders>
              <w:top w:val="nil"/>
              <w:left w:val="nil"/>
              <w:bottom w:val="nil"/>
              <w:right w:val="nil"/>
            </w:tcBorders>
            <w:shd w:val="clear" w:color="000000" w:fill="FFFFFF"/>
            <w:noWrap/>
            <w:vAlign w:val="center"/>
            <w:hideMark/>
          </w:tcPr>
          <w:p w14:paraId="198E9878" w14:textId="77777777" w:rsidR="00005C72" w:rsidRPr="00412FCB" w:rsidRDefault="00005C72" w:rsidP="00654DDC">
            <w:pPr>
              <w:spacing w:before="0" w:after="0" w:line="240" w:lineRule="auto"/>
              <w:rPr>
                <w:rFonts w:ascii="Arial" w:hAnsi="Arial" w:cs="Arial"/>
                <w:color w:val="000000"/>
                <w:sz w:val="16"/>
                <w:szCs w:val="16"/>
              </w:rPr>
            </w:pPr>
            <w:r w:rsidRPr="00412FCB">
              <w:rPr>
                <w:rFonts w:ascii="Arial" w:hAnsi="Arial" w:cs="Arial"/>
                <w:color w:val="000000"/>
                <w:sz w:val="16"/>
                <w:szCs w:val="16"/>
              </w:rPr>
              <w:t>Company tax</w:t>
            </w:r>
          </w:p>
        </w:tc>
        <w:tc>
          <w:tcPr>
            <w:tcW w:w="1021" w:type="pct"/>
            <w:tcBorders>
              <w:top w:val="nil"/>
              <w:left w:val="nil"/>
              <w:bottom w:val="nil"/>
              <w:right w:val="nil"/>
            </w:tcBorders>
            <w:shd w:val="clear" w:color="000000" w:fill="FFFFFF"/>
            <w:noWrap/>
            <w:vAlign w:val="center"/>
            <w:hideMark/>
          </w:tcPr>
          <w:p w14:paraId="0E7BF336"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148,500</w:t>
            </w:r>
          </w:p>
        </w:tc>
        <w:tc>
          <w:tcPr>
            <w:tcW w:w="716" w:type="pct"/>
            <w:tcBorders>
              <w:top w:val="nil"/>
              <w:left w:val="nil"/>
              <w:bottom w:val="nil"/>
              <w:right w:val="nil"/>
            </w:tcBorders>
            <w:shd w:val="clear" w:color="000000" w:fill="E6F2FF"/>
            <w:noWrap/>
            <w:vAlign w:val="center"/>
            <w:hideMark/>
          </w:tcPr>
          <w:p w14:paraId="442E1A43"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149,222</w:t>
            </w:r>
          </w:p>
        </w:tc>
        <w:tc>
          <w:tcPr>
            <w:tcW w:w="919" w:type="pct"/>
            <w:tcBorders>
              <w:top w:val="nil"/>
              <w:left w:val="nil"/>
              <w:bottom w:val="nil"/>
              <w:right w:val="nil"/>
            </w:tcBorders>
            <w:shd w:val="clear" w:color="000000" w:fill="FFFFFF"/>
            <w:noWrap/>
            <w:vAlign w:val="center"/>
            <w:hideMark/>
          </w:tcPr>
          <w:p w14:paraId="37B2464B"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722</w:t>
            </w:r>
          </w:p>
        </w:tc>
      </w:tr>
      <w:tr w:rsidR="00005C72" w:rsidRPr="00412FCB" w14:paraId="02F9B1FF" w14:textId="77777777" w:rsidTr="00005C72">
        <w:trPr>
          <w:trHeight w:hRule="exact" w:val="225"/>
        </w:trPr>
        <w:tc>
          <w:tcPr>
            <w:tcW w:w="2344" w:type="pct"/>
            <w:tcBorders>
              <w:top w:val="nil"/>
              <w:left w:val="nil"/>
              <w:bottom w:val="nil"/>
              <w:right w:val="nil"/>
            </w:tcBorders>
            <w:shd w:val="clear" w:color="000000" w:fill="FFFFFF"/>
            <w:noWrap/>
            <w:vAlign w:val="center"/>
            <w:hideMark/>
          </w:tcPr>
          <w:p w14:paraId="1A7C7C2C" w14:textId="77777777" w:rsidR="00005C72" w:rsidRPr="00412FCB" w:rsidRDefault="00005C72" w:rsidP="00654DDC">
            <w:pPr>
              <w:spacing w:before="0" w:after="0" w:line="240" w:lineRule="auto"/>
              <w:rPr>
                <w:rFonts w:ascii="Arial" w:hAnsi="Arial" w:cs="Arial"/>
                <w:color w:val="000000"/>
                <w:sz w:val="16"/>
                <w:szCs w:val="16"/>
              </w:rPr>
            </w:pPr>
            <w:r w:rsidRPr="00412FCB">
              <w:rPr>
                <w:rFonts w:ascii="Arial" w:hAnsi="Arial" w:cs="Arial"/>
                <w:color w:val="000000"/>
                <w:sz w:val="16"/>
                <w:szCs w:val="16"/>
              </w:rPr>
              <w:t>Superannuation fund taxes</w:t>
            </w:r>
          </w:p>
        </w:tc>
        <w:tc>
          <w:tcPr>
            <w:tcW w:w="1021" w:type="pct"/>
            <w:tcBorders>
              <w:top w:val="nil"/>
              <w:left w:val="nil"/>
              <w:bottom w:val="nil"/>
              <w:right w:val="nil"/>
            </w:tcBorders>
            <w:shd w:val="clear" w:color="000000" w:fill="FFFFFF"/>
            <w:noWrap/>
            <w:vAlign w:val="center"/>
            <w:hideMark/>
          </w:tcPr>
          <w:p w14:paraId="34B46F83"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33,060</w:t>
            </w:r>
          </w:p>
        </w:tc>
        <w:tc>
          <w:tcPr>
            <w:tcW w:w="716" w:type="pct"/>
            <w:tcBorders>
              <w:top w:val="nil"/>
              <w:left w:val="nil"/>
              <w:bottom w:val="nil"/>
              <w:right w:val="nil"/>
            </w:tcBorders>
            <w:shd w:val="clear" w:color="000000" w:fill="E6F2FF"/>
            <w:noWrap/>
            <w:vAlign w:val="center"/>
            <w:hideMark/>
          </w:tcPr>
          <w:p w14:paraId="0926D207"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34,959</w:t>
            </w:r>
          </w:p>
        </w:tc>
        <w:tc>
          <w:tcPr>
            <w:tcW w:w="919" w:type="pct"/>
            <w:tcBorders>
              <w:top w:val="nil"/>
              <w:left w:val="nil"/>
              <w:bottom w:val="nil"/>
              <w:right w:val="nil"/>
            </w:tcBorders>
            <w:shd w:val="clear" w:color="000000" w:fill="FFFFFF"/>
            <w:noWrap/>
            <w:vAlign w:val="center"/>
            <w:hideMark/>
          </w:tcPr>
          <w:p w14:paraId="31541D6D"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1,899</w:t>
            </w:r>
          </w:p>
        </w:tc>
      </w:tr>
      <w:tr w:rsidR="00005C72" w:rsidRPr="00412FCB" w14:paraId="3A34772C" w14:textId="77777777" w:rsidTr="00005C72">
        <w:trPr>
          <w:trHeight w:hRule="exact" w:val="225"/>
        </w:trPr>
        <w:tc>
          <w:tcPr>
            <w:tcW w:w="2344" w:type="pct"/>
            <w:tcBorders>
              <w:top w:val="nil"/>
              <w:left w:val="nil"/>
              <w:bottom w:val="nil"/>
              <w:right w:val="nil"/>
            </w:tcBorders>
            <w:shd w:val="clear" w:color="000000" w:fill="FFFFFF"/>
            <w:noWrap/>
            <w:vAlign w:val="center"/>
            <w:hideMark/>
          </w:tcPr>
          <w:p w14:paraId="402E3D7B" w14:textId="77777777" w:rsidR="00005C72" w:rsidRPr="00412FCB" w:rsidRDefault="00005C72" w:rsidP="00654DDC">
            <w:pPr>
              <w:spacing w:before="0" w:after="0" w:line="240" w:lineRule="auto"/>
              <w:rPr>
                <w:rFonts w:ascii="Arial" w:hAnsi="Arial" w:cs="Arial"/>
                <w:color w:val="000000"/>
                <w:sz w:val="16"/>
                <w:szCs w:val="16"/>
              </w:rPr>
            </w:pPr>
            <w:r w:rsidRPr="00412FCB">
              <w:rPr>
                <w:rFonts w:ascii="Arial" w:hAnsi="Arial" w:cs="Arial"/>
                <w:color w:val="000000"/>
                <w:sz w:val="16"/>
                <w:szCs w:val="16"/>
              </w:rPr>
              <w:t>Petroleum resource rent tax</w:t>
            </w:r>
          </w:p>
        </w:tc>
        <w:tc>
          <w:tcPr>
            <w:tcW w:w="1021" w:type="pct"/>
            <w:tcBorders>
              <w:top w:val="nil"/>
              <w:left w:val="nil"/>
              <w:bottom w:val="nil"/>
              <w:right w:val="nil"/>
            </w:tcBorders>
            <w:shd w:val="clear" w:color="000000" w:fill="FFFFFF"/>
            <w:noWrap/>
            <w:vAlign w:val="center"/>
            <w:hideMark/>
          </w:tcPr>
          <w:p w14:paraId="48F97A37"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1,400</w:t>
            </w:r>
          </w:p>
        </w:tc>
        <w:tc>
          <w:tcPr>
            <w:tcW w:w="716" w:type="pct"/>
            <w:tcBorders>
              <w:top w:val="nil"/>
              <w:left w:val="nil"/>
              <w:bottom w:val="nil"/>
              <w:right w:val="nil"/>
            </w:tcBorders>
            <w:shd w:val="clear" w:color="000000" w:fill="E6F2FF"/>
            <w:noWrap/>
            <w:vAlign w:val="center"/>
            <w:hideMark/>
          </w:tcPr>
          <w:p w14:paraId="25D27B5B"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1,416</w:t>
            </w:r>
          </w:p>
        </w:tc>
        <w:tc>
          <w:tcPr>
            <w:tcW w:w="919" w:type="pct"/>
            <w:tcBorders>
              <w:top w:val="nil"/>
              <w:left w:val="nil"/>
              <w:bottom w:val="nil"/>
              <w:right w:val="nil"/>
            </w:tcBorders>
            <w:shd w:val="clear" w:color="000000" w:fill="FFFFFF"/>
            <w:noWrap/>
            <w:vAlign w:val="center"/>
            <w:hideMark/>
          </w:tcPr>
          <w:p w14:paraId="16D310B4"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16</w:t>
            </w:r>
          </w:p>
        </w:tc>
      </w:tr>
      <w:tr w:rsidR="00005C72" w:rsidRPr="00412FCB" w14:paraId="0A2EB9A4" w14:textId="77777777" w:rsidTr="00005C72">
        <w:trPr>
          <w:trHeight w:hRule="exact" w:val="225"/>
        </w:trPr>
        <w:tc>
          <w:tcPr>
            <w:tcW w:w="2344" w:type="pct"/>
            <w:tcBorders>
              <w:top w:val="nil"/>
              <w:left w:val="nil"/>
              <w:bottom w:val="nil"/>
              <w:right w:val="nil"/>
            </w:tcBorders>
            <w:shd w:val="clear" w:color="000000" w:fill="FFFFFF"/>
            <w:noWrap/>
            <w:vAlign w:val="center"/>
            <w:hideMark/>
          </w:tcPr>
          <w:p w14:paraId="09CCAC27" w14:textId="77777777" w:rsidR="00005C72" w:rsidRPr="00412FCB" w:rsidRDefault="00005C72" w:rsidP="00654DDC">
            <w:pPr>
              <w:spacing w:before="0" w:after="0" w:line="240" w:lineRule="auto"/>
              <w:rPr>
                <w:rFonts w:ascii="Arial" w:hAnsi="Arial" w:cs="Arial"/>
                <w:b/>
                <w:bCs/>
                <w:color w:val="000000"/>
                <w:sz w:val="16"/>
                <w:szCs w:val="16"/>
              </w:rPr>
            </w:pPr>
            <w:r w:rsidRPr="00412FCB">
              <w:rPr>
                <w:rFonts w:ascii="Arial" w:hAnsi="Arial" w:cs="Arial"/>
                <w:b/>
                <w:bCs/>
                <w:color w:val="000000"/>
                <w:sz w:val="16"/>
                <w:szCs w:val="16"/>
              </w:rPr>
              <w:t>Income taxation receipts</w:t>
            </w:r>
          </w:p>
        </w:tc>
        <w:tc>
          <w:tcPr>
            <w:tcW w:w="1021" w:type="pct"/>
            <w:tcBorders>
              <w:top w:val="single" w:sz="4" w:space="0" w:color="293F5B"/>
              <w:left w:val="nil"/>
              <w:bottom w:val="single" w:sz="4" w:space="0" w:color="293F5B"/>
              <w:right w:val="nil"/>
            </w:tcBorders>
            <w:shd w:val="clear" w:color="000000" w:fill="FFFFFF"/>
            <w:noWrap/>
            <w:vAlign w:val="center"/>
            <w:hideMark/>
          </w:tcPr>
          <w:p w14:paraId="0BF50D7E" w14:textId="77777777" w:rsidR="00005C72" w:rsidRPr="00412FCB" w:rsidRDefault="00005C72" w:rsidP="00654DDC">
            <w:pPr>
              <w:spacing w:before="0" w:after="0" w:line="240" w:lineRule="auto"/>
              <w:jc w:val="right"/>
              <w:rPr>
                <w:rFonts w:ascii="Arial" w:hAnsi="Arial" w:cs="Arial"/>
                <w:b/>
                <w:bCs/>
                <w:color w:val="000000"/>
                <w:sz w:val="16"/>
                <w:szCs w:val="16"/>
              </w:rPr>
            </w:pPr>
            <w:r w:rsidRPr="00412FCB">
              <w:rPr>
                <w:rFonts w:ascii="Arial" w:hAnsi="Arial" w:cs="Arial"/>
                <w:b/>
                <w:bCs/>
                <w:color w:val="000000"/>
                <w:sz w:val="16"/>
                <w:szCs w:val="16"/>
              </w:rPr>
              <w:t>552,470</w:t>
            </w:r>
          </w:p>
        </w:tc>
        <w:tc>
          <w:tcPr>
            <w:tcW w:w="716" w:type="pct"/>
            <w:tcBorders>
              <w:top w:val="single" w:sz="4" w:space="0" w:color="293F5B"/>
              <w:left w:val="nil"/>
              <w:bottom w:val="single" w:sz="4" w:space="0" w:color="293F5B"/>
              <w:right w:val="nil"/>
            </w:tcBorders>
            <w:shd w:val="clear" w:color="000000" w:fill="E6F2FF"/>
            <w:noWrap/>
            <w:vAlign w:val="center"/>
            <w:hideMark/>
          </w:tcPr>
          <w:p w14:paraId="53134C86" w14:textId="77777777" w:rsidR="00005C72" w:rsidRPr="00412FCB" w:rsidRDefault="00005C72" w:rsidP="00654DDC">
            <w:pPr>
              <w:spacing w:before="0" w:after="0" w:line="240" w:lineRule="auto"/>
              <w:jc w:val="right"/>
              <w:rPr>
                <w:rFonts w:ascii="Arial" w:hAnsi="Arial" w:cs="Arial"/>
                <w:b/>
                <w:bCs/>
                <w:color w:val="000000"/>
                <w:sz w:val="16"/>
                <w:szCs w:val="16"/>
              </w:rPr>
            </w:pPr>
            <w:r w:rsidRPr="00412FCB">
              <w:rPr>
                <w:rFonts w:ascii="Arial" w:hAnsi="Arial" w:cs="Arial"/>
                <w:b/>
                <w:bCs/>
                <w:color w:val="000000"/>
                <w:sz w:val="16"/>
                <w:szCs w:val="16"/>
              </w:rPr>
              <w:t>557,335</w:t>
            </w:r>
          </w:p>
        </w:tc>
        <w:tc>
          <w:tcPr>
            <w:tcW w:w="919" w:type="pct"/>
            <w:tcBorders>
              <w:top w:val="single" w:sz="4" w:space="0" w:color="293F5B"/>
              <w:left w:val="nil"/>
              <w:bottom w:val="single" w:sz="4" w:space="0" w:color="293F5B"/>
              <w:right w:val="nil"/>
            </w:tcBorders>
            <w:shd w:val="clear" w:color="000000" w:fill="FFFFFF"/>
            <w:noWrap/>
            <w:vAlign w:val="center"/>
            <w:hideMark/>
          </w:tcPr>
          <w:p w14:paraId="266BA1E6" w14:textId="77777777" w:rsidR="00005C72" w:rsidRPr="00412FCB" w:rsidRDefault="00005C72" w:rsidP="00654DDC">
            <w:pPr>
              <w:spacing w:before="0" w:after="0" w:line="240" w:lineRule="auto"/>
              <w:jc w:val="right"/>
              <w:rPr>
                <w:rFonts w:ascii="Arial" w:hAnsi="Arial" w:cs="Arial"/>
                <w:b/>
                <w:bCs/>
                <w:color w:val="000000"/>
                <w:sz w:val="16"/>
                <w:szCs w:val="16"/>
              </w:rPr>
            </w:pPr>
            <w:r w:rsidRPr="00412FCB">
              <w:rPr>
                <w:rFonts w:ascii="Arial" w:hAnsi="Arial" w:cs="Arial"/>
                <w:b/>
                <w:bCs/>
                <w:color w:val="000000"/>
                <w:sz w:val="16"/>
                <w:szCs w:val="16"/>
              </w:rPr>
              <w:t>4,865</w:t>
            </w:r>
          </w:p>
        </w:tc>
      </w:tr>
      <w:tr w:rsidR="00005C72" w:rsidRPr="00412FCB" w14:paraId="4142CF6D" w14:textId="77777777" w:rsidTr="00005C72">
        <w:trPr>
          <w:trHeight w:hRule="exact" w:val="60"/>
        </w:trPr>
        <w:tc>
          <w:tcPr>
            <w:tcW w:w="2344" w:type="pct"/>
            <w:tcBorders>
              <w:top w:val="nil"/>
              <w:left w:val="nil"/>
              <w:bottom w:val="nil"/>
              <w:right w:val="nil"/>
            </w:tcBorders>
            <w:shd w:val="clear" w:color="000000" w:fill="FFFFFF"/>
            <w:noWrap/>
            <w:vAlign w:val="center"/>
            <w:hideMark/>
          </w:tcPr>
          <w:p w14:paraId="3D948E30" w14:textId="77777777" w:rsidR="00005C72" w:rsidRPr="00412FCB" w:rsidRDefault="00005C72" w:rsidP="00654DDC">
            <w:pPr>
              <w:spacing w:before="0" w:after="0" w:line="240" w:lineRule="auto"/>
              <w:rPr>
                <w:rFonts w:ascii="Arial" w:hAnsi="Arial" w:cs="Arial"/>
                <w:b/>
                <w:bCs/>
                <w:color w:val="000000"/>
                <w:sz w:val="16"/>
                <w:szCs w:val="16"/>
              </w:rPr>
            </w:pPr>
            <w:r w:rsidRPr="00412FCB">
              <w:rPr>
                <w:rFonts w:ascii="Arial" w:hAnsi="Arial" w:cs="Arial"/>
                <w:b/>
                <w:bCs/>
                <w:color w:val="000000"/>
                <w:sz w:val="16"/>
                <w:szCs w:val="16"/>
              </w:rPr>
              <w:t> </w:t>
            </w:r>
          </w:p>
        </w:tc>
        <w:tc>
          <w:tcPr>
            <w:tcW w:w="1021" w:type="pct"/>
            <w:tcBorders>
              <w:top w:val="nil"/>
              <w:left w:val="nil"/>
              <w:bottom w:val="nil"/>
              <w:right w:val="nil"/>
            </w:tcBorders>
            <w:shd w:val="clear" w:color="000000" w:fill="FFFFFF"/>
            <w:noWrap/>
            <w:vAlign w:val="center"/>
            <w:hideMark/>
          </w:tcPr>
          <w:p w14:paraId="071F9777" w14:textId="77777777" w:rsidR="00005C72" w:rsidRPr="00412FCB" w:rsidRDefault="00005C72" w:rsidP="00654DDC">
            <w:pPr>
              <w:spacing w:before="0" w:after="0" w:line="240" w:lineRule="auto"/>
              <w:jc w:val="right"/>
              <w:rPr>
                <w:rFonts w:ascii="Arial" w:hAnsi="Arial" w:cs="Arial"/>
                <w:b/>
                <w:bCs/>
                <w:color w:val="000000"/>
                <w:sz w:val="16"/>
                <w:szCs w:val="16"/>
              </w:rPr>
            </w:pPr>
            <w:r w:rsidRPr="00412FCB">
              <w:rPr>
                <w:rFonts w:ascii="Arial" w:hAnsi="Arial" w:cs="Arial"/>
                <w:b/>
                <w:bCs/>
                <w:color w:val="000000"/>
                <w:sz w:val="16"/>
                <w:szCs w:val="16"/>
              </w:rPr>
              <w:t> </w:t>
            </w:r>
          </w:p>
        </w:tc>
        <w:tc>
          <w:tcPr>
            <w:tcW w:w="716" w:type="pct"/>
            <w:tcBorders>
              <w:top w:val="nil"/>
              <w:left w:val="nil"/>
              <w:bottom w:val="nil"/>
              <w:right w:val="nil"/>
            </w:tcBorders>
            <w:shd w:val="clear" w:color="000000" w:fill="E6F2FF"/>
            <w:noWrap/>
            <w:vAlign w:val="center"/>
            <w:hideMark/>
          </w:tcPr>
          <w:p w14:paraId="62026368" w14:textId="77777777" w:rsidR="00005C72" w:rsidRPr="00412FCB" w:rsidRDefault="00005C72" w:rsidP="00654DDC">
            <w:pPr>
              <w:spacing w:before="0" w:after="0" w:line="240" w:lineRule="auto"/>
              <w:jc w:val="right"/>
              <w:rPr>
                <w:rFonts w:ascii="Arial" w:hAnsi="Arial" w:cs="Arial"/>
                <w:b/>
                <w:bCs/>
                <w:color w:val="000000"/>
                <w:sz w:val="16"/>
                <w:szCs w:val="16"/>
              </w:rPr>
            </w:pPr>
            <w:r w:rsidRPr="00412FCB">
              <w:rPr>
                <w:rFonts w:ascii="Arial" w:hAnsi="Arial" w:cs="Arial"/>
                <w:b/>
                <w:bCs/>
                <w:color w:val="000000"/>
                <w:sz w:val="16"/>
                <w:szCs w:val="16"/>
              </w:rPr>
              <w:t> </w:t>
            </w:r>
          </w:p>
        </w:tc>
        <w:tc>
          <w:tcPr>
            <w:tcW w:w="919" w:type="pct"/>
            <w:tcBorders>
              <w:top w:val="nil"/>
              <w:left w:val="nil"/>
              <w:bottom w:val="nil"/>
              <w:right w:val="nil"/>
            </w:tcBorders>
            <w:shd w:val="clear" w:color="000000" w:fill="FFFFFF"/>
            <w:noWrap/>
            <w:vAlign w:val="center"/>
            <w:hideMark/>
          </w:tcPr>
          <w:p w14:paraId="10AC68F2" w14:textId="77777777" w:rsidR="00005C72" w:rsidRPr="00412FCB" w:rsidRDefault="00005C72" w:rsidP="00654DDC">
            <w:pPr>
              <w:spacing w:before="0" w:after="0" w:line="240" w:lineRule="auto"/>
              <w:jc w:val="right"/>
              <w:rPr>
                <w:rFonts w:ascii="Arial" w:hAnsi="Arial" w:cs="Arial"/>
                <w:b/>
                <w:bCs/>
                <w:color w:val="000000"/>
                <w:sz w:val="16"/>
                <w:szCs w:val="16"/>
              </w:rPr>
            </w:pPr>
            <w:r w:rsidRPr="00412FCB">
              <w:rPr>
                <w:rFonts w:ascii="Arial" w:hAnsi="Arial" w:cs="Arial"/>
                <w:b/>
                <w:bCs/>
                <w:color w:val="000000"/>
                <w:sz w:val="16"/>
                <w:szCs w:val="16"/>
              </w:rPr>
              <w:t> </w:t>
            </w:r>
          </w:p>
        </w:tc>
      </w:tr>
      <w:tr w:rsidR="00005C72" w:rsidRPr="00412FCB" w14:paraId="4C2882A3" w14:textId="77777777" w:rsidTr="00005C72">
        <w:trPr>
          <w:trHeight w:hRule="exact" w:val="225"/>
        </w:trPr>
        <w:tc>
          <w:tcPr>
            <w:tcW w:w="2344" w:type="pct"/>
            <w:tcBorders>
              <w:top w:val="nil"/>
              <w:left w:val="nil"/>
              <w:bottom w:val="nil"/>
              <w:right w:val="nil"/>
            </w:tcBorders>
            <w:shd w:val="clear" w:color="000000" w:fill="FFFFFF"/>
            <w:noWrap/>
            <w:vAlign w:val="center"/>
            <w:hideMark/>
          </w:tcPr>
          <w:p w14:paraId="3B1C5553" w14:textId="77777777" w:rsidR="00005C72" w:rsidRPr="00412FCB" w:rsidRDefault="00005C72" w:rsidP="00654DDC">
            <w:pPr>
              <w:spacing w:before="0" w:after="0" w:line="240" w:lineRule="auto"/>
              <w:rPr>
                <w:rFonts w:ascii="Arial" w:hAnsi="Arial" w:cs="Arial"/>
                <w:color w:val="000000"/>
                <w:sz w:val="16"/>
                <w:szCs w:val="16"/>
              </w:rPr>
            </w:pPr>
            <w:r w:rsidRPr="00412FCB">
              <w:rPr>
                <w:rFonts w:ascii="Arial" w:hAnsi="Arial" w:cs="Arial"/>
                <w:color w:val="000000"/>
                <w:sz w:val="16"/>
                <w:szCs w:val="16"/>
              </w:rPr>
              <w:t>Goods and services tax</w:t>
            </w:r>
          </w:p>
        </w:tc>
        <w:tc>
          <w:tcPr>
            <w:tcW w:w="1021" w:type="pct"/>
            <w:tcBorders>
              <w:top w:val="nil"/>
              <w:left w:val="nil"/>
              <w:bottom w:val="nil"/>
              <w:right w:val="nil"/>
            </w:tcBorders>
            <w:shd w:val="clear" w:color="000000" w:fill="FFFFFF"/>
            <w:noWrap/>
            <w:vAlign w:val="center"/>
            <w:hideMark/>
          </w:tcPr>
          <w:p w14:paraId="49022AFE"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96,341</w:t>
            </w:r>
          </w:p>
        </w:tc>
        <w:tc>
          <w:tcPr>
            <w:tcW w:w="716" w:type="pct"/>
            <w:tcBorders>
              <w:top w:val="nil"/>
              <w:left w:val="nil"/>
              <w:bottom w:val="nil"/>
              <w:right w:val="nil"/>
            </w:tcBorders>
            <w:shd w:val="clear" w:color="000000" w:fill="E6F2FF"/>
            <w:noWrap/>
            <w:vAlign w:val="center"/>
            <w:hideMark/>
          </w:tcPr>
          <w:p w14:paraId="733823F1"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96,105</w:t>
            </w:r>
          </w:p>
        </w:tc>
        <w:tc>
          <w:tcPr>
            <w:tcW w:w="919" w:type="pct"/>
            <w:tcBorders>
              <w:top w:val="nil"/>
              <w:left w:val="nil"/>
              <w:bottom w:val="nil"/>
              <w:right w:val="nil"/>
            </w:tcBorders>
            <w:shd w:val="clear" w:color="000000" w:fill="FFFFFF"/>
            <w:noWrap/>
            <w:vAlign w:val="center"/>
            <w:hideMark/>
          </w:tcPr>
          <w:p w14:paraId="4BC7D44E"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-237</w:t>
            </w:r>
          </w:p>
        </w:tc>
      </w:tr>
      <w:tr w:rsidR="00005C72" w:rsidRPr="00412FCB" w14:paraId="29626113" w14:textId="77777777" w:rsidTr="00005C72">
        <w:trPr>
          <w:trHeight w:hRule="exact" w:val="225"/>
        </w:trPr>
        <w:tc>
          <w:tcPr>
            <w:tcW w:w="2344" w:type="pct"/>
            <w:tcBorders>
              <w:top w:val="nil"/>
              <w:left w:val="nil"/>
              <w:bottom w:val="nil"/>
              <w:right w:val="nil"/>
            </w:tcBorders>
            <w:shd w:val="clear" w:color="000000" w:fill="FFFFFF"/>
            <w:noWrap/>
            <w:vAlign w:val="center"/>
            <w:hideMark/>
          </w:tcPr>
          <w:p w14:paraId="492879EF" w14:textId="77777777" w:rsidR="00005C72" w:rsidRPr="00412FCB" w:rsidRDefault="00005C72" w:rsidP="00654DDC">
            <w:pPr>
              <w:spacing w:before="0" w:after="0" w:line="240" w:lineRule="auto"/>
              <w:rPr>
                <w:rFonts w:ascii="Arial" w:hAnsi="Arial" w:cs="Arial"/>
                <w:color w:val="000000"/>
                <w:sz w:val="16"/>
                <w:szCs w:val="16"/>
              </w:rPr>
            </w:pPr>
            <w:r w:rsidRPr="00412FCB">
              <w:rPr>
                <w:rFonts w:ascii="Arial" w:hAnsi="Arial" w:cs="Arial"/>
                <w:color w:val="000000"/>
                <w:sz w:val="16"/>
                <w:szCs w:val="16"/>
              </w:rPr>
              <w:t>Wine equalisation tax</w:t>
            </w:r>
          </w:p>
        </w:tc>
        <w:tc>
          <w:tcPr>
            <w:tcW w:w="1021" w:type="pct"/>
            <w:tcBorders>
              <w:top w:val="nil"/>
              <w:left w:val="nil"/>
              <w:bottom w:val="nil"/>
              <w:right w:val="nil"/>
            </w:tcBorders>
            <w:shd w:val="clear" w:color="000000" w:fill="FFFFFF"/>
            <w:noWrap/>
            <w:vAlign w:val="center"/>
            <w:hideMark/>
          </w:tcPr>
          <w:p w14:paraId="30DAB40C"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1,110</w:t>
            </w:r>
          </w:p>
        </w:tc>
        <w:tc>
          <w:tcPr>
            <w:tcW w:w="716" w:type="pct"/>
            <w:tcBorders>
              <w:top w:val="nil"/>
              <w:left w:val="nil"/>
              <w:bottom w:val="nil"/>
              <w:right w:val="nil"/>
            </w:tcBorders>
            <w:shd w:val="clear" w:color="000000" w:fill="E6F2FF"/>
            <w:noWrap/>
            <w:vAlign w:val="center"/>
            <w:hideMark/>
          </w:tcPr>
          <w:p w14:paraId="5139EB41"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1,119</w:t>
            </w:r>
          </w:p>
        </w:tc>
        <w:tc>
          <w:tcPr>
            <w:tcW w:w="919" w:type="pct"/>
            <w:tcBorders>
              <w:top w:val="nil"/>
              <w:left w:val="nil"/>
              <w:bottom w:val="nil"/>
              <w:right w:val="nil"/>
            </w:tcBorders>
            <w:shd w:val="clear" w:color="000000" w:fill="FFFFFF"/>
            <w:noWrap/>
            <w:vAlign w:val="center"/>
            <w:hideMark/>
          </w:tcPr>
          <w:p w14:paraId="3602ED9D"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9</w:t>
            </w:r>
          </w:p>
        </w:tc>
      </w:tr>
      <w:tr w:rsidR="00005C72" w:rsidRPr="00412FCB" w14:paraId="190EC75A" w14:textId="77777777" w:rsidTr="00005C72">
        <w:trPr>
          <w:trHeight w:hRule="exact" w:val="225"/>
        </w:trPr>
        <w:tc>
          <w:tcPr>
            <w:tcW w:w="2344" w:type="pct"/>
            <w:tcBorders>
              <w:top w:val="nil"/>
              <w:left w:val="nil"/>
              <w:bottom w:val="nil"/>
              <w:right w:val="nil"/>
            </w:tcBorders>
            <w:shd w:val="clear" w:color="000000" w:fill="FFFFFF"/>
            <w:noWrap/>
            <w:vAlign w:val="center"/>
            <w:hideMark/>
          </w:tcPr>
          <w:p w14:paraId="3E32E2DB" w14:textId="77777777" w:rsidR="00005C72" w:rsidRPr="00412FCB" w:rsidRDefault="00005C72" w:rsidP="00654DDC">
            <w:pPr>
              <w:spacing w:before="0" w:after="0" w:line="240" w:lineRule="auto"/>
              <w:rPr>
                <w:rFonts w:ascii="Arial" w:hAnsi="Arial" w:cs="Arial"/>
                <w:color w:val="000000"/>
                <w:sz w:val="16"/>
                <w:szCs w:val="16"/>
              </w:rPr>
            </w:pPr>
            <w:r w:rsidRPr="00412FCB">
              <w:rPr>
                <w:rFonts w:ascii="Arial" w:hAnsi="Arial" w:cs="Arial"/>
                <w:color w:val="000000"/>
                <w:sz w:val="16"/>
                <w:szCs w:val="16"/>
              </w:rPr>
              <w:t>Luxury car tax</w:t>
            </w:r>
          </w:p>
        </w:tc>
        <w:tc>
          <w:tcPr>
            <w:tcW w:w="1021" w:type="pct"/>
            <w:tcBorders>
              <w:top w:val="nil"/>
              <w:left w:val="nil"/>
              <w:bottom w:val="nil"/>
              <w:right w:val="nil"/>
            </w:tcBorders>
            <w:shd w:val="clear" w:color="000000" w:fill="FFFFFF"/>
            <w:noWrap/>
            <w:vAlign w:val="center"/>
            <w:hideMark/>
          </w:tcPr>
          <w:p w14:paraId="4135B3F1"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1,150</w:t>
            </w:r>
          </w:p>
        </w:tc>
        <w:tc>
          <w:tcPr>
            <w:tcW w:w="716" w:type="pct"/>
            <w:tcBorders>
              <w:top w:val="nil"/>
              <w:left w:val="nil"/>
              <w:bottom w:val="nil"/>
              <w:right w:val="nil"/>
            </w:tcBorders>
            <w:shd w:val="clear" w:color="000000" w:fill="E6F2FF"/>
            <w:noWrap/>
            <w:vAlign w:val="center"/>
            <w:hideMark/>
          </w:tcPr>
          <w:p w14:paraId="4444E9DC"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1,107</w:t>
            </w:r>
          </w:p>
        </w:tc>
        <w:tc>
          <w:tcPr>
            <w:tcW w:w="919" w:type="pct"/>
            <w:tcBorders>
              <w:top w:val="nil"/>
              <w:left w:val="nil"/>
              <w:bottom w:val="nil"/>
              <w:right w:val="nil"/>
            </w:tcBorders>
            <w:shd w:val="clear" w:color="000000" w:fill="FFFFFF"/>
            <w:noWrap/>
            <w:vAlign w:val="center"/>
            <w:hideMark/>
          </w:tcPr>
          <w:p w14:paraId="22CC7770"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-43</w:t>
            </w:r>
          </w:p>
        </w:tc>
      </w:tr>
      <w:tr w:rsidR="00005C72" w:rsidRPr="00412FCB" w14:paraId="1D52D2AE" w14:textId="77777777" w:rsidTr="00005C72">
        <w:trPr>
          <w:trHeight w:hRule="exact" w:val="225"/>
        </w:trPr>
        <w:tc>
          <w:tcPr>
            <w:tcW w:w="2344" w:type="pct"/>
            <w:tcBorders>
              <w:top w:val="nil"/>
              <w:left w:val="nil"/>
              <w:bottom w:val="nil"/>
              <w:right w:val="nil"/>
            </w:tcBorders>
            <w:shd w:val="clear" w:color="000000" w:fill="FFFFFF"/>
            <w:noWrap/>
            <w:vAlign w:val="center"/>
            <w:hideMark/>
          </w:tcPr>
          <w:p w14:paraId="67027BFE" w14:textId="77777777" w:rsidR="00005C72" w:rsidRPr="00412FCB" w:rsidRDefault="00005C72" w:rsidP="00654DDC">
            <w:pPr>
              <w:spacing w:before="0" w:after="0" w:line="240" w:lineRule="auto"/>
              <w:rPr>
                <w:rFonts w:ascii="Arial" w:hAnsi="Arial" w:cs="Arial"/>
                <w:color w:val="000000"/>
                <w:sz w:val="16"/>
                <w:szCs w:val="16"/>
              </w:rPr>
            </w:pPr>
            <w:r w:rsidRPr="00412FCB">
              <w:rPr>
                <w:rFonts w:ascii="Arial" w:hAnsi="Arial" w:cs="Arial"/>
                <w:color w:val="000000"/>
                <w:sz w:val="16"/>
                <w:szCs w:val="16"/>
              </w:rPr>
              <w:t xml:space="preserve">Excise and customs duty  </w:t>
            </w:r>
          </w:p>
        </w:tc>
        <w:tc>
          <w:tcPr>
            <w:tcW w:w="1021" w:type="pct"/>
            <w:tcBorders>
              <w:top w:val="nil"/>
              <w:left w:val="nil"/>
              <w:bottom w:val="nil"/>
              <w:right w:val="nil"/>
            </w:tcBorders>
            <w:shd w:val="clear" w:color="000000" w:fill="FFFFFF"/>
            <w:noWrap/>
            <w:vAlign w:val="center"/>
            <w:hideMark/>
          </w:tcPr>
          <w:p w14:paraId="655BB73B"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 </w:t>
            </w:r>
          </w:p>
        </w:tc>
        <w:tc>
          <w:tcPr>
            <w:tcW w:w="716" w:type="pct"/>
            <w:tcBorders>
              <w:top w:val="nil"/>
              <w:left w:val="nil"/>
              <w:bottom w:val="nil"/>
              <w:right w:val="nil"/>
            </w:tcBorders>
            <w:shd w:val="clear" w:color="000000" w:fill="E6F2FF"/>
            <w:noWrap/>
            <w:vAlign w:val="center"/>
            <w:hideMark/>
          </w:tcPr>
          <w:p w14:paraId="0A914B39"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 </w:t>
            </w:r>
          </w:p>
        </w:tc>
        <w:tc>
          <w:tcPr>
            <w:tcW w:w="919" w:type="pct"/>
            <w:tcBorders>
              <w:top w:val="nil"/>
              <w:left w:val="nil"/>
              <w:bottom w:val="nil"/>
              <w:right w:val="nil"/>
            </w:tcBorders>
            <w:shd w:val="clear" w:color="000000" w:fill="FFFFFF"/>
            <w:noWrap/>
            <w:vAlign w:val="center"/>
            <w:hideMark/>
          </w:tcPr>
          <w:p w14:paraId="02FF75B2"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 </w:t>
            </w:r>
          </w:p>
        </w:tc>
      </w:tr>
      <w:tr w:rsidR="00005C72" w:rsidRPr="00412FCB" w14:paraId="6A5090B6" w14:textId="77777777" w:rsidTr="00005C72">
        <w:trPr>
          <w:trHeight w:hRule="exact" w:val="225"/>
        </w:trPr>
        <w:tc>
          <w:tcPr>
            <w:tcW w:w="2344" w:type="pct"/>
            <w:tcBorders>
              <w:top w:val="nil"/>
              <w:left w:val="nil"/>
              <w:bottom w:val="nil"/>
              <w:right w:val="nil"/>
            </w:tcBorders>
            <w:shd w:val="clear" w:color="000000" w:fill="FFFFFF"/>
            <w:noWrap/>
            <w:vAlign w:val="center"/>
            <w:hideMark/>
          </w:tcPr>
          <w:p w14:paraId="0D692CB7" w14:textId="77777777" w:rsidR="00005C72" w:rsidRPr="00412FCB" w:rsidRDefault="00005C72" w:rsidP="00654DDC">
            <w:pPr>
              <w:spacing w:before="0" w:after="0" w:line="240" w:lineRule="auto"/>
              <w:ind w:firstLineChars="100" w:firstLine="160"/>
              <w:rPr>
                <w:rFonts w:ascii="Arial" w:hAnsi="Arial" w:cs="Arial"/>
                <w:color w:val="000000"/>
                <w:sz w:val="16"/>
                <w:szCs w:val="16"/>
              </w:rPr>
            </w:pPr>
            <w:r w:rsidRPr="00412FCB">
              <w:rPr>
                <w:rFonts w:ascii="Arial" w:hAnsi="Arial" w:cs="Arial"/>
                <w:color w:val="000000"/>
                <w:sz w:val="16"/>
                <w:szCs w:val="16"/>
              </w:rPr>
              <w:t>Petrol</w:t>
            </w:r>
          </w:p>
        </w:tc>
        <w:tc>
          <w:tcPr>
            <w:tcW w:w="1021" w:type="pct"/>
            <w:tcBorders>
              <w:top w:val="nil"/>
              <w:left w:val="nil"/>
              <w:bottom w:val="nil"/>
              <w:right w:val="nil"/>
            </w:tcBorders>
            <w:shd w:val="clear" w:color="000000" w:fill="FFFFFF"/>
            <w:noWrap/>
            <w:vAlign w:val="center"/>
            <w:hideMark/>
          </w:tcPr>
          <w:p w14:paraId="16E5283F"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6,400</w:t>
            </w:r>
          </w:p>
        </w:tc>
        <w:tc>
          <w:tcPr>
            <w:tcW w:w="716" w:type="pct"/>
            <w:tcBorders>
              <w:top w:val="nil"/>
              <w:left w:val="nil"/>
              <w:bottom w:val="nil"/>
              <w:right w:val="nil"/>
            </w:tcBorders>
            <w:shd w:val="clear" w:color="000000" w:fill="E6F2FF"/>
            <w:noWrap/>
            <w:vAlign w:val="center"/>
            <w:hideMark/>
          </w:tcPr>
          <w:p w14:paraId="7045C277"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6,300</w:t>
            </w:r>
          </w:p>
        </w:tc>
        <w:tc>
          <w:tcPr>
            <w:tcW w:w="919" w:type="pct"/>
            <w:tcBorders>
              <w:top w:val="nil"/>
              <w:left w:val="nil"/>
              <w:bottom w:val="nil"/>
              <w:right w:val="nil"/>
            </w:tcBorders>
            <w:shd w:val="clear" w:color="000000" w:fill="FFFFFF"/>
            <w:noWrap/>
            <w:vAlign w:val="center"/>
            <w:hideMark/>
          </w:tcPr>
          <w:p w14:paraId="3F42374E"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-100</w:t>
            </w:r>
          </w:p>
        </w:tc>
      </w:tr>
      <w:tr w:rsidR="00005C72" w:rsidRPr="00412FCB" w14:paraId="6ACE8B41" w14:textId="77777777" w:rsidTr="00005C72">
        <w:trPr>
          <w:trHeight w:hRule="exact" w:val="225"/>
        </w:trPr>
        <w:tc>
          <w:tcPr>
            <w:tcW w:w="2344" w:type="pct"/>
            <w:tcBorders>
              <w:top w:val="nil"/>
              <w:left w:val="nil"/>
              <w:bottom w:val="nil"/>
              <w:right w:val="nil"/>
            </w:tcBorders>
            <w:shd w:val="clear" w:color="000000" w:fill="FFFFFF"/>
            <w:noWrap/>
            <w:vAlign w:val="center"/>
            <w:hideMark/>
          </w:tcPr>
          <w:p w14:paraId="2FCC8D1B" w14:textId="77777777" w:rsidR="00005C72" w:rsidRPr="00412FCB" w:rsidRDefault="00005C72" w:rsidP="00654DDC">
            <w:pPr>
              <w:spacing w:before="0" w:after="0" w:line="240" w:lineRule="auto"/>
              <w:ind w:firstLineChars="100" w:firstLine="160"/>
              <w:rPr>
                <w:rFonts w:ascii="Arial" w:hAnsi="Arial" w:cs="Arial"/>
                <w:color w:val="000000"/>
                <w:sz w:val="16"/>
                <w:szCs w:val="16"/>
              </w:rPr>
            </w:pPr>
            <w:r w:rsidRPr="00412FCB">
              <w:rPr>
                <w:rFonts w:ascii="Arial" w:hAnsi="Arial" w:cs="Arial"/>
                <w:color w:val="000000"/>
                <w:sz w:val="16"/>
                <w:szCs w:val="16"/>
              </w:rPr>
              <w:t>Diesel</w:t>
            </w:r>
          </w:p>
        </w:tc>
        <w:tc>
          <w:tcPr>
            <w:tcW w:w="1021" w:type="pct"/>
            <w:tcBorders>
              <w:top w:val="nil"/>
              <w:left w:val="nil"/>
              <w:bottom w:val="nil"/>
              <w:right w:val="nil"/>
            </w:tcBorders>
            <w:shd w:val="clear" w:color="000000" w:fill="FFFFFF"/>
            <w:noWrap/>
            <w:vAlign w:val="center"/>
            <w:hideMark/>
          </w:tcPr>
          <w:p w14:paraId="554E095E"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15,110</w:t>
            </w:r>
          </w:p>
        </w:tc>
        <w:tc>
          <w:tcPr>
            <w:tcW w:w="716" w:type="pct"/>
            <w:tcBorders>
              <w:top w:val="nil"/>
              <w:left w:val="nil"/>
              <w:bottom w:val="nil"/>
              <w:right w:val="nil"/>
            </w:tcBorders>
            <w:shd w:val="clear" w:color="000000" w:fill="E6F2FF"/>
            <w:noWrap/>
            <w:vAlign w:val="center"/>
            <w:hideMark/>
          </w:tcPr>
          <w:p w14:paraId="2DCA3CB5"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15,193</w:t>
            </w:r>
          </w:p>
        </w:tc>
        <w:tc>
          <w:tcPr>
            <w:tcW w:w="919" w:type="pct"/>
            <w:tcBorders>
              <w:top w:val="nil"/>
              <w:left w:val="nil"/>
              <w:bottom w:val="nil"/>
              <w:right w:val="nil"/>
            </w:tcBorders>
            <w:shd w:val="clear" w:color="000000" w:fill="FFFFFF"/>
            <w:noWrap/>
            <w:vAlign w:val="center"/>
            <w:hideMark/>
          </w:tcPr>
          <w:p w14:paraId="4287B243"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83</w:t>
            </w:r>
          </w:p>
        </w:tc>
      </w:tr>
      <w:tr w:rsidR="00005C72" w:rsidRPr="00412FCB" w14:paraId="3BFB7C71" w14:textId="77777777" w:rsidTr="00005C72">
        <w:trPr>
          <w:trHeight w:hRule="exact" w:val="225"/>
        </w:trPr>
        <w:tc>
          <w:tcPr>
            <w:tcW w:w="2344" w:type="pct"/>
            <w:tcBorders>
              <w:top w:val="nil"/>
              <w:left w:val="nil"/>
              <w:bottom w:val="nil"/>
              <w:right w:val="nil"/>
            </w:tcBorders>
            <w:shd w:val="clear" w:color="000000" w:fill="FFFFFF"/>
            <w:noWrap/>
            <w:vAlign w:val="center"/>
            <w:hideMark/>
          </w:tcPr>
          <w:p w14:paraId="10C1316E" w14:textId="77777777" w:rsidR="00005C72" w:rsidRPr="00412FCB" w:rsidRDefault="00005C72" w:rsidP="00654DDC">
            <w:pPr>
              <w:spacing w:before="0" w:after="0" w:line="240" w:lineRule="auto"/>
              <w:ind w:firstLineChars="100" w:firstLine="160"/>
              <w:rPr>
                <w:rFonts w:ascii="Arial" w:hAnsi="Arial" w:cs="Arial"/>
                <w:color w:val="000000"/>
                <w:sz w:val="16"/>
                <w:szCs w:val="16"/>
              </w:rPr>
            </w:pPr>
            <w:r w:rsidRPr="00412FCB">
              <w:rPr>
                <w:rFonts w:ascii="Arial" w:hAnsi="Arial" w:cs="Arial"/>
                <w:color w:val="000000"/>
                <w:sz w:val="16"/>
                <w:szCs w:val="16"/>
              </w:rPr>
              <w:t>Other fuel products</w:t>
            </w:r>
          </w:p>
        </w:tc>
        <w:tc>
          <w:tcPr>
            <w:tcW w:w="1021" w:type="pct"/>
            <w:tcBorders>
              <w:top w:val="nil"/>
              <w:left w:val="nil"/>
              <w:bottom w:val="nil"/>
              <w:right w:val="nil"/>
            </w:tcBorders>
            <w:shd w:val="clear" w:color="000000" w:fill="FFFFFF"/>
            <w:noWrap/>
            <w:vAlign w:val="center"/>
            <w:hideMark/>
          </w:tcPr>
          <w:p w14:paraId="5E920354"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1,500</w:t>
            </w:r>
          </w:p>
        </w:tc>
        <w:tc>
          <w:tcPr>
            <w:tcW w:w="716" w:type="pct"/>
            <w:tcBorders>
              <w:top w:val="nil"/>
              <w:left w:val="nil"/>
              <w:bottom w:val="nil"/>
              <w:right w:val="nil"/>
            </w:tcBorders>
            <w:shd w:val="clear" w:color="000000" w:fill="E6F2FF"/>
            <w:noWrap/>
            <w:vAlign w:val="center"/>
            <w:hideMark/>
          </w:tcPr>
          <w:p w14:paraId="22969A77"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1,366</w:t>
            </w:r>
          </w:p>
        </w:tc>
        <w:tc>
          <w:tcPr>
            <w:tcW w:w="919" w:type="pct"/>
            <w:tcBorders>
              <w:top w:val="nil"/>
              <w:left w:val="nil"/>
              <w:bottom w:val="nil"/>
              <w:right w:val="nil"/>
            </w:tcBorders>
            <w:shd w:val="clear" w:color="000000" w:fill="FFFFFF"/>
            <w:noWrap/>
            <w:vAlign w:val="center"/>
            <w:hideMark/>
          </w:tcPr>
          <w:p w14:paraId="06B07EC2"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-134</w:t>
            </w:r>
          </w:p>
        </w:tc>
      </w:tr>
      <w:tr w:rsidR="00005C72" w:rsidRPr="00412FCB" w14:paraId="292B9C44" w14:textId="77777777" w:rsidTr="00005C72">
        <w:trPr>
          <w:trHeight w:hRule="exact" w:val="225"/>
        </w:trPr>
        <w:tc>
          <w:tcPr>
            <w:tcW w:w="2344" w:type="pct"/>
            <w:tcBorders>
              <w:top w:val="nil"/>
              <w:left w:val="nil"/>
              <w:bottom w:val="nil"/>
              <w:right w:val="nil"/>
            </w:tcBorders>
            <w:shd w:val="clear" w:color="000000" w:fill="FFFFFF"/>
            <w:noWrap/>
            <w:vAlign w:val="center"/>
            <w:hideMark/>
          </w:tcPr>
          <w:p w14:paraId="39E1DC15" w14:textId="77777777" w:rsidR="00005C72" w:rsidRPr="00412FCB" w:rsidRDefault="00005C72" w:rsidP="00654DDC">
            <w:pPr>
              <w:spacing w:before="0" w:after="0" w:line="240" w:lineRule="auto"/>
              <w:ind w:firstLineChars="100" w:firstLine="160"/>
              <w:rPr>
                <w:rFonts w:ascii="Arial" w:hAnsi="Arial" w:cs="Arial"/>
                <w:color w:val="000000"/>
                <w:sz w:val="16"/>
                <w:szCs w:val="16"/>
              </w:rPr>
            </w:pPr>
            <w:r w:rsidRPr="00412FCB">
              <w:rPr>
                <w:rFonts w:ascii="Arial" w:hAnsi="Arial" w:cs="Arial"/>
                <w:color w:val="000000"/>
                <w:sz w:val="16"/>
                <w:szCs w:val="16"/>
              </w:rPr>
              <w:t>Tobacco</w:t>
            </w:r>
          </w:p>
        </w:tc>
        <w:tc>
          <w:tcPr>
            <w:tcW w:w="1021" w:type="pct"/>
            <w:tcBorders>
              <w:top w:val="nil"/>
              <w:left w:val="nil"/>
              <w:bottom w:val="nil"/>
              <w:right w:val="nil"/>
            </w:tcBorders>
            <w:shd w:val="clear" w:color="000000" w:fill="FFFFFF"/>
            <w:noWrap/>
            <w:vAlign w:val="center"/>
            <w:hideMark/>
          </w:tcPr>
          <w:p w14:paraId="28C4F416"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4,130</w:t>
            </w:r>
          </w:p>
        </w:tc>
        <w:tc>
          <w:tcPr>
            <w:tcW w:w="716" w:type="pct"/>
            <w:tcBorders>
              <w:top w:val="nil"/>
              <w:left w:val="nil"/>
              <w:bottom w:val="nil"/>
              <w:right w:val="nil"/>
            </w:tcBorders>
            <w:shd w:val="clear" w:color="000000" w:fill="E6F2FF"/>
            <w:noWrap/>
            <w:vAlign w:val="center"/>
            <w:hideMark/>
          </w:tcPr>
          <w:p w14:paraId="26D4BD65"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3,930</w:t>
            </w:r>
          </w:p>
        </w:tc>
        <w:tc>
          <w:tcPr>
            <w:tcW w:w="919" w:type="pct"/>
            <w:tcBorders>
              <w:top w:val="nil"/>
              <w:left w:val="nil"/>
              <w:bottom w:val="nil"/>
              <w:right w:val="nil"/>
            </w:tcBorders>
            <w:shd w:val="clear" w:color="000000" w:fill="FFFFFF"/>
            <w:noWrap/>
            <w:vAlign w:val="center"/>
            <w:hideMark/>
          </w:tcPr>
          <w:p w14:paraId="4A729785"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-200</w:t>
            </w:r>
          </w:p>
        </w:tc>
      </w:tr>
      <w:tr w:rsidR="00005C72" w:rsidRPr="00412FCB" w14:paraId="0F0355A6" w14:textId="77777777" w:rsidTr="00005C72">
        <w:trPr>
          <w:trHeight w:hRule="exact" w:val="225"/>
        </w:trPr>
        <w:tc>
          <w:tcPr>
            <w:tcW w:w="2344" w:type="pct"/>
            <w:tcBorders>
              <w:top w:val="nil"/>
              <w:left w:val="nil"/>
              <w:bottom w:val="nil"/>
              <w:right w:val="nil"/>
            </w:tcBorders>
            <w:shd w:val="clear" w:color="000000" w:fill="FFFFFF"/>
            <w:noWrap/>
            <w:vAlign w:val="center"/>
            <w:hideMark/>
          </w:tcPr>
          <w:p w14:paraId="0916931B" w14:textId="77777777" w:rsidR="00005C72" w:rsidRPr="00412FCB" w:rsidRDefault="00005C72" w:rsidP="00654DDC">
            <w:pPr>
              <w:spacing w:before="0" w:after="0" w:line="240" w:lineRule="auto"/>
              <w:ind w:firstLineChars="100" w:firstLine="160"/>
              <w:rPr>
                <w:rFonts w:ascii="Arial" w:hAnsi="Arial" w:cs="Arial"/>
                <w:color w:val="000000"/>
                <w:sz w:val="16"/>
                <w:szCs w:val="16"/>
              </w:rPr>
            </w:pPr>
            <w:r w:rsidRPr="00412FCB">
              <w:rPr>
                <w:rFonts w:ascii="Arial" w:hAnsi="Arial" w:cs="Arial"/>
                <w:color w:val="000000"/>
                <w:sz w:val="16"/>
                <w:szCs w:val="16"/>
              </w:rPr>
              <w:t>Beer</w:t>
            </w:r>
          </w:p>
        </w:tc>
        <w:tc>
          <w:tcPr>
            <w:tcW w:w="1021" w:type="pct"/>
            <w:tcBorders>
              <w:top w:val="nil"/>
              <w:left w:val="nil"/>
              <w:bottom w:val="nil"/>
              <w:right w:val="nil"/>
            </w:tcBorders>
            <w:shd w:val="clear" w:color="000000" w:fill="FFFFFF"/>
            <w:noWrap/>
            <w:vAlign w:val="center"/>
            <w:hideMark/>
          </w:tcPr>
          <w:p w14:paraId="42162157"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2,710</w:t>
            </w:r>
          </w:p>
        </w:tc>
        <w:tc>
          <w:tcPr>
            <w:tcW w:w="716" w:type="pct"/>
            <w:tcBorders>
              <w:top w:val="nil"/>
              <w:left w:val="nil"/>
              <w:bottom w:val="nil"/>
              <w:right w:val="nil"/>
            </w:tcBorders>
            <w:shd w:val="clear" w:color="000000" w:fill="E6F2FF"/>
            <w:noWrap/>
            <w:vAlign w:val="center"/>
            <w:hideMark/>
          </w:tcPr>
          <w:p w14:paraId="6609D8BA"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2,683</w:t>
            </w:r>
          </w:p>
        </w:tc>
        <w:tc>
          <w:tcPr>
            <w:tcW w:w="919" w:type="pct"/>
            <w:tcBorders>
              <w:top w:val="nil"/>
              <w:left w:val="nil"/>
              <w:bottom w:val="nil"/>
              <w:right w:val="nil"/>
            </w:tcBorders>
            <w:shd w:val="clear" w:color="000000" w:fill="FFFFFF"/>
            <w:noWrap/>
            <w:vAlign w:val="center"/>
            <w:hideMark/>
          </w:tcPr>
          <w:p w14:paraId="22CC3469"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-27</w:t>
            </w:r>
          </w:p>
        </w:tc>
      </w:tr>
      <w:tr w:rsidR="00005C72" w:rsidRPr="00412FCB" w14:paraId="0CB431D5" w14:textId="77777777" w:rsidTr="00005C72">
        <w:trPr>
          <w:trHeight w:hRule="exact" w:val="225"/>
        </w:trPr>
        <w:tc>
          <w:tcPr>
            <w:tcW w:w="2344" w:type="pct"/>
            <w:tcBorders>
              <w:top w:val="nil"/>
              <w:left w:val="nil"/>
              <w:bottom w:val="nil"/>
              <w:right w:val="nil"/>
            </w:tcBorders>
            <w:shd w:val="clear" w:color="000000" w:fill="FFFFFF"/>
            <w:noWrap/>
            <w:vAlign w:val="center"/>
            <w:hideMark/>
          </w:tcPr>
          <w:p w14:paraId="0DF968F2" w14:textId="77777777" w:rsidR="00005C72" w:rsidRPr="00412FCB" w:rsidRDefault="00005C72" w:rsidP="00654DDC">
            <w:pPr>
              <w:spacing w:before="0" w:after="0" w:line="240" w:lineRule="auto"/>
              <w:ind w:firstLineChars="100" w:firstLine="160"/>
              <w:rPr>
                <w:rFonts w:ascii="Arial" w:hAnsi="Arial" w:cs="Arial"/>
                <w:color w:val="000000"/>
                <w:sz w:val="16"/>
                <w:szCs w:val="16"/>
              </w:rPr>
            </w:pPr>
            <w:r w:rsidRPr="00412FCB">
              <w:rPr>
                <w:rFonts w:ascii="Arial" w:hAnsi="Arial" w:cs="Arial"/>
                <w:color w:val="000000"/>
                <w:sz w:val="16"/>
                <w:szCs w:val="16"/>
              </w:rPr>
              <w:t>Spirits</w:t>
            </w:r>
          </w:p>
        </w:tc>
        <w:tc>
          <w:tcPr>
            <w:tcW w:w="1021" w:type="pct"/>
            <w:tcBorders>
              <w:top w:val="nil"/>
              <w:left w:val="nil"/>
              <w:bottom w:val="nil"/>
              <w:right w:val="nil"/>
            </w:tcBorders>
            <w:shd w:val="clear" w:color="000000" w:fill="FFFFFF"/>
            <w:noWrap/>
            <w:vAlign w:val="center"/>
            <w:hideMark/>
          </w:tcPr>
          <w:p w14:paraId="343BC2C3"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3,270</w:t>
            </w:r>
          </w:p>
        </w:tc>
        <w:tc>
          <w:tcPr>
            <w:tcW w:w="716" w:type="pct"/>
            <w:tcBorders>
              <w:top w:val="nil"/>
              <w:left w:val="nil"/>
              <w:bottom w:val="nil"/>
              <w:right w:val="nil"/>
            </w:tcBorders>
            <w:shd w:val="clear" w:color="000000" w:fill="E6F2FF"/>
            <w:noWrap/>
            <w:vAlign w:val="center"/>
            <w:hideMark/>
          </w:tcPr>
          <w:p w14:paraId="73AB8B2D"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3,289</w:t>
            </w:r>
          </w:p>
        </w:tc>
        <w:tc>
          <w:tcPr>
            <w:tcW w:w="919" w:type="pct"/>
            <w:tcBorders>
              <w:top w:val="nil"/>
              <w:left w:val="nil"/>
              <w:bottom w:val="nil"/>
              <w:right w:val="nil"/>
            </w:tcBorders>
            <w:shd w:val="clear" w:color="000000" w:fill="FFFFFF"/>
            <w:noWrap/>
            <w:vAlign w:val="center"/>
            <w:hideMark/>
          </w:tcPr>
          <w:p w14:paraId="17074379"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19</w:t>
            </w:r>
          </w:p>
        </w:tc>
      </w:tr>
      <w:tr w:rsidR="00005C72" w:rsidRPr="00412FCB" w14:paraId="1E45D6EC" w14:textId="77777777" w:rsidTr="00005C72">
        <w:trPr>
          <w:trHeight w:hRule="exact" w:val="225"/>
        </w:trPr>
        <w:tc>
          <w:tcPr>
            <w:tcW w:w="2344" w:type="pct"/>
            <w:tcBorders>
              <w:top w:val="nil"/>
              <w:left w:val="nil"/>
              <w:bottom w:val="nil"/>
              <w:right w:val="nil"/>
            </w:tcBorders>
            <w:shd w:val="clear" w:color="000000" w:fill="FFFFFF"/>
            <w:noWrap/>
            <w:vAlign w:val="center"/>
            <w:hideMark/>
          </w:tcPr>
          <w:p w14:paraId="77E866AE" w14:textId="77777777" w:rsidR="00005C72" w:rsidRPr="00412FCB" w:rsidRDefault="00005C72" w:rsidP="00654DDC">
            <w:pPr>
              <w:spacing w:before="0" w:after="0" w:line="240" w:lineRule="auto"/>
              <w:ind w:firstLineChars="100" w:firstLine="160"/>
              <w:rPr>
                <w:rFonts w:ascii="Arial" w:hAnsi="Arial" w:cs="Arial"/>
                <w:color w:val="000000"/>
                <w:sz w:val="16"/>
                <w:szCs w:val="16"/>
              </w:rPr>
            </w:pPr>
            <w:r w:rsidRPr="00412FCB">
              <w:rPr>
                <w:rFonts w:ascii="Arial" w:hAnsi="Arial" w:cs="Arial"/>
                <w:color w:val="000000"/>
                <w:sz w:val="16"/>
                <w:szCs w:val="16"/>
              </w:rPr>
              <w:t>Other alcoholic beverages(a)</w:t>
            </w:r>
          </w:p>
        </w:tc>
        <w:tc>
          <w:tcPr>
            <w:tcW w:w="1021" w:type="pct"/>
            <w:tcBorders>
              <w:top w:val="nil"/>
              <w:left w:val="nil"/>
              <w:bottom w:val="nil"/>
              <w:right w:val="nil"/>
            </w:tcBorders>
            <w:shd w:val="clear" w:color="000000" w:fill="FFFFFF"/>
            <w:noWrap/>
            <w:vAlign w:val="center"/>
            <w:hideMark/>
          </w:tcPr>
          <w:p w14:paraId="29B82B28"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1,840</w:t>
            </w:r>
          </w:p>
        </w:tc>
        <w:tc>
          <w:tcPr>
            <w:tcW w:w="716" w:type="pct"/>
            <w:tcBorders>
              <w:top w:val="nil"/>
              <w:left w:val="nil"/>
              <w:bottom w:val="nil"/>
              <w:right w:val="nil"/>
            </w:tcBorders>
            <w:shd w:val="clear" w:color="000000" w:fill="E6F2FF"/>
            <w:noWrap/>
            <w:vAlign w:val="center"/>
            <w:hideMark/>
          </w:tcPr>
          <w:p w14:paraId="195C6072"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1,817</w:t>
            </w:r>
          </w:p>
        </w:tc>
        <w:tc>
          <w:tcPr>
            <w:tcW w:w="919" w:type="pct"/>
            <w:tcBorders>
              <w:top w:val="nil"/>
              <w:left w:val="nil"/>
              <w:bottom w:val="nil"/>
              <w:right w:val="nil"/>
            </w:tcBorders>
            <w:shd w:val="clear" w:color="000000" w:fill="FFFFFF"/>
            <w:noWrap/>
            <w:vAlign w:val="center"/>
            <w:hideMark/>
          </w:tcPr>
          <w:p w14:paraId="07ECB0C3"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-23</w:t>
            </w:r>
          </w:p>
        </w:tc>
      </w:tr>
      <w:tr w:rsidR="00005C72" w:rsidRPr="00412FCB" w14:paraId="1366009F" w14:textId="77777777" w:rsidTr="00005C72">
        <w:trPr>
          <w:trHeight w:hRule="exact" w:val="225"/>
        </w:trPr>
        <w:tc>
          <w:tcPr>
            <w:tcW w:w="2344" w:type="pct"/>
            <w:tcBorders>
              <w:top w:val="nil"/>
              <w:left w:val="nil"/>
              <w:bottom w:val="nil"/>
              <w:right w:val="nil"/>
            </w:tcBorders>
            <w:shd w:val="clear" w:color="000000" w:fill="FFFFFF"/>
            <w:noWrap/>
            <w:vAlign w:val="center"/>
            <w:hideMark/>
          </w:tcPr>
          <w:p w14:paraId="7852EA68" w14:textId="77777777" w:rsidR="00005C72" w:rsidRPr="00412FCB" w:rsidRDefault="00005C72" w:rsidP="00654DDC">
            <w:pPr>
              <w:spacing w:before="0" w:after="0" w:line="240" w:lineRule="auto"/>
              <w:ind w:firstLineChars="100" w:firstLine="160"/>
              <w:rPr>
                <w:rFonts w:ascii="Arial" w:hAnsi="Arial" w:cs="Arial"/>
                <w:color w:val="000000"/>
                <w:sz w:val="16"/>
                <w:szCs w:val="16"/>
              </w:rPr>
            </w:pPr>
            <w:r w:rsidRPr="00412FCB">
              <w:rPr>
                <w:rFonts w:ascii="Arial" w:hAnsi="Arial" w:cs="Arial"/>
                <w:color w:val="000000"/>
                <w:sz w:val="16"/>
                <w:szCs w:val="16"/>
              </w:rPr>
              <w:t>Other customs duty(b)</w:t>
            </w:r>
          </w:p>
        </w:tc>
        <w:tc>
          <w:tcPr>
            <w:tcW w:w="1021" w:type="pct"/>
            <w:tcBorders>
              <w:top w:val="nil"/>
              <w:left w:val="nil"/>
              <w:bottom w:val="nil"/>
              <w:right w:val="nil"/>
            </w:tcBorders>
            <w:shd w:val="clear" w:color="000000" w:fill="FFFFFF"/>
            <w:noWrap/>
            <w:vAlign w:val="center"/>
            <w:hideMark/>
          </w:tcPr>
          <w:p w14:paraId="1FF78D59"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1,910</w:t>
            </w:r>
          </w:p>
        </w:tc>
        <w:tc>
          <w:tcPr>
            <w:tcW w:w="716" w:type="pct"/>
            <w:tcBorders>
              <w:top w:val="nil"/>
              <w:left w:val="nil"/>
              <w:bottom w:val="nil"/>
              <w:right w:val="nil"/>
            </w:tcBorders>
            <w:shd w:val="clear" w:color="000000" w:fill="E6F2FF"/>
            <w:noWrap/>
            <w:vAlign w:val="center"/>
            <w:hideMark/>
          </w:tcPr>
          <w:p w14:paraId="76F642A8"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1,920</w:t>
            </w:r>
          </w:p>
        </w:tc>
        <w:tc>
          <w:tcPr>
            <w:tcW w:w="919" w:type="pct"/>
            <w:tcBorders>
              <w:top w:val="nil"/>
              <w:left w:val="nil"/>
              <w:bottom w:val="nil"/>
              <w:right w:val="nil"/>
            </w:tcBorders>
            <w:shd w:val="clear" w:color="000000" w:fill="FFFFFF"/>
            <w:noWrap/>
            <w:vAlign w:val="center"/>
            <w:hideMark/>
          </w:tcPr>
          <w:p w14:paraId="60681121"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10</w:t>
            </w:r>
          </w:p>
        </w:tc>
      </w:tr>
      <w:tr w:rsidR="00005C72" w:rsidRPr="00412FCB" w14:paraId="13222F8B" w14:textId="77777777" w:rsidTr="00005C72">
        <w:trPr>
          <w:trHeight w:hRule="exact" w:val="225"/>
        </w:trPr>
        <w:tc>
          <w:tcPr>
            <w:tcW w:w="2344" w:type="pct"/>
            <w:tcBorders>
              <w:top w:val="nil"/>
              <w:left w:val="nil"/>
              <w:bottom w:val="nil"/>
              <w:right w:val="nil"/>
            </w:tcBorders>
            <w:shd w:val="clear" w:color="000000" w:fill="FFFFFF"/>
            <w:noWrap/>
            <w:vAlign w:val="center"/>
            <w:hideMark/>
          </w:tcPr>
          <w:p w14:paraId="4B32A13D" w14:textId="77777777" w:rsidR="00005C72" w:rsidRPr="00412FCB" w:rsidRDefault="00005C72" w:rsidP="00654DDC">
            <w:pPr>
              <w:spacing w:before="0" w:after="0" w:line="240" w:lineRule="auto"/>
              <w:ind w:firstLineChars="100" w:firstLine="160"/>
              <w:rPr>
                <w:rFonts w:ascii="Arial" w:hAnsi="Arial" w:cs="Arial"/>
                <w:i/>
                <w:iCs/>
                <w:color w:val="000000"/>
                <w:sz w:val="16"/>
                <w:szCs w:val="16"/>
              </w:rPr>
            </w:pPr>
            <w:r w:rsidRPr="00412FCB">
              <w:rPr>
                <w:rFonts w:ascii="Arial" w:hAnsi="Arial" w:cs="Arial"/>
                <w:i/>
                <w:iCs/>
                <w:color w:val="000000"/>
                <w:sz w:val="16"/>
                <w:szCs w:val="16"/>
              </w:rPr>
              <w:t xml:space="preserve">less: </w:t>
            </w:r>
            <w:r w:rsidRPr="00412FCB">
              <w:rPr>
                <w:rFonts w:ascii="Arial" w:hAnsi="Arial" w:cs="Arial"/>
                <w:color w:val="000000"/>
                <w:sz w:val="16"/>
                <w:szCs w:val="16"/>
              </w:rPr>
              <w:t>Refunds and drawbacks</w:t>
            </w:r>
          </w:p>
        </w:tc>
        <w:tc>
          <w:tcPr>
            <w:tcW w:w="1021" w:type="pct"/>
            <w:tcBorders>
              <w:top w:val="nil"/>
              <w:left w:val="nil"/>
              <w:bottom w:val="single" w:sz="4" w:space="0" w:color="293F5B"/>
              <w:right w:val="nil"/>
            </w:tcBorders>
            <w:shd w:val="clear" w:color="000000" w:fill="FFFFFF"/>
            <w:noWrap/>
            <w:vAlign w:val="center"/>
            <w:hideMark/>
          </w:tcPr>
          <w:p w14:paraId="706073F4"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1,940</w:t>
            </w:r>
          </w:p>
        </w:tc>
        <w:tc>
          <w:tcPr>
            <w:tcW w:w="716" w:type="pct"/>
            <w:tcBorders>
              <w:top w:val="nil"/>
              <w:left w:val="nil"/>
              <w:bottom w:val="single" w:sz="4" w:space="0" w:color="293F5B"/>
              <w:right w:val="nil"/>
            </w:tcBorders>
            <w:shd w:val="clear" w:color="000000" w:fill="E6F2FF"/>
            <w:noWrap/>
            <w:vAlign w:val="center"/>
            <w:hideMark/>
          </w:tcPr>
          <w:p w14:paraId="3F4D4CD4"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1,657</w:t>
            </w:r>
          </w:p>
        </w:tc>
        <w:tc>
          <w:tcPr>
            <w:tcW w:w="919" w:type="pct"/>
            <w:tcBorders>
              <w:top w:val="nil"/>
              <w:left w:val="nil"/>
              <w:bottom w:val="single" w:sz="4" w:space="0" w:color="293F5B"/>
              <w:right w:val="nil"/>
            </w:tcBorders>
            <w:shd w:val="clear" w:color="000000" w:fill="FFFFFF"/>
            <w:noWrap/>
            <w:vAlign w:val="center"/>
            <w:hideMark/>
          </w:tcPr>
          <w:p w14:paraId="13893E28"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-283</w:t>
            </w:r>
          </w:p>
        </w:tc>
      </w:tr>
      <w:tr w:rsidR="00005C72" w:rsidRPr="00412FCB" w14:paraId="5363BE6D" w14:textId="77777777" w:rsidTr="00005C72">
        <w:trPr>
          <w:trHeight w:hRule="exact" w:val="225"/>
        </w:trPr>
        <w:tc>
          <w:tcPr>
            <w:tcW w:w="2344" w:type="pct"/>
            <w:tcBorders>
              <w:top w:val="nil"/>
              <w:left w:val="nil"/>
              <w:bottom w:val="nil"/>
              <w:right w:val="nil"/>
            </w:tcBorders>
            <w:shd w:val="clear" w:color="000000" w:fill="FFFFFF"/>
            <w:noWrap/>
            <w:vAlign w:val="center"/>
            <w:hideMark/>
          </w:tcPr>
          <w:p w14:paraId="2186A504" w14:textId="77777777" w:rsidR="00005C72" w:rsidRPr="00412FCB" w:rsidRDefault="00005C72" w:rsidP="00654DDC">
            <w:pPr>
              <w:spacing w:before="0" w:after="0" w:line="240" w:lineRule="auto"/>
              <w:rPr>
                <w:rFonts w:ascii="Arial" w:hAnsi="Arial" w:cs="Arial"/>
                <w:color w:val="000000"/>
                <w:sz w:val="16"/>
                <w:szCs w:val="16"/>
              </w:rPr>
            </w:pPr>
            <w:r w:rsidRPr="00412FCB">
              <w:rPr>
                <w:rFonts w:ascii="Arial" w:hAnsi="Arial" w:cs="Arial"/>
                <w:color w:val="000000"/>
                <w:sz w:val="16"/>
                <w:szCs w:val="16"/>
              </w:rPr>
              <w:t>Total excise and customs duty</w:t>
            </w:r>
          </w:p>
        </w:tc>
        <w:tc>
          <w:tcPr>
            <w:tcW w:w="1021" w:type="pct"/>
            <w:tcBorders>
              <w:top w:val="nil"/>
              <w:left w:val="nil"/>
              <w:bottom w:val="nil"/>
              <w:right w:val="nil"/>
            </w:tcBorders>
            <w:shd w:val="clear" w:color="000000" w:fill="FFFFFF"/>
            <w:noWrap/>
            <w:vAlign w:val="bottom"/>
            <w:hideMark/>
          </w:tcPr>
          <w:p w14:paraId="457542CD"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34,930</w:t>
            </w:r>
          </w:p>
        </w:tc>
        <w:tc>
          <w:tcPr>
            <w:tcW w:w="716" w:type="pct"/>
            <w:tcBorders>
              <w:top w:val="nil"/>
              <w:left w:val="nil"/>
              <w:bottom w:val="nil"/>
              <w:right w:val="nil"/>
            </w:tcBorders>
            <w:shd w:val="clear" w:color="000000" w:fill="E6F2FF"/>
            <w:noWrap/>
            <w:vAlign w:val="center"/>
            <w:hideMark/>
          </w:tcPr>
          <w:p w14:paraId="3E907CBA"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34,841</w:t>
            </w:r>
          </w:p>
        </w:tc>
        <w:tc>
          <w:tcPr>
            <w:tcW w:w="919" w:type="pct"/>
            <w:tcBorders>
              <w:top w:val="nil"/>
              <w:left w:val="nil"/>
              <w:bottom w:val="nil"/>
              <w:right w:val="nil"/>
            </w:tcBorders>
            <w:shd w:val="clear" w:color="000000" w:fill="FFFFFF"/>
            <w:noWrap/>
            <w:vAlign w:val="center"/>
            <w:hideMark/>
          </w:tcPr>
          <w:p w14:paraId="480DC5A2"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-89</w:t>
            </w:r>
          </w:p>
        </w:tc>
      </w:tr>
      <w:tr w:rsidR="00005C72" w:rsidRPr="00412FCB" w14:paraId="125BDFF7" w14:textId="77777777" w:rsidTr="00005C72">
        <w:trPr>
          <w:trHeight w:hRule="exact" w:val="225"/>
        </w:trPr>
        <w:tc>
          <w:tcPr>
            <w:tcW w:w="2344" w:type="pct"/>
            <w:tcBorders>
              <w:top w:val="nil"/>
              <w:left w:val="nil"/>
              <w:bottom w:val="nil"/>
              <w:right w:val="nil"/>
            </w:tcBorders>
            <w:shd w:val="clear" w:color="000000" w:fill="FFFFFF"/>
            <w:noWrap/>
            <w:vAlign w:val="center"/>
            <w:hideMark/>
          </w:tcPr>
          <w:p w14:paraId="348D4EFD" w14:textId="77777777" w:rsidR="00005C72" w:rsidRPr="00412FCB" w:rsidRDefault="00005C72" w:rsidP="00654DDC">
            <w:pPr>
              <w:spacing w:before="0" w:after="0" w:line="240" w:lineRule="auto"/>
              <w:rPr>
                <w:rFonts w:ascii="Arial" w:hAnsi="Arial" w:cs="Arial"/>
                <w:color w:val="000000"/>
                <w:sz w:val="16"/>
                <w:szCs w:val="16"/>
              </w:rPr>
            </w:pPr>
            <w:r w:rsidRPr="00412FCB">
              <w:rPr>
                <w:rFonts w:ascii="Arial" w:hAnsi="Arial" w:cs="Arial"/>
                <w:color w:val="000000"/>
                <w:sz w:val="16"/>
                <w:szCs w:val="16"/>
              </w:rPr>
              <w:t>Major bank levy</w:t>
            </w:r>
          </w:p>
        </w:tc>
        <w:tc>
          <w:tcPr>
            <w:tcW w:w="1021" w:type="pct"/>
            <w:tcBorders>
              <w:top w:val="nil"/>
              <w:left w:val="nil"/>
              <w:bottom w:val="nil"/>
              <w:right w:val="nil"/>
            </w:tcBorders>
            <w:shd w:val="clear" w:color="000000" w:fill="FFFFFF"/>
            <w:noWrap/>
            <w:vAlign w:val="center"/>
            <w:hideMark/>
          </w:tcPr>
          <w:p w14:paraId="2C1C0F43"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1,920</w:t>
            </w:r>
          </w:p>
        </w:tc>
        <w:tc>
          <w:tcPr>
            <w:tcW w:w="716" w:type="pct"/>
            <w:tcBorders>
              <w:top w:val="nil"/>
              <w:left w:val="nil"/>
              <w:bottom w:val="nil"/>
              <w:right w:val="nil"/>
            </w:tcBorders>
            <w:shd w:val="clear" w:color="000000" w:fill="E6F2FF"/>
            <w:noWrap/>
            <w:vAlign w:val="center"/>
            <w:hideMark/>
          </w:tcPr>
          <w:p w14:paraId="4B823E87"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1,926</w:t>
            </w:r>
          </w:p>
        </w:tc>
        <w:tc>
          <w:tcPr>
            <w:tcW w:w="919" w:type="pct"/>
            <w:tcBorders>
              <w:top w:val="nil"/>
              <w:left w:val="nil"/>
              <w:bottom w:val="nil"/>
              <w:right w:val="nil"/>
            </w:tcBorders>
            <w:shd w:val="clear" w:color="000000" w:fill="FFFFFF"/>
            <w:noWrap/>
            <w:vAlign w:val="center"/>
            <w:hideMark/>
          </w:tcPr>
          <w:p w14:paraId="5EA59BEE"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6</w:t>
            </w:r>
          </w:p>
        </w:tc>
      </w:tr>
      <w:tr w:rsidR="00005C72" w:rsidRPr="00412FCB" w14:paraId="42662A59" w14:textId="77777777" w:rsidTr="00005C72">
        <w:trPr>
          <w:trHeight w:hRule="exact" w:val="225"/>
        </w:trPr>
        <w:tc>
          <w:tcPr>
            <w:tcW w:w="2344" w:type="pct"/>
            <w:tcBorders>
              <w:top w:val="nil"/>
              <w:left w:val="nil"/>
              <w:bottom w:val="nil"/>
              <w:right w:val="nil"/>
            </w:tcBorders>
            <w:shd w:val="clear" w:color="000000" w:fill="FFFFFF"/>
            <w:noWrap/>
            <w:vAlign w:val="center"/>
            <w:hideMark/>
          </w:tcPr>
          <w:p w14:paraId="69ABCCC9" w14:textId="77777777" w:rsidR="00005C72" w:rsidRPr="00412FCB" w:rsidRDefault="00005C72" w:rsidP="00654DDC">
            <w:pPr>
              <w:spacing w:before="0" w:after="0" w:line="240" w:lineRule="auto"/>
              <w:rPr>
                <w:rFonts w:ascii="Arial" w:hAnsi="Arial" w:cs="Arial"/>
                <w:color w:val="000000"/>
                <w:sz w:val="16"/>
                <w:szCs w:val="16"/>
              </w:rPr>
            </w:pPr>
            <w:r w:rsidRPr="00412FCB">
              <w:rPr>
                <w:rFonts w:ascii="Arial" w:hAnsi="Arial" w:cs="Arial"/>
                <w:color w:val="000000"/>
                <w:sz w:val="16"/>
                <w:szCs w:val="16"/>
              </w:rPr>
              <w:t>Agricultural levies</w:t>
            </w:r>
          </w:p>
        </w:tc>
        <w:tc>
          <w:tcPr>
            <w:tcW w:w="1021" w:type="pct"/>
            <w:tcBorders>
              <w:top w:val="nil"/>
              <w:left w:val="nil"/>
              <w:bottom w:val="nil"/>
              <w:right w:val="nil"/>
            </w:tcBorders>
            <w:shd w:val="clear" w:color="000000" w:fill="FFFFFF"/>
            <w:noWrap/>
            <w:vAlign w:val="center"/>
            <w:hideMark/>
          </w:tcPr>
          <w:p w14:paraId="7EDC34D9"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673</w:t>
            </w:r>
          </w:p>
        </w:tc>
        <w:tc>
          <w:tcPr>
            <w:tcW w:w="716" w:type="pct"/>
            <w:tcBorders>
              <w:top w:val="nil"/>
              <w:left w:val="nil"/>
              <w:bottom w:val="nil"/>
              <w:right w:val="nil"/>
            </w:tcBorders>
            <w:shd w:val="clear" w:color="000000" w:fill="E6F2FF"/>
            <w:noWrap/>
            <w:vAlign w:val="center"/>
            <w:hideMark/>
          </w:tcPr>
          <w:p w14:paraId="60E4765F"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685</w:t>
            </w:r>
          </w:p>
        </w:tc>
        <w:tc>
          <w:tcPr>
            <w:tcW w:w="919" w:type="pct"/>
            <w:tcBorders>
              <w:top w:val="nil"/>
              <w:left w:val="nil"/>
              <w:bottom w:val="nil"/>
              <w:right w:val="nil"/>
            </w:tcBorders>
            <w:shd w:val="clear" w:color="000000" w:fill="FFFFFF"/>
            <w:noWrap/>
            <w:vAlign w:val="center"/>
            <w:hideMark/>
          </w:tcPr>
          <w:p w14:paraId="379DF8FF"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12</w:t>
            </w:r>
          </w:p>
        </w:tc>
      </w:tr>
      <w:tr w:rsidR="00005C72" w:rsidRPr="00412FCB" w14:paraId="6A918E9C" w14:textId="77777777" w:rsidTr="00005C72">
        <w:trPr>
          <w:trHeight w:hRule="exact" w:val="225"/>
        </w:trPr>
        <w:tc>
          <w:tcPr>
            <w:tcW w:w="2344" w:type="pct"/>
            <w:tcBorders>
              <w:top w:val="nil"/>
              <w:left w:val="nil"/>
              <w:bottom w:val="nil"/>
              <w:right w:val="nil"/>
            </w:tcBorders>
            <w:shd w:val="clear" w:color="000000" w:fill="FFFFFF"/>
            <w:noWrap/>
            <w:vAlign w:val="center"/>
            <w:hideMark/>
          </w:tcPr>
          <w:p w14:paraId="64737EC2" w14:textId="77777777" w:rsidR="00005C72" w:rsidRPr="00412FCB" w:rsidRDefault="00005C72" w:rsidP="00654DDC">
            <w:pPr>
              <w:spacing w:before="0" w:after="0" w:line="240" w:lineRule="auto"/>
              <w:rPr>
                <w:rFonts w:ascii="Arial" w:hAnsi="Arial" w:cs="Arial"/>
                <w:color w:val="000000"/>
                <w:sz w:val="16"/>
                <w:szCs w:val="16"/>
              </w:rPr>
            </w:pPr>
            <w:r w:rsidRPr="00412FCB">
              <w:rPr>
                <w:rFonts w:ascii="Arial" w:hAnsi="Arial" w:cs="Arial"/>
                <w:color w:val="000000"/>
                <w:sz w:val="16"/>
                <w:szCs w:val="16"/>
              </w:rPr>
              <w:t>Visa application charges</w:t>
            </w:r>
          </w:p>
        </w:tc>
        <w:tc>
          <w:tcPr>
            <w:tcW w:w="1021" w:type="pct"/>
            <w:tcBorders>
              <w:top w:val="nil"/>
              <w:left w:val="nil"/>
              <w:bottom w:val="nil"/>
              <w:right w:val="nil"/>
            </w:tcBorders>
            <w:shd w:val="clear" w:color="000000" w:fill="FFFFFF"/>
            <w:noWrap/>
            <w:vAlign w:val="center"/>
            <w:hideMark/>
          </w:tcPr>
          <w:p w14:paraId="3DD2BDEE"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4,668</w:t>
            </w:r>
          </w:p>
        </w:tc>
        <w:tc>
          <w:tcPr>
            <w:tcW w:w="716" w:type="pct"/>
            <w:tcBorders>
              <w:top w:val="nil"/>
              <w:left w:val="nil"/>
              <w:bottom w:val="nil"/>
              <w:right w:val="nil"/>
            </w:tcBorders>
            <w:shd w:val="clear" w:color="000000" w:fill="E6F2FF"/>
            <w:noWrap/>
            <w:vAlign w:val="center"/>
            <w:hideMark/>
          </w:tcPr>
          <w:p w14:paraId="58CD2B0D"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4,660</w:t>
            </w:r>
          </w:p>
        </w:tc>
        <w:tc>
          <w:tcPr>
            <w:tcW w:w="919" w:type="pct"/>
            <w:tcBorders>
              <w:top w:val="nil"/>
              <w:left w:val="nil"/>
              <w:bottom w:val="nil"/>
              <w:right w:val="nil"/>
            </w:tcBorders>
            <w:shd w:val="clear" w:color="000000" w:fill="FFFFFF"/>
            <w:noWrap/>
            <w:vAlign w:val="center"/>
            <w:hideMark/>
          </w:tcPr>
          <w:p w14:paraId="51F97886"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-8</w:t>
            </w:r>
          </w:p>
        </w:tc>
      </w:tr>
      <w:tr w:rsidR="00005C72" w:rsidRPr="00412FCB" w14:paraId="11B2ADCB" w14:textId="77777777" w:rsidTr="00005C72">
        <w:trPr>
          <w:trHeight w:hRule="exact" w:val="225"/>
        </w:trPr>
        <w:tc>
          <w:tcPr>
            <w:tcW w:w="2344" w:type="pct"/>
            <w:tcBorders>
              <w:top w:val="nil"/>
              <w:left w:val="nil"/>
              <w:bottom w:val="nil"/>
              <w:right w:val="nil"/>
            </w:tcBorders>
            <w:shd w:val="clear" w:color="000000" w:fill="FFFFFF"/>
            <w:noWrap/>
            <w:vAlign w:val="center"/>
            <w:hideMark/>
          </w:tcPr>
          <w:p w14:paraId="6D18E005" w14:textId="77777777" w:rsidR="00005C72" w:rsidRPr="00412FCB" w:rsidRDefault="00005C72" w:rsidP="00654DDC">
            <w:pPr>
              <w:spacing w:before="0" w:after="0" w:line="240" w:lineRule="auto"/>
              <w:rPr>
                <w:rFonts w:ascii="Arial" w:hAnsi="Arial" w:cs="Arial"/>
                <w:color w:val="000000"/>
                <w:sz w:val="16"/>
                <w:szCs w:val="16"/>
              </w:rPr>
            </w:pPr>
            <w:r w:rsidRPr="00412FCB">
              <w:rPr>
                <w:rFonts w:ascii="Arial" w:hAnsi="Arial" w:cs="Arial"/>
                <w:color w:val="000000"/>
                <w:sz w:val="16"/>
                <w:szCs w:val="16"/>
              </w:rPr>
              <w:t>Other taxes</w:t>
            </w:r>
          </w:p>
        </w:tc>
        <w:tc>
          <w:tcPr>
            <w:tcW w:w="1021" w:type="pct"/>
            <w:tcBorders>
              <w:top w:val="nil"/>
              <w:left w:val="nil"/>
              <w:bottom w:val="nil"/>
              <w:right w:val="nil"/>
            </w:tcBorders>
            <w:shd w:val="clear" w:color="000000" w:fill="FFFFFF"/>
            <w:noWrap/>
            <w:vAlign w:val="center"/>
            <w:hideMark/>
          </w:tcPr>
          <w:p w14:paraId="6E57087D"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6,267</w:t>
            </w:r>
          </w:p>
        </w:tc>
        <w:tc>
          <w:tcPr>
            <w:tcW w:w="716" w:type="pct"/>
            <w:tcBorders>
              <w:top w:val="nil"/>
              <w:left w:val="nil"/>
              <w:bottom w:val="nil"/>
              <w:right w:val="nil"/>
            </w:tcBorders>
            <w:shd w:val="clear" w:color="000000" w:fill="E6F2FF"/>
            <w:noWrap/>
            <w:vAlign w:val="center"/>
            <w:hideMark/>
          </w:tcPr>
          <w:p w14:paraId="1BED9A2D"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6,375</w:t>
            </w:r>
          </w:p>
        </w:tc>
        <w:tc>
          <w:tcPr>
            <w:tcW w:w="919" w:type="pct"/>
            <w:tcBorders>
              <w:top w:val="nil"/>
              <w:left w:val="nil"/>
              <w:bottom w:val="nil"/>
              <w:right w:val="nil"/>
            </w:tcBorders>
            <w:shd w:val="clear" w:color="000000" w:fill="FFFFFF"/>
            <w:noWrap/>
            <w:vAlign w:val="center"/>
            <w:hideMark/>
          </w:tcPr>
          <w:p w14:paraId="05406015"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108</w:t>
            </w:r>
          </w:p>
        </w:tc>
      </w:tr>
      <w:tr w:rsidR="00005C72" w:rsidRPr="00412FCB" w14:paraId="76C9B020" w14:textId="77777777" w:rsidTr="00005C72">
        <w:trPr>
          <w:trHeight w:hRule="exact" w:val="225"/>
        </w:trPr>
        <w:tc>
          <w:tcPr>
            <w:tcW w:w="2344" w:type="pct"/>
            <w:tcBorders>
              <w:top w:val="nil"/>
              <w:left w:val="nil"/>
              <w:bottom w:val="nil"/>
              <w:right w:val="nil"/>
            </w:tcBorders>
            <w:shd w:val="clear" w:color="000000" w:fill="FFFFFF"/>
            <w:noWrap/>
            <w:vAlign w:val="center"/>
            <w:hideMark/>
          </w:tcPr>
          <w:p w14:paraId="0EC20603" w14:textId="77777777" w:rsidR="00005C72" w:rsidRPr="00412FCB" w:rsidRDefault="00005C72" w:rsidP="00654DDC">
            <w:pPr>
              <w:spacing w:before="0" w:after="0" w:line="240" w:lineRule="auto"/>
              <w:rPr>
                <w:rFonts w:ascii="Arial" w:hAnsi="Arial" w:cs="Arial"/>
                <w:b/>
                <w:bCs/>
                <w:color w:val="000000"/>
                <w:sz w:val="16"/>
                <w:szCs w:val="16"/>
              </w:rPr>
            </w:pPr>
            <w:r w:rsidRPr="00412FCB">
              <w:rPr>
                <w:rFonts w:ascii="Arial" w:hAnsi="Arial" w:cs="Arial"/>
                <w:b/>
                <w:bCs/>
                <w:color w:val="000000"/>
                <w:sz w:val="16"/>
                <w:szCs w:val="16"/>
              </w:rPr>
              <w:t>Indirect taxation receipts</w:t>
            </w:r>
          </w:p>
        </w:tc>
        <w:tc>
          <w:tcPr>
            <w:tcW w:w="1021" w:type="pct"/>
            <w:tcBorders>
              <w:top w:val="single" w:sz="4" w:space="0" w:color="293F5B"/>
              <w:left w:val="nil"/>
              <w:bottom w:val="single" w:sz="4" w:space="0" w:color="293F5B"/>
              <w:right w:val="nil"/>
            </w:tcBorders>
            <w:shd w:val="clear" w:color="000000" w:fill="FFFFFF"/>
            <w:noWrap/>
            <w:vAlign w:val="center"/>
            <w:hideMark/>
          </w:tcPr>
          <w:p w14:paraId="446D5C95" w14:textId="77777777" w:rsidR="00005C72" w:rsidRPr="00412FCB" w:rsidRDefault="00005C72" w:rsidP="00654DDC">
            <w:pPr>
              <w:spacing w:before="0" w:after="0" w:line="240" w:lineRule="auto"/>
              <w:jc w:val="right"/>
              <w:rPr>
                <w:rFonts w:ascii="Arial" w:hAnsi="Arial" w:cs="Arial"/>
                <w:b/>
                <w:bCs/>
                <w:color w:val="000000"/>
                <w:sz w:val="16"/>
                <w:szCs w:val="16"/>
              </w:rPr>
            </w:pPr>
            <w:r w:rsidRPr="00412FCB">
              <w:rPr>
                <w:rFonts w:ascii="Arial" w:hAnsi="Arial" w:cs="Arial"/>
                <w:b/>
                <w:bCs/>
                <w:color w:val="000000"/>
                <w:sz w:val="16"/>
                <w:szCs w:val="16"/>
              </w:rPr>
              <w:t>147,059</w:t>
            </w:r>
          </w:p>
        </w:tc>
        <w:tc>
          <w:tcPr>
            <w:tcW w:w="716" w:type="pct"/>
            <w:tcBorders>
              <w:top w:val="single" w:sz="4" w:space="0" w:color="293F5B"/>
              <w:left w:val="nil"/>
              <w:bottom w:val="single" w:sz="4" w:space="0" w:color="293F5B"/>
              <w:right w:val="nil"/>
            </w:tcBorders>
            <w:shd w:val="clear" w:color="000000" w:fill="E6F2FF"/>
            <w:noWrap/>
            <w:vAlign w:val="center"/>
            <w:hideMark/>
          </w:tcPr>
          <w:p w14:paraId="3285A283" w14:textId="77777777" w:rsidR="00005C72" w:rsidRPr="00412FCB" w:rsidRDefault="00005C72" w:rsidP="00654DDC">
            <w:pPr>
              <w:spacing w:before="0" w:after="0" w:line="240" w:lineRule="auto"/>
              <w:jc w:val="right"/>
              <w:rPr>
                <w:rFonts w:ascii="Arial" w:hAnsi="Arial" w:cs="Arial"/>
                <w:b/>
                <w:bCs/>
                <w:color w:val="000000"/>
                <w:sz w:val="16"/>
                <w:szCs w:val="16"/>
              </w:rPr>
            </w:pPr>
            <w:r w:rsidRPr="00412FCB">
              <w:rPr>
                <w:rFonts w:ascii="Arial" w:hAnsi="Arial" w:cs="Arial"/>
                <w:b/>
                <w:bCs/>
                <w:color w:val="000000"/>
                <w:sz w:val="16"/>
                <w:szCs w:val="16"/>
              </w:rPr>
              <w:t>146,818</w:t>
            </w:r>
          </w:p>
        </w:tc>
        <w:tc>
          <w:tcPr>
            <w:tcW w:w="919" w:type="pct"/>
            <w:tcBorders>
              <w:top w:val="single" w:sz="4" w:space="0" w:color="293F5B"/>
              <w:left w:val="nil"/>
              <w:bottom w:val="single" w:sz="4" w:space="0" w:color="293F5B"/>
              <w:right w:val="nil"/>
            </w:tcBorders>
            <w:shd w:val="clear" w:color="000000" w:fill="FFFFFF"/>
            <w:noWrap/>
            <w:vAlign w:val="center"/>
            <w:hideMark/>
          </w:tcPr>
          <w:p w14:paraId="4BB84206" w14:textId="77777777" w:rsidR="00005C72" w:rsidRPr="00412FCB" w:rsidRDefault="00005C72" w:rsidP="00654DDC">
            <w:pPr>
              <w:spacing w:before="0" w:after="0" w:line="240" w:lineRule="auto"/>
              <w:jc w:val="right"/>
              <w:rPr>
                <w:rFonts w:ascii="Arial" w:hAnsi="Arial" w:cs="Arial"/>
                <w:b/>
                <w:bCs/>
                <w:color w:val="000000"/>
                <w:sz w:val="16"/>
                <w:szCs w:val="16"/>
              </w:rPr>
            </w:pPr>
            <w:r w:rsidRPr="00412FCB">
              <w:rPr>
                <w:rFonts w:ascii="Arial" w:hAnsi="Arial" w:cs="Arial"/>
                <w:b/>
                <w:bCs/>
                <w:color w:val="000000"/>
                <w:sz w:val="16"/>
                <w:szCs w:val="16"/>
              </w:rPr>
              <w:t>-242</w:t>
            </w:r>
          </w:p>
        </w:tc>
      </w:tr>
      <w:tr w:rsidR="00005C72" w:rsidRPr="00412FCB" w14:paraId="60FCF863" w14:textId="77777777" w:rsidTr="00005C72">
        <w:trPr>
          <w:trHeight w:hRule="exact" w:val="102"/>
        </w:trPr>
        <w:tc>
          <w:tcPr>
            <w:tcW w:w="2344" w:type="pct"/>
            <w:tcBorders>
              <w:top w:val="nil"/>
              <w:left w:val="nil"/>
              <w:bottom w:val="nil"/>
              <w:right w:val="nil"/>
            </w:tcBorders>
            <w:shd w:val="clear" w:color="000000" w:fill="FFFFFF"/>
            <w:noWrap/>
            <w:vAlign w:val="center"/>
            <w:hideMark/>
          </w:tcPr>
          <w:p w14:paraId="3276B48F" w14:textId="77777777" w:rsidR="00005C72" w:rsidRPr="00412FCB" w:rsidRDefault="00005C72" w:rsidP="00654DDC">
            <w:pPr>
              <w:spacing w:before="0" w:after="0" w:line="240" w:lineRule="auto"/>
              <w:rPr>
                <w:rFonts w:ascii="Arial" w:hAnsi="Arial" w:cs="Arial"/>
                <w:b/>
                <w:bCs/>
                <w:color w:val="000000"/>
                <w:sz w:val="16"/>
                <w:szCs w:val="16"/>
              </w:rPr>
            </w:pPr>
            <w:r w:rsidRPr="00412FCB">
              <w:rPr>
                <w:rFonts w:ascii="Arial" w:hAnsi="Arial" w:cs="Arial"/>
                <w:b/>
                <w:bCs/>
                <w:color w:val="000000"/>
                <w:sz w:val="16"/>
                <w:szCs w:val="16"/>
              </w:rPr>
              <w:t> </w:t>
            </w:r>
          </w:p>
        </w:tc>
        <w:tc>
          <w:tcPr>
            <w:tcW w:w="1021" w:type="pct"/>
            <w:tcBorders>
              <w:top w:val="nil"/>
              <w:left w:val="nil"/>
              <w:bottom w:val="nil"/>
              <w:right w:val="nil"/>
            </w:tcBorders>
            <w:shd w:val="clear" w:color="000000" w:fill="FFFFFF"/>
            <w:noWrap/>
            <w:vAlign w:val="center"/>
            <w:hideMark/>
          </w:tcPr>
          <w:p w14:paraId="0EF9B263" w14:textId="77777777" w:rsidR="00005C72" w:rsidRPr="00412FCB" w:rsidRDefault="00005C72" w:rsidP="00654DDC">
            <w:pPr>
              <w:spacing w:before="0" w:after="0" w:line="240" w:lineRule="auto"/>
              <w:jc w:val="right"/>
              <w:rPr>
                <w:rFonts w:ascii="Arial" w:hAnsi="Arial" w:cs="Arial"/>
                <w:b/>
                <w:bCs/>
                <w:color w:val="000000"/>
                <w:sz w:val="16"/>
                <w:szCs w:val="16"/>
              </w:rPr>
            </w:pPr>
            <w:r w:rsidRPr="00412FCB">
              <w:rPr>
                <w:rFonts w:ascii="Arial" w:hAnsi="Arial" w:cs="Arial"/>
                <w:b/>
                <w:bCs/>
                <w:color w:val="000000"/>
                <w:sz w:val="16"/>
                <w:szCs w:val="16"/>
              </w:rPr>
              <w:t> </w:t>
            </w:r>
          </w:p>
        </w:tc>
        <w:tc>
          <w:tcPr>
            <w:tcW w:w="716" w:type="pct"/>
            <w:tcBorders>
              <w:top w:val="nil"/>
              <w:left w:val="nil"/>
              <w:bottom w:val="nil"/>
              <w:right w:val="nil"/>
            </w:tcBorders>
            <w:shd w:val="clear" w:color="000000" w:fill="E6F2FF"/>
            <w:noWrap/>
            <w:vAlign w:val="center"/>
            <w:hideMark/>
          </w:tcPr>
          <w:p w14:paraId="1C3D2AAD" w14:textId="77777777" w:rsidR="00005C72" w:rsidRPr="00412FCB" w:rsidRDefault="00005C72" w:rsidP="00654DDC">
            <w:pPr>
              <w:spacing w:before="0" w:after="0" w:line="240" w:lineRule="auto"/>
              <w:jc w:val="right"/>
              <w:rPr>
                <w:rFonts w:ascii="Arial" w:hAnsi="Arial" w:cs="Arial"/>
                <w:b/>
                <w:bCs/>
                <w:color w:val="000000"/>
                <w:sz w:val="16"/>
                <w:szCs w:val="16"/>
              </w:rPr>
            </w:pPr>
            <w:r w:rsidRPr="00412FCB">
              <w:rPr>
                <w:rFonts w:ascii="Arial" w:hAnsi="Arial" w:cs="Arial"/>
                <w:b/>
                <w:bCs/>
                <w:color w:val="000000"/>
                <w:sz w:val="16"/>
                <w:szCs w:val="16"/>
              </w:rPr>
              <w:t> </w:t>
            </w:r>
          </w:p>
        </w:tc>
        <w:tc>
          <w:tcPr>
            <w:tcW w:w="919" w:type="pct"/>
            <w:tcBorders>
              <w:top w:val="nil"/>
              <w:left w:val="nil"/>
              <w:bottom w:val="nil"/>
              <w:right w:val="nil"/>
            </w:tcBorders>
            <w:shd w:val="clear" w:color="000000" w:fill="FFFFFF"/>
            <w:noWrap/>
            <w:vAlign w:val="center"/>
            <w:hideMark/>
          </w:tcPr>
          <w:p w14:paraId="719AF6DA" w14:textId="77777777" w:rsidR="00005C72" w:rsidRPr="00412FCB" w:rsidRDefault="00005C72" w:rsidP="00654DDC">
            <w:pPr>
              <w:spacing w:before="0" w:after="0" w:line="240" w:lineRule="auto"/>
              <w:jc w:val="right"/>
              <w:rPr>
                <w:rFonts w:ascii="Arial" w:hAnsi="Arial" w:cs="Arial"/>
                <w:b/>
                <w:bCs/>
                <w:color w:val="000000"/>
                <w:sz w:val="16"/>
                <w:szCs w:val="16"/>
              </w:rPr>
            </w:pPr>
            <w:r w:rsidRPr="00412FCB">
              <w:rPr>
                <w:rFonts w:ascii="Arial" w:hAnsi="Arial" w:cs="Arial"/>
                <w:b/>
                <w:bCs/>
                <w:color w:val="000000"/>
                <w:sz w:val="16"/>
                <w:szCs w:val="16"/>
              </w:rPr>
              <w:t> </w:t>
            </w:r>
          </w:p>
        </w:tc>
      </w:tr>
      <w:tr w:rsidR="00005C72" w:rsidRPr="00412FCB" w14:paraId="112B3CAD" w14:textId="77777777" w:rsidTr="00005C72">
        <w:trPr>
          <w:trHeight w:hRule="exact" w:val="210"/>
        </w:trPr>
        <w:tc>
          <w:tcPr>
            <w:tcW w:w="2344" w:type="pct"/>
            <w:tcBorders>
              <w:top w:val="nil"/>
              <w:left w:val="nil"/>
              <w:bottom w:val="nil"/>
              <w:right w:val="nil"/>
            </w:tcBorders>
            <w:shd w:val="clear" w:color="000000" w:fill="FFFFFF"/>
            <w:noWrap/>
            <w:vAlign w:val="center"/>
            <w:hideMark/>
          </w:tcPr>
          <w:p w14:paraId="63D1DD15" w14:textId="77777777" w:rsidR="00005C72" w:rsidRPr="00412FCB" w:rsidRDefault="00005C72" w:rsidP="00654DDC">
            <w:pPr>
              <w:spacing w:before="0" w:after="0" w:line="240" w:lineRule="auto"/>
              <w:rPr>
                <w:rFonts w:ascii="Arial" w:hAnsi="Arial" w:cs="Arial"/>
                <w:b/>
                <w:bCs/>
                <w:color w:val="000000"/>
                <w:sz w:val="16"/>
                <w:szCs w:val="16"/>
              </w:rPr>
            </w:pPr>
            <w:r w:rsidRPr="00412FCB">
              <w:rPr>
                <w:rFonts w:ascii="Arial" w:hAnsi="Arial" w:cs="Arial"/>
                <w:b/>
                <w:bCs/>
                <w:color w:val="000000"/>
                <w:sz w:val="16"/>
                <w:szCs w:val="16"/>
              </w:rPr>
              <w:t>Taxation receipts</w:t>
            </w:r>
          </w:p>
        </w:tc>
        <w:tc>
          <w:tcPr>
            <w:tcW w:w="1021" w:type="pct"/>
            <w:tcBorders>
              <w:top w:val="nil"/>
              <w:left w:val="nil"/>
              <w:bottom w:val="single" w:sz="4" w:space="0" w:color="293F5B"/>
              <w:right w:val="nil"/>
            </w:tcBorders>
            <w:shd w:val="clear" w:color="000000" w:fill="FFFFFF"/>
            <w:noWrap/>
            <w:vAlign w:val="center"/>
            <w:hideMark/>
          </w:tcPr>
          <w:p w14:paraId="051B56C8" w14:textId="77777777" w:rsidR="00005C72" w:rsidRPr="00412FCB" w:rsidRDefault="00005C72" w:rsidP="00654DDC">
            <w:pPr>
              <w:spacing w:before="0" w:after="0" w:line="240" w:lineRule="auto"/>
              <w:jc w:val="right"/>
              <w:rPr>
                <w:rFonts w:ascii="Arial" w:hAnsi="Arial" w:cs="Arial"/>
                <w:b/>
                <w:bCs/>
                <w:color w:val="000000"/>
                <w:sz w:val="16"/>
                <w:szCs w:val="16"/>
              </w:rPr>
            </w:pPr>
            <w:r w:rsidRPr="00412FCB">
              <w:rPr>
                <w:rFonts w:ascii="Arial" w:hAnsi="Arial" w:cs="Arial"/>
                <w:b/>
                <w:bCs/>
                <w:color w:val="000000"/>
                <w:sz w:val="16"/>
                <w:szCs w:val="16"/>
              </w:rPr>
              <w:t>699,529</w:t>
            </w:r>
          </w:p>
        </w:tc>
        <w:tc>
          <w:tcPr>
            <w:tcW w:w="716" w:type="pct"/>
            <w:tcBorders>
              <w:top w:val="nil"/>
              <w:left w:val="nil"/>
              <w:bottom w:val="single" w:sz="4" w:space="0" w:color="293F5B"/>
              <w:right w:val="nil"/>
            </w:tcBorders>
            <w:shd w:val="clear" w:color="000000" w:fill="E6F2FF"/>
            <w:noWrap/>
            <w:vAlign w:val="center"/>
            <w:hideMark/>
          </w:tcPr>
          <w:p w14:paraId="04DCFC91" w14:textId="77777777" w:rsidR="00005C72" w:rsidRPr="00412FCB" w:rsidRDefault="00005C72" w:rsidP="00654DDC">
            <w:pPr>
              <w:spacing w:before="0" w:after="0" w:line="240" w:lineRule="auto"/>
              <w:jc w:val="right"/>
              <w:rPr>
                <w:rFonts w:ascii="Arial" w:hAnsi="Arial" w:cs="Arial"/>
                <w:b/>
                <w:bCs/>
                <w:color w:val="000000"/>
                <w:sz w:val="16"/>
                <w:szCs w:val="16"/>
              </w:rPr>
            </w:pPr>
            <w:r w:rsidRPr="00412FCB">
              <w:rPr>
                <w:rFonts w:ascii="Arial" w:hAnsi="Arial" w:cs="Arial"/>
                <w:b/>
                <w:bCs/>
                <w:color w:val="000000"/>
                <w:sz w:val="16"/>
                <w:szCs w:val="16"/>
              </w:rPr>
              <w:t>704,152</w:t>
            </w:r>
          </w:p>
        </w:tc>
        <w:tc>
          <w:tcPr>
            <w:tcW w:w="919" w:type="pct"/>
            <w:tcBorders>
              <w:top w:val="nil"/>
              <w:left w:val="nil"/>
              <w:bottom w:val="single" w:sz="4" w:space="0" w:color="293F5B"/>
              <w:right w:val="nil"/>
            </w:tcBorders>
            <w:shd w:val="clear" w:color="000000" w:fill="FFFFFF"/>
            <w:noWrap/>
            <w:vAlign w:val="center"/>
            <w:hideMark/>
          </w:tcPr>
          <w:p w14:paraId="2CD20C36" w14:textId="77777777" w:rsidR="00005C72" w:rsidRPr="00412FCB" w:rsidRDefault="00005C72" w:rsidP="00654DDC">
            <w:pPr>
              <w:spacing w:before="0" w:after="0" w:line="240" w:lineRule="auto"/>
              <w:jc w:val="right"/>
              <w:rPr>
                <w:rFonts w:ascii="Arial" w:hAnsi="Arial" w:cs="Arial"/>
                <w:b/>
                <w:bCs/>
                <w:color w:val="000000"/>
                <w:sz w:val="16"/>
                <w:szCs w:val="16"/>
              </w:rPr>
            </w:pPr>
            <w:r w:rsidRPr="00412FCB">
              <w:rPr>
                <w:rFonts w:ascii="Arial" w:hAnsi="Arial" w:cs="Arial"/>
                <w:b/>
                <w:bCs/>
                <w:color w:val="000000"/>
                <w:sz w:val="16"/>
                <w:szCs w:val="16"/>
              </w:rPr>
              <w:t>4,623</w:t>
            </w:r>
          </w:p>
        </w:tc>
      </w:tr>
      <w:tr w:rsidR="00005C72" w:rsidRPr="00412FCB" w14:paraId="10600B5B" w14:textId="77777777" w:rsidTr="00005C72">
        <w:trPr>
          <w:trHeight w:hRule="exact" w:val="102"/>
        </w:trPr>
        <w:tc>
          <w:tcPr>
            <w:tcW w:w="2344" w:type="pct"/>
            <w:tcBorders>
              <w:top w:val="nil"/>
              <w:left w:val="nil"/>
              <w:bottom w:val="nil"/>
              <w:right w:val="nil"/>
            </w:tcBorders>
            <w:shd w:val="clear" w:color="000000" w:fill="FFFFFF"/>
            <w:noWrap/>
            <w:vAlign w:val="center"/>
            <w:hideMark/>
          </w:tcPr>
          <w:p w14:paraId="42C37025" w14:textId="77777777" w:rsidR="00005C72" w:rsidRPr="00412FCB" w:rsidRDefault="00005C72" w:rsidP="00654DDC">
            <w:pPr>
              <w:spacing w:before="0" w:after="0" w:line="240" w:lineRule="auto"/>
              <w:rPr>
                <w:rFonts w:ascii="Arial" w:hAnsi="Arial" w:cs="Arial"/>
                <w:b/>
                <w:bCs/>
                <w:color w:val="000000"/>
                <w:sz w:val="16"/>
                <w:szCs w:val="16"/>
              </w:rPr>
            </w:pPr>
            <w:r w:rsidRPr="00412FCB">
              <w:rPr>
                <w:rFonts w:ascii="Arial" w:hAnsi="Arial" w:cs="Arial"/>
                <w:b/>
                <w:bCs/>
                <w:color w:val="000000"/>
                <w:sz w:val="16"/>
                <w:szCs w:val="16"/>
              </w:rPr>
              <w:t> </w:t>
            </w:r>
          </w:p>
        </w:tc>
        <w:tc>
          <w:tcPr>
            <w:tcW w:w="1021" w:type="pct"/>
            <w:tcBorders>
              <w:top w:val="nil"/>
              <w:left w:val="nil"/>
              <w:bottom w:val="nil"/>
              <w:right w:val="nil"/>
            </w:tcBorders>
            <w:shd w:val="clear" w:color="000000" w:fill="FFFFFF"/>
            <w:noWrap/>
            <w:vAlign w:val="center"/>
            <w:hideMark/>
          </w:tcPr>
          <w:p w14:paraId="5EB2173A" w14:textId="77777777" w:rsidR="00005C72" w:rsidRPr="00412FCB" w:rsidRDefault="00005C72" w:rsidP="00654DDC">
            <w:pPr>
              <w:spacing w:before="0" w:after="0" w:line="240" w:lineRule="auto"/>
              <w:jc w:val="right"/>
              <w:rPr>
                <w:rFonts w:ascii="Arial" w:hAnsi="Arial" w:cs="Arial"/>
                <w:b/>
                <w:bCs/>
                <w:color w:val="000000"/>
                <w:sz w:val="16"/>
                <w:szCs w:val="16"/>
              </w:rPr>
            </w:pPr>
            <w:r w:rsidRPr="00412FCB">
              <w:rPr>
                <w:rFonts w:ascii="Arial" w:hAnsi="Arial" w:cs="Arial"/>
                <w:b/>
                <w:bCs/>
                <w:color w:val="000000"/>
                <w:sz w:val="16"/>
                <w:szCs w:val="16"/>
              </w:rPr>
              <w:t> </w:t>
            </w:r>
          </w:p>
        </w:tc>
        <w:tc>
          <w:tcPr>
            <w:tcW w:w="716" w:type="pct"/>
            <w:tcBorders>
              <w:top w:val="nil"/>
              <w:left w:val="nil"/>
              <w:bottom w:val="nil"/>
              <w:right w:val="nil"/>
            </w:tcBorders>
            <w:shd w:val="clear" w:color="000000" w:fill="E6F2FF"/>
            <w:noWrap/>
            <w:vAlign w:val="center"/>
            <w:hideMark/>
          </w:tcPr>
          <w:p w14:paraId="7131F977" w14:textId="77777777" w:rsidR="00005C72" w:rsidRPr="00412FCB" w:rsidRDefault="00005C72" w:rsidP="00654DDC">
            <w:pPr>
              <w:spacing w:before="0" w:after="0" w:line="240" w:lineRule="auto"/>
              <w:jc w:val="right"/>
              <w:rPr>
                <w:rFonts w:ascii="Arial" w:hAnsi="Arial" w:cs="Arial"/>
                <w:b/>
                <w:bCs/>
                <w:color w:val="000000"/>
                <w:sz w:val="16"/>
                <w:szCs w:val="16"/>
              </w:rPr>
            </w:pPr>
            <w:r w:rsidRPr="00412FCB">
              <w:rPr>
                <w:rFonts w:ascii="Arial" w:hAnsi="Arial" w:cs="Arial"/>
                <w:b/>
                <w:bCs/>
                <w:color w:val="000000"/>
                <w:sz w:val="16"/>
                <w:szCs w:val="16"/>
              </w:rPr>
              <w:t> </w:t>
            </w:r>
          </w:p>
        </w:tc>
        <w:tc>
          <w:tcPr>
            <w:tcW w:w="919" w:type="pct"/>
            <w:tcBorders>
              <w:top w:val="nil"/>
              <w:left w:val="nil"/>
              <w:bottom w:val="nil"/>
              <w:right w:val="nil"/>
            </w:tcBorders>
            <w:shd w:val="clear" w:color="000000" w:fill="FFFFFF"/>
            <w:noWrap/>
            <w:vAlign w:val="center"/>
            <w:hideMark/>
          </w:tcPr>
          <w:p w14:paraId="253C2B90"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 </w:t>
            </w:r>
          </w:p>
        </w:tc>
      </w:tr>
      <w:tr w:rsidR="00005C72" w:rsidRPr="00412FCB" w14:paraId="1DDC805C" w14:textId="77777777" w:rsidTr="00005C72">
        <w:trPr>
          <w:trHeight w:hRule="exact" w:val="225"/>
        </w:trPr>
        <w:tc>
          <w:tcPr>
            <w:tcW w:w="2344" w:type="pct"/>
            <w:tcBorders>
              <w:top w:val="nil"/>
              <w:left w:val="nil"/>
              <w:bottom w:val="nil"/>
              <w:right w:val="nil"/>
            </w:tcBorders>
            <w:shd w:val="clear" w:color="000000" w:fill="FFFFFF"/>
            <w:noWrap/>
            <w:vAlign w:val="center"/>
            <w:hideMark/>
          </w:tcPr>
          <w:p w14:paraId="4FA065F1" w14:textId="77777777" w:rsidR="00005C72" w:rsidRPr="00412FCB" w:rsidRDefault="00005C72" w:rsidP="00654DDC">
            <w:pPr>
              <w:spacing w:before="0" w:after="0" w:line="240" w:lineRule="auto"/>
              <w:rPr>
                <w:rFonts w:ascii="Arial" w:hAnsi="Arial" w:cs="Arial"/>
                <w:color w:val="000000"/>
                <w:sz w:val="16"/>
                <w:szCs w:val="16"/>
              </w:rPr>
            </w:pPr>
            <w:r w:rsidRPr="00412FCB">
              <w:rPr>
                <w:rFonts w:ascii="Arial" w:hAnsi="Arial" w:cs="Arial"/>
                <w:color w:val="000000"/>
                <w:sz w:val="16"/>
                <w:szCs w:val="16"/>
              </w:rPr>
              <w:t>Sales of goods and services</w:t>
            </w:r>
          </w:p>
        </w:tc>
        <w:tc>
          <w:tcPr>
            <w:tcW w:w="1021" w:type="pct"/>
            <w:tcBorders>
              <w:top w:val="nil"/>
              <w:left w:val="nil"/>
              <w:bottom w:val="nil"/>
              <w:right w:val="nil"/>
            </w:tcBorders>
            <w:shd w:val="clear" w:color="000000" w:fill="FFFFFF"/>
            <w:noWrap/>
            <w:vAlign w:val="center"/>
            <w:hideMark/>
          </w:tcPr>
          <w:p w14:paraId="5773BE1E"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21,760</w:t>
            </w:r>
          </w:p>
        </w:tc>
        <w:tc>
          <w:tcPr>
            <w:tcW w:w="716" w:type="pct"/>
            <w:tcBorders>
              <w:top w:val="nil"/>
              <w:left w:val="nil"/>
              <w:bottom w:val="nil"/>
              <w:right w:val="nil"/>
            </w:tcBorders>
            <w:shd w:val="clear" w:color="000000" w:fill="E6F2FF"/>
            <w:noWrap/>
            <w:vAlign w:val="center"/>
            <w:hideMark/>
          </w:tcPr>
          <w:p w14:paraId="0E517080"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22,768</w:t>
            </w:r>
          </w:p>
        </w:tc>
        <w:tc>
          <w:tcPr>
            <w:tcW w:w="919" w:type="pct"/>
            <w:tcBorders>
              <w:top w:val="nil"/>
              <w:left w:val="nil"/>
              <w:bottom w:val="nil"/>
              <w:right w:val="nil"/>
            </w:tcBorders>
            <w:shd w:val="clear" w:color="000000" w:fill="FFFFFF"/>
            <w:noWrap/>
            <w:vAlign w:val="center"/>
            <w:hideMark/>
          </w:tcPr>
          <w:p w14:paraId="65558BAE"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1,008</w:t>
            </w:r>
          </w:p>
        </w:tc>
      </w:tr>
      <w:tr w:rsidR="00005C72" w:rsidRPr="00412FCB" w14:paraId="43DC5CAF" w14:textId="77777777" w:rsidTr="00005C72">
        <w:trPr>
          <w:trHeight w:hRule="exact" w:val="225"/>
        </w:trPr>
        <w:tc>
          <w:tcPr>
            <w:tcW w:w="2344" w:type="pct"/>
            <w:tcBorders>
              <w:top w:val="nil"/>
              <w:left w:val="nil"/>
              <w:bottom w:val="nil"/>
              <w:right w:val="nil"/>
            </w:tcBorders>
            <w:shd w:val="clear" w:color="000000" w:fill="FFFFFF"/>
            <w:noWrap/>
            <w:vAlign w:val="center"/>
            <w:hideMark/>
          </w:tcPr>
          <w:p w14:paraId="2F34FD59" w14:textId="77777777" w:rsidR="00005C72" w:rsidRPr="00412FCB" w:rsidRDefault="00005C72" w:rsidP="00654DDC">
            <w:pPr>
              <w:spacing w:before="0" w:after="0" w:line="240" w:lineRule="auto"/>
              <w:rPr>
                <w:rFonts w:ascii="Arial" w:hAnsi="Arial" w:cs="Arial"/>
                <w:color w:val="000000"/>
                <w:sz w:val="16"/>
                <w:szCs w:val="16"/>
              </w:rPr>
            </w:pPr>
            <w:r w:rsidRPr="00412FCB">
              <w:rPr>
                <w:rFonts w:ascii="Arial" w:hAnsi="Arial" w:cs="Arial"/>
                <w:color w:val="000000"/>
                <w:sz w:val="16"/>
                <w:szCs w:val="16"/>
              </w:rPr>
              <w:t>Interest received</w:t>
            </w:r>
          </w:p>
        </w:tc>
        <w:tc>
          <w:tcPr>
            <w:tcW w:w="1021" w:type="pct"/>
            <w:tcBorders>
              <w:top w:val="nil"/>
              <w:left w:val="nil"/>
              <w:bottom w:val="nil"/>
              <w:right w:val="nil"/>
            </w:tcBorders>
            <w:shd w:val="clear" w:color="000000" w:fill="FFFFFF"/>
            <w:noWrap/>
            <w:vAlign w:val="center"/>
            <w:hideMark/>
          </w:tcPr>
          <w:p w14:paraId="1EE81474"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9,329</w:t>
            </w:r>
          </w:p>
        </w:tc>
        <w:tc>
          <w:tcPr>
            <w:tcW w:w="716" w:type="pct"/>
            <w:tcBorders>
              <w:top w:val="nil"/>
              <w:left w:val="nil"/>
              <w:bottom w:val="nil"/>
              <w:right w:val="nil"/>
            </w:tcBorders>
            <w:shd w:val="clear" w:color="000000" w:fill="E6F2FF"/>
            <w:noWrap/>
            <w:vAlign w:val="center"/>
            <w:hideMark/>
          </w:tcPr>
          <w:p w14:paraId="486566CE"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9,355</w:t>
            </w:r>
          </w:p>
        </w:tc>
        <w:tc>
          <w:tcPr>
            <w:tcW w:w="919" w:type="pct"/>
            <w:tcBorders>
              <w:top w:val="nil"/>
              <w:left w:val="nil"/>
              <w:bottom w:val="nil"/>
              <w:right w:val="nil"/>
            </w:tcBorders>
            <w:shd w:val="clear" w:color="000000" w:fill="FFFFFF"/>
            <w:noWrap/>
            <w:vAlign w:val="center"/>
            <w:hideMark/>
          </w:tcPr>
          <w:p w14:paraId="7525BD4E"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26</w:t>
            </w:r>
          </w:p>
        </w:tc>
      </w:tr>
      <w:tr w:rsidR="00005C72" w:rsidRPr="00412FCB" w14:paraId="4F500334" w14:textId="77777777" w:rsidTr="00005C72">
        <w:trPr>
          <w:trHeight w:hRule="exact" w:val="225"/>
        </w:trPr>
        <w:tc>
          <w:tcPr>
            <w:tcW w:w="2344" w:type="pct"/>
            <w:tcBorders>
              <w:top w:val="nil"/>
              <w:left w:val="nil"/>
              <w:bottom w:val="nil"/>
              <w:right w:val="nil"/>
            </w:tcBorders>
            <w:shd w:val="clear" w:color="000000" w:fill="FFFFFF"/>
            <w:noWrap/>
            <w:vAlign w:val="center"/>
            <w:hideMark/>
          </w:tcPr>
          <w:p w14:paraId="77DC8F72" w14:textId="77777777" w:rsidR="00005C72" w:rsidRPr="00412FCB" w:rsidRDefault="00005C72" w:rsidP="00654DDC">
            <w:pPr>
              <w:spacing w:before="0" w:after="0" w:line="240" w:lineRule="auto"/>
              <w:rPr>
                <w:rFonts w:ascii="Arial" w:hAnsi="Arial" w:cs="Arial"/>
                <w:color w:val="000000"/>
                <w:sz w:val="16"/>
                <w:szCs w:val="16"/>
              </w:rPr>
            </w:pPr>
            <w:r w:rsidRPr="00412FCB">
              <w:rPr>
                <w:rFonts w:ascii="Arial" w:hAnsi="Arial" w:cs="Arial"/>
                <w:color w:val="000000"/>
                <w:sz w:val="16"/>
                <w:szCs w:val="16"/>
              </w:rPr>
              <w:t>Dividends and distributions</w:t>
            </w:r>
          </w:p>
        </w:tc>
        <w:tc>
          <w:tcPr>
            <w:tcW w:w="1021" w:type="pct"/>
            <w:tcBorders>
              <w:top w:val="nil"/>
              <w:left w:val="nil"/>
              <w:bottom w:val="nil"/>
              <w:right w:val="nil"/>
            </w:tcBorders>
            <w:shd w:val="clear" w:color="000000" w:fill="FFFFFF"/>
            <w:noWrap/>
            <w:vAlign w:val="center"/>
            <w:hideMark/>
          </w:tcPr>
          <w:p w14:paraId="6377FB81"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7,630</w:t>
            </w:r>
          </w:p>
        </w:tc>
        <w:tc>
          <w:tcPr>
            <w:tcW w:w="716" w:type="pct"/>
            <w:tcBorders>
              <w:top w:val="nil"/>
              <w:left w:val="nil"/>
              <w:bottom w:val="nil"/>
              <w:right w:val="nil"/>
            </w:tcBorders>
            <w:shd w:val="clear" w:color="000000" w:fill="E6F2FF"/>
            <w:noWrap/>
            <w:vAlign w:val="center"/>
            <w:hideMark/>
          </w:tcPr>
          <w:p w14:paraId="0CF85DB5"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8,156</w:t>
            </w:r>
          </w:p>
        </w:tc>
        <w:tc>
          <w:tcPr>
            <w:tcW w:w="919" w:type="pct"/>
            <w:tcBorders>
              <w:top w:val="nil"/>
              <w:left w:val="nil"/>
              <w:bottom w:val="nil"/>
              <w:right w:val="nil"/>
            </w:tcBorders>
            <w:shd w:val="clear" w:color="000000" w:fill="FFFFFF"/>
            <w:noWrap/>
            <w:vAlign w:val="center"/>
            <w:hideMark/>
          </w:tcPr>
          <w:p w14:paraId="2F2F9410"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526</w:t>
            </w:r>
          </w:p>
        </w:tc>
      </w:tr>
      <w:tr w:rsidR="00005C72" w:rsidRPr="00412FCB" w14:paraId="3D3A692C" w14:textId="77777777" w:rsidTr="00005C72">
        <w:trPr>
          <w:trHeight w:hRule="exact" w:val="225"/>
        </w:trPr>
        <w:tc>
          <w:tcPr>
            <w:tcW w:w="2344" w:type="pct"/>
            <w:tcBorders>
              <w:top w:val="nil"/>
              <w:left w:val="nil"/>
              <w:bottom w:val="nil"/>
              <w:right w:val="nil"/>
            </w:tcBorders>
            <w:shd w:val="clear" w:color="000000" w:fill="FFFFFF"/>
            <w:noWrap/>
            <w:vAlign w:val="center"/>
            <w:hideMark/>
          </w:tcPr>
          <w:p w14:paraId="4B97B01E" w14:textId="77777777" w:rsidR="00005C72" w:rsidRPr="00412FCB" w:rsidRDefault="00005C72" w:rsidP="00654DDC">
            <w:pPr>
              <w:spacing w:before="0" w:after="0" w:line="240" w:lineRule="auto"/>
              <w:rPr>
                <w:rFonts w:ascii="Arial" w:hAnsi="Arial" w:cs="Arial"/>
                <w:color w:val="000000"/>
                <w:sz w:val="16"/>
                <w:szCs w:val="16"/>
              </w:rPr>
            </w:pPr>
            <w:r w:rsidRPr="00412FCB">
              <w:rPr>
                <w:rFonts w:ascii="Arial" w:hAnsi="Arial" w:cs="Arial"/>
                <w:color w:val="000000"/>
                <w:sz w:val="16"/>
                <w:szCs w:val="16"/>
              </w:rPr>
              <w:t>Other non-taxation receipts</w:t>
            </w:r>
          </w:p>
        </w:tc>
        <w:tc>
          <w:tcPr>
            <w:tcW w:w="1021" w:type="pct"/>
            <w:tcBorders>
              <w:top w:val="nil"/>
              <w:left w:val="nil"/>
              <w:bottom w:val="nil"/>
              <w:right w:val="nil"/>
            </w:tcBorders>
            <w:shd w:val="clear" w:color="000000" w:fill="FFFFFF"/>
            <w:noWrap/>
            <w:vAlign w:val="center"/>
            <w:hideMark/>
          </w:tcPr>
          <w:p w14:paraId="154C3AA7"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21,523</w:t>
            </w:r>
          </w:p>
        </w:tc>
        <w:tc>
          <w:tcPr>
            <w:tcW w:w="716" w:type="pct"/>
            <w:tcBorders>
              <w:top w:val="nil"/>
              <w:left w:val="nil"/>
              <w:bottom w:val="nil"/>
              <w:right w:val="nil"/>
            </w:tcBorders>
            <w:shd w:val="clear" w:color="000000" w:fill="E6F2FF"/>
            <w:noWrap/>
            <w:vAlign w:val="center"/>
            <w:hideMark/>
          </w:tcPr>
          <w:p w14:paraId="2872E4A6"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19,926</w:t>
            </w:r>
          </w:p>
        </w:tc>
        <w:tc>
          <w:tcPr>
            <w:tcW w:w="919" w:type="pct"/>
            <w:tcBorders>
              <w:top w:val="nil"/>
              <w:left w:val="nil"/>
              <w:bottom w:val="nil"/>
              <w:right w:val="nil"/>
            </w:tcBorders>
            <w:shd w:val="clear" w:color="000000" w:fill="FFFFFF"/>
            <w:noWrap/>
            <w:vAlign w:val="center"/>
            <w:hideMark/>
          </w:tcPr>
          <w:p w14:paraId="5ABA6ED3"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-1,597</w:t>
            </w:r>
          </w:p>
        </w:tc>
      </w:tr>
      <w:tr w:rsidR="00005C72" w:rsidRPr="00412FCB" w14:paraId="78E0394B" w14:textId="77777777" w:rsidTr="00005C72">
        <w:trPr>
          <w:trHeight w:hRule="exact" w:val="225"/>
        </w:trPr>
        <w:tc>
          <w:tcPr>
            <w:tcW w:w="2344" w:type="pct"/>
            <w:tcBorders>
              <w:top w:val="nil"/>
              <w:left w:val="nil"/>
              <w:bottom w:val="nil"/>
              <w:right w:val="nil"/>
            </w:tcBorders>
            <w:shd w:val="clear" w:color="000000" w:fill="FFFFFF"/>
            <w:noWrap/>
            <w:vAlign w:val="center"/>
            <w:hideMark/>
          </w:tcPr>
          <w:p w14:paraId="04E192A2" w14:textId="77777777" w:rsidR="00005C72" w:rsidRPr="00412FCB" w:rsidRDefault="00005C72" w:rsidP="00654DDC">
            <w:pPr>
              <w:spacing w:before="0" w:after="0" w:line="240" w:lineRule="auto"/>
              <w:rPr>
                <w:rFonts w:ascii="Arial" w:hAnsi="Arial" w:cs="Arial"/>
                <w:b/>
                <w:bCs/>
                <w:color w:val="000000"/>
                <w:sz w:val="16"/>
                <w:szCs w:val="16"/>
              </w:rPr>
            </w:pPr>
            <w:r w:rsidRPr="00412FCB">
              <w:rPr>
                <w:rFonts w:ascii="Arial" w:hAnsi="Arial" w:cs="Arial"/>
                <w:b/>
                <w:bCs/>
                <w:color w:val="000000"/>
                <w:sz w:val="16"/>
                <w:szCs w:val="16"/>
              </w:rPr>
              <w:t>Non-taxation receipts</w:t>
            </w:r>
          </w:p>
        </w:tc>
        <w:tc>
          <w:tcPr>
            <w:tcW w:w="1021" w:type="pct"/>
            <w:tcBorders>
              <w:top w:val="single" w:sz="4" w:space="0" w:color="293F5B"/>
              <w:left w:val="nil"/>
              <w:bottom w:val="single" w:sz="4" w:space="0" w:color="293F5B"/>
              <w:right w:val="nil"/>
            </w:tcBorders>
            <w:shd w:val="clear" w:color="000000" w:fill="FFFFFF"/>
            <w:noWrap/>
            <w:vAlign w:val="center"/>
            <w:hideMark/>
          </w:tcPr>
          <w:p w14:paraId="5CC2F591" w14:textId="77777777" w:rsidR="00005C72" w:rsidRPr="00412FCB" w:rsidRDefault="00005C72" w:rsidP="00654DDC">
            <w:pPr>
              <w:spacing w:before="0" w:after="0" w:line="240" w:lineRule="auto"/>
              <w:jc w:val="right"/>
              <w:rPr>
                <w:rFonts w:ascii="Arial" w:hAnsi="Arial" w:cs="Arial"/>
                <w:b/>
                <w:bCs/>
                <w:color w:val="000000"/>
                <w:sz w:val="16"/>
                <w:szCs w:val="16"/>
              </w:rPr>
            </w:pPr>
            <w:r w:rsidRPr="00412FCB">
              <w:rPr>
                <w:rFonts w:ascii="Arial" w:hAnsi="Arial" w:cs="Arial"/>
                <w:b/>
                <w:bCs/>
                <w:color w:val="000000"/>
                <w:sz w:val="16"/>
                <w:szCs w:val="16"/>
              </w:rPr>
              <w:t>60,243</w:t>
            </w:r>
          </w:p>
        </w:tc>
        <w:tc>
          <w:tcPr>
            <w:tcW w:w="716" w:type="pct"/>
            <w:tcBorders>
              <w:top w:val="single" w:sz="4" w:space="0" w:color="293F5B"/>
              <w:left w:val="nil"/>
              <w:bottom w:val="single" w:sz="4" w:space="0" w:color="293F5B"/>
              <w:right w:val="nil"/>
            </w:tcBorders>
            <w:shd w:val="clear" w:color="000000" w:fill="E6F2FF"/>
            <w:noWrap/>
            <w:vAlign w:val="center"/>
            <w:hideMark/>
          </w:tcPr>
          <w:p w14:paraId="3E5395AA" w14:textId="77777777" w:rsidR="00005C72" w:rsidRPr="00412FCB" w:rsidRDefault="00005C72" w:rsidP="00654DDC">
            <w:pPr>
              <w:spacing w:before="0" w:after="0" w:line="240" w:lineRule="auto"/>
              <w:jc w:val="right"/>
              <w:rPr>
                <w:rFonts w:ascii="Arial" w:hAnsi="Arial" w:cs="Arial"/>
                <w:b/>
                <w:bCs/>
                <w:color w:val="000000"/>
                <w:sz w:val="16"/>
                <w:szCs w:val="16"/>
              </w:rPr>
            </w:pPr>
            <w:r w:rsidRPr="00412FCB">
              <w:rPr>
                <w:rFonts w:ascii="Arial" w:hAnsi="Arial" w:cs="Arial"/>
                <w:b/>
                <w:bCs/>
                <w:color w:val="000000"/>
                <w:sz w:val="16"/>
                <w:szCs w:val="16"/>
              </w:rPr>
              <w:t>60,206</w:t>
            </w:r>
          </w:p>
        </w:tc>
        <w:tc>
          <w:tcPr>
            <w:tcW w:w="919" w:type="pct"/>
            <w:tcBorders>
              <w:top w:val="single" w:sz="4" w:space="0" w:color="293F5B"/>
              <w:left w:val="nil"/>
              <w:bottom w:val="single" w:sz="4" w:space="0" w:color="293F5B"/>
              <w:right w:val="nil"/>
            </w:tcBorders>
            <w:shd w:val="clear" w:color="000000" w:fill="FFFFFF"/>
            <w:noWrap/>
            <w:vAlign w:val="center"/>
            <w:hideMark/>
          </w:tcPr>
          <w:p w14:paraId="27A17A5E" w14:textId="77777777" w:rsidR="00005C72" w:rsidRPr="00412FCB" w:rsidRDefault="00005C72" w:rsidP="00654DDC">
            <w:pPr>
              <w:spacing w:before="0" w:after="0" w:line="240" w:lineRule="auto"/>
              <w:jc w:val="right"/>
              <w:rPr>
                <w:rFonts w:ascii="Arial" w:hAnsi="Arial" w:cs="Arial"/>
                <w:b/>
                <w:bCs/>
                <w:color w:val="000000"/>
                <w:sz w:val="16"/>
                <w:szCs w:val="16"/>
              </w:rPr>
            </w:pPr>
            <w:r w:rsidRPr="00412FCB">
              <w:rPr>
                <w:rFonts w:ascii="Arial" w:hAnsi="Arial" w:cs="Arial"/>
                <w:b/>
                <w:bCs/>
                <w:color w:val="000000"/>
                <w:sz w:val="16"/>
                <w:szCs w:val="16"/>
              </w:rPr>
              <w:t>-37</w:t>
            </w:r>
          </w:p>
        </w:tc>
      </w:tr>
      <w:tr w:rsidR="00005C72" w:rsidRPr="00412FCB" w14:paraId="44A7277C" w14:textId="77777777" w:rsidTr="00005C72">
        <w:trPr>
          <w:trHeight w:hRule="exact" w:val="60"/>
        </w:trPr>
        <w:tc>
          <w:tcPr>
            <w:tcW w:w="2344" w:type="pct"/>
            <w:tcBorders>
              <w:top w:val="nil"/>
              <w:left w:val="nil"/>
              <w:bottom w:val="nil"/>
              <w:right w:val="nil"/>
            </w:tcBorders>
            <w:shd w:val="clear" w:color="000000" w:fill="FFFFFF"/>
            <w:noWrap/>
            <w:vAlign w:val="center"/>
            <w:hideMark/>
          </w:tcPr>
          <w:p w14:paraId="4D02E795" w14:textId="77777777" w:rsidR="00005C72" w:rsidRPr="00412FCB" w:rsidRDefault="00005C72" w:rsidP="00654DDC">
            <w:pPr>
              <w:spacing w:before="0" w:after="0" w:line="240" w:lineRule="auto"/>
              <w:rPr>
                <w:rFonts w:ascii="Arial" w:hAnsi="Arial" w:cs="Arial"/>
                <w:b/>
                <w:bCs/>
                <w:color w:val="000000"/>
                <w:sz w:val="16"/>
                <w:szCs w:val="16"/>
              </w:rPr>
            </w:pPr>
            <w:r w:rsidRPr="00412FCB">
              <w:rPr>
                <w:rFonts w:ascii="Arial" w:hAnsi="Arial" w:cs="Arial"/>
                <w:b/>
                <w:bCs/>
                <w:color w:val="000000"/>
                <w:sz w:val="16"/>
                <w:szCs w:val="16"/>
              </w:rPr>
              <w:t> </w:t>
            </w:r>
          </w:p>
        </w:tc>
        <w:tc>
          <w:tcPr>
            <w:tcW w:w="1021" w:type="pct"/>
            <w:tcBorders>
              <w:top w:val="nil"/>
              <w:left w:val="nil"/>
              <w:bottom w:val="nil"/>
              <w:right w:val="nil"/>
            </w:tcBorders>
            <w:shd w:val="clear" w:color="000000" w:fill="FFFFFF"/>
            <w:noWrap/>
            <w:vAlign w:val="center"/>
            <w:hideMark/>
          </w:tcPr>
          <w:p w14:paraId="037B2A5B"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 </w:t>
            </w:r>
          </w:p>
        </w:tc>
        <w:tc>
          <w:tcPr>
            <w:tcW w:w="716" w:type="pct"/>
            <w:tcBorders>
              <w:top w:val="nil"/>
              <w:left w:val="nil"/>
              <w:bottom w:val="nil"/>
              <w:right w:val="nil"/>
            </w:tcBorders>
            <w:shd w:val="clear" w:color="000000" w:fill="E6F2FF"/>
            <w:noWrap/>
            <w:vAlign w:val="center"/>
            <w:hideMark/>
          </w:tcPr>
          <w:p w14:paraId="271495C4"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 </w:t>
            </w:r>
          </w:p>
        </w:tc>
        <w:tc>
          <w:tcPr>
            <w:tcW w:w="919" w:type="pct"/>
            <w:tcBorders>
              <w:top w:val="nil"/>
              <w:left w:val="nil"/>
              <w:bottom w:val="nil"/>
              <w:right w:val="nil"/>
            </w:tcBorders>
            <w:shd w:val="clear" w:color="000000" w:fill="FFFFFF"/>
            <w:noWrap/>
            <w:vAlign w:val="center"/>
            <w:hideMark/>
          </w:tcPr>
          <w:p w14:paraId="5BC2363A" w14:textId="77777777" w:rsidR="00005C72" w:rsidRPr="00412FCB" w:rsidRDefault="00005C72"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 </w:t>
            </w:r>
          </w:p>
        </w:tc>
      </w:tr>
      <w:tr w:rsidR="00005C72" w:rsidRPr="00412FCB" w14:paraId="45EEF97D" w14:textId="77777777" w:rsidTr="00005C72">
        <w:trPr>
          <w:trHeight w:hRule="exact" w:val="225"/>
        </w:trPr>
        <w:tc>
          <w:tcPr>
            <w:tcW w:w="2344" w:type="pct"/>
            <w:tcBorders>
              <w:top w:val="nil"/>
              <w:left w:val="nil"/>
              <w:bottom w:val="nil"/>
              <w:right w:val="nil"/>
            </w:tcBorders>
            <w:shd w:val="clear" w:color="000000" w:fill="FFFFFF"/>
            <w:noWrap/>
            <w:vAlign w:val="center"/>
            <w:hideMark/>
          </w:tcPr>
          <w:p w14:paraId="5BA2A6C6" w14:textId="77777777" w:rsidR="00005C72" w:rsidRPr="00412FCB" w:rsidRDefault="00005C72" w:rsidP="00654DDC">
            <w:pPr>
              <w:spacing w:before="0" w:after="0" w:line="240" w:lineRule="auto"/>
              <w:rPr>
                <w:rFonts w:ascii="Arial" w:hAnsi="Arial" w:cs="Arial"/>
                <w:b/>
                <w:bCs/>
                <w:color w:val="000000"/>
                <w:sz w:val="16"/>
                <w:szCs w:val="16"/>
              </w:rPr>
            </w:pPr>
            <w:r w:rsidRPr="00412FCB">
              <w:rPr>
                <w:rFonts w:ascii="Arial" w:hAnsi="Arial" w:cs="Arial"/>
                <w:b/>
                <w:bCs/>
                <w:color w:val="000000"/>
                <w:sz w:val="16"/>
                <w:szCs w:val="16"/>
              </w:rPr>
              <w:t>Total receipts</w:t>
            </w:r>
          </w:p>
        </w:tc>
        <w:tc>
          <w:tcPr>
            <w:tcW w:w="1021" w:type="pct"/>
            <w:tcBorders>
              <w:top w:val="nil"/>
              <w:left w:val="nil"/>
              <w:bottom w:val="nil"/>
              <w:right w:val="nil"/>
            </w:tcBorders>
            <w:shd w:val="clear" w:color="000000" w:fill="FFFFFF"/>
            <w:noWrap/>
            <w:vAlign w:val="center"/>
            <w:hideMark/>
          </w:tcPr>
          <w:p w14:paraId="09E4D4E5" w14:textId="77777777" w:rsidR="00005C72" w:rsidRPr="00412FCB" w:rsidRDefault="00005C72" w:rsidP="00654DDC">
            <w:pPr>
              <w:spacing w:before="0" w:after="0" w:line="240" w:lineRule="auto"/>
              <w:jc w:val="right"/>
              <w:rPr>
                <w:rFonts w:ascii="Arial" w:hAnsi="Arial" w:cs="Arial"/>
                <w:b/>
                <w:bCs/>
                <w:color w:val="000000"/>
                <w:sz w:val="16"/>
                <w:szCs w:val="16"/>
              </w:rPr>
            </w:pPr>
            <w:r w:rsidRPr="00412FCB">
              <w:rPr>
                <w:rFonts w:ascii="Arial" w:hAnsi="Arial" w:cs="Arial"/>
                <w:b/>
                <w:bCs/>
                <w:color w:val="000000"/>
                <w:sz w:val="16"/>
                <w:szCs w:val="16"/>
              </w:rPr>
              <w:t>759,772</w:t>
            </w:r>
          </w:p>
        </w:tc>
        <w:tc>
          <w:tcPr>
            <w:tcW w:w="716" w:type="pct"/>
            <w:tcBorders>
              <w:top w:val="nil"/>
              <w:left w:val="nil"/>
              <w:bottom w:val="nil"/>
              <w:right w:val="nil"/>
            </w:tcBorders>
            <w:shd w:val="clear" w:color="000000" w:fill="E6F2FF"/>
            <w:noWrap/>
            <w:vAlign w:val="center"/>
            <w:hideMark/>
          </w:tcPr>
          <w:p w14:paraId="2AC81C4D" w14:textId="77777777" w:rsidR="00005C72" w:rsidRPr="00412FCB" w:rsidRDefault="00005C72" w:rsidP="00654DDC">
            <w:pPr>
              <w:spacing w:before="0" w:after="0" w:line="240" w:lineRule="auto"/>
              <w:jc w:val="right"/>
              <w:rPr>
                <w:rFonts w:ascii="Arial" w:hAnsi="Arial" w:cs="Arial"/>
                <w:b/>
                <w:bCs/>
                <w:color w:val="000000"/>
                <w:sz w:val="16"/>
                <w:szCs w:val="16"/>
              </w:rPr>
            </w:pPr>
            <w:r w:rsidRPr="00412FCB">
              <w:rPr>
                <w:rFonts w:ascii="Arial" w:hAnsi="Arial" w:cs="Arial"/>
                <w:b/>
                <w:bCs/>
                <w:color w:val="000000"/>
                <w:sz w:val="16"/>
                <w:szCs w:val="16"/>
              </w:rPr>
              <w:t>764,358</w:t>
            </w:r>
          </w:p>
        </w:tc>
        <w:tc>
          <w:tcPr>
            <w:tcW w:w="919" w:type="pct"/>
            <w:tcBorders>
              <w:top w:val="nil"/>
              <w:left w:val="nil"/>
              <w:bottom w:val="nil"/>
              <w:right w:val="nil"/>
            </w:tcBorders>
            <w:shd w:val="clear" w:color="000000" w:fill="FFFFFF"/>
            <w:noWrap/>
            <w:vAlign w:val="center"/>
            <w:hideMark/>
          </w:tcPr>
          <w:p w14:paraId="59F277E9" w14:textId="77777777" w:rsidR="00005C72" w:rsidRPr="00412FCB" w:rsidRDefault="00005C72" w:rsidP="00654DDC">
            <w:pPr>
              <w:spacing w:before="0" w:after="0" w:line="240" w:lineRule="auto"/>
              <w:jc w:val="right"/>
              <w:rPr>
                <w:rFonts w:ascii="Arial" w:hAnsi="Arial" w:cs="Arial"/>
                <w:b/>
                <w:bCs/>
                <w:color w:val="000000"/>
                <w:sz w:val="16"/>
                <w:szCs w:val="16"/>
              </w:rPr>
            </w:pPr>
            <w:r w:rsidRPr="00412FCB">
              <w:rPr>
                <w:rFonts w:ascii="Arial" w:hAnsi="Arial" w:cs="Arial"/>
                <w:b/>
                <w:bCs/>
                <w:color w:val="000000"/>
                <w:sz w:val="16"/>
                <w:szCs w:val="16"/>
              </w:rPr>
              <w:t>4,586</w:t>
            </w:r>
          </w:p>
        </w:tc>
      </w:tr>
      <w:tr w:rsidR="00005C72" w:rsidRPr="00412FCB" w14:paraId="0FD70C2E" w14:textId="77777777" w:rsidTr="00005C72">
        <w:trPr>
          <w:trHeight w:hRule="exact" w:val="225"/>
        </w:trPr>
        <w:tc>
          <w:tcPr>
            <w:tcW w:w="2344" w:type="pct"/>
            <w:tcBorders>
              <w:top w:val="single" w:sz="4" w:space="0" w:color="293F5B"/>
              <w:left w:val="nil"/>
              <w:bottom w:val="nil"/>
              <w:right w:val="nil"/>
            </w:tcBorders>
            <w:shd w:val="clear" w:color="000000" w:fill="FFFFFF"/>
            <w:noWrap/>
            <w:vAlign w:val="bottom"/>
            <w:hideMark/>
          </w:tcPr>
          <w:p w14:paraId="7BE61410" w14:textId="77777777" w:rsidR="00005C72" w:rsidRPr="00412FCB" w:rsidRDefault="00005C72" w:rsidP="00654DDC">
            <w:pPr>
              <w:spacing w:before="0" w:after="0" w:line="240" w:lineRule="auto"/>
              <w:rPr>
                <w:rFonts w:ascii="Arial" w:hAnsi="Arial" w:cs="Arial"/>
                <w:i/>
                <w:iCs/>
                <w:color w:val="000000"/>
                <w:sz w:val="16"/>
                <w:szCs w:val="16"/>
              </w:rPr>
            </w:pPr>
            <w:r w:rsidRPr="00412FCB">
              <w:rPr>
                <w:rFonts w:ascii="Arial" w:hAnsi="Arial" w:cs="Arial"/>
                <w:i/>
                <w:iCs/>
                <w:color w:val="000000"/>
                <w:sz w:val="16"/>
                <w:szCs w:val="16"/>
              </w:rPr>
              <w:t>Memorandum:</w:t>
            </w:r>
          </w:p>
        </w:tc>
        <w:tc>
          <w:tcPr>
            <w:tcW w:w="1021" w:type="pct"/>
            <w:tcBorders>
              <w:top w:val="single" w:sz="4" w:space="0" w:color="293F5B"/>
              <w:left w:val="nil"/>
              <w:bottom w:val="nil"/>
              <w:right w:val="nil"/>
            </w:tcBorders>
            <w:shd w:val="clear" w:color="000000" w:fill="FFFFFF"/>
            <w:noWrap/>
            <w:vAlign w:val="center"/>
            <w:hideMark/>
          </w:tcPr>
          <w:p w14:paraId="449C99FB" w14:textId="77777777" w:rsidR="00005C72" w:rsidRPr="00412FCB" w:rsidRDefault="00005C72" w:rsidP="00654DDC">
            <w:pPr>
              <w:spacing w:before="0" w:after="0" w:line="240" w:lineRule="auto"/>
              <w:jc w:val="right"/>
              <w:rPr>
                <w:rFonts w:ascii="Arial" w:hAnsi="Arial" w:cs="Arial"/>
                <w:b/>
                <w:bCs/>
                <w:color w:val="000000"/>
                <w:sz w:val="16"/>
                <w:szCs w:val="16"/>
              </w:rPr>
            </w:pPr>
            <w:r w:rsidRPr="00412FCB">
              <w:rPr>
                <w:rFonts w:ascii="Arial" w:hAnsi="Arial" w:cs="Arial"/>
                <w:b/>
                <w:bCs/>
                <w:color w:val="000000"/>
                <w:sz w:val="16"/>
                <w:szCs w:val="16"/>
              </w:rPr>
              <w:t> </w:t>
            </w:r>
          </w:p>
        </w:tc>
        <w:tc>
          <w:tcPr>
            <w:tcW w:w="716" w:type="pct"/>
            <w:tcBorders>
              <w:top w:val="single" w:sz="4" w:space="0" w:color="293F5B"/>
              <w:left w:val="nil"/>
              <w:bottom w:val="nil"/>
              <w:right w:val="nil"/>
            </w:tcBorders>
            <w:shd w:val="clear" w:color="000000" w:fill="E6F2FF"/>
            <w:noWrap/>
            <w:vAlign w:val="center"/>
            <w:hideMark/>
          </w:tcPr>
          <w:p w14:paraId="46CC08E0" w14:textId="77777777" w:rsidR="00005C72" w:rsidRPr="00412FCB" w:rsidRDefault="00005C72" w:rsidP="00654DDC">
            <w:pPr>
              <w:spacing w:before="0" w:after="0" w:line="240" w:lineRule="auto"/>
              <w:jc w:val="right"/>
              <w:rPr>
                <w:rFonts w:ascii="Arial" w:hAnsi="Arial" w:cs="Arial"/>
                <w:b/>
                <w:bCs/>
                <w:color w:val="000000"/>
                <w:sz w:val="16"/>
                <w:szCs w:val="16"/>
              </w:rPr>
            </w:pPr>
            <w:r w:rsidRPr="00412FCB">
              <w:rPr>
                <w:rFonts w:ascii="Arial" w:hAnsi="Arial" w:cs="Arial"/>
                <w:b/>
                <w:bCs/>
                <w:color w:val="000000"/>
                <w:sz w:val="16"/>
                <w:szCs w:val="16"/>
              </w:rPr>
              <w:t> </w:t>
            </w:r>
          </w:p>
        </w:tc>
        <w:tc>
          <w:tcPr>
            <w:tcW w:w="919" w:type="pct"/>
            <w:tcBorders>
              <w:top w:val="single" w:sz="4" w:space="0" w:color="293F5B"/>
              <w:left w:val="nil"/>
              <w:bottom w:val="nil"/>
              <w:right w:val="nil"/>
            </w:tcBorders>
            <w:shd w:val="clear" w:color="000000" w:fill="FFFFFF"/>
            <w:noWrap/>
            <w:vAlign w:val="center"/>
            <w:hideMark/>
          </w:tcPr>
          <w:p w14:paraId="1C7D5949" w14:textId="77777777" w:rsidR="00005C72" w:rsidRPr="00412FCB" w:rsidRDefault="00005C72" w:rsidP="00654DDC">
            <w:pPr>
              <w:spacing w:before="0" w:after="0" w:line="240" w:lineRule="auto"/>
              <w:jc w:val="right"/>
              <w:rPr>
                <w:rFonts w:ascii="Arial" w:hAnsi="Arial" w:cs="Arial"/>
                <w:b/>
                <w:bCs/>
                <w:color w:val="000000"/>
                <w:sz w:val="16"/>
                <w:szCs w:val="16"/>
              </w:rPr>
            </w:pPr>
            <w:r w:rsidRPr="00412FCB">
              <w:rPr>
                <w:rFonts w:ascii="Arial" w:hAnsi="Arial" w:cs="Arial"/>
                <w:b/>
                <w:bCs/>
                <w:color w:val="000000"/>
                <w:sz w:val="16"/>
                <w:szCs w:val="16"/>
              </w:rPr>
              <w:t> </w:t>
            </w:r>
          </w:p>
        </w:tc>
      </w:tr>
      <w:tr w:rsidR="00005C72" w:rsidRPr="00412FCB" w14:paraId="48D0BC21" w14:textId="77777777" w:rsidTr="00005C72">
        <w:trPr>
          <w:trHeight w:hRule="exact" w:val="225"/>
        </w:trPr>
        <w:tc>
          <w:tcPr>
            <w:tcW w:w="2344" w:type="pct"/>
            <w:tcBorders>
              <w:top w:val="nil"/>
              <w:left w:val="nil"/>
              <w:bottom w:val="nil"/>
              <w:right w:val="nil"/>
            </w:tcBorders>
            <w:shd w:val="clear" w:color="000000" w:fill="FFFFFF"/>
            <w:noWrap/>
            <w:vAlign w:val="bottom"/>
            <w:hideMark/>
          </w:tcPr>
          <w:p w14:paraId="47FAFF33" w14:textId="77777777" w:rsidR="00005C72" w:rsidRPr="00412FCB" w:rsidRDefault="00005C72" w:rsidP="00654DDC">
            <w:pPr>
              <w:spacing w:before="0" w:after="0" w:line="240" w:lineRule="auto"/>
              <w:ind w:firstLineChars="100" w:firstLine="160"/>
              <w:rPr>
                <w:rFonts w:ascii="Arial" w:hAnsi="Arial" w:cs="Arial"/>
                <w:i/>
                <w:iCs/>
                <w:color w:val="000000"/>
                <w:sz w:val="16"/>
                <w:szCs w:val="16"/>
              </w:rPr>
            </w:pPr>
            <w:r w:rsidRPr="00412FCB">
              <w:rPr>
                <w:rFonts w:ascii="Arial" w:hAnsi="Arial" w:cs="Arial"/>
                <w:i/>
                <w:iCs/>
                <w:color w:val="000000"/>
                <w:sz w:val="16"/>
                <w:szCs w:val="16"/>
              </w:rPr>
              <w:t>Total excise</w:t>
            </w:r>
          </w:p>
        </w:tc>
        <w:tc>
          <w:tcPr>
            <w:tcW w:w="1021" w:type="pct"/>
            <w:tcBorders>
              <w:top w:val="nil"/>
              <w:left w:val="nil"/>
              <w:bottom w:val="nil"/>
              <w:right w:val="nil"/>
            </w:tcBorders>
            <w:shd w:val="clear" w:color="000000" w:fill="FFFFFF"/>
            <w:noWrap/>
            <w:vAlign w:val="center"/>
            <w:hideMark/>
          </w:tcPr>
          <w:p w14:paraId="031D341A" w14:textId="77777777" w:rsidR="00005C72" w:rsidRPr="00412FCB" w:rsidRDefault="00005C72" w:rsidP="00654DDC">
            <w:pPr>
              <w:spacing w:before="0" w:after="0" w:line="240" w:lineRule="auto"/>
              <w:jc w:val="right"/>
              <w:rPr>
                <w:rFonts w:ascii="Arial" w:hAnsi="Arial" w:cs="Arial"/>
                <w:i/>
                <w:iCs/>
                <w:color w:val="000000"/>
                <w:sz w:val="16"/>
                <w:szCs w:val="16"/>
              </w:rPr>
            </w:pPr>
            <w:r w:rsidRPr="00412FCB">
              <w:rPr>
                <w:rFonts w:ascii="Arial" w:hAnsi="Arial" w:cs="Arial"/>
                <w:i/>
                <w:iCs/>
                <w:color w:val="000000"/>
                <w:sz w:val="16"/>
                <w:szCs w:val="16"/>
              </w:rPr>
              <w:t>28,180</w:t>
            </w:r>
          </w:p>
        </w:tc>
        <w:tc>
          <w:tcPr>
            <w:tcW w:w="716" w:type="pct"/>
            <w:tcBorders>
              <w:top w:val="nil"/>
              <w:left w:val="nil"/>
              <w:bottom w:val="nil"/>
              <w:right w:val="nil"/>
            </w:tcBorders>
            <w:shd w:val="clear" w:color="000000" w:fill="E6F2FF"/>
            <w:noWrap/>
            <w:vAlign w:val="center"/>
            <w:hideMark/>
          </w:tcPr>
          <w:p w14:paraId="1264847E" w14:textId="77777777" w:rsidR="00005C72" w:rsidRPr="00412FCB" w:rsidRDefault="00005C72" w:rsidP="00654DDC">
            <w:pPr>
              <w:spacing w:before="0" w:after="0" w:line="240" w:lineRule="auto"/>
              <w:jc w:val="right"/>
              <w:rPr>
                <w:rFonts w:ascii="Arial" w:hAnsi="Arial" w:cs="Arial"/>
                <w:i/>
                <w:iCs/>
                <w:color w:val="000000"/>
                <w:sz w:val="16"/>
                <w:szCs w:val="16"/>
              </w:rPr>
            </w:pPr>
            <w:r w:rsidRPr="00412FCB">
              <w:rPr>
                <w:rFonts w:ascii="Arial" w:hAnsi="Arial" w:cs="Arial"/>
                <w:i/>
                <w:iCs/>
                <w:color w:val="000000"/>
                <w:sz w:val="16"/>
                <w:szCs w:val="16"/>
              </w:rPr>
              <w:t>27,899</w:t>
            </w:r>
          </w:p>
        </w:tc>
        <w:tc>
          <w:tcPr>
            <w:tcW w:w="919" w:type="pct"/>
            <w:tcBorders>
              <w:top w:val="nil"/>
              <w:left w:val="nil"/>
              <w:bottom w:val="nil"/>
              <w:right w:val="nil"/>
            </w:tcBorders>
            <w:shd w:val="clear" w:color="000000" w:fill="FFFFFF"/>
            <w:noWrap/>
            <w:vAlign w:val="center"/>
            <w:hideMark/>
          </w:tcPr>
          <w:p w14:paraId="353B8E59" w14:textId="77777777" w:rsidR="00005C72" w:rsidRPr="00412FCB" w:rsidRDefault="00005C72" w:rsidP="00654DDC">
            <w:pPr>
              <w:spacing w:before="0" w:after="0" w:line="240" w:lineRule="auto"/>
              <w:jc w:val="right"/>
              <w:rPr>
                <w:rFonts w:ascii="Arial" w:hAnsi="Arial" w:cs="Arial"/>
                <w:i/>
                <w:iCs/>
                <w:color w:val="000000"/>
                <w:sz w:val="16"/>
                <w:szCs w:val="16"/>
              </w:rPr>
            </w:pPr>
            <w:r w:rsidRPr="00412FCB">
              <w:rPr>
                <w:rFonts w:ascii="Arial" w:hAnsi="Arial" w:cs="Arial"/>
                <w:i/>
                <w:iCs/>
                <w:color w:val="000000"/>
                <w:sz w:val="16"/>
                <w:szCs w:val="16"/>
              </w:rPr>
              <w:t>-281</w:t>
            </w:r>
          </w:p>
        </w:tc>
      </w:tr>
      <w:tr w:rsidR="00005C72" w:rsidRPr="00412FCB" w14:paraId="108CB647" w14:textId="77777777" w:rsidTr="00005C72">
        <w:trPr>
          <w:trHeight w:hRule="exact" w:val="225"/>
        </w:trPr>
        <w:tc>
          <w:tcPr>
            <w:tcW w:w="2344" w:type="pct"/>
            <w:tcBorders>
              <w:top w:val="nil"/>
              <w:left w:val="nil"/>
              <w:bottom w:val="single" w:sz="4" w:space="0" w:color="293F5B"/>
              <w:right w:val="nil"/>
            </w:tcBorders>
            <w:shd w:val="clear" w:color="000000" w:fill="FFFFFF"/>
            <w:noWrap/>
            <w:vAlign w:val="center"/>
            <w:hideMark/>
          </w:tcPr>
          <w:p w14:paraId="0ACE28FD" w14:textId="77777777" w:rsidR="00005C72" w:rsidRPr="00412FCB" w:rsidRDefault="00005C72" w:rsidP="00654DDC">
            <w:pPr>
              <w:spacing w:before="0" w:after="0" w:line="240" w:lineRule="auto"/>
              <w:ind w:firstLineChars="100" w:firstLine="160"/>
              <w:rPr>
                <w:rFonts w:ascii="Arial" w:hAnsi="Arial" w:cs="Arial"/>
                <w:i/>
                <w:iCs/>
                <w:color w:val="000000"/>
                <w:sz w:val="16"/>
                <w:szCs w:val="16"/>
              </w:rPr>
            </w:pPr>
            <w:r w:rsidRPr="00412FCB">
              <w:rPr>
                <w:rFonts w:ascii="Arial" w:hAnsi="Arial" w:cs="Arial"/>
                <w:i/>
                <w:iCs/>
                <w:color w:val="000000"/>
                <w:sz w:val="16"/>
                <w:szCs w:val="16"/>
              </w:rPr>
              <w:t>Total customs duty</w:t>
            </w:r>
          </w:p>
        </w:tc>
        <w:tc>
          <w:tcPr>
            <w:tcW w:w="1021" w:type="pct"/>
            <w:tcBorders>
              <w:top w:val="nil"/>
              <w:left w:val="nil"/>
              <w:bottom w:val="single" w:sz="4" w:space="0" w:color="293F5B"/>
              <w:right w:val="nil"/>
            </w:tcBorders>
            <w:shd w:val="clear" w:color="000000" w:fill="FFFFFF"/>
            <w:noWrap/>
            <w:vAlign w:val="center"/>
            <w:hideMark/>
          </w:tcPr>
          <w:p w14:paraId="22073413" w14:textId="77777777" w:rsidR="00005C72" w:rsidRPr="00412FCB" w:rsidRDefault="00005C72" w:rsidP="00654DDC">
            <w:pPr>
              <w:spacing w:before="0" w:after="0" w:line="240" w:lineRule="auto"/>
              <w:jc w:val="right"/>
              <w:rPr>
                <w:rFonts w:ascii="Arial" w:hAnsi="Arial" w:cs="Arial"/>
                <w:i/>
                <w:iCs/>
                <w:color w:val="000000"/>
                <w:sz w:val="16"/>
                <w:szCs w:val="16"/>
              </w:rPr>
            </w:pPr>
            <w:r w:rsidRPr="00412FCB">
              <w:rPr>
                <w:rFonts w:ascii="Arial" w:hAnsi="Arial" w:cs="Arial"/>
                <w:i/>
                <w:iCs/>
                <w:color w:val="000000"/>
                <w:sz w:val="16"/>
                <w:szCs w:val="16"/>
              </w:rPr>
              <w:t>6,750</w:t>
            </w:r>
          </w:p>
        </w:tc>
        <w:tc>
          <w:tcPr>
            <w:tcW w:w="716" w:type="pct"/>
            <w:tcBorders>
              <w:top w:val="nil"/>
              <w:left w:val="nil"/>
              <w:bottom w:val="single" w:sz="4" w:space="0" w:color="293F5B"/>
              <w:right w:val="nil"/>
            </w:tcBorders>
            <w:shd w:val="clear" w:color="000000" w:fill="E6F2FF"/>
            <w:noWrap/>
            <w:vAlign w:val="center"/>
            <w:hideMark/>
          </w:tcPr>
          <w:p w14:paraId="09657F4B" w14:textId="77777777" w:rsidR="00005C72" w:rsidRPr="00412FCB" w:rsidRDefault="00005C72" w:rsidP="00654DDC">
            <w:pPr>
              <w:spacing w:before="0" w:after="0" w:line="240" w:lineRule="auto"/>
              <w:jc w:val="right"/>
              <w:rPr>
                <w:rFonts w:ascii="Arial" w:hAnsi="Arial" w:cs="Arial"/>
                <w:i/>
                <w:iCs/>
                <w:color w:val="000000"/>
                <w:sz w:val="16"/>
                <w:szCs w:val="16"/>
              </w:rPr>
            </w:pPr>
            <w:r w:rsidRPr="00412FCB">
              <w:rPr>
                <w:rFonts w:ascii="Arial" w:hAnsi="Arial" w:cs="Arial"/>
                <w:i/>
                <w:iCs/>
                <w:color w:val="000000"/>
                <w:sz w:val="16"/>
                <w:szCs w:val="16"/>
              </w:rPr>
              <w:t>6,942</w:t>
            </w:r>
          </w:p>
        </w:tc>
        <w:tc>
          <w:tcPr>
            <w:tcW w:w="919" w:type="pct"/>
            <w:tcBorders>
              <w:top w:val="nil"/>
              <w:left w:val="nil"/>
              <w:bottom w:val="single" w:sz="4" w:space="0" w:color="293F5B"/>
              <w:right w:val="nil"/>
            </w:tcBorders>
            <w:shd w:val="clear" w:color="000000" w:fill="FFFFFF"/>
            <w:noWrap/>
            <w:vAlign w:val="center"/>
            <w:hideMark/>
          </w:tcPr>
          <w:p w14:paraId="15D1112D" w14:textId="77777777" w:rsidR="00005C72" w:rsidRPr="00412FCB" w:rsidRDefault="00005C72" w:rsidP="00654DDC">
            <w:pPr>
              <w:spacing w:before="0" w:after="0" w:line="240" w:lineRule="auto"/>
              <w:jc w:val="right"/>
              <w:rPr>
                <w:rFonts w:ascii="Arial" w:hAnsi="Arial" w:cs="Arial"/>
                <w:i/>
                <w:iCs/>
                <w:color w:val="000000"/>
                <w:sz w:val="16"/>
                <w:szCs w:val="16"/>
              </w:rPr>
            </w:pPr>
            <w:r w:rsidRPr="00412FCB">
              <w:rPr>
                <w:rFonts w:ascii="Arial" w:hAnsi="Arial" w:cs="Arial"/>
                <w:i/>
                <w:iCs/>
                <w:color w:val="000000"/>
                <w:sz w:val="16"/>
                <w:szCs w:val="16"/>
              </w:rPr>
              <w:t>192</w:t>
            </w:r>
          </w:p>
        </w:tc>
      </w:tr>
    </w:tbl>
    <w:p w14:paraId="063C7C02" w14:textId="5D2BB49C" w:rsidR="006C2111" w:rsidRDefault="00412FCB" w:rsidP="006C2111">
      <w:pPr>
        <w:pStyle w:val="ChartandTableFootnoteAlpha"/>
        <w:numPr>
          <w:ilvl w:val="0"/>
          <w:numId w:val="23"/>
        </w:numPr>
      </w:pPr>
      <w:r>
        <w:t>‘</w:t>
      </w:r>
      <w:r w:rsidR="00804F78" w:rsidRPr="00A52AF9">
        <w:rPr>
          <w:rFonts w:cs="Arial"/>
          <w:szCs w:val="16"/>
        </w:rPr>
        <w:t>Other</w:t>
      </w:r>
      <w:r w:rsidR="00804F78" w:rsidRPr="004863F3">
        <w:t xml:space="preserve"> alcoholic beverages</w:t>
      </w:r>
      <w:r>
        <w:t>’</w:t>
      </w:r>
      <w:r w:rsidR="00804F78" w:rsidRPr="004863F3">
        <w:t xml:space="preserve"> are those not exceeding 10 per cent by volume of alcohol (excluding beer, brandy and wine).</w:t>
      </w:r>
      <w:r w:rsidR="006C2111" w:rsidRPr="006C2111">
        <w:t xml:space="preserve"> </w:t>
      </w:r>
    </w:p>
    <w:p w14:paraId="1BCDC47E" w14:textId="35508334" w:rsidR="00804F78" w:rsidRPr="004863F3" w:rsidRDefault="00412FCB" w:rsidP="00A52AF9">
      <w:pPr>
        <w:pStyle w:val="ChartandTableFootnoteAlpha"/>
        <w:numPr>
          <w:ilvl w:val="0"/>
          <w:numId w:val="23"/>
        </w:numPr>
      </w:pPr>
      <w:r>
        <w:t>‘</w:t>
      </w:r>
      <w:r w:rsidR="006C2111">
        <w:t>Other customs duty</w:t>
      </w:r>
      <w:r>
        <w:t>’</w:t>
      </w:r>
      <w:r w:rsidR="006C2111">
        <w:t xml:space="preserve"> includes duty paid on textiles, clothing and footwear, passenger motor vehicles and other imports that are not subject to excise equivalent duty.</w:t>
      </w:r>
    </w:p>
    <w:p w14:paraId="3FF7D649" w14:textId="77777777" w:rsidR="00804F78" w:rsidRPr="004863F3" w:rsidRDefault="00804F78" w:rsidP="00FE614C">
      <w:pPr>
        <w:pStyle w:val="ChartandTableLine"/>
      </w:pPr>
    </w:p>
    <w:p w14:paraId="5244FC4C" w14:textId="77777777" w:rsidR="00804F78" w:rsidRPr="004863F3" w:rsidRDefault="00804F78" w:rsidP="00804F78">
      <w:pPr>
        <w:pStyle w:val="Heading3"/>
      </w:pPr>
      <w:r w:rsidRPr="004863F3">
        <w:lastRenderedPageBreak/>
        <w:t>Payments</w:t>
      </w:r>
    </w:p>
    <w:p w14:paraId="544CF8E9" w14:textId="6A93F471" w:rsidR="004E20C8" w:rsidRPr="00A17FE9" w:rsidRDefault="004E20C8" w:rsidP="00DA5E81">
      <w:r w:rsidRPr="00A17FE9">
        <w:t>Payments in 2025–26 were $786.6</w:t>
      </w:r>
      <w:r w:rsidR="009B4390" w:rsidRPr="00A17FE9">
        <w:t> billion</w:t>
      </w:r>
      <w:r w:rsidRPr="00A17FE9">
        <w:t>, $1.4</w:t>
      </w:r>
      <w:r w:rsidR="009B4390" w:rsidRPr="00A17FE9">
        <w:t> billion</w:t>
      </w:r>
      <w:r w:rsidRPr="00A17FE9">
        <w:t xml:space="preserve"> lower than estimated in the 2026</w:t>
      </w:r>
      <w:r w:rsidRPr="00A17FE9">
        <w:rPr>
          <w:rFonts w:ascii="Times New Roman" w:hAnsi="Times New Roman"/>
        </w:rPr>
        <w:t>‍</w:t>
      </w:r>
      <w:r w:rsidRPr="00A17FE9">
        <w:t>–</w:t>
      </w:r>
      <w:r w:rsidRPr="00A17FE9">
        <w:rPr>
          <w:rFonts w:ascii="Times New Roman" w:hAnsi="Times New Roman"/>
        </w:rPr>
        <w:t>‍</w:t>
      </w:r>
      <w:r w:rsidRPr="00A17FE9">
        <w:rPr>
          <w:rFonts w:ascii="Times New Roman" w:hAnsi="Times New Roman" w:hint="eastAsia"/>
          <w:rtl/>
        </w:rPr>
        <w:t>‍</w:t>
      </w:r>
      <w:r w:rsidRPr="00A17FE9">
        <w:t>27</w:t>
      </w:r>
      <w:r w:rsidRPr="00A17FE9">
        <w:rPr>
          <w:rFonts w:ascii="Times New Roman" w:hAnsi="Times New Roman"/>
        </w:rPr>
        <w:t> </w:t>
      </w:r>
      <w:r w:rsidRPr="00A17FE9">
        <w:t xml:space="preserve">Budget. The </w:t>
      </w:r>
      <w:proofErr w:type="gramStart"/>
      <w:r w:rsidRPr="00A17FE9">
        <w:t>programs</w:t>
      </w:r>
      <w:proofErr w:type="gramEnd"/>
      <w:r w:rsidRPr="00A17FE9">
        <w:t xml:space="preserve"> with the largest payment decreases compared to estimates at the 2026–</w:t>
      </w:r>
      <w:r w:rsidRPr="00A17FE9">
        <w:rPr>
          <w:rFonts w:ascii="Times New Roman" w:hAnsi="Times New Roman"/>
        </w:rPr>
        <w:t>‍</w:t>
      </w:r>
      <w:r w:rsidRPr="00A17FE9">
        <w:t xml:space="preserve">27 </w:t>
      </w:r>
      <w:r w:rsidRPr="00A17FE9">
        <w:rPr>
          <w:rFonts w:ascii="Times New Roman" w:hAnsi="Times New Roman"/>
        </w:rPr>
        <w:t>‍</w:t>
      </w:r>
      <w:r w:rsidRPr="00A17FE9">
        <w:t>Budget include:</w:t>
      </w:r>
    </w:p>
    <w:p w14:paraId="27F5F4B0" w14:textId="737349BC" w:rsidR="004E20C8" w:rsidRPr="00A17FE9" w:rsidRDefault="004E20C8" w:rsidP="00DA5E81">
      <w:pPr>
        <w:pStyle w:val="Bullet"/>
      </w:pPr>
      <w:r w:rsidRPr="00A17FE9">
        <w:t>Aged Care Services program, largely reflecting lower</w:t>
      </w:r>
      <w:r w:rsidR="00412FCB">
        <w:noBreakHyphen/>
      </w:r>
      <w:r w:rsidRPr="00A17FE9">
        <w:t>than</w:t>
      </w:r>
      <w:r w:rsidR="00412FCB">
        <w:noBreakHyphen/>
      </w:r>
      <w:r w:rsidRPr="00A17FE9">
        <w:t xml:space="preserve">anticipated payments under the Support at Home program due to provider capacity constraints, and </w:t>
      </w:r>
      <w:r w:rsidR="00716056" w:rsidRPr="00716056">
        <w:t>lower-</w:t>
      </w:r>
      <w:r w:rsidR="00716056">
        <w:t>‍</w:t>
      </w:r>
      <w:r w:rsidR="00716056" w:rsidRPr="00716056">
        <w:t>than-</w:t>
      </w:r>
      <w:r w:rsidR="00716056">
        <w:t>‍</w:t>
      </w:r>
      <w:r w:rsidR="00716056" w:rsidRPr="00716056">
        <w:t xml:space="preserve">anticipated </w:t>
      </w:r>
      <w:r w:rsidRPr="00A17FE9">
        <w:t>residential aged care claim volumes</w:t>
      </w:r>
      <w:r w:rsidRPr="00A17FE9" w:rsidDel="00DF025F">
        <w:t xml:space="preserve"> </w:t>
      </w:r>
      <w:r w:rsidRPr="00A17FE9">
        <w:t>($1.4</w:t>
      </w:r>
      <w:r w:rsidR="009B4390" w:rsidRPr="00A17FE9">
        <w:t> billion</w:t>
      </w:r>
      <w:r w:rsidRPr="00A17FE9">
        <w:t>).</w:t>
      </w:r>
    </w:p>
    <w:p w14:paraId="21B8C8F3" w14:textId="06B80FC0" w:rsidR="004E20C8" w:rsidRPr="00A17FE9" w:rsidRDefault="004E20C8" w:rsidP="00DA5E81">
      <w:pPr>
        <w:pStyle w:val="Bullet"/>
      </w:pPr>
      <w:r w:rsidRPr="00A17FE9">
        <w:t>Pharmaceutical Benefits program, largely reflecting lower</w:t>
      </w:r>
      <w:r w:rsidR="00412FCB">
        <w:noBreakHyphen/>
      </w:r>
      <w:r w:rsidRPr="00A17FE9">
        <w:t>than</w:t>
      </w:r>
      <w:r w:rsidR="00412FCB">
        <w:noBreakHyphen/>
      </w:r>
      <w:r w:rsidRPr="00A17FE9">
        <w:t>anticipated patient claim volumes and amounts, and delays in payment claims from pharmacies ($0.7</w:t>
      </w:r>
      <w:r w:rsidR="009B4390" w:rsidRPr="00A17FE9">
        <w:t> billion</w:t>
      </w:r>
      <w:r w:rsidRPr="00A17FE9">
        <w:t xml:space="preserve">). </w:t>
      </w:r>
    </w:p>
    <w:p w14:paraId="4901D0EB" w14:textId="0DF63CF5" w:rsidR="004E20C8" w:rsidRPr="00A17FE9" w:rsidRDefault="004E20C8" w:rsidP="009B4390">
      <w:pPr>
        <w:pStyle w:val="Bullet"/>
      </w:pPr>
      <w:r w:rsidRPr="00A17FE9">
        <w:t>Support for the Child Care System program, largely reflecting lower</w:t>
      </w:r>
      <w:r w:rsidR="00412FCB">
        <w:noBreakHyphen/>
      </w:r>
      <w:r w:rsidRPr="00A17FE9">
        <w:t>than</w:t>
      </w:r>
      <w:r w:rsidR="00412FCB">
        <w:noBreakHyphen/>
      </w:r>
      <w:r w:rsidRPr="00A17FE9">
        <w:t>anticipated program demand and forecast back payments for the Worker Retention Payment ($0.5</w:t>
      </w:r>
      <w:r w:rsidR="009B4390" w:rsidRPr="00A17FE9">
        <w:t> billion</w:t>
      </w:r>
      <w:r w:rsidRPr="00A17FE9">
        <w:t>).</w:t>
      </w:r>
    </w:p>
    <w:p w14:paraId="65B89B83" w14:textId="0EF6EF16" w:rsidR="004E20C8" w:rsidRPr="00A17FE9" w:rsidRDefault="004E20C8" w:rsidP="00DA5E81">
      <w:pPr>
        <w:pStyle w:val="Bullet"/>
      </w:pPr>
      <w:r w:rsidRPr="00A17FE9">
        <w:t>National Partnership Payments – Regional Development program, largely reflecting delays in delivery of project milestones for some regional development programs ($0.4</w:t>
      </w:r>
      <w:r w:rsidR="009B4390" w:rsidRPr="00A17FE9">
        <w:t> billion</w:t>
      </w:r>
      <w:r w:rsidRPr="00A17FE9">
        <w:t xml:space="preserve">). </w:t>
      </w:r>
    </w:p>
    <w:p w14:paraId="7632F01D" w14:textId="13D18992" w:rsidR="004E20C8" w:rsidRPr="00A17FE9" w:rsidRDefault="004E20C8" w:rsidP="00DA5E81">
      <w:pPr>
        <w:pStyle w:val="Bullet"/>
      </w:pPr>
      <w:r w:rsidRPr="00A17FE9">
        <w:t>National Partnership Payments – Natural Disaster Relief program, largely reflecting delays in, and adjustments to, claims from the states ($0.4</w:t>
      </w:r>
      <w:r w:rsidR="009B4390" w:rsidRPr="00A17FE9">
        <w:t> billion</w:t>
      </w:r>
      <w:r w:rsidRPr="00A17FE9">
        <w:t>).</w:t>
      </w:r>
    </w:p>
    <w:p w14:paraId="1B328E96" w14:textId="4B71AFDD" w:rsidR="004E20C8" w:rsidRPr="00A17FE9" w:rsidRDefault="004E20C8" w:rsidP="00DA5E81">
      <w:pPr>
        <w:pStyle w:val="Bullet"/>
      </w:pPr>
      <w:r w:rsidRPr="00A17FE9">
        <w:t>Health Protection, Emergency Response and Regulation program, largely reflecting lower</w:t>
      </w:r>
      <w:r w:rsidR="00412FCB">
        <w:noBreakHyphen/>
      </w:r>
      <w:r w:rsidRPr="00A17FE9">
        <w:t>than</w:t>
      </w:r>
      <w:r w:rsidR="00412FCB">
        <w:noBreakHyphen/>
      </w:r>
      <w:r w:rsidRPr="00A17FE9">
        <w:t>anticipated demand for COVID</w:t>
      </w:r>
      <w:r w:rsidR="00412FCB">
        <w:noBreakHyphen/>
      </w:r>
      <w:r w:rsidRPr="00A17FE9">
        <w:t>19 vaccinations ($0.3</w:t>
      </w:r>
      <w:r w:rsidR="009B4390" w:rsidRPr="00A17FE9">
        <w:t> billion</w:t>
      </w:r>
      <w:r w:rsidRPr="00A17FE9">
        <w:t>).</w:t>
      </w:r>
    </w:p>
    <w:p w14:paraId="7D94C251" w14:textId="2D2A9F72" w:rsidR="004E20C8" w:rsidRPr="00A17FE9" w:rsidRDefault="004E20C8" w:rsidP="00D95E3E">
      <w:r w:rsidRPr="00A17FE9">
        <w:t xml:space="preserve">The </w:t>
      </w:r>
      <w:proofErr w:type="gramStart"/>
      <w:r w:rsidRPr="00A17FE9">
        <w:t>programs</w:t>
      </w:r>
      <w:proofErr w:type="gramEnd"/>
      <w:r w:rsidRPr="00A17FE9">
        <w:t xml:space="preserve"> with the largest payment increases compared to estimates at the 2026</w:t>
      </w:r>
      <w:r w:rsidR="00E97CD6" w:rsidRPr="00A17FE9">
        <w:rPr>
          <w:rFonts w:ascii="Times New Roman" w:hAnsi="Times New Roman"/>
        </w:rPr>
        <w:t>‍</w:t>
      </w:r>
      <w:r w:rsidRPr="00A17FE9">
        <w:t>–</w:t>
      </w:r>
      <w:r w:rsidRPr="00A17FE9">
        <w:rPr>
          <w:rFonts w:ascii="Times New Roman" w:hAnsi="Times New Roman"/>
        </w:rPr>
        <w:t>‍</w:t>
      </w:r>
      <w:r w:rsidRPr="00A17FE9">
        <w:t>27</w:t>
      </w:r>
      <w:r w:rsidRPr="00A17FE9">
        <w:rPr>
          <w:rFonts w:ascii="Times New Roman" w:hAnsi="Times New Roman"/>
        </w:rPr>
        <w:t> </w:t>
      </w:r>
      <w:r w:rsidRPr="00A17FE9">
        <w:t>Budget include:</w:t>
      </w:r>
    </w:p>
    <w:p w14:paraId="4EEF959C" w14:textId="30D26D9B" w:rsidR="004E20C8" w:rsidRPr="00A17FE9" w:rsidRDefault="004E20C8" w:rsidP="00DA5E81">
      <w:pPr>
        <w:pStyle w:val="Bullet"/>
      </w:pPr>
      <w:r w:rsidRPr="00A17FE9">
        <w:t>National Partnership Payments – Road Transport program, largely reflecting higher</w:t>
      </w:r>
      <w:r w:rsidR="00412FCB">
        <w:noBreakHyphen/>
      </w:r>
      <w:r w:rsidRPr="00A17FE9">
        <w:t>‍than</w:t>
      </w:r>
      <w:r w:rsidR="00412FCB">
        <w:noBreakHyphen/>
      </w:r>
      <w:r w:rsidRPr="00A17FE9">
        <w:t>anticipated payment milestones to states for road projects under the Infrastructure Investment Program ($0.8</w:t>
      </w:r>
      <w:r w:rsidR="009B4390" w:rsidRPr="00A17FE9">
        <w:t> billion</w:t>
      </w:r>
      <w:r w:rsidRPr="00A17FE9">
        <w:t>).</w:t>
      </w:r>
    </w:p>
    <w:p w14:paraId="584B68FF" w14:textId="7486F429" w:rsidR="004E20C8" w:rsidRPr="00A17FE9" w:rsidRDefault="004E20C8" w:rsidP="00DA5E81">
      <w:pPr>
        <w:pStyle w:val="Bullet"/>
      </w:pPr>
      <w:r w:rsidRPr="00A17FE9">
        <w:t>National Partnership Payments – Rail Transport program, largely reflecting higher</w:t>
      </w:r>
      <w:r w:rsidR="00412FCB">
        <w:noBreakHyphen/>
      </w:r>
      <w:r w:rsidRPr="00A17FE9">
        <w:rPr>
          <w:rFonts w:ascii="Times New Roman" w:hAnsi="Times New Roman"/>
        </w:rPr>
        <w:t>‍</w:t>
      </w:r>
      <w:r w:rsidRPr="00A17FE9">
        <w:t>than</w:t>
      </w:r>
      <w:r w:rsidR="00412FCB">
        <w:noBreakHyphen/>
      </w:r>
      <w:r w:rsidRPr="00A17FE9">
        <w:rPr>
          <w:rFonts w:ascii="Times New Roman" w:hAnsi="Times New Roman"/>
        </w:rPr>
        <w:t>‍</w:t>
      </w:r>
      <w:r w:rsidRPr="00A17FE9">
        <w:t>anticipated payment milestones to states for rail projects under the Infrastructure Investment Program ($0.4</w:t>
      </w:r>
      <w:r w:rsidR="009B4390" w:rsidRPr="00A17FE9">
        <w:t> billion</w:t>
      </w:r>
      <w:r w:rsidRPr="00A17FE9">
        <w:t xml:space="preserve">). </w:t>
      </w:r>
    </w:p>
    <w:p w14:paraId="6007EAFB" w14:textId="4370E90B" w:rsidR="004E20C8" w:rsidRPr="00A17FE9" w:rsidRDefault="004E20C8" w:rsidP="00DA5E81">
      <w:pPr>
        <w:pStyle w:val="Bullet"/>
      </w:pPr>
      <w:r w:rsidRPr="00A17FE9">
        <w:t>Support reliable, secure and affordable energy program, largely reflecting higher</w:t>
      </w:r>
      <w:r w:rsidR="00412FCB">
        <w:noBreakHyphen/>
      </w:r>
      <w:r w:rsidRPr="00A17FE9">
        <w:t>‍than</w:t>
      </w:r>
      <w:r w:rsidR="00412FCB">
        <w:noBreakHyphen/>
      </w:r>
      <w:r w:rsidRPr="00A17FE9">
        <w:t>‍anticipated uptake of the Cheaper Home Batteries Program ($0.4</w:t>
      </w:r>
      <w:r w:rsidR="009B4390" w:rsidRPr="00A17FE9">
        <w:t> billion</w:t>
      </w:r>
      <w:r w:rsidRPr="00A17FE9">
        <w:t>).</w:t>
      </w:r>
    </w:p>
    <w:p w14:paraId="2F824411" w14:textId="2C4012CE" w:rsidR="00175792" w:rsidRPr="00A17FE9" w:rsidRDefault="004E20C8" w:rsidP="00DA5E81">
      <w:pPr>
        <w:pStyle w:val="Bullet"/>
      </w:pPr>
      <w:r w:rsidRPr="00A17FE9">
        <w:t>Fuel Tax Credits Scheme program, largely reflecting higher</w:t>
      </w:r>
      <w:r w:rsidR="00412FCB">
        <w:noBreakHyphen/>
      </w:r>
      <w:r w:rsidRPr="00A17FE9">
        <w:t>than</w:t>
      </w:r>
      <w:r w:rsidR="00412FCB">
        <w:noBreakHyphen/>
      </w:r>
      <w:r w:rsidRPr="00A17FE9">
        <w:t>anticipated claims in the mining and agriculture, forestry and fishing sectors ($0.4</w:t>
      </w:r>
      <w:r w:rsidR="009B4390" w:rsidRPr="00A17FE9">
        <w:t> billion</w:t>
      </w:r>
      <w:r w:rsidRPr="00A17FE9">
        <w:t>).</w:t>
      </w:r>
    </w:p>
    <w:p w14:paraId="4F6BB503" w14:textId="53AAA2A2" w:rsidR="00804F78" w:rsidRPr="004863F3" w:rsidRDefault="004E20C8" w:rsidP="00DA5E81">
      <w:pPr>
        <w:pStyle w:val="Bullet"/>
      </w:pPr>
      <w:r w:rsidRPr="00A17FE9">
        <w:t>Clean Energy Regulator Other Administered program, largely reflecting higher</w:t>
      </w:r>
      <w:r w:rsidR="00412FCB">
        <w:noBreakHyphen/>
      </w:r>
      <w:r w:rsidR="00242C26" w:rsidRPr="00A17FE9">
        <w:t>‍</w:t>
      </w:r>
      <w:r w:rsidRPr="00A17FE9">
        <w:t>than</w:t>
      </w:r>
      <w:r w:rsidR="00412FCB">
        <w:noBreakHyphen/>
      </w:r>
      <w:r w:rsidR="00242C26" w:rsidRPr="00A17FE9">
        <w:t>‍</w:t>
      </w:r>
      <w:r w:rsidRPr="00A17FE9">
        <w:t>anticipated refunds of Large</w:t>
      </w:r>
      <w:r w:rsidR="00412FCB">
        <w:noBreakHyphen/>
      </w:r>
      <w:r w:rsidRPr="00A17FE9">
        <w:t>scale Generation Certificate shortfall charges to participants ($0.3</w:t>
      </w:r>
      <w:r w:rsidR="009B4390" w:rsidRPr="00A17FE9">
        <w:t> billion</w:t>
      </w:r>
      <w:r w:rsidRPr="00A17FE9">
        <w:t>).</w:t>
      </w:r>
    </w:p>
    <w:p w14:paraId="00BF64C2" w14:textId="77777777" w:rsidR="00804F78" w:rsidRPr="004863F3" w:rsidRDefault="00804F78" w:rsidP="00804F78">
      <w:pPr>
        <w:pStyle w:val="Heading2"/>
      </w:pPr>
      <w:r w:rsidRPr="004863F3">
        <w:lastRenderedPageBreak/>
        <w:t>Primary balance</w:t>
      </w:r>
    </w:p>
    <w:p w14:paraId="498907BF" w14:textId="19AD1A7D" w:rsidR="00804F78" w:rsidRPr="00A17FE9" w:rsidRDefault="00804F78" w:rsidP="00804F78">
      <w:pPr>
        <w:rPr>
          <w:szCs w:val="19"/>
        </w:rPr>
      </w:pPr>
      <w:r w:rsidRPr="00A17FE9">
        <w:rPr>
          <w:szCs w:val="19"/>
        </w:rPr>
        <w:t>The primary balance, which excludes interest payments and interest receipts related to the</w:t>
      </w:r>
      <w:r w:rsidR="00AD19DC" w:rsidRPr="00A17FE9">
        <w:rPr>
          <w:szCs w:val="19"/>
        </w:rPr>
        <w:t> </w:t>
      </w:r>
      <w:r w:rsidRPr="00A17FE9">
        <w:rPr>
          <w:szCs w:val="19"/>
        </w:rPr>
        <w:t xml:space="preserve">existing stock of debt and financial assets from the underlying cash balance, was a </w:t>
      </w:r>
      <w:r w:rsidR="00E50BFC" w:rsidRPr="00A17FE9">
        <w:rPr>
          <w:szCs w:val="19"/>
        </w:rPr>
        <w:t>deficit</w:t>
      </w:r>
      <w:r w:rsidRPr="00A17FE9">
        <w:rPr>
          <w:szCs w:val="19"/>
        </w:rPr>
        <w:t xml:space="preserve"> of $</w:t>
      </w:r>
      <w:r w:rsidR="00D01B1F" w:rsidRPr="00A17FE9">
        <w:rPr>
          <w:szCs w:val="19"/>
        </w:rPr>
        <w:t>4.6</w:t>
      </w:r>
      <w:r w:rsidR="009B4390" w:rsidRPr="00A17FE9">
        <w:rPr>
          <w:szCs w:val="19"/>
        </w:rPr>
        <w:t> billion</w:t>
      </w:r>
      <w:r w:rsidRPr="00A17FE9">
        <w:rPr>
          <w:szCs w:val="19"/>
        </w:rPr>
        <w:t xml:space="preserve"> (</w:t>
      </w:r>
      <w:r w:rsidR="00503922" w:rsidRPr="00A17FE9">
        <w:rPr>
          <w:szCs w:val="19"/>
        </w:rPr>
        <w:t>0.2</w:t>
      </w:r>
      <w:r w:rsidRPr="00A17FE9">
        <w:rPr>
          <w:szCs w:val="19"/>
        </w:rPr>
        <w:t xml:space="preserve"> per cent of GDP) in </w:t>
      </w:r>
      <w:r w:rsidR="008E1F1F" w:rsidRPr="00A17FE9">
        <w:rPr>
          <w:szCs w:val="19"/>
        </w:rPr>
        <w:t>2025</w:t>
      </w:r>
      <w:r w:rsidR="00A801AC" w:rsidRPr="00A17FE9">
        <w:t>–</w:t>
      </w:r>
      <w:r w:rsidR="008E1F1F" w:rsidRPr="00A17FE9">
        <w:rPr>
          <w:szCs w:val="19"/>
        </w:rPr>
        <w:t>26</w:t>
      </w:r>
      <w:r w:rsidRPr="00A17FE9">
        <w:rPr>
          <w:szCs w:val="19"/>
        </w:rPr>
        <w:t xml:space="preserve">. The primary balance improved from </w:t>
      </w:r>
      <w:r w:rsidR="00C30D7F" w:rsidRPr="00A17FE9">
        <w:rPr>
          <w:szCs w:val="19"/>
        </w:rPr>
        <w:t xml:space="preserve">an </w:t>
      </w:r>
      <w:r w:rsidRPr="00A17FE9">
        <w:rPr>
          <w:szCs w:val="19"/>
        </w:rPr>
        <w:t>estimated deficit of $</w:t>
      </w:r>
      <w:r w:rsidR="006F54E3" w:rsidRPr="00A17FE9">
        <w:rPr>
          <w:szCs w:val="19"/>
        </w:rPr>
        <w:t>10.6</w:t>
      </w:r>
      <w:r w:rsidR="009B4390" w:rsidRPr="00A17FE9">
        <w:rPr>
          <w:szCs w:val="19"/>
        </w:rPr>
        <w:t> billion</w:t>
      </w:r>
      <w:r w:rsidRPr="00A17FE9">
        <w:rPr>
          <w:szCs w:val="19"/>
        </w:rPr>
        <w:t xml:space="preserve"> (</w:t>
      </w:r>
      <w:r w:rsidR="00503922" w:rsidRPr="00A17FE9">
        <w:rPr>
          <w:szCs w:val="19"/>
        </w:rPr>
        <w:t>0.4</w:t>
      </w:r>
      <w:r w:rsidRPr="00A17FE9">
        <w:rPr>
          <w:szCs w:val="19"/>
        </w:rPr>
        <w:t xml:space="preserve"> per cent of GDP) at the </w:t>
      </w:r>
      <w:r w:rsidR="008E1F1F" w:rsidRPr="00A17FE9">
        <w:rPr>
          <w:szCs w:val="19"/>
        </w:rPr>
        <w:t>2026</w:t>
      </w:r>
      <w:r w:rsidR="00A94DCE" w:rsidRPr="00A17FE9">
        <w:rPr>
          <w:szCs w:val="19"/>
        </w:rPr>
        <w:t>‍</w:t>
      </w:r>
      <w:r w:rsidR="00A801AC" w:rsidRPr="00A17FE9">
        <w:t>–</w:t>
      </w:r>
      <w:r w:rsidR="00A94DCE" w:rsidRPr="00A17FE9">
        <w:t>‍</w:t>
      </w:r>
      <w:r w:rsidR="008E1F1F" w:rsidRPr="00A17FE9">
        <w:rPr>
          <w:szCs w:val="19"/>
        </w:rPr>
        <w:t>27</w:t>
      </w:r>
      <w:r w:rsidR="00A94DCE" w:rsidRPr="00A17FE9">
        <w:rPr>
          <w:szCs w:val="19"/>
        </w:rPr>
        <w:t> </w:t>
      </w:r>
      <w:r w:rsidRPr="00A17FE9">
        <w:rPr>
          <w:szCs w:val="19"/>
        </w:rPr>
        <w:t>Budget</w:t>
      </w:r>
      <w:r w:rsidR="001B43EF" w:rsidRPr="00A17FE9">
        <w:rPr>
          <w:szCs w:val="19"/>
        </w:rPr>
        <w:t>.</w:t>
      </w:r>
    </w:p>
    <w:p w14:paraId="28FAF6BE" w14:textId="77777777" w:rsidR="00804F78" w:rsidRPr="00A17FE9" w:rsidRDefault="00804F78" w:rsidP="00804F78">
      <w:pPr>
        <w:pStyle w:val="Heading2"/>
      </w:pPr>
      <w:r w:rsidRPr="00A17FE9">
        <w:t>Net operating balance and fiscal balance</w:t>
      </w:r>
    </w:p>
    <w:p w14:paraId="3ED8997C" w14:textId="7564181E" w:rsidR="00804F78" w:rsidRPr="00A17FE9" w:rsidRDefault="00804F78" w:rsidP="00804F78">
      <w:pPr>
        <w:rPr>
          <w:szCs w:val="19"/>
        </w:rPr>
      </w:pPr>
      <w:r w:rsidRPr="00A17FE9">
        <w:rPr>
          <w:szCs w:val="19"/>
        </w:rPr>
        <w:t xml:space="preserve">The </w:t>
      </w:r>
      <w:r w:rsidR="008E1F1F" w:rsidRPr="00A17FE9">
        <w:rPr>
          <w:szCs w:val="19"/>
        </w:rPr>
        <w:t>2025</w:t>
      </w:r>
      <w:r w:rsidR="00A801AC" w:rsidRPr="00A17FE9">
        <w:t>–</w:t>
      </w:r>
      <w:r w:rsidR="008E1F1F" w:rsidRPr="00A17FE9">
        <w:rPr>
          <w:szCs w:val="19"/>
        </w:rPr>
        <w:t>26</w:t>
      </w:r>
      <w:r w:rsidRPr="00A17FE9">
        <w:rPr>
          <w:szCs w:val="19"/>
        </w:rPr>
        <w:t xml:space="preserve"> net operating deficit was $</w:t>
      </w:r>
      <w:r w:rsidR="004828BF" w:rsidRPr="00A17FE9">
        <w:rPr>
          <w:szCs w:val="19"/>
        </w:rPr>
        <w:t>34.8</w:t>
      </w:r>
      <w:r w:rsidR="009B4390" w:rsidRPr="00A17FE9">
        <w:rPr>
          <w:szCs w:val="19"/>
        </w:rPr>
        <w:t> billion</w:t>
      </w:r>
      <w:r w:rsidRPr="00A17FE9">
        <w:rPr>
          <w:szCs w:val="19"/>
        </w:rPr>
        <w:t>, $</w:t>
      </w:r>
      <w:r w:rsidR="007666C2" w:rsidRPr="00A17FE9">
        <w:rPr>
          <w:szCs w:val="19"/>
        </w:rPr>
        <w:t>4.2</w:t>
      </w:r>
      <w:r w:rsidR="009B4390" w:rsidRPr="00A17FE9">
        <w:rPr>
          <w:szCs w:val="19"/>
        </w:rPr>
        <w:t> billion</w:t>
      </w:r>
      <w:r w:rsidRPr="00A17FE9">
        <w:rPr>
          <w:szCs w:val="19"/>
        </w:rPr>
        <w:t xml:space="preserve"> better than the $</w:t>
      </w:r>
      <w:r w:rsidR="009A02D4" w:rsidRPr="00A17FE9">
        <w:rPr>
          <w:szCs w:val="19"/>
        </w:rPr>
        <w:t>39.0</w:t>
      </w:r>
      <w:r w:rsidR="009B4390" w:rsidRPr="00A17FE9">
        <w:rPr>
          <w:szCs w:val="19"/>
        </w:rPr>
        <w:t> billion</w:t>
      </w:r>
      <w:r w:rsidRPr="00A17FE9">
        <w:rPr>
          <w:szCs w:val="19"/>
        </w:rPr>
        <w:t xml:space="preserve"> deficit estimated at the </w:t>
      </w:r>
      <w:r w:rsidR="008E1F1F" w:rsidRPr="00A17FE9">
        <w:rPr>
          <w:szCs w:val="19"/>
        </w:rPr>
        <w:t>2026</w:t>
      </w:r>
      <w:r w:rsidR="00E97CD6" w:rsidRPr="00A17FE9">
        <w:rPr>
          <w:szCs w:val="19"/>
        </w:rPr>
        <w:t>–</w:t>
      </w:r>
      <w:r w:rsidR="008E1F1F" w:rsidRPr="00A17FE9">
        <w:rPr>
          <w:szCs w:val="19"/>
        </w:rPr>
        <w:t>27</w:t>
      </w:r>
      <w:r w:rsidRPr="00A17FE9">
        <w:rPr>
          <w:szCs w:val="19"/>
        </w:rPr>
        <w:t xml:space="preserve"> Budget. The </w:t>
      </w:r>
      <w:r w:rsidR="008E1F1F" w:rsidRPr="00A17FE9">
        <w:rPr>
          <w:szCs w:val="19"/>
        </w:rPr>
        <w:t>2025</w:t>
      </w:r>
      <w:r w:rsidR="00A801AC" w:rsidRPr="00A17FE9">
        <w:t>–</w:t>
      </w:r>
      <w:r w:rsidR="008E1F1F" w:rsidRPr="00A17FE9">
        <w:rPr>
          <w:szCs w:val="19"/>
        </w:rPr>
        <w:t>26</w:t>
      </w:r>
      <w:r w:rsidRPr="00A17FE9">
        <w:rPr>
          <w:szCs w:val="19"/>
        </w:rPr>
        <w:t xml:space="preserve"> fiscal balance was a deficit of $</w:t>
      </w:r>
      <w:r w:rsidR="00FE5B8A" w:rsidRPr="00A17FE9">
        <w:rPr>
          <w:szCs w:val="19"/>
        </w:rPr>
        <w:t>44.1</w:t>
      </w:r>
      <w:r w:rsidR="009B4390" w:rsidRPr="00A17FE9">
        <w:rPr>
          <w:szCs w:val="19"/>
        </w:rPr>
        <w:t> billion</w:t>
      </w:r>
      <w:r w:rsidRPr="00A17FE9">
        <w:rPr>
          <w:szCs w:val="19"/>
        </w:rPr>
        <w:t>, compared with an estimate</w:t>
      </w:r>
      <w:r w:rsidRPr="00A17FE9" w:rsidDel="00891A0E">
        <w:rPr>
          <w:szCs w:val="19"/>
        </w:rPr>
        <w:t xml:space="preserve">d </w:t>
      </w:r>
      <w:r w:rsidRPr="00A17FE9">
        <w:rPr>
          <w:szCs w:val="19"/>
        </w:rPr>
        <w:t>deficit of $</w:t>
      </w:r>
      <w:r w:rsidR="00974E0B" w:rsidRPr="00A17FE9">
        <w:rPr>
          <w:szCs w:val="19"/>
        </w:rPr>
        <w:t>50.1</w:t>
      </w:r>
      <w:r w:rsidR="009B4390" w:rsidRPr="00A17FE9">
        <w:rPr>
          <w:szCs w:val="19"/>
        </w:rPr>
        <w:t> billion</w:t>
      </w:r>
      <w:r w:rsidRPr="00A17FE9">
        <w:rPr>
          <w:szCs w:val="19"/>
        </w:rPr>
        <w:t xml:space="preserve"> at the </w:t>
      </w:r>
      <w:r w:rsidR="008E1F1F" w:rsidRPr="00A17FE9">
        <w:rPr>
          <w:szCs w:val="19"/>
        </w:rPr>
        <w:t>2026</w:t>
      </w:r>
      <w:r w:rsidR="00F4737D" w:rsidRPr="00A17FE9">
        <w:t>‍</w:t>
      </w:r>
      <w:r w:rsidR="00A801AC" w:rsidRPr="00A17FE9">
        <w:t>–</w:t>
      </w:r>
      <w:r w:rsidR="00A94DCE" w:rsidRPr="00A17FE9">
        <w:t>‍</w:t>
      </w:r>
      <w:r w:rsidR="008E1F1F" w:rsidRPr="00A17FE9">
        <w:rPr>
          <w:szCs w:val="19"/>
        </w:rPr>
        <w:t>27</w:t>
      </w:r>
      <w:r w:rsidRPr="00A17FE9">
        <w:rPr>
          <w:szCs w:val="19"/>
        </w:rPr>
        <w:t> Budget.</w:t>
      </w:r>
    </w:p>
    <w:p w14:paraId="1685084F" w14:textId="77777777" w:rsidR="00804F78" w:rsidRPr="00A17FE9" w:rsidRDefault="00804F78" w:rsidP="00804F78">
      <w:pPr>
        <w:pStyle w:val="Heading3"/>
        <w:tabs>
          <w:tab w:val="left" w:pos="6123"/>
        </w:tabs>
      </w:pPr>
      <w:r w:rsidRPr="00A17FE9">
        <w:t>Revenue</w:t>
      </w:r>
    </w:p>
    <w:p w14:paraId="089C8583" w14:textId="762180D6" w:rsidR="00804F78" w:rsidRPr="00A17FE9" w:rsidRDefault="00804F78" w:rsidP="00804F78">
      <w:r w:rsidRPr="00A17FE9">
        <w:t>Revenue is the accrual accounting equivalent of cash</w:t>
      </w:r>
      <w:r w:rsidR="00412FCB">
        <w:noBreakHyphen/>
      </w:r>
      <w:r w:rsidRPr="00A17FE9">
        <w:t>based receipts. The differences between receipts and revenue generally reflect timing differences between the recognition of receipts when cash is received and revenue at the time it is earned.</w:t>
      </w:r>
    </w:p>
    <w:p w14:paraId="77BA98A6" w14:textId="5D3FF5F0" w:rsidR="00804F78" w:rsidRPr="00A17FE9" w:rsidRDefault="00804F78" w:rsidP="00804F78">
      <w:pPr>
        <w:rPr>
          <w:szCs w:val="19"/>
        </w:rPr>
      </w:pPr>
      <w:r w:rsidRPr="00A17FE9">
        <w:rPr>
          <w:szCs w:val="19"/>
        </w:rPr>
        <w:t>Total revenue was $</w:t>
      </w:r>
      <w:r w:rsidR="000C1710" w:rsidRPr="00A17FE9">
        <w:rPr>
          <w:szCs w:val="19"/>
        </w:rPr>
        <w:t>777.3</w:t>
      </w:r>
      <w:r w:rsidR="009B4390" w:rsidRPr="00A17FE9">
        <w:rPr>
          <w:szCs w:val="19"/>
        </w:rPr>
        <w:t> billion</w:t>
      </w:r>
      <w:r w:rsidRPr="00A17FE9">
        <w:rPr>
          <w:szCs w:val="19"/>
        </w:rPr>
        <w:t xml:space="preserve"> in </w:t>
      </w:r>
      <w:r w:rsidR="008E1F1F" w:rsidRPr="00A17FE9">
        <w:rPr>
          <w:szCs w:val="19"/>
        </w:rPr>
        <w:t>2025</w:t>
      </w:r>
      <w:r w:rsidR="00A801AC" w:rsidRPr="00A17FE9">
        <w:t>–</w:t>
      </w:r>
      <w:r w:rsidR="008E1F1F" w:rsidRPr="00A17FE9">
        <w:rPr>
          <w:szCs w:val="19"/>
        </w:rPr>
        <w:t>26</w:t>
      </w:r>
      <w:r w:rsidRPr="00A17FE9">
        <w:rPr>
          <w:szCs w:val="19"/>
        </w:rPr>
        <w:t>, $</w:t>
      </w:r>
      <w:r w:rsidR="000C1710" w:rsidRPr="00A17FE9">
        <w:rPr>
          <w:szCs w:val="19"/>
        </w:rPr>
        <w:t>4.2</w:t>
      </w:r>
      <w:r w:rsidR="009B4390" w:rsidRPr="00A17FE9">
        <w:rPr>
          <w:szCs w:val="19"/>
        </w:rPr>
        <w:t> billion</w:t>
      </w:r>
      <w:r w:rsidRPr="00A17FE9">
        <w:rPr>
          <w:szCs w:val="19"/>
        </w:rPr>
        <w:t xml:space="preserve"> higher than estimated at the </w:t>
      </w:r>
      <w:r w:rsidR="008E1F1F" w:rsidRPr="00A17FE9">
        <w:rPr>
          <w:szCs w:val="19"/>
        </w:rPr>
        <w:t>2026</w:t>
      </w:r>
      <w:r w:rsidR="00F471E0" w:rsidRPr="00A17FE9">
        <w:rPr>
          <w:szCs w:val="19"/>
        </w:rPr>
        <w:t>‍</w:t>
      </w:r>
      <w:r w:rsidR="00A801AC" w:rsidRPr="00A17FE9">
        <w:t>–</w:t>
      </w:r>
      <w:r w:rsidR="00F471E0" w:rsidRPr="00A17FE9">
        <w:t>‍</w:t>
      </w:r>
      <w:r w:rsidR="008E1F1F" w:rsidRPr="00A17FE9">
        <w:rPr>
          <w:szCs w:val="19"/>
        </w:rPr>
        <w:t>27</w:t>
      </w:r>
      <w:r w:rsidR="00F471E0" w:rsidRPr="00A17FE9">
        <w:rPr>
          <w:szCs w:val="19"/>
        </w:rPr>
        <w:t> </w:t>
      </w:r>
      <w:r w:rsidRPr="00A17FE9">
        <w:rPr>
          <w:szCs w:val="19"/>
        </w:rPr>
        <w:t>Budget. Total cash receipts were $</w:t>
      </w:r>
      <w:r w:rsidR="0071744D" w:rsidRPr="00A17FE9">
        <w:rPr>
          <w:szCs w:val="19"/>
        </w:rPr>
        <w:t>764.4</w:t>
      </w:r>
      <w:r w:rsidR="009B4390" w:rsidRPr="00A17FE9">
        <w:rPr>
          <w:szCs w:val="19"/>
        </w:rPr>
        <w:t> billion</w:t>
      </w:r>
      <w:r w:rsidRPr="00A17FE9">
        <w:rPr>
          <w:szCs w:val="19"/>
        </w:rPr>
        <w:t>, $</w:t>
      </w:r>
      <w:r w:rsidR="0071744D" w:rsidRPr="00A17FE9">
        <w:rPr>
          <w:szCs w:val="19"/>
        </w:rPr>
        <w:t>4.6</w:t>
      </w:r>
      <w:r w:rsidR="009B4390" w:rsidRPr="00A17FE9">
        <w:rPr>
          <w:szCs w:val="19"/>
        </w:rPr>
        <w:t> billion</w:t>
      </w:r>
      <w:r w:rsidRPr="00A17FE9">
        <w:rPr>
          <w:szCs w:val="19"/>
        </w:rPr>
        <w:t xml:space="preserve"> higher than estimated at the </w:t>
      </w:r>
      <w:r w:rsidR="008E1F1F" w:rsidRPr="00A17FE9">
        <w:rPr>
          <w:szCs w:val="19"/>
        </w:rPr>
        <w:t>2026</w:t>
      </w:r>
      <w:r w:rsidR="00A801AC" w:rsidRPr="00A17FE9">
        <w:t>–</w:t>
      </w:r>
      <w:r w:rsidR="008E1F1F" w:rsidRPr="00A17FE9">
        <w:rPr>
          <w:szCs w:val="19"/>
        </w:rPr>
        <w:t>27</w:t>
      </w:r>
      <w:r w:rsidRPr="00A17FE9">
        <w:rPr>
          <w:szCs w:val="19"/>
        </w:rPr>
        <w:t xml:space="preserve"> Budget. </w:t>
      </w:r>
    </w:p>
    <w:p w14:paraId="4C7F22FF" w14:textId="670F1D19" w:rsidR="00804F78" w:rsidRPr="00A17FE9" w:rsidRDefault="00804F78" w:rsidP="00804F78">
      <w:bookmarkStart w:id="2" w:name="_Hlk114654887"/>
      <w:r w:rsidRPr="00A17FE9">
        <w:t>Tax revenue was $</w:t>
      </w:r>
      <w:r w:rsidR="00762DE3" w:rsidRPr="00A17FE9">
        <w:t>72</w:t>
      </w:r>
      <w:r w:rsidR="00E83D90" w:rsidRPr="00A17FE9">
        <w:t>0</w:t>
      </w:r>
      <w:r w:rsidR="0045570B" w:rsidRPr="00A17FE9">
        <w:t>.</w:t>
      </w:r>
      <w:r w:rsidR="00E83D90" w:rsidRPr="00A17FE9">
        <w:t>8</w:t>
      </w:r>
      <w:r w:rsidR="009B4390" w:rsidRPr="00A17FE9">
        <w:t> billion</w:t>
      </w:r>
      <w:r w:rsidRPr="00A17FE9">
        <w:t xml:space="preserve"> in </w:t>
      </w:r>
      <w:r w:rsidR="008E1F1F" w:rsidRPr="00A17FE9">
        <w:t>2025</w:t>
      </w:r>
      <w:r w:rsidR="00A801AC" w:rsidRPr="00A17FE9">
        <w:t>–</w:t>
      </w:r>
      <w:r w:rsidR="008E1F1F" w:rsidRPr="00A17FE9">
        <w:t>26</w:t>
      </w:r>
      <w:r w:rsidRPr="00A17FE9">
        <w:t>, $</w:t>
      </w:r>
      <w:r w:rsidR="00BF5D81" w:rsidRPr="00A17FE9">
        <w:t>4</w:t>
      </w:r>
      <w:r w:rsidR="0045570B" w:rsidRPr="00A17FE9">
        <w:t>.</w:t>
      </w:r>
      <w:r w:rsidR="00383841" w:rsidRPr="00A17FE9">
        <w:t>2</w:t>
      </w:r>
      <w:r w:rsidR="009B4390" w:rsidRPr="00A17FE9">
        <w:t> billion</w:t>
      </w:r>
      <w:r w:rsidRPr="00A17FE9">
        <w:t xml:space="preserve"> higher than estimated at the </w:t>
      </w:r>
      <w:r w:rsidR="008E1F1F" w:rsidRPr="00A17FE9">
        <w:t>2026</w:t>
      </w:r>
      <w:r w:rsidR="00F471E0" w:rsidRPr="00A17FE9">
        <w:rPr>
          <w:rFonts w:ascii="Times New Roman" w:hAnsi="Times New Roman"/>
        </w:rPr>
        <w:t>‍</w:t>
      </w:r>
      <w:r w:rsidR="00A801AC" w:rsidRPr="00A17FE9">
        <w:t>–</w:t>
      </w:r>
      <w:r w:rsidR="00F471E0" w:rsidRPr="00A17FE9">
        <w:rPr>
          <w:rFonts w:ascii="Times New Roman" w:hAnsi="Times New Roman"/>
        </w:rPr>
        <w:t>‍</w:t>
      </w:r>
      <w:r w:rsidR="008E1F1F" w:rsidRPr="00A17FE9">
        <w:t>27</w:t>
      </w:r>
      <w:r w:rsidR="00F471E0" w:rsidRPr="00A17FE9">
        <w:t> </w:t>
      </w:r>
      <w:r w:rsidRPr="00A17FE9">
        <w:t>Budget. Total tax receipts were $</w:t>
      </w:r>
      <w:r w:rsidR="006B22D3" w:rsidRPr="00A17FE9">
        <w:t>704</w:t>
      </w:r>
      <w:r w:rsidR="0045570B" w:rsidRPr="00A17FE9">
        <w:t>.</w:t>
      </w:r>
      <w:r w:rsidR="006B22D3" w:rsidRPr="00A17FE9">
        <w:t>2</w:t>
      </w:r>
      <w:r w:rsidR="009B4390" w:rsidRPr="00A17FE9">
        <w:t> billion</w:t>
      </w:r>
      <w:r w:rsidRPr="00A17FE9">
        <w:t xml:space="preserve"> in </w:t>
      </w:r>
      <w:r w:rsidR="008E1F1F" w:rsidRPr="00A17FE9">
        <w:t>2025</w:t>
      </w:r>
      <w:r w:rsidR="00A801AC" w:rsidRPr="00A17FE9">
        <w:t>–</w:t>
      </w:r>
      <w:r w:rsidR="008E1F1F" w:rsidRPr="00A17FE9">
        <w:t>26</w:t>
      </w:r>
      <w:r w:rsidRPr="00A17FE9">
        <w:t>, $</w:t>
      </w:r>
      <w:r w:rsidR="007C55DF" w:rsidRPr="00A17FE9">
        <w:t>4</w:t>
      </w:r>
      <w:r w:rsidR="0045570B" w:rsidRPr="00A17FE9">
        <w:t>.</w:t>
      </w:r>
      <w:r w:rsidR="00383841" w:rsidRPr="00A17FE9">
        <w:t>6</w:t>
      </w:r>
      <w:r w:rsidR="009B4390" w:rsidRPr="00A17FE9">
        <w:t> billion</w:t>
      </w:r>
      <w:r w:rsidRPr="00A17FE9">
        <w:t xml:space="preserve"> higher than estimated at the </w:t>
      </w:r>
      <w:r w:rsidR="008E1F1F" w:rsidRPr="00A17FE9">
        <w:t>2026</w:t>
      </w:r>
      <w:r w:rsidR="00A801AC" w:rsidRPr="00A17FE9">
        <w:t>–</w:t>
      </w:r>
      <w:r w:rsidR="008E1F1F" w:rsidRPr="00A17FE9">
        <w:t>27</w:t>
      </w:r>
      <w:r w:rsidR="00F471E0" w:rsidRPr="00A17FE9">
        <w:t> </w:t>
      </w:r>
      <w:r w:rsidRPr="00A17FE9">
        <w:t>Budget. Changes in taxation revenue were generally driven by the same factors as receipts.</w:t>
      </w:r>
    </w:p>
    <w:p w14:paraId="446E72DE" w14:textId="24573FF2" w:rsidR="00804F78" w:rsidRPr="004863F3" w:rsidRDefault="004C7900" w:rsidP="00804F78">
      <w:r w:rsidRPr="00A17FE9">
        <w:t>Total non</w:t>
      </w:r>
      <w:r w:rsidR="00412FCB">
        <w:noBreakHyphen/>
      </w:r>
      <w:r w:rsidRPr="00A17FE9">
        <w:t>tax revenue was $56.5</w:t>
      </w:r>
      <w:r w:rsidR="009B4390" w:rsidRPr="00A17FE9">
        <w:t> billion</w:t>
      </w:r>
      <w:r w:rsidRPr="00A17FE9">
        <w:t xml:space="preserve"> in 2025</w:t>
      </w:r>
      <w:r w:rsidR="00E97CD6" w:rsidRPr="00A17FE9">
        <w:t>–</w:t>
      </w:r>
      <w:r w:rsidRPr="00A17FE9">
        <w:t>26, aligned with estimates in the 2026</w:t>
      </w:r>
      <w:r w:rsidR="00F4737D" w:rsidRPr="00A17FE9">
        <w:t>‍–‍</w:t>
      </w:r>
      <w:r w:rsidRPr="00A17FE9">
        <w:t>27</w:t>
      </w:r>
      <w:r w:rsidR="00D95E3E" w:rsidRPr="00A17FE9">
        <w:t> </w:t>
      </w:r>
      <w:r w:rsidRPr="00A17FE9">
        <w:t>Budget.</w:t>
      </w:r>
      <w:r>
        <w:t xml:space="preserve"> </w:t>
      </w:r>
      <w:bookmarkEnd w:id="2"/>
      <w:r w:rsidR="00804F78" w:rsidRPr="004863F3">
        <w:br w:type="page"/>
      </w:r>
    </w:p>
    <w:p w14:paraId="557E8FCB" w14:textId="77777777" w:rsidR="007330B8" w:rsidRPr="004863F3" w:rsidRDefault="002077FC" w:rsidP="002077FC">
      <w:pPr>
        <w:pStyle w:val="TableHeading"/>
        <w:spacing w:before="0"/>
        <w:rPr>
          <w:color w:val="000000"/>
          <w:sz w:val="16"/>
        </w:rPr>
      </w:pPr>
      <w:r w:rsidRPr="004A1B7B">
        <w:lastRenderedPageBreak/>
        <w:t>Table</w:t>
      </w:r>
      <w:r w:rsidR="00AD3C92" w:rsidRPr="004A1B7B">
        <w:t> </w:t>
      </w:r>
      <w:r w:rsidRPr="004A1B7B">
        <w:t>1.4: Australian Government general government sector (accrual) revenue</w:t>
      </w:r>
    </w:p>
    <w:tbl>
      <w:tblPr>
        <w:tblW w:w="5000" w:type="pct"/>
        <w:tblCellMar>
          <w:left w:w="0" w:type="dxa"/>
          <w:right w:w="28" w:type="dxa"/>
        </w:tblCellMar>
        <w:tblLook w:val="04A0" w:firstRow="1" w:lastRow="0" w:firstColumn="1" w:lastColumn="0" w:noHBand="0" w:noVBand="1"/>
      </w:tblPr>
      <w:tblGrid>
        <w:gridCol w:w="3937"/>
        <w:gridCol w:w="1258"/>
        <w:gridCol w:w="1258"/>
        <w:gridCol w:w="1257"/>
      </w:tblGrid>
      <w:tr w:rsidR="007330B8" w:rsidRPr="00412FCB" w14:paraId="6B22AEF0" w14:textId="77777777" w:rsidTr="007330B8">
        <w:trPr>
          <w:trHeight w:hRule="exact" w:val="225"/>
        </w:trPr>
        <w:tc>
          <w:tcPr>
            <w:tcW w:w="2553" w:type="pct"/>
            <w:tcBorders>
              <w:top w:val="single" w:sz="4" w:space="0" w:color="293F5B"/>
              <w:left w:val="nil"/>
              <w:bottom w:val="nil"/>
              <w:right w:val="nil"/>
            </w:tcBorders>
            <w:shd w:val="clear" w:color="000000" w:fill="FFFFFF"/>
            <w:noWrap/>
            <w:vAlign w:val="center"/>
            <w:hideMark/>
          </w:tcPr>
          <w:p w14:paraId="735F3895" w14:textId="77777777" w:rsidR="007330B8" w:rsidRPr="00931948" w:rsidRDefault="007330B8" w:rsidP="00654DDC">
            <w:pPr>
              <w:spacing w:before="0" w:after="0" w:line="240" w:lineRule="auto"/>
              <w:rPr>
                <w:rFonts w:ascii="Arial" w:hAnsi="Arial" w:cs="Arial"/>
                <w:color w:val="000000" w:themeColor="text1"/>
                <w:sz w:val="16"/>
                <w:szCs w:val="16"/>
              </w:rPr>
            </w:pPr>
            <w:r w:rsidRPr="00931948">
              <w:rPr>
                <w:rFonts w:ascii="Arial" w:hAnsi="Arial" w:cs="Arial"/>
                <w:color w:val="000000" w:themeColor="text1"/>
                <w:sz w:val="16"/>
                <w:szCs w:val="16"/>
              </w:rPr>
              <w:t> </w:t>
            </w:r>
          </w:p>
        </w:tc>
        <w:tc>
          <w:tcPr>
            <w:tcW w:w="816" w:type="pct"/>
            <w:tcBorders>
              <w:top w:val="single" w:sz="4" w:space="0" w:color="293F5B"/>
              <w:left w:val="nil"/>
              <w:bottom w:val="nil"/>
              <w:right w:val="nil"/>
            </w:tcBorders>
            <w:shd w:val="clear" w:color="000000" w:fill="FFFFFF"/>
            <w:noWrap/>
            <w:vAlign w:val="center"/>
            <w:hideMark/>
          </w:tcPr>
          <w:p w14:paraId="270AA42A" w14:textId="77777777" w:rsidR="007330B8" w:rsidRPr="00412FCB" w:rsidRDefault="007330B8" w:rsidP="00654DDC">
            <w:pPr>
              <w:spacing w:before="0" w:after="0" w:line="240" w:lineRule="auto"/>
              <w:jc w:val="right"/>
              <w:rPr>
                <w:rFonts w:ascii="Arial" w:hAnsi="Arial" w:cs="Arial"/>
                <w:sz w:val="16"/>
                <w:szCs w:val="16"/>
              </w:rPr>
            </w:pPr>
            <w:r w:rsidRPr="00412FCB">
              <w:rPr>
                <w:rFonts w:ascii="Arial" w:hAnsi="Arial" w:cs="Arial"/>
                <w:sz w:val="16"/>
                <w:szCs w:val="16"/>
              </w:rPr>
              <w:t>2025-26</w:t>
            </w:r>
          </w:p>
        </w:tc>
        <w:tc>
          <w:tcPr>
            <w:tcW w:w="816" w:type="pct"/>
            <w:tcBorders>
              <w:top w:val="single" w:sz="4" w:space="0" w:color="293F5B"/>
              <w:left w:val="nil"/>
              <w:bottom w:val="nil"/>
              <w:right w:val="nil"/>
            </w:tcBorders>
            <w:shd w:val="clear" w:color="000000" w:fill="E6F2FF"/>
            <w:noWrap/>
            <w:vAlign w:val="center"/>
            <w:hideMark/>
          </w:tcPr>
          <w:p w14:paraId="5E48B8CC" w14:textId="77777777" w:rsidR="007330B8" w:rsidRPr="00412FCB" w:rsidRDefault="007330B8" w:rsidP="00654DDC">
            <w:pPr>
              <w:spacing w:before="0" w:after="0" w:line="240" w:lineRule="auto"/>
              <w:jc w:val="right"/>
              <w:rPr>
                <w:rFonts w:ascii="Arial" w:hAnsi="Arial" w:cs="Arial"/>
                <w:sz w:val="16"/>
                <w:szCs w:val="16"/>
              </w:rPr>
            </w:pPr>
            <w:r w:rsidRPr="00412FCB">
              <w:rPr>
                <w:rFonts w:ascii="Arial" w:hAnsi="Arial" w:cs="Arial"/>
                <w:sz w:val="16"/>
                <w:szCs w:val="16"/>
              </w:rPr>
              <w:t>2025-26</w:t>
            </w:r>
          </w:p>
        </w:tc>
        <w:tc>
          <w:tcPr>
            <w:tcW w:w="816" w:type="pct"/>
            <w:tcBorders>
              <w:top w:val="single" w:sz="4" w:space="0" w:color="293F5B"/>
              <w:left w:val="nil"/>
              <w:bottom w:val="nil"/>
              <w:right w:val="nil"/>
            </w:tcBorders>
            <w:shd w:val="clear" w:color="000000" w:fill="FFFFFF"/>
            <w:noWrap/>
            <w:vAlign w:val="bottom"/>
            <w:hideMark/>
          </w:tcPr>
          <w:p w14:paraId="26E64646" w14:textId="77777777" w:rsidR="007330B8" w:rsidRPr="00412FCB" w:rsidRDefault="007330B8" w:rsidP="00654DDC">
            <w:pPr>
              <w:spacing w:before="0" w:after="0" w:line="240" w:lineRule="auto"/>
              <w:jc w:val="right"/>
              <w:rPr>
                <w:rFonts w:ascii="Arial" w:hAnsi="Arial" w:cs="Arial"/>
                <w:sz w:val="16"/>
                <w:szCs w:val="16"/>
              </w:rPr>
            </w:pPr>
            <w:r w:rsidRPr="00412FCB">
              <w:rPr>
                <w:rFonts w:ascii="Arial" w:hAnsi="Arial" w:cs="Arial"/>
                <w:sz w:val="16"/>
                <w:szCs w:val="16"/>
              </w:rPr>
              <w:t>Change on</w:t>
            </w:r>
          </w:p>
        </w:tc>
      </w:tr>
      <w:tr w:rsidR="007330B8" w:rsidRPr="00412FCB" w14:paraId="68475FC3" w14:textId="77777777" w:rsidTr="007330B8">
        <w:trPr>
          <w:trHeight w:hRule="exact" w:val="225"/>
        </w:trPr>
        <w:tc>
          <w:tcPr>
            <w:tcW w:w="2553" w:type="pct"/>
            <w:tcBorders>
              <w:top w:val="nil"/>
              <w:left w:val="nil"/>
              <w:bottom w:val="nil"/>
              <w:right w:val="nil"/>
            </w:tcBorders>
            <w:shd w:val="clear" w:color="000000" w:fill="FFFFFF"/>
            <w:noWrap/>
            <w:vAlign w:val="center"/>
            <w:hideMark/>
          </w:tcPr>
          <w:p w14:paraId="2C9E2047" w14:textId="77777777" w:rsidR="007330B8" w:rsidRPr="00931948" w:rsidRDefault="007330B8" w:rsidP="00654DDC">
            <w:pPr>
              <w:spacing w:before="0" w:after="0" w:line="240" w:lineRule="auto"/>
              <w:rPr>
                <w:rFonts w:ascii="Arial" w:hAnsi="Arial" w:cs="Arial"/>
                <w:color w:val="000000" w:themeColor="text1"/>
                <w:sz w:val="16"/>
                <w:szCs w:val="16"/>
              </w:rPr>
            </w:pPr>
            <w:r w:rsidRPr="00931948">
              <w:rPr>
                <w:rFonts w:ascii="Arial" w:hAnsi="Arial" w:cs="Arial"/>
                <w:color w:val="000000" w:themeColor="text1"/>
                <w:sz w:val="16"/>
                <w:szCs w:val="16"/>
              </w:rPr>
              <w:t> </w:t>
            </w:r>
          </w:p>
        </w:tc>
        <w:tc>
          <w:tcPr>
            <w:tcW w:w="816" w:type="pct"/>
            <w:tcBorders>
              <w:top w:val="nil"/>
              <w:left w:val="nil"/>
              <w:bottom w:val="nil"/>
              <w:right w:val="nil"/>
            </w:tcBorders>
            <w:shd w:val="clear" w:color="000000" w:fill="FFFFFF"/>
            <w:noWrap/>
            <w:vAlign w:val="center"/>
            <w:hideMark/>
          </w:tcPr>
          <w:p w14:paraId="49491DA2" w14:textId="77777777" w:rsidR="007330B8" w:rsidRPr="00412FCB" w:rsidRDefault="007330B8" w:rsidP="00654DDC">
            <w:pPr>
              <w:spacing w:before="0" w:after="0" w:line="240" w:lineRule="auto"/>
              <w:jc w:val="right"/>
              <w:rPr>
                <w:rFonts w:ascii="Arial" w:hAnsi="Arial" w:cs="Arial"/>
                <w:sz w:val="16"/>
                <w:szCs w:val="16"/>
              </w:rPr>
            </w:pPr>
            <w:r w:rsidRPr="00412FCB">
              <w:rPr>
                <w:rFonts w:ascii="Arial" w:hAnsi="Arial" w:cs="Arial"/>
                <w:sz w:val="16"/>
                <w:szCs w:val="16"/>
              </w:rPr>
              <w:t>Estimate at</w:t>
            </w:r>
          </w:p>
        </w:tc>
        <w:tc>
          <w:tcPr>
            <w:tcW w:w="816" w:type="pct"/>
            <w:tcBorders>
              <w:top w:val="nil"/>
              <w:left w:val="nil"/>
              <w:bottom w:val="nil"/>
              <w:right w:val="nil"/>
            </w:tcBorders>
            <w:shd w:val="clear" w:color="000000" w:fill="E6F2FF"/>
            <w:noWrap/>
            <w:vAlign w:val="center"/>
            <w:hideMark/>
          </w:tcPr>
          <w:p w14:paraId="1502A187" w14:textId="77777777" w:rsidR="007330B8" w:rsidRPr="00412FCB" w:rsidRDefault="007330B8" w:rsidP="00654DDC">
            <w:pPr>
              <w:spacing w:before="0" w:after="0" w:line="240" w:lineRule="auto"/>
              <w:jc w:val="right"/>
              <w:rPr>
                <w:rFonts w:ascii="Arial" w:hAnsi="Arial" w:cs="Arial"/>
                <w:sz w:val="16"/>
                <w:szCs w:val="16"/>
              </w:rPr>
            </w:pPr>
            <w:r w:rsidRPr="00412FCB">
              <w:rPr>
                <w:rFonts w:ascii="Arial" w:hAnsi="Arial" w:cs="Arial"/>
                <w:sz w:val="16"/>
                <w:szCs w:val="16"/>
              </w:rPr>
              <w:t>Outcome</w:t>
            </w:r>
          </w:p>
        </w:tc>
        <w:tc>
          <w:tcPr>
            <w:tcW w:w="816" w:type="pct"/>
            <w:tcBorders>
              <w:top w:val="nil"/>
              <w:left w:val="nil"/>
              <w:bottom w:val="nil"/>
              <w:right w:val="nil"/>
            </w:tcBorders>
            <w:shd w:val="clear" w:color="000000" w:fill="FFFFFF"/>
            <w:noWrap/>
            <w:vAlign w:val="center"/>
            <w:hideMark/>
          </w:tcPr>
          <w:p w14:paraId="20FB6B12" w14:textId="77777777" w:rsidR="007330B8" w:rsidRPr="00412FCB" w:rsidRDefault="007330B8" w:rsidP="00654DDC">
            <w:pPr>
              <w:spacing w:before="0" w:after="0" w:line="240" w:lineRule="auto"/>
              <w:jc w:val="right"/>
              <w:rPr>
                <w:rFonts w:ascii="Arial" w:hAnsi="Arial" w:cs="Arial"/>
                <w:sz w:val="16"/>
                <w:szCs w:val="16"/>
              </w:rPr>
            </w:pPr>
            <w:r w:rsidRPr="00412FCB">
              <w:rPr>
                <w:rFonts w:ascii="Arial" w:hAnsi="Arial" w:cs="Arial"/>
                <w:sz w:val="16"/>
                <w:szCs w:val="16"/>
              </w:rPr>
              <w:t>2026-27</w:t>
            </w:r>
          </w:p>
        </w:tc>
      </w:tr>
      <w:tr w:rsidR="007330B8" w:rsidRPr="00412FCB" w14:paraId="2159174F" w14:textId="77777777" w:rsidTr="007330B8">
        <w:trPr>
          <w:trHeight w:hRule="exact" w:val="225"/>
        </w:trPr>
        <w:tc>
          <w:tcPr>
            <w:tcW w:w="2553" w:type="pct"/>
            <w:tcBorders>
              <w:top w:val="nil"/>
              <w:left w:val="nil"/>
              <w:bottom w:val="nil"/>
              <w:right w:val="nil"/>
            </w:tcBorders>
            <w:shd w:val="clear" w:color="000000" w:fill="FFFFFF"/>
            <w:noWrap/>
            <w:vAlign w:val="center"/>
            <w:hideMark/>
          </w:tcPr>
          <w:p w14:paraId="1531ADF5" w14:textId="77777777" w:rsidR="007330B8" w:rsidRPr="00931948" w:rsidRDefault="007330B8" w:rsidP="00654DDC">
            <w:pPr>
              <w:spacing w:before="0" w:after="0" w:line="240" w:lineRule="auto"/>
              <w:rPr>
                <w:rFonts w:ascii="Arial" w:hAnsi="Arial" w:cs="Arial"/>
                <w:color w:val="000000" w:themeColor="text1"/>
                <w:sz w:val="16"/>
                <w:szCs w:val="16"/>
              </w:rPr>
            </w:pPr>
            <w:r w:rsidRPr="00931948">
              <w:rPr>
                <w:rFonts w:ascii="Arial" w:hAnsi="Arial" w:cs="Arial"/>
                <w:color w:val="000000" w:themeColor="text1"/>
                <w:sz w:val="16"/>
                <w:szCs w:val="16"/>
              </w:rPr>
              <w:t> </w:t>
            </w:r>
          </w:p>
        </w:tc>
        <w:tc>
          <w:tcPr>
            <w:tcW w:w="816" w:type="pct"/>
            <w:tcBorders>
              <w:top w:val="nil"/>
              <w:left w:val="nil"/>
              <w:bottom w:val="nil"/>
              <w:right w:val="nil"/>
            </w:tcBorders>
            <w:shd w:val="clear" w:color="000000" w:fill="FFFFFF"/>
            <w:noWrap/>
            <w:vAlign w:val="center"/>
            <w:hideMark/>
          </w:tcPr>
          <w:p w14:paraId="2DEB5BFC" w14:textId="77777777" w:rsidR="007330B8" w:rsidRPr="00412FCB" w:rsidRDefault="007330B8" w:rsidP="00654DDC">
            <w:pPr>
              <w:spacing w:before="0" w:after="0" w:line="240" w:lineRule="auto"/>
              <w:jc w:val="right"/>
              <w:rPr>
                <w:rFonts w:ascii="Arial" w:hAnsi="Arial" w:cs="Arial"/>
                <w:sz w:val="16"/>
                <w:szCs w:val="16"/>
              </w:rPr>
            </w:pPr>
            <w:r w:rsidRPr="00412FCB">
              <w:rPr>
                <w:rFonts w:ascii="Arial" w:hAnsi="Arial" w:cs="Arial"/>
                <w:sz w:val="16"/>
                <w:szCs w:val="16"/>
              </w:rPr>
              <w:t>2026-27</w:t>
            </w:r>
          </w:p>
        </w:tc>
        <w:tc>
          <w:tcPr>
            <w:tcW w:w="816" w:type="pct"/>
            <w:tcBorders>
              <w:top w:val="nil"/>
              <w:left w:val="nil"/>
              <w:bottom w:val="nil"/>
              <w:right w:val="nil"/>
            </w:tcBorders>
            <w:shd w:val="clear" w:color="000000" w:fill="E6F2FF"/>
            <w:noWrap/>
            <w:vAlign w:val="center"/>
            <w:hideMark/>
          </w:tcPr>
          <w:p w14:paraId="39348D11" w14:textId="77777777" w:rsidR="007330B8" w:rsidRPr="00412FCB" w:rsidRDefault="007330B8" w:rsidP="00654DDC">
            <w:pPr>
              <w:spacing w:before="0" w:after="0" w:line="240" w:lineRule="auto"/>
              <w:jc w:val="right"/>
              <w:rPr>
                <w:rFonts w:ascii="Arial" w:hAnsi="Arial" w:cs="Arial"/>
                <w:sz w:val="16"/>
                <w:szCs w:val="16"/>
              </w:rPr>
            </w:pPr>
            <w:r w:rsidRPr="00412FCB">
              <w:rPr>
                <w:rFonts w:ascii="Arial" w:hAnsi="Arial" w:cs="Arial"/>
                <w:sz w:val="16"/>
                <w:szCs w:val="16"/>
              </w:rPr>
              <w:t> </w:t>
            </w:r>
          </w:p>
        </w:tc>
        <w:tc>
          <w:tcPr>
            <w:tcW w:w="816" w:type="pct"/>
            <w:tcBorders>
              <w:top w:val="nil"/>
              <w:left w:val="nil"/>
              <w:bottom w:val="nil"/>
              <w:right w:val="nil"/>
            </w:tcBorders>
            <w:shd w:val="clear" w:color="000000" w:fill="FFFFFF"/>
            <w:noWrap/>
            <w:vAlign w:val="bottom"/>
            <w:hideMark/>
          </w:tcPr>
          <w:p w14:paraId="301499B2" w14:textId="77777777" w:rsidR="007330B8" w:rsidRPr="00412FCB" w:rsidRDefault="007330B8" w:rsidP="00654DDC">
            <w:pPr>
              <w:spacing w:before="0" w:after="0" w:line="240" w:lineRule="auto"/>
              <w:jc w:val="right"/>
              <w:rPr>
                <w:rFonts w:ascii="Arial" w:hAnsi="Arial" w:cs="Arial"/>
                <w:sz w:val="16"/>
                <w:szCs w:val="16"/>
              </w:rPr>
            </w:pPr>
            <w:r w:rsidRPr="00412FCB">
              <w:rPr>
                <w:rFonts w:ascii="Arial" w:hAnsi="Arial" w:cs="Arial"/>
                <w:sz w:val="16"/>
                <w:szCs w:val="16"/>
              </w:rPr>
              <w:t>Budget</w:t>
            </w:r>
          </w:p>
        </w:tc>
      </w:tr>
      <w:tr w:rsidR="007330B8" w:rsidRPr="00412FCB" w14:paraId="37A2EE90" w14:textId="77777777" w:rsidTr="007330B8">
        <w:trPr>
          <w:trHeight w:hRule="exact" w:val="225"/>
        </w:trPr>
        <w:tc>
          <w:tcPr>
            <w:tcW w:w="2553" w:type="pct"/>
            <w:tcBorders>
              <w:top w:val="nil"/>
              <w:left w:val="nil"/>
              <w:bottom w:val="nil"/>
              <w:right w:val="nil"/>
            </w:tcBorders>
            <w:shd w:val="clear" w:color="000000" w:fill="FFFFFF"/>
            <w:noWrap/>
            <w:vAlign w:val="center"/>
            <w:hideMark/>
          </w:tcPr>
          <w:p w14:paraId="71DFFCC6" w14:textId="77777777" w:rsidR="007330B8" w:rsidRPr="00931948" w:rsidRDefault="007330B8" w:rsidP="00654DDC">
            <w:pPr>
              <w:spacing w:before="0" w:after="0" w:line="240" w:lineRule="auto"/>
              <w:rPr>
                <w:rFonts w:ascii="Arial" w:hAnsi="Arial" w:cs="Arial"/>
                <w:color w:val="000000" w:themeColor="text1"/>
                <w:sz w:val="16"/>
                <w:szCs w:val="16"/>
              </w:rPr>
            </w:pPr>
            <w:r w:rsidRPr="00931948">
              <w:rPr>
                <w:rFonts w:ascii="Arial" w:hAnsi="Arial" w:cs="Arial"/>
                <w:color w:val="000000" w:themeColor="text1"/>
                <w:sz w:val="16"/>
                <w:szCs w:val="16"/>
              </w:rPr>
              <w:t> </w:t>
            </w:r>
          </w:p>
        </w:tc>
        <w:tc>
          <w:tcPr>
            <w:tcW w:w="816" w:type="pct"/>
            <w:tcBorders>
              <w:top w:val="nil"/>
              <w:left w:val="nil"/>
              <w:bottom w:val="nil"/>
              <w:right w:val="nil"/>
            </w:tcBorders>
            <w:shd w:val="clear" w:color="000000" w:fill="FFFFFF"/>
            <w:noWrap/>
            <w:vAlign w:val="center"/>
            <w:hideMark/>
          </w:tcPr>
          <w:p w14:paraId="38F13848" w14:textId="77777777" w:rsidR="007330B8" w:rsidRPr="00412FCB" w:rsidRDefault="007330B8" w:rsidP="00654DDC">
            <w:pPr>
              <w:spacing w:before="0" w:after="0" w:line="240" w:lineRule="auto"/>
              <w:jc w:val="right"/>
              <w:rPr>
                <w:rFonts w:ascii="Arial" w:hAnsi="Arial" w:cs="Arial"/>
                <w:sz w:val="16"/>
                <w:szCs w:val="16"/>
              </w:rPr>
            </w:pPr>
            <w:r w:rsidRPr="00412FCB">
              <w:rPr>
                <w:rFonts w:ascii="Arial" w:hAnsi="Arial" w:cs="Arial"/>
                <w:sz w:val="16"/>
                <w:szCs w:val="16"/>
              </w:rPr>
              <w:t>Budget</w:t>
            </w:r>
          </w:p>
        </w:tc>
        <w:tc>
          <w:tcPr>
            <w:tcW w:w="816" w:type="pct"/>
            <w:tcBorders>
              <w:top w:val="nil"/>
              <w:left w:val="nil"/>
              <w:bottom w:val="nil"/>
              <w:right w:val="nil"/>
            </w:tcBorders>
            <w:shd w:val="clear" w:color="000000" w:fill="E6F2FF"/>
            <w:noWrap/>
            <w:vAlign w:val="center"/>
            <w:hideMark/>
          </w:tcPr>
          <w:p w14:paraId="190901D8" w14:textId="77777777" w:rsidR="007330B8" w:rsidRPr="00412FCB" w:rsidRDefault="007330B8" w:rsidP="00654DDC">
            <w:pPr>
              <w:spacing w:before="0" w:after="0" w:line="240" w:lineRule="auto"/>
              <w:jc w:val="right"/>
              <w:rPr>
                <w:rFonts w:ascii="Arial" w:hAnsi="Arial" w:cs="Arial"/>
                <w:sz w:val="16"/>
                <w:szCs w:val="16"/>
              </w:rPr>
            </w:pPr>
            <w:r w:rsidRPr="00412FCB">
              <w:rPr>
                <w:rFonts w:ascii="Arial" w:hAnsi="Arial" w:cs="Arial"/>
                <w:sz w:val="16"/>
                <w:szCs w:val="16"/>
              </w:rPr>
              <w:t> </w:t>
            </w:r>
          </w:p>
        </w:tc>
        <w:tc>
          <w:tcPr>
            <w:tcW w:w="816" w:type="pct"/>
            <w:tcBorders>
              <w:top w:val="nil"/>
              <w:left w:val="nil"/>
              <w:bottom w:val="nil"/>
              <w:right w:val="nil"/>
            </w:tcBorders>
            <w:shd w:val="clear" w:color="000000" w:fill="FFFFFF"/>
            <w:noWrap/>
            <w:vAlign w:val="center"/>
            <w:hideMark/>
          </w:tcPr>
          <w:p w14:paraId="09986D3A" w14:textId="77777777" w:rsidR="007330B8" w:rsidRPr="00412FCB" w:rsidRDefault="007330B8" w:rsidP="00654DDC">
            <w:pPr>
              <w:spacing w:before="0" w:after="0" w:line="240" w:lineRule="auto"/>
              <w:jc w:val="center"/>
              <w:rPr>
                <w:rFonts w:ascii="Arial" w:hAnsi="Arial" w:cs="Arial"/>
                <w:sz w:val="16"/>
                <w:szCs w:val="16"/>
              </w:rPr>
            </w:pPr>
            <w:r w:rsidRPr="00412FCB">
              <w:rPr>
                <w:rFonts w:ascii="Arial" w:hAnsi="Arial" w:cs="Arial"/>
                <w:sz w:val="16"/>
                <w:szCs w:val="16"/>
              </w:rPr>
              <w:t> </w:t>
            </w:r>
          </w:p>
        </w:tc>
      </w:tr>
      <w:tr w:rsidR="007330B8" w:rsidRPr="00412FCB" w14:paraId="64707683" w14:textId="77777777" w:rsidTr="007330B8">
        <w:trPr>
          <w:trHeight w:hRule="exact" w:val="225"/>
        </w:trPr>
        <w:tc>
          <w:tcPr>
            <w:tcW w:w="2553" w:type="pct"/>
            <w:tcBorders>
              <w:top w:val="nil"/>
              <w:left w:val="nil"/>
              <w:bottom w:val="nil"/>
              <w:right w:val="nil"/>
            </w:tcBorders>
            <w:shd w:val="clear" w:color="000000" w:fill="FFFFFF"/>
            <w:vAlign w:val="center"/>
            <w:hideMark/>
          </w:tcPr>
          <w:p w14:paraId="00A6CF67" w14:textId="77777777" w:rsidR="007330B8" w:rsidRPr="00931948" w:rsidRDefault="007330B8" w:rsidP="00654DDC">
            <w:pPr>
              <w:spacing w:before="0" w:after="0" w:line="240" w:lineRule="auto"/>
              <w:rPr>
                <w:rFonts w:ascii="Arial" w:hAnsi="Arial" w:cs="Arial"/>
                <w:color w:val="000000" w:themeColor="text1"/>
                <w:sz w:val="16"/>
                <w:szCs w:val="16"/>
              </w:rPr>
            </w:pPr>
            <w:r w:rsidRPr="00931948">
              <w:rPr>
                <w:rFonts w:ascii="Arial" w:hAnsi="Arial" w:cs="Arial"/>
                <w:color w:val="000000" w:themeColor="text1"/>
                <w:sz w:val="16"/>
                <w:szCs w:val="16"/>
              </w:rPr>
              <w:t> </w:t>
            </w:r>
          </w:p>
        </w:tc>
        <w:tc>
          <w:tcPr>
            <w:tcW w:w="816" w:type="pct"/>
            <w:tcBorders>
              <w:top w:val="nil"/>
              <w:left w:val="nil"/>
              <w:bottom w:val="single" w:sz="4" w:space="0" w:color="293F5B"/>
              <w:right w:val="nil"/>
            </w:tcBorders>
            <w:shd w:val="clear" w:color="000000" w:fill="FFFFFF"/>
            <w:vAlign w:val="center"/>
            <w:hideMark/>
          </w:tcPr>
          <w:p w14:paraId="1A6F41AA" w14:textId="77777777" w:rsidR="007330B8" w:rsidRPr="00412FCB" w:rsidRDefault="007330B8" w:rsidP="00654DDC">
            <w:pPr>
              <w:spacing w:before="0" w:after="0" w:line="240" w:lineRule="auto"/>
              <w:jc w:val="right"/>
              <w:rPr>
                <w:rFonts w:ascii="Arial" w:hAnsi="Arial" w:cs="Arial"/>
                <w:sz w:val="16"/>
                <w:szCs w:val="16"/>
              </w:rPr>
            </w:pPr>
            <w:r w:rsidRPr="00412FCB">
              <w:rPr>
                <w:rFonts w:ascii="Arial" w:hAnsi="Arial" w:cs="Arial"/>
                <w:sz w:val="16"/>
                <w:szCs w:val="16"/>
              </w:rPr>
              <w:t>$m</w:t>
            </w:r>
          </w:p>
        </w:tc>
        <w:tc>
          <w:tcPr>
            <w:tcW w:w="816" w:type="pct"/>
            <w:tcBorders>
              <w:top w:val="nil"/>
              <w:left w:val="nil"/>
              <w:bottom w:val="single" w:sz="4" w:space="0" w:color="293F5B"/>
              <w:right w:val="nil"/>
            </w:tcBorders>
            <w:shd w:val="clear" w:color="000000" w:fill="E6F2FF"/>
            <w:vAlign w:val="center"/>
            <w:hideMark/>
          </w:tcPr>
          <w:p w14:paraId="3936E6C8" w14:textId="77777777" w:rsidR="007330B8" w:rsidRPr="00412FCB" w:rsidRDefault="007330B8" w:rsidP="00654DDC">
            <w:pPr>
              <w:spacing w:before="0" w:after="0" w:line="240" w:lineRule="auto"/>
              <w:jc w:val="right"/>
              <w:rPr>
                <w:rFonts w:ascii="Arial" w:hAnsi="Arial" w:cs="Arial"/>
                <w:sz w:val="16"/>
                <w:szCs w:val="16"/>
              </w:rPr>
            </w:pPr>
            <w:r w:rsidRPr="00412FCB">
              <w:rPr>
                <w:rFonts w:ascii="Arial" w:hAnsi="Arial" w:cs="Arial"/>
                <w:sz w:val="16"/>
                <w:szCs w:val="16"/>
              </w:rPr>
              <w:t>$m</w:t>
            </w:r>
          </w:p>
        </w:tc>
        <w:tc>
          <w:tcPr>
            <w:tcW w:w="816" w:type="pct"/>
            <w:tcBorders>
              <w:top w:val="nil"/>
              <w:left w:val="nil"/>
              <w:bottom w:val="single" w:sz="4" w:space="0" w:color="293F5B"/>
              <w:right w:val="nil"/>
            </w:tcBorders>
            <w:shd w:val="clear" w:color="000000" w:fill="FFFFFF"/>
            <w:vAlign w:val="center"/>
            <w:hideMark/>
          </w:tcPr>
          <w:p w14:paraId="0A406BB3" w14:textId="77777777" w:rsidR="007330B8" w:rsidRPr="00412FCB" w:rsidRDefault="007330B8" w:rsidP="00654DDC">
            <w:pPr>
              <w:spacing w:before="0" w:after="0" w:line="240" w:lineRule="auto"/>
              <w:jc w:val="right"/>
              <w:rPr>
                <w:rFonts w:ascii="Arial" w:hAnsi="Arial" w:cs="Arial"/>
                <w:sz w:val="16"/>
                <w:szCs w:val="16"/>
              </w:rPr>
            </w:pPr>
            <w:r w:rsidRPr="00412FCB">
              <w:rPr>
                <w:rFonts w:ascii="Arial" w:hAnsi="Arial" w:cs="Arial"/>
                <w:sz w:val="16"/>
                <w:szCs w:val="16"/>
              </w:rPr>
              <w:t>$m</w:t>
            </w:r>
          </w:p>
        </w:tc>
      </w:tr>
      <w:tr w:rsidR="007330B8" w:rsidRPr="00412FCB" w14:paraId="554FFD31" w14:textId="77777777" w:rsidTr="007330B8">
        <w:trPr>
          <w:trHeight w:hRule="exact" w:val="225"/>
        </w:trPr>
        <w:tc>
          <w:tcPr>
            <w:tcW w:w="2553" w:type="pct"/>
            <w:tcBorders>
              <w:top w:val="nil"/>
              <w:left w:val="nil"/>
              <w:bottom w:val="nil"/>
              <w:right w:val="nil"/>
            </w:tcBorders>
            <w:shd w:val="clear" w:color="000000" w:fill="FFFFFF"/>
            <w:noWrap/>
            <w:vAlign w:val="center"/>
            <w:hideMark/>
          </w:tcPr>
          <w:p w14:paraId="497F5A2E" w14:textId="77777777" w:rsidR="007330B8" w:rsidRPr="00412FCB" w:rsidRDefault="007330B8" w:rsidP="00654DDC">
            <w:pPr>
              <w:spacing w:before="0" w:after="0" w:line="240" w:lineRule="auto"/>
              <w:rPr>
                <w:rFonts w:ascii="Arial" w:hAnsi="Arial" w:cs="Arial"/>
                <w:color w:val="000000"/>
                <w:sz w:val="16"/>
                <w:szCs w:val="16"/>
              </w:rPr>
            </w:pPr>
            <w:r w:rsidRPr="00412FCB">
              <w:rPr>
                <w:rFonts w:ascii="Arial" w:hAnsi="Arial" w:cs="Arial"/>
                <w:color w:val="000000"/>
                <w:sz w:val="16"/>
                <w:szCs w:val="16"/>
              </w:rPr>
              <w:t>Individuals and other withholding taxes</w:t>
            </w:r>
          </w:p>
        </w:tc>
        <w:tc>
          <w:tcPr>
            <w:tcW w:w="816" w:type="pct"/>
            <w:tcBorders>
              <w:top w:val="nil"/>
              <w:left w:val="nil"/>
              <w:bottom w:val="nil"/>
              <w:right w:val="nil"/>
            </w:tcBorders>
            <w:shd w:val="clear" w:color="000000" w:fill="FFFFFF"/>
            <w:noWrap/>
            <w:vAlign w:val="center"/>
            <w:hideMark/>
          </w:tcPr>
          <w:p w14:paraId="35B36157" w14:textId="77777777" w:rsidR="007330B8" w:rsidRPr="00412FCB" w:rsidRDefault="007330B8" w:rsidP="00654DDC">
            <w:pPr>
              <w:spacing w:before="0" w:after="0" w:line="240" w:lineRule="auto"/>
              <w:jc w:val="right"/>
              <w:rPr>
                <w:rFonts w:ascii="Arial" w:hAnsi="Arial" w:cs="Arial"/>
                <w:sz w:val="16"/>
                <w:szCs w:val="16"/>
              </w:rPr>
            </w:pPr>
            <w:r w:rsidRPr="00412FCB">
              <w:rPr>
                <w:rFonts w:ascii="Arial" w:hAnsi="Arial" w:cs="Arial"/>
                <w:sz w:val="16"/>
                <w:szCs w:val="16"/>
              </w:rPr>
              <w:t> </w:t>
            </w:r>
          </w:p>
        </w:tc>
        <w:tc>
          <w:tcPr>
            <w:tcW w:w="816" w:type="pct"/>
            <w:tcBorders>
              <w:top w:val="nil"/>
              <w:left w:val="nil"/>
              <w:bottom w:val="nil"/>
              <w:right w:val="nil"/>
            </w:tcBorders>
            <w:shd w:val="clear" w:color="000000" w:fill="E6F2FF"/>
            <w:noWrap/>
            <w:vAlign w:val="center"/>
            <w:hideMark/>
          </w:tcPr>
          <w:p w14:paraId="3DAA1D26" w14:textId="77777777" w:rsidR="007330B8" w:rsidRPr="00412FCB" w:rsidRDefault="007330B8"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 </w:t>
            </w:r>
          </w:p>
        </w:tc>
        <w:tc>
          <w:tcPr>
            <w:tcW w:w="816" w:type="pct"/>
            <w:tcBorders>
              <w:top w:val="nil"/>
              <w:left w:val="nil"/>
              <w:bottom w:val="nil"/>
              <w:right w:val="nil"/>
            </w:tcBorders>
            <w:shd w:val="clear" w:color="000000" w:fill="FFFFFF"/>
            <w:noWrap/>
            <w:vAlign w:val="center"/>
            <w:hideMark/>
          </w:tcPr>
          <w:p w14:paraId="422D0CC7" w14:textId="77777777" w:rsidR="007330B8" w:rsidRPr="00412FCB" w:rsidRDefault="007330B8"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 </w:t>
            </w:r>
          </w:p>
        </w:tc>
      </w:tr>
      <w:tr w:rsidR="007330B8" w:rsidRPr="00412FCB" w14:paraId="6B7CB62E" w14:textId="77777777" w:rsidTr="007330B8">
        <w:trPr>
          <w:trHeight w:hRule="exact" w:val="225"/>
        </w:trPr>
        <w:tc>
          <w:tcPr>
            <w:tcW w:w="2553" w:type="pct"/>
            <w:tcBorders>
              <w:top w:val="nil"/>
              <w:left w:val="nil"/>
              <w:bottom w:val="nil"/>
              <w:right w:val="nil"/>
            </w:tcBorders>
            <w:shd w:val="clear" w:color="000000" w:fill="FFFFFF"/>
            <w:noWrap/>
            <w:vAlign w:val="center"/>
            <w:hideMark/>
          </w:tcPr>
          <w:p w14:paraId="78B124E7" w14:textId="77777777" w:rsidR="007330B8" w:rsidRPr="00412FCB" w:rsidRDefault="007330B8" w:rsidP="00654DDC">
            <w:pPr>
              <w:spacing w:before="0" w:after="0" w:line="240" w:lineRule="auto"/>
              <w:ind w:firstLineChars="100" w:firstLine="160"/>
              <w:rPr>
                <w:rFonts w:ascii="Arial" w:hAnsi="Arial" w:cs="Arial"/>
                <w:sz w:val="16"/>
                <w:szCs w:val="16"/>
              </w:rPr>
            </w:pPr>
            <w:r w:rsidRPr="00412FCB">
              <w:rPr>
                <w:rFonts w:ascii="Arial" w:hAnsi="Arial" w:cs="Arial"/>
                <w:sz w:val="16"/>
                <w:szCs w:val="16"/>
              </w:rPr>
              <w:t>Gross income tax withholding</w:t>
            </w:r>
          </w:p>
        </w:tc>
        <w:tc>
          <w:tcPr>
            <w:tcW w:w="816" w:type="pct"/>
            <w:tcBorders>
              <w:top w:val="nil"/>
              <w:left w:val="nil"/>
              <w:bottom w:val="nil"/>
              <w:right w:val="nil"/>
            </w:tcBorders>
            <w:shd w:val="clear" w:color="000000" w:fill="FFFFFF"/>
            <w:noWrap/>
            <w:vAlign w:val="center"/>
            <w:hideMark/>
          </w:tcPr>
          <w:p w14:paraId="3EE1A588" w14:textId="77777777" w:rsidR="007330B8" w:rsidRPr="00412FCB" w:rsidRDefault="007330B8" w:rsidP="00654DDC">
            <w:pPr>
              <w:spacing w:before="0" w:after="0" w:line="240" w:lineRule="auto"/>
              <w:jc w:val="right"/>
              <w:rPr>
                <w:rFonts w:ascii="Arial" w:hAnsi="Arial" w:cs="Arial"/>
                <w:sz w:val="16"/>
                <w:szCs w:val="16"/>
              </w:rPr>
            </w:pPr>
            <w:r w:rsidRPr="00412FCB">
              <w:rPr>
                <w:rFonts w:ascii="Arial" w:hAnsi="Arial" w:cs="Arial"/>
                <w:sz w:val="16"/>
                <w:szCs w:val="16"/>
              </w:rPr>
              <w:t>317,700</w:t>
            </w:r>
          </w:p>
        </w:tc>
        <w:tc>
          <w:tcPr>
            <w:tcW w:w="816" w:type="pct"/>
            <w:tcBorders>
              <w:top w:val="nil"/>
              <w:left w:val="nil"/>
              <w:bottom w:val="nil"/>
              <w:right w:val="nil"/>
            </w:tcBorders>
            <w:shd w:val="clear" w:color="000000" w:fill="E6F2FF"/>
            <w:noWrap/>
            <w:vAlign w:val="center"/>
            <w:hideMark/>
          </w:tcPr>
          <w:p w14:paraId="719836BC" w14:textId="77777777" w:rsidR="007330B8" w:rsidRPr="00412FCB" w:rsidRDefault="007330B8" w:rsidP="00654DDC">
            <w:pPr>
              <w:spacing w:before="0" w:after="0" w:line="240" w:lineRule="auto"/>
              <w:jc w:val="right"/>
              <w:rPr>
                <w:rFonts w:ascii="Arial" w:hAnsi="Arial" w:cs="Arial"/>
                <w:sz w:val="16"/>
                <w:szCs w:val="16"/>
              </w:rPr>
            </w:pPr>
            <w:r w:rsidRPr="00412FCB">
              <w:rPr>
                <w:rFonts w:ascii="Arial" w:hAnsi="Arial" w:cs="Arial"/>
                <w:sz w:val="16"/>
                <w:szCs w:val="16"/>
              </w:rPr>
              <w:t>319,081</w:t>
            </w:r>
          </w:p>
        </w:tc>
        <w:tc>
          <w:tcPr>
            <w:tcW w:w="816" w:type="pct"/>
            <w:tcBorders>
              <w:top w:val="nil"/>
              <w:left w:val="nil"/>
              <w:bottom w:val="nil"/>
              <w:right w:val="nil"/>
            </w:tcBorders>
            <w:shd w:val="clear" w:color="000000" w:fill="FFFFFF"/>
            <w:noWrap/>
            <w:vAlign w:val="center"/>
            <w:hideMark/>
          </w:tcPr>
          <w:p w14:paraId="7778AC73" w14:textId="77777777" w:rsidR="007330B8" w:rsidRPr="00412FCB" w:rsidRDefault="007330B8" w:rsidP="00654DDC">
            <w:pPr>
              <w:spacing w:before="0" w:after="0" w:line="240" w:lineRule="auto"/>
              <w:jc w:val="right"/>
              <w:rPr>
                <w:rFonts w:ascii="Arial" w:hAnsi="Arial" w:cs="Arial"/>
                <w:sz w:val="16"/>
                <w:szCs w:val="16"/>
              </w:rPr>
            </w:pPr>
            <w:r w:rsidRPr="00412FCB">
              <w:rPr>
                <w:rFonts w:ascii="Arial" w:hAnsi="Arial" w:cs="Arial"/>
                <w:sz w:val="16"/>
                <w:szCs w:val="16"/>
              </w:rPr>
              <w:t>1,381</w:t>
            </w:r>
          </w:p>
        </w:tc>
      </w:tr>
      <w:tr w:rsidR="007330B8" w:rsidRPr="00412FCB" w14:paraId="7EDF7E30" w14:textId="77777777" w:rsidTr="007330B8">
        <w:trPr>
          <w:trHeight w:hRule="exact" w:val="225"/>
        </w:trPr>
        <w:tc>
          <w:tcPr>
            <w:tcW w:w="2553" w:type="pct"/>
            <w:tcBorders>
              <w:top w:val="nil"/>
              <w:left w:val="nil"/>
              <w:bottom w:val="nil"/>
              <w:right w:val="nil"/>
            </w:tcBorders>
            <w:shd w:val="clear" w:color="000000" w:fill="FFFFFF"/>
            <w:noWrap/>
            <w:vAlign w:val="center"/>
            <w:hideMark/>
          </w:tcPr>
          <w:p w14:paraId="2A65ED09" w14:textId="77777777" w:rsidR="007330B8" w:rsidRPr="00412FCB" w:rsidRDefault="007330B8" w:rsidP="00654DDC">
            <w:pPr>
              <w:spacing w:before="0" w:after="0" w:line="240" w:lineRule="auto"/>
              <w:ind w:firstLineChars="100" w:firstLine="160"/>
              <w:rPr>
                <w:rFonts w:ascii="Arial" w:hAnsi="Arial" w:cs="Arial"/>
                <w:sz w:val="16"/>
                <w:szCs w:val="16"/>
              </w:rPr>
            </w:pPr>
            <w:r w:rsidRPr="00412FCB">
              <w:rPr>
                <w:rFonts w:ascii="Arial" w:hAnsi="Arial" w:cs="Arial"/>
                <w:sz w:val="16"/>
                <w:szCs w:val="16"/>
              </w:rPr>
              <w:t>Gross other individuals and trusts</w:t>
            </w:r>
          </w:p>
        </w:tc>
        <w:tc>
          <w:tcPr>
            <w:tcW w:w="816" w:type="pct"/>
            <w:tcBorders>
              <w:top w:val="nil"/>
              <w:left w:val="nil"/>
              <w:bottom w:val="nil"/>
              <w:right w:val="nil"/>
            </w:tcBorders>
            <w:shd w:val="clear" w:color="000000" w:fill="FFFFFF"/>
            <w:noWrap/>
            <w:vAlign w:val="center"/>
            <w:hideMark/>
          </w:tcPr>
          <w:p w14:paraId="23434285" w14:textId="77777777" w:rsidR="007330B8" w:rsidRPr="00412FCB" w:rsidRDefault="007330B8" w:rsidP="00654DDC">
            <w:pPr>
              <w:spacing w:before="0" w:after="0" w:line="240" w:lineRule="auto"/>
              <w:jc w:val="right"/>
              <w:rPr>
                <w:rFonts w:ascii="Arial" w:hAnsi="Arial" w:cs="Arial"/>
                <w:sz w:val="16"/>
                <w:szCs w:val="16"/>
              </w:rPr>
            </w:pPr>
            <w:r w:rsidRPr="00412FCB">
              <w:rPr>
                <w:rFonts w:ascii="Arial" w:hAnsi="Arial" w:cs="Arial"/>
                <w:sz w:val="16"/>
                <w:szCs w:val="16"/>
              </w:rPr>
              <w:t>95,500</w:t>
            </w:r>
          </w:p>
        </w:tc>
        <w:tc>
          <w:tcPr>
            <w:tcW w:w="816" w:type="pct"/>
            <w:tcBorders>
              <w:top w:val="nil"/>
              <w:left w:val="nil"/>
              <w:bottom w:val="nil"/>
              <w:right w:val="nil"/>
            </w:tcBorders>
            <w:shd w:val="clear" w:color="000000" w:fill="E6F2FF"/>
            <w:noWrap/>
            <w:vAlign w:val="center"/>
            <w:hideMark/>
          </w:tcPr>
          <w:p w14:paraId="665BB065" w14:textId="77777777" w:rsidR="007330B8" w:rsidRPr="00412FCB" w:rsidRDefault="007330B8" w:rsidP="00654DDC">
            <w:pPr>
              <w:spacing w:before="0" w:after="0" w:line="240" w:lineRule="auto"/>
              <w:jc w:val="right"/>
              <w:rPr>
                <w:rFonts w:ascii="Arial" w:hAnsi="Arial" w:cs="Arial"/>
                <w:sz w:val="16"/>
                <w:szCs w:val="16"/>
              </w:rPr>
            </w:pPr>
            <w:r w:rsidRPr="00412FCB">
              <w:rPr>
                <w:rFonts w:ascii="Arial" w:hAnsi="Arial" w:cs="Arial"/>
                <w:sz w:val="16"/>
                <w:szCs w:val="16"/>
              </w:rPr>
              <w:t>98,257</w:t>
            </w:r>
          </w:p>
        </w:tc>
        <w:tc>
          <w:tcPr>
            <w:tcW w:w="816" w:type="pct"/>
            <w:tcBorders>
              <w:top w:val="nil"/>
              <w:left w:val="nil"/>
              <w:bottom w:val="nil"/>
              <w:right w:val="nil"/>
            </w:tcBorders>
            <w:shd w:val="clear" w:color="000000" w:fill="FFFFFF"/>
            <w:noWrap/>
            <w:vAlign w:val="center"/>
            <w:hideMark/>
          </w:tcPr>
          <w:p w14:paraId="668B08DA" w14:textId="77777777" w:rsidR="007330B8" w:rsidRPr="00412FCB" w:rsidRDefault="007330B8" w:rsidP="00654DDC">
            <w:pPr>
              <w:spacing w:before="0" w:after="0" w:line="240" w:lineRule="auto"/>
              <w:jc w:val="right"/>
              <w:rPr>
                <w:rFonts w:ascii="Arial" w:hAnsi="Arial" w:cs="Arial"/>
                <w:sz w:val="16"/>
                <w:szCs w:val="16"/>
              </w:rPr>
            </w:pPr>
            <w:r w:rsidRPr="00412FCB">
              <w:rPr>
                <w:rFonts w:ascii="Arial" w:hAnsi="Arial" w:cs="Arial"/>
                <w:sz w:val="16"/>
                <w:szCs w:val="16"/>
              </w:rPr>
              <w:t>2,757</w:t>
            </w:r>
          </w:p>
        </w:tc>
      </w:tr>
      <w:tr w:rsidR="007330B8" w:rsidRPr="00412FCB" w14:paraId="122AAC1E" w14:textId="77777777" w:rsidTr="007330B8">
        <w:trPr>
          <w:trHeight w:hRule="exact" w:val="225"/>
        </w:trPr>
        <w:tc>
          <w:tcPr>
            <w:tcW w:w="2553" w:type="pct"/>
            <w:tcBorders>
              <w:top w:val="nil"/>
              <w:left w:val="nil"/>
              <w:bottom w:val="nil"/>
              <w:right w:val="nil"/>
            </w:tcBorders>
            <w:shd w:val="clear" w:color="000000" w:fill="FFFFFF"/>
            <w:noWrap/>
            <w:vAlign w:val="center"/>
            <w:hideMark/>
          </w:tcPr>
          <w:p w14:paraId="5EF90653" w14:textId="77777777" w:rsidR="007330B8" w:rsidRPr="00412FCB" w:rsidRDefault="007330B8" w:rsidP="00654DDC">
            <w:pPr>
              <w:spacing w:before="0" w:after="0" w:line="240" w:lineRule="auto"/>
              <w:ind w:firstLineChars="100" w:firstLine="160"/>
              <w:rPr>
                <w:rFonts w:ascii="Arial" w:hAnsi="Arial" w:cs="Arial"/>
                <w:i/>
                <w:iCs/>
                <w:sz w:val="16"/>
                <w:szCs w:val="16"/>
              </w:rPr>
            </w:pPr>
            <w:r w:rsidRPr="00412FCB">
              <w:rPr>
                <w:rFonts w:ascii="Arial" w:hAnsi="Arial" w:cs="Arial"/>
                <w:i/>
                <w:iCs/>
                <w:sz w:val="16"/>
                <w:szCs w:val="16"/>
              </w:rPr>
              <w:t>less:</w:t>
            </w:r>
            <w:r w:rsidRPr="00412FCB">
              <w:rPr>
                <w:rFonts w:ascii="Arial" w:hAnsi="Arial" w:cs="Arial"/>
                <w:sz w:val="16"/>
                <w:szCs w:val="16"/>
              </w:rPr>
              <w:t xml:space="preserve"> Refunds</w:t>
            </w:r>
          </w:p>
        </w:tc>
        <w:tc>
          <w:tcPr>
            <w:tcW w:w="816" w:type="pct"/>
            <w:tcBorders>
              <w:top w:val="nil"/>
              <w:left w:val="nil"/>
              <w:bottom w:val="single" w:sz="4" w:space="0" w:color="293F5B"/>
              <w:right w:val="nil"/>
            </w:tcBorders>
            <w:shd w:val="clear" w:color="000000" w:fill="FFFFFF"/>
            <w:noWrap/>
            <w:vAlign w:val="center"/>
            <w:hideMark/>
          </w:tcPr>
          <w:p w14:paraId="127486FB" w14:textId="77777777" w:rsidR="007330B8" w:rsidRPr="00412FCB" w:rsidRDefault="007330B8" w:rsidP="00654DDC">
            <w:pPr>
              <w:spacing w:before="0" w:after="0" w:line="240" w:lineRule="auto"/>
              <w:jc w:val="right"/>
              <w:rPr>
                <w:rFonts w:ascii="Arial" w:hAnsi="Arial" w:cs="Arial"/>
                <w:sz w:val="16"/>
                <w:szCs w:val="16"/>
              </w:rPr>
            </w:pPr>
            <w:r w:rsidRPr="00412FCB">
              <w:rPr>
                <w:rFonts w:ascii="Arial" w:hAnsi="Arial" w:cs="Arial"/>
                <w:sz w:val="16"/>
                <w:szCs w:val="16"/>
              </w:rPr>
              <w:t>40,400</w:t>
            </w:r>
          </w:p>
        </w:tc>
        <w:tc>
          <w:tcPr>
            <w:tcW w:w="816" w:type="pct"/>
            <w:tcBorders>
              <w:top w:val="nil"/>
              <w:left w:val="nil"/>
              <w:bottom w:val="single" w:sz="4" w:space="0" w:color="293F5B"/>
              <w:right w:val="nil"/>
            </w:tcBorders>
            <w:shd w:val="clear" w:color="000000" w:fill="E6F2FF"/>
            <w:noWrap/>
            <w:vAlign w:val="center"/>
            <w:hideMark/>
          </w:tcPr>
          <w:p w14:paraId="1B6B0315" w14:textId="77777777" w:rsidR="007330B8" w:rsidRPr="00412FCB" w:rsidRDefault="007330B8" w:rsidP="00654DDC">
            <w:pPr>
              <w:spacing w:before="0" w:after="0" w:line="240" w:lineRule="auto"/>
              <w:jc w:val="right"/>
              <w:rPr>
                <w:rFonts w:ascii="Arial" w:hAnsi="Arial" w:cs="Arial"/>
                <w:sz w:val="16"/>
                <w:szCs w:val="16"/>
              </w:rPr>
            </w:pPr>
            <w:r w:rsidRPr="00412FCB">
              <w:rPr>
                <w:rFonts w:ascii="Arial" w:hAnsi="Arial" w:cs="Arial"/>
                <w:sz w:val="16"/>
                <w:szCs w:val="16"/>
              </w:rPr>
              <w:t>40,658</w:t>
            </w:r>
          </w:p>
        </w:tc>
        <w:tc>
          <w:tcPr>
            <w:tcW w:w="816" w:type="pct"/>
            <w:tcBorders>
              <w:top w:val="nil"/>
              <w:left w:val="nil"/>
              <w:bottom w:val="single" w:sz="4" w:space="0" w:color="293F5B"/>
              <w:right w:val="nil"/>
            </w:tcBorders>
            <w:shd w:val="clear" w:color="000000" w:fill="FFFFFF"/>
            <w:noWrap/>
            <w:vAlign w:val="center"/>
            <w:hideMark/>
          </w:tcPr>
          <w:p w14:paraId="7362036F" w14:textId="77777777" w:rsidR="007330B8" w:rsidRPr="00412FCB" w:rsidRDefault="007330B8" w:rsidP="00654DDC">
            <w:pPr>
              <w:spacing w:before="0" w:after="0" w:line="240" w:lineRule="auto"/>
              <w:jc w:val="right"/>
              <w:rPr>
                <w:rFonts w:ascii="Arial" w:hAnsi="Arial" w:cs="Arial"/>
                <w:sz w:val="16"/>
                <w:szCs w:val="16"/>
              </w:rPr>
            </w:pPr>
            <w:r w:rsidRPr="00412FCB">
              <w:rPr>
                <w:rFonts w:ascii="Arial" w:hAnsi="Arial" w:cs="Arial"/>
                <w:sz w:val="16"/>
                <w:szCs w:val="16"/>
              </w:rPr>
              <w:t>258</w:t>
            </w:r>
          </w:p>
        </w:tc>
      </w:tr>
      <w:tr w:rsidR="007330B8" w:rsidRPr="00412FCB" w14:paraId="506A12BC" w14:textId="77777777" w:rsidTr="007330B8">
        <w:trPr>
          <w:trHeight w:hRule="exact" w:val="225"/>
        </w:trPr>
        <w:tc>
          <w:tcPr>
            <w:tcW w:w="2553" w:type="pct"/>
            <w:tcBorders>
              <w:top w:val="nil"/>
              <w:left w:val="nil"/>
              <w:bottom w:val="nil"/>
              <w:right w:val="nil"/>
            </w:tcBorders>
            <w:shd w:val="clear" w:color="000000" w:fill="FFFFFF"/>
            <w:noWrap/>
            <w:vAlign w:val="center"/>
            <w:hideMark/>
          </w:tcPr>
          <w:p w14:paraId="0A19B8DE" w14:textId="77777777" w:rsidR="007330B8" w:rsidRPr="00412FCB" w:rsidRDefault="007330B8" w:rsidP="00654DDC">
            <w:pPr>
              <w:spacing w:before="0" w:after="0" w:line="240" w:lineRule="auto"/>
              <w:rPr>
                <w:rFonts w:ascii="Arial" w:hAnsi="Arial" w:cs="Arial"/>
                <w:sz w:val="16"/>
                <w:szCs w:val="16"/>
              </w:rPr>
            </w:pPr>
            <w:r w:rsidRPr="00412FCB">
              <w:rPr>
                <w:rFonts w:ascii="Arial" w:hAnsi="Arial" w:cs="Arial"/>
                <w:sz w:val="16"/>
                <w:szCs w:val="16"/>
              </w:rPr>
              <w:t>Total individuals and other withholding tax</w:t>
            </w:r>
          </w:p>
        </w:tc>
        <w:tc>
          <w:tcPr>
            <w:tcW w:w="816" w:type="pct"/>
            <w:tcBorders>
              <w:top w:val="nil"/>
              <w:left w:val="nil"/>
              <w:bottom w:val="nil"/>
              <w:right w:val="nil"/>
            </w:tcBorders>
            <w:shd w:val="clear" w:color="000000" w:fill="FFFFFF"/>
            <w:noWrap/>
            <w:vAlign w:val="center"/>
            <w:hideMark/>
          </w:tcPr>
          <w:p w14:paraId="17D5D872" w14:textId="77777777" w:rsidR="007330B8" w:rsidRPr="00412FCB" w:rsidRDefault="007330B8" w:rsidP="00654DDC">
            <w:pPr>
              <w:spacing w:before="0" w:after="0" w:line="240" w:lineRule="auto"/>
              <w:jc w:val="right"/>
              <w:rPr>
                <w:rFonts w:ascii="Arial" w:hAnsi="Arial" w:cs="Arial"/>
                <w:sz w:val="16"/>
                <w:szCs w:val="16"/>
              </w:rPr>
            </w:pPr>
            <w:r w:rsidRPr="00412FCB">
              <w:rPr>
                <w:rFonts w:ascii="Arial" w:hAnsi="Arial" w:cs="Arial"/>
                <w:sz w:val="16"/>
                <w:szCs w:val="16"/>
              </w:rPr>
              <w:t>372,800</w:t>
            </w:r>
          </w:p>
        </w:tc>
        <w:tc>
          <w:tcPr>
            <w:tcW w:w="816" w:type="pct"/>
            <w:tcBorders>
              <w:top w:val="nil"/>
              <w:left w:val="nil"/>
              <w:bottom w:val="nil"/>
              <w:right w:val="nil"/>
            </w:tcBorders>
            <w:shd w:val="clear" w:color="000000" w:fill="E6F2FF"/>
            <w:noWrap/>
            <w:vAlign w:val="center"/>
            <w:hideMark/>
          </w:tcPr>
          <w:p w14:paraId="01DD3EF2" w14:textId="77777777" w:rsidR="007330B8" w:rsidRPr="00412FCB" w:rsidRDefault="007330B8" w:rsidP="00654DDC">
            <w:pPr>
              <w:spacing w:before="0" w:after="0" w:line="240" w:lineRule="auto"/>
              <w:jc w:val="right"/>
              <w:rPr>
                <w:rFonts w:ascii="Arial" w:hAnsi="Arial" w:cs="Arial"/>
                <w:sz w:val="16"/>
                <w:szCs w:val="16"/>
              </w:rPr>
            </w:pPr>
            <w:r w:rsidRPr="00412FCB">
              <w:rPr>
                <w:rFonts w:ascii="Arial" w:hAnsi="Arial" w:cs="Arial"/>
                <w:sz w:val="16"/>
                <w:szCs w:val="16"/>
              </w:rPr>
              <w:t>376,681</w:t>
            </w:r>
          </w:p>
        </w:tc>
        <w:tc>
          <w:tcPr>
            <w:tcW w:w="816" w:type="pct"/>
            <w:tcBorders>
              <w:top w:val="nil"/>
              <w:left w:val="nil"/>
              <w:bottom w:val="nil"/>
              <w:right w:val="nil"/>
            </w:tcBorders>
            <w:shd w:val="clear" w:color="000000" w:fill="FFFFFF"/>
            <w:noWrap/>
            <w:vAlign w:val="center"/>
            <w:hideMark/>
          </w:tcPr>
          <w:p w14:paraId="1FC47FDD" w14:textId="77777777" w:rsidR="007330B8" w:rsidRPr="00412FCB" w:rsidRDefault="007330B8"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3,881</w:t>
            </w:r>
          </w:p>
        </w:tc>
      </w:tr>
      <w:tr w:rsidR="007330B8" w:rsidRPr="00412FCB" w14:paraId="116A7257" w14:textId="77777777" w:rsidTr="007330B8">
        <w:trPr>
          <w:trHeight w:hRule="exact" w:val="225"/>
        </w:trPr>
        <w:tc>
          <w:tcPr>
            <w:tcW w:w="2553" w:type="pct"/>
            <w:tcBorders>
              <w:top w:val="nil"/>
              <w:left w:val="nil"/>
              <w:bottom w:val="nil"/>
              <w:right w:val="nil"/>
            </w:tcBorders>
            <w:shd w:val="clear" w:color="000000" w:fill="FFFFFF"/>
            <w:noWrap/>
            <w:vAlign w:val="center"/>
            <w:hideMark/>
          </w:tcPr>
          <w:p w14:paraId="105D91CA" w14:textId="77777777" w:rsidR="007330B8" w:rsidRPr="00412FCB" w:rsidRDefault="007330B8" w:rsidP="00654DDC">
            <w:pPr>
              <w:spacing w:before="0" w:after="0" w:line="240" w:lineRule="auto"/>
              <w:rPr>
                <w:rFonts w:ascii="Arial" w:hAnsi="Arial" w:cs="Arial"/>
                <w:color w:val="000000"/>
                <w:sz w:val="16"/>
                <w:szCs w:val="16"/>
              </w:rPr>
            </w:pPr>
            <w:r w:rsidRPr="00412FCB">
              <w:rPr>
                <w:rFonts w:ascii="Arial" w:hAnsi="Arial" w:cs="Arial"/>
                <w:color w:val="000000"/>
                <w:sz w:val="16"/>
                <w:szCs w:val="16"/>
              </w:rPr>
              <w:t>Fringe benefits tax</w:t>
            </w:r>
          </w:p>
        </w:tc>
        <w:tc>
          <w:tcPr>
            <w:tcW w:w="816" w:type="pct"/>
            <w:tcBorders>
              <w:top w:val="nil"/>
              <w:left w:val="nil"/>
              <w:bottom w:val="nil"/>
              <w:right w:val="nil"/>
            </w:tcBorders>
            <w:shd w:val="clear" w:color="000000" w:fill="FFFFFF"/>
            <w:noWrap/>
            <w:vAlign w:val="center"/>
            <w:hideMark/>
          </w:tcPr>
          <w:p w14:paraId="70AE9D8A" w14:textId="77777777" w:rsidR="007330B8" w:rsidRPr="00412FCB" w:rsidRDefault="007330B8" w:rsidP="00654DDC">
            <w:pPr>
              <w:spacing w:before="0" w:after="0" w:line="240" w:lineRule="auto"/>
              <w:jc w:val="right"/>
              <w:rPr>
                <w:rFonts w:ascii="Arial" w:hAnsi="Arial" w:cs="Arial"/>
                <w:sz w:val="16"/>
                <w:szCs w:val="16"/>
              </w:rPr>
            </w:pPr>
            <w:r w:rsidRPr="00412FCB">
              <w:rPr>
                <w:rFonts w:ascii="Arial" w:hAnsi="Arial" w:cs="Arial"/>
                <w:sz w:val="16"/>
                <w:szCs w:val="16"/>
              </w:rPr>
              <w:t>5,560</w:t>
            </w:r>
          </w:p>
        </w:tc>
        <w:tc>
          <w:tcPr>
            <w:tcW w:w="816" w:type="pct"/>
            <w:tcBorders>
              <w:top w:val="nil"/>
              <w:left w:val="nil"/>
              <w:bottom w:val="nil"/>
              <w:right w:val="nil"/>
            </w:tcBorders>
            <w:shd w:val="clear" w:color="000000" w:fill="E6F2FF"/>
            <w:noWrap/>
            <w:vAlign w:val="center"/>
            <w:hideMark/>
          </w:tcPr>
          <w:p w14:paraId="75DEA8F2" w14:textId="77777777" w:rsidR="007330B8" w:rsidRPr="00412FCB" w:rsidRDefault="007330B8" w:rsidP="00654DDC">
            <w:pPr>
              <w:spacing w:before="0" w:after="0" w:line="240" w:lineRule="auto"/>
              <w:jc w:val="right"/>
              <w:rPr>
                <w:rFonts w:ascii="Arial" w:hAnsi="Arial" w:cs="Arial"/>
                <w:sz w:val="16"/>
                <w:szCs w:val="16"/>
              </w:rPr>
            </w:pPr>
            <w:r w:rsidRPr="00412FCB">
              <w:rPr>
                <w:rFonts w:ascii="Arial" w:hAnsi="Arial" w:cs="Arial"/>
                <w:sz w:val="16"/>
                <w:szCs w:val="16"/>
              </w:rPr>
              <w:t>5,370</w:t>
            </w:r>
          </w:p>
        </w:tc>
        <w:tc>
          <w:tcPr>
            <w:tcW w:w="816" w:type="pct"/>
            <w:tcBorders>
              <w:top w:val="nil"/>
              <w:left w:val="nil"/>
              <w:bottom w:val="nil"/>
              <w:right w:val="nil"/>
            </w:tcBorders>
            <w:shd w:val="clear" w:color="000000" w:fill="FFFFFF"/>
            <w:noWrap/>
            <w:vAlign w:val="center"/>
            <w:hideMark/>
          </w:tcPr>
          <w:p w14:paraId="7A0448D1" w14:textId="77777777" w:rsidR="007330B8" w:rsidRPr="00412FCB" w:rsidRDefault="007330B8" w:rsidP="00654DDC">
            <w:pPr>
              <w:spacing w:before="0" w:after="0" w:line="240" w:lineRule="auto"/>
              <w:jc w:val="right"/>
              <w:rPr>
                <w:rFonts w:ascii="Arial" w:hAnsi="Arial" w:cs="Arial"/>
                <w:sz w:val="16"/>
                <w:szCs w:val="16"/>
              </w:rPr>
            </w:pPr>
            <w:r w:rsidRPr="00412FCB">
              <w:rPr>
                <w:rFonts w:ascii="Arial" w:hAnsi="Arial" w:cs="Arial"/>
                <w:sz w:val="16"/>
                <w:szCs w:val="16"/>
              </w:rPr>
              <w:t>-190</w:t>
            </w:r>
          </w:p>
        </w:tc>
      </w:tr>
      <w:tr w:rsidR="007330B8" w:rsidRPr="00412FCB" w14:paraId="2F22EAA8" w14:textId="77777777" w:rsidTr="007330B8">
        <w:trPr>
          <w:trHeight w:hRule="exact" w:val="225"/>
        </w:trPr>
        <w:tc>
          <w:tcPr>
            <w:tcW w:w="2553" w:type="pct"/>
            <w:tcBorders>
              <w:top w:val="nil"/>
              <w:left w:val="nil"/>
              <w:bottom w:val="nil"/>
              <w:right w:val="nil"/>
            </w:tcBorders>
            <w:shd w:val="clear" w:color="000000" w:fill="FFFFFF"/>
            <w:noWrap/>
            <w:vAlign w:val="center"/>
            <w:hideMark/>
          </w:tcPr>
          <w:p w14:paraId="3BB1232F" w14:textId="77777777" w:rsidR="007330B8" w:rsidRPr="00412FCB" w:rsidRDefault="007330B8" w:rsidP="00654DDC">
            <w:pPr>
              <w:spacing w:before="0" w:after="0" w:line="240" w:lineRule="auto"/>
              <w:rPr>
                <w:rFonts w:ascii="Arial" w:hAnsi="Arial" w:cs="Arial"/>
                <w:color w:val="000000"/>
                <w:sz w:val="16"/>
                <w:szCs w:val="16"/>
              </w:rPr>
            </w:pPr>
            <w:r w:rsidRPr="00412FCB">
              <w:rPr>
                <w:rFonts w:ascii="Arial" w:hAnsi="Arial" w:cs="Arial"/>
                <w:color w:val="000000"/>
                <w:sz w:val="16"/>
                <w:szCs w:val="16"/>
              </w:rPr>
              <w:t>Company tax</w:t>
            </w:r>
          </w:p>
        </w:tc>
        <w:tc>
          <w:tcPr>
            <w:tcW w:w="816" w:type="pct"/>
            <w:tcBorders>
              <w:top w:val="nil"/>
              <w:left w:val="nil"/>
              <w:bottom w:val="nil"/>
              <w:right w:val="nil"/>
            </w:tcBorders>
            <w:shd w:val="clear" w:color="000000" w:fill="FFFFFF"/>
            <w:noWrap/>
            <w:vAlign w:val="center"/>
            <w:hideMark/>
          </w:tcPr>
          <w:p w14:paraId="159FA907" w14:textId="77777777" w:rsidR="007330B8" w:rsidRPr="00412FCB" w:rsidRDefault="007330B8" w:rsidP="00654DDC">
            <w:pPr>
              <w:spacing w:before="0" w:after="0" w:line="240" w:lineRule="auto"/>
              <w:jc w:val="right"/>
              <w:rPr>
                <w:rFonts w:ascii="Arial" w:hAnsi="Arial" w:cs="Arial"/>
                <w:sz w:val="16"/>
                <w:szCs w:val="16"/>
              </w:rPr>
            </w:pPr>
            <w:r w:rsidRPr="00412FCB">
              <w:rPr>
                <w:rFonts w:ascii="Arial" w:hAnsi="Arial" w:cs="Arial"/>
                <w:sz w:val="16"/>
                <w:szCs w:val="16"/>
              </w:rPr>
              <w:t>151,300</w:t>
            </w:r>
          </w:p>
        </w:tc>
        <w:tc>
          <w:tcPr>
            <w:tcW w:w="816" w:type="pct"/>
            <w:tcBorders>
              <w:top w:val="nil"/>
              <w:left w:val="nil"/>
              <w:bottom w:val="nil"/>
              <w:right w:val="nil"/>
            </w:tcBorders>
            <w:shd w:val="clear" w:color="000000" w:fill="E6F2FF"/>
            <w:noWrap/>
            <w:vAlign w:val="center"/>
            <w:hideMark/>
          </w:tcPr>
          <w:p w14:paraId="29243B0D" w14:textId="77777777" w:rsidR="007330B8" w:rsidRPr="00412FCB" w:rsidRDefault="007330B8" w:rsidP="00654DDC">
            <w:pPr>
              <w:spacing w:before="0" w:after="0" w:line="240" w:lineRule="auto"/>
              <w:jc w:val="right"/>
              <w:rPr>
                <w:rFonts w:ascii="Arial" w:hAnsi="Arial" w:cs="Arial"/>
                <w:sz w:val="16"/>
                <w:szCs w:val="16"/>
              </w:rPr>
            </w:pPr>
            <w:r w:rsidRPr="00412FCB">
              <w:rPr>
                <w:rFonts w:ascii="Arial" w:hAnsi="Arial" w:cs="Arial"/>
                <w:sz w:val="16"/>
                <w:szCs w:val="16"/>
              </w:rPr>
              <w:t>149,740</w:t>
            </w:r>
          </w:p>
        </w:tc>
        <w:tc>
          <w:tcPr>
            <w:tcW w:w="816" w:type="pct"/>
            <w:tcBorders>
              <w:top w:val="nil"/>
              <w:left w:val="nil"/>
              <w:bottom w:val="nil"/>
              <w:right w:val="nil"/>
            </w:tcBorders>
            <w:shd w:val="clear" w:color="000000" w:fill="FFFFFF"/>
            <w:noWrap/>
            <w:vAlign w:val="center"/>
            <w:hideMark/>
          </w:tcPr>
          <w:p w14:paraId="6DFA1C77" w14:textId="77777777" w:rsidR="007330B8" w:rsidRPr="00412FCB" w:rsidRDefault="007330B8" w:rsidP="00654DDC">
            <w:pPr>
              <w:spacing w:before="0" w:after="0" w:line="240" w:lineRule="auto"/>
              <w:jc w:val="right"/>
              <w:rPr>
                <w:rFonts w:ascii="Arial" w:hAnsi="Arial" w:cs="Arial"/>
                <w:sz w:val="16"/>
                <w:szCs w:val="16"/>
              </w:rPr>
            </w:pPr>
            <w:r w:rsidRPr="00412FCB">
              <w:rPr>
                <w:rFonts w:ascii="Arial" w:hAnsi="Arial" w:cs="Arial"/>
                <w:sz w:val="16"/>
                <w:szCs w:val="16"/>
              </w:rPr>
              <w:t>-1,560</w:t>
            </w:r>
          </w:p>
        </w:tc>
      </w:tr>
      <w:tr w:rsidR="007330B8" w:rsidRPr="00412FCB" w14:paraId="6B781072" w14:textId="77777777" w:rsidTr="007330B8">
        <w:trPr>
          <w:trHeight w:hRule="exact" w:val="225"/>
        </w:trPr>
        <w:tc>
          <w:tcPr>
            <w:tcW w:w="2553" w:type="pct"/>
            <w:tcBorders>
              <w:top w:val="nil"/>
              <w:left w:val="nil"/>
              <w:bottom w:val="nil"/>
              <w:right w:val="nil"/>
            </w:tcBorders>
            <w:shd w:val="clear" w:color="000000" w:fill="FFFFFF"/>
            <w:noWrap/>
            <w:vAlign w:val="center"/>
            <w:hideMark/>
          </w:tcPr>
          <w:p w14:paraId="6990F862" w14:textId="77777777" w:rsidR="007330B8" w:rsidRPr="00412FCB" w:rsidRDefault="007330B8" w:rsidP="00654DDC">
            <w:pPr>
              <w:spacing w:before="0" w:after="0" w:line="240" w:lineRule="auto"/>
              <w:rPr>
                <w:rFonts w:ascii="Arial" w:hAnsi="Arial" w:cs="Arial"/>
                <w:color w:val="000000"/>
                <w:sz w:val="16"/>
                <w:szCs w:val="16"/>
              </w:rPr>
            </w:pPr>
            <w:r w:rsidRPr="00412FCB">
              <w:rPr>
                <w:rFonts w:ascii="Arial" w:hAnsi="Arial" w:cs="Arial"/>
                <w:color w:val="000000"/>
                <w:sz w:val="16"/>
                <w:szCs w:val="16"/>
              </w:rPr>
              <w:t>Superannuation fund taxes</w:t>
            </w:r>
          </w:p>
        </w:tc>
        <w:tc>
          <w:tcPr>
            <w:tcW w:w="816" w:type="pct"/>
            <w:tcBorders>
              <w:top w:val="nil"/>
              <w:left w:val="nil"/>
              <w:bottom w:val="nil"/>
              <w:right w:val="nil"/>
            </w:tcBorders>
            <w:shd w:val="clear" w:color="000000" w:fill="FFFFFF"/>
            <w:noWrap/>
            <w:vAlign w:val="center"/>
            <w:hideMark/>
          </w:tcPr>
          <w:p w14:paraId="7995C122" w14:textId="77777777" w:rsidR="007330B8" w:rsidRPr="00412FCB" w:rsidRDefault="007330B8" w:rsidP="00654DDC">
            <w:pPr>
              <w:spacing w:before="0" w:after="0" w:line="240" w:lineRule="auto"/>
              <w:jc w:val="right"/>
              <w:rPr>
                <w:rFonts w:ascii="Arial" w:hAnsi="Arial" w:cs="Arial"/>
                <w:sz w:val="16"/>
                <w:szCs w:val="16"/>
              </w:rPr>
            </w:pPr>
            <w:r w:rsidRPr="00412FCB">
              <w:rPr>
                <w:rFonts w:ascii="Arial" w:hAnsi="Arial" w:cs="Arial"/>
                <w:sz w:val="16"/>
                <w:szCs w:val="16"/>
              </w:rPr>
              <w:t>33,050</w:t>
            </w:r>
          </w:p>
        </w:tc>
        <w:tc>
          <w:tcPr>
            <w:tcW w:w="816" w:type="pct"/>
            <w:tcBorders>
              <w:top w:val="nil"/>
              <w:left w:val="nil"/>
              <w:bottom w:val="nil"/>
              <w:right w:val="nil"/>
            </w:tcBorders>
            <w:shd w:val="clear" w:color="000000" w:fill="E6F2FF"/>
            <w:noWrap/>
            <w:vAlign w:val="center"/>
            <w:hideMark/>
          </w:tcPr>
          <w:p w14:paraId="011F2706" w14:textId="77777777" w:rsidR="007330B8" w:rsidRPr="00412FCB" w:rsidRDefault="007330B8" w:rsidP="00654DDC">
            <w:pPr>
              <w:spacing w:before="0" w:after="0" w:line="240" w:lineRule="auto"/>
              <w:jc w:val="right"/>
              <w:rPr>
                <w:rFonts w:ascii="Arial" w:hAnsi="Arial" w:cs="Arial"/>
                <w:sz w:val="16"/>
                <w:szCs w:val="16"/>
              </w:rPr>
            </w:pPr>
            <w:r w:rsidRPr="00412FCB">
              <w:rPr>
                <w:rFonts w:ascii="Arial" w:hAnsi="Arial" w:cs="Arial"/>
                <w:sz w:val="16"/>
                <w:szCs w:val="16"/>
              </w:rPr>
              <w:t>34,759</w:t>
            </w:r>
          </w:p>
        </w:tc>
        <w:tc>
          <w:tcPr>
            <w:tcW w:w="816" w:type="pct"/>
            <w:tcBorders>
              <w:top w:val="nil"/>
              <w:left w:val="nil"/>
              <w:bottom w:val="nil"/>
              <w:right w:val="nil"/>
            </w:tcBorders>
            <w:shd w:val="clear" w:color="000000" w:fill="FFFFFF"/>
            <w:noWrap/>
            <w:vAlign w:val="center"/>
            <w:hideMark/>
          </w:tcPr>
          <w:p w14:paraId="2328B36D" w14:textId="77777777" w:rsidR="007330B8" w:rsidRPr="00412FCB" w:rsidRDefault="007330B8" w:rsidP="00654DDC">
            <w:pPr>
              <w:spacing w:before="0" w:after="0" w:line="240" w:lineRule="auto"/>
              <w:jc w:val="right"/>
              <w:rPr>
                <w:rFonts w:ascii="Arial" w:hAnsi="Arial" w:cs="Arial"/>
                <w:sz w:val="16"/>
                <w:szCs w:val="16"/>
              </w:rPr>
            </w:pPr>
            <w:r w:rsidRPr="00412FCB">
              <w:rPr>
                <w:rFonts w:ascii="Arial" w:hAnsi="Arial" w:cs="Arial"/>
                <w:sz w:val="16"/>
                <w:szCs w:val="16"/>
              </w:rPr>
              <w:t>1,709</w:t>
            </w:r>
          </w:p>
        </w:tc>
      </w:tr>
      <w:tr w:rsidR="007330B8" w:rsidRPr="00412FCB" w14:paraId="5DE41E76" w14:textId="77777777" w:rsidTr="007330B8">
        <w:trPr>
          <w:trHeight w:hRule="exact" w:val="225"/>
        </w:trPr>
        <w:tc>
          <w:tcPr>
            <w:tcW w:w="2553" w:type="pct"/>
            <w:tcBorders>
              <w:top w:val="nil"/>
              <w:left w:val="nil"/>
              <w:bottom w:val="nil"/>
              <w:right w:val="nil"/>
            </w:tcBorders>
            <w:shd w:val="clear" w:color="000000" w:fill="FFFFFF"/>
            <w:noWrap/>
            <w:vAlign w:val="center"/>
            <w:hideMark/>
          </w:tcPr>
          <w:p w14:paraId="781BE56D" w14:textId="77777777" w:rsidR="007330B8" w:rsidRPr="00412FCB" w:rsidRDefault="007330B8" w:rsidP="00654DDC">
            <w:pPr>
              <w:spacing w:before="0" w:after="0" w:line="240" w:lineRule="auto"/>
              <w:rPr>
                <w:rFonts w:ascii="Arial" w:hAnsi="Arial" w:cs="Arial"/>
                <w:color w:val="000000"/>
                <w:sz w:val="16"/>
                <w:szCs w:val="16"/>
              </w:rPr>
            </w:pPr>
            <w:r w:rsidRPr="00412FCB">
              <w:rPr>
                <w:rFonts w:ascii="Arial" w:hAnsi="Arial" w:cs="Arial"/>
                <w:color w:val="000000"/>
                <w:sz w:val="16"/>
                <w:szCs w:val="16"/>
              </w:rPr>
              <w:t>Petroleum resource rent tax</w:t>
            </w:r>
          </w:p>
        </w:tc>
        <w:tc>
          <w:tcPr>
            <w:tcW w:w="816" w:type="pct"/>
            <w:tcBorders>
              <w:top w:val="nil"/>
              <w:left w:val="nil"/>
              <w:bottom w:val="single" w:sz="4" w:space="0" w:color="293F5B"/>
              <w:right w:val="nil"/>
            </w:tcBorders>
            <w:shd w:val="clear" w:color="000000" w:fill="FFFFFF"/>
            <w:noWrap/>
            <w:vAlign w:val="center"/>
            <w:hideMark/>
          </w:tcPr>
          <w:p w14:paraId="613D8081" w14:textId="77777777" w:rsidR="007330B8" w:rsidRPr="00412FCB" w:rsidRDefault="007330B8" w:rsidP="00654DDC">
            <w:pPr>
              <w:spacing w:before="0" w:after="0" w:line="240" w:lineRule="auto"/>
              <w:jc w:val="right"/>
              <w:rPr>
                <w:rFonts w:ascii="Arial" w:hAnsi="Arial" w:cs="Arial"/>
                <w:sz w:val="16"/>
                <w:szCs w:val="16"/>
              </w:rPr>
            </w:pPr>
            <w:r w:rsidRPr="00412FCB">
              <w:rPr>
                <w:rFonts w:ascii="Arial" w:hAnsi="Arial" w:cs="Arial"/>
                <w:sz w:val="16"/>
                <w:szCs w:val="16"/>
              </w:rPr>
              <w:t>1,670</w:t>
            </w:r>
          </w:p>
        </w:tc>
        <w:tc>
          <w:tcPr>
            <w:tcW w:w="816" w:type="pct"/>
            <w:tcBorders>
              <w:top w:val="nil"/>
              <w:left w:val="nil"/>
              <w:bottom w:val="single" w:sz="4" w:space="0" w:color="293F5B"/>
              <w:right w:val="nil"/>
            </w:tcBorders>
            <w:shd w:val="clear" w:color="000000" w:fill="E6F2FF"/>
            <w:noWrap/>
            <w:vAlign w:val="center"/>
            <w:hideMark/>
          </w:tcPr>
          <w:p w14:paraId="0F77C316" w14:textId="77777777" w:rsidR="007330B8" w:rsidRPr="00412FCB" w:rsidRDefault="007330B8" w:rsidP="00654DDC">
            <w:pPr>
              <w:spacing w:before="0" w:after="0" w:line="240" w:lineRule="auto"/>
              <w:jc w:val="right"/>
              <w:rPr>
                <w:rFonts w:ascii="Arial" w:hAnsi="Arial" w:cs="Arial"/>
                <w:sz w:val="16"/>
                <w:szCs w:val="16"/>
              </w:rPr>
            </w:pPr>
            <w:r w:rsidRPr="00412FCB">
              <w:rPr>
                <w:rFonts w:ascii="Arial" w:hAnsi="Arial" w:cs="Arial"/>
                <w:sz w:val="16"/>
                <w:szCs w:val="16"/>
              </w:rPr>
              <w:t>1,661</w:t>
            </w:r>
          </w:p>
        </w:tc>
        <w:tc>
          <w:tcPr>
            <w:tcW w:w="816" w:type="pct"/>
            <w:tcBorders>
              <w:top w:val="nil"/>
              <w:left w:val="nil"/>
              <w:bottom w:val="single" w:sz="4" w:space="0" w:color="293F5B"/>
              <w:right w:val="nil"/>
            </w:tcBorders>
            <w:shd w:val="clear" w:color="000000" w:fill="FFFFFF"/>
            <w:noWrap/>
            <w:vAlign w:val="center"/>
            <w:hideMark/>
          </w:tcPr>
          <w:p w14:paraId="0083DDE4" w14:textId="77777777" w:rsidR="007330B8" w:rsidRPr="00412FCB" w:rsidRDefault="007330B8" w:rsidP="00654DDC">
            <w:pPr>
              <w:spacing w:before="0" w:after="0" w:line="240" w:lineRule="auto"/>
              <w:jc w:val="right"/>
              <w:rPr>
                <w:rFonts w:ascii="Arial" w:hAnsi="Arial" w:cs="Arial"/>
                <w:sz w:val="16"/>
                <w:szCs w:val="16"/>
              </w:rPr>
            </w:pPr>
            <w:r w:rsidRPr="00412FCB">
              <w:rPr>
                <w:rFonts w:ascii="Arial" w:hAnsi="Arial" w:cs="Arial"/>
                <w:sz w:val="16"/>
                <w:szCs w:val="16"/>
              </w:rPr>
              <w:t>-9</w:t>
            </w:r>
          </w:p>
        </w:tc>
      </w:tr>
      <w:tr w:rsidR="007330B8" w:rsidRPr="00412FCB" w14:paraId="74EEB86D" w14:textId="77777777" w:rsidTr="007330B8">
        <w:trPr>
          <w:trHeight w:hRule="exact" w:val="210"/>
        </w:trPr>
        <w:tc>
          <w:tcPr>
            <w:tcW w:w="2553" w:type="pct"/>
            <w:tcBorders>
              <w:top w:val="nil"/>
              <w:left w:val="nil"/>
              <w:bottom w:val="nil"/>
              <w:right w:val="nil"/>
            </w:tcBorders>
            <w:shd w:val="clear" w:color="000000" w:fill="FFFFFF"/>
            <w:noWrap/>
            <w:vAlign w:val="center"/>
            <w:hideMark/>
          </w:tcPr>
          <w:p w14:paraId="13717C46" w14:textId="77777777" w:rsidR="007330B8" w:rsidRPr="00412FCB" w:rsidRDefault="007330B8" w:rsidP="00654DDC">
            <w:pPr>
              <w:spacing w:before="0" w:after="0" w:line="240" w:lineRule="auto"/>
              <w:rPr>
                <w:rFonts w:ascii="Arial" w:hAnsi="Arial" w:cs="Arial"/>
                <w:b/>
                <w:bCs/>
                <w:color w:val="000000"/>
                <w:sz w:val="16"/>
                <w:szCs w:val="16"/>
              </w:rPr>
            </w:pPr>
            <w:r w:rsidRPr="00412FCB">
              <w:rPr>
                <w:rFonts w:ascii="Arial" w:hAnsi="Arial" w:cs="Arial"/>
                <w:b/>
                <w:bCs/>
                <w:color w:val="000000"/>
                <w:sz w:val="16"/>
                <w:szCs w:val="16"/>
              </w:rPr>
              <w:t>Income taxation revenue</w:t>
            </w:r>
          </w:p>
        </w:tc>
        <w:tc>
          <w:tcPr>
            <w:tcW w:w="816" w:type="pct"/>
            <w:tcBorders>
              <w:top w:val="single" w:sz="4" w:space="0" w:color="293F5B"/>
              <w:left w:val="nil"/>
              <w:bottom w:val="single" w:sz="4" w:space="0" w:color="293F5B"/>
              <w:right w:val="nil"/>
            </w:tcBorders>
            <w:shd w:val="clear" w:color="000000" w:fill="FFFFFF"/>
            <w:noWrap/>
            <w:vAlign w:val="center"/>
            <w:hideMark/>
          </w:tcPr>
          <w:p w14:paraId="03B93B7C" w14:textId="77777777" w:rsidR="007330B8" w:rsidRPr="00412FCB" w:rsidRDefault="007330B8" w:rsidP="00654DDC">
            <w:pPr>
              <w:spacing w:before="0" w:after="0" w:line="240" w:lineRule="auto"/>
              <w:jc w:val="right"/>
              <w:rPr>
                <w:rFonts w:ascii="Arial" w:hAnsi="Arial" w:cs="Arial"/>
                <w:b/>
                <w:bCs/>
                <w:sz w:val="16"/>
                <w:szCs w:val="16"/>
              </w:rPr>
            </w:pPr>
            <w:r w:rsidRPr="00412FCB">
              <w:rPr>
                <w:rFonts w:ascii="Arial" w:hAnsi="Arial" w:cs="Arial"/>
                <w:b/>
                <w:bCs/>
                <w:sz w:val="16"/>
                <w:szCs w:val="16"/>
              </w:rPr>
              <w:t>564,380</w:t>
            </w:r>
          </w:p>
        </w:tc>
        <w:tc>
          <w:tcPr>
            <w:tcW w:w="816" w:type="pct"/>
            <w:tcBorders>
              <w:top w:val="single" w:sz="4" w:space="0" w:color="293F5B"/>
              <w:left w:val="nil"/>
              <w:bottom w:val="single" w:sz="4" w:space="0" w:color="293F5B"/>
              <w:right w:val="nil"/>
            </w:tcBorders>
            <w:shd w:val="clear" w:color="000000" w:fill="E6F2FF"/>
            <w:noWrap/>
            <w:vAlign w:val="center"/>
            <w:hideMark/>
          </w:tcPr>
          <w:p w14:paraId="742BC468" w14:textId="77777777" w:rsidR="007330B8" w:rsidRPr="00412FCB" w:rsidRDefault="007330B8" w:rsidP="00654DDC">
            <w:pPr>
              <w:spacing w:before="0" w:after="0" w:line="240" w:lineRule="auto"/>
              <w:jc w:val="right"/>
              <w:rPr>
                <w:rFonts w:ascii="Arial" w:hAnsi="Arial" w:cs="Arial"/>
                <w:b/>
                <w:bCs/>
                <w:sz w:val="16"/>
                <w:szCs w:val="16"/>
              </w:rPr>
            </w:pPr>
            <w:r w:rsidRPr="00412FCB">
              <w:rPr>
                <w:rFonts w:ascii="Arial" w:hAnsi="Arial" w:cs="Arial"/>
                <w:b/>
                <w:bCs/>
                <w:sz w:val="16"/>
                <w:szCs w:val="16"/>
              </w:rPr>
              <w:t>568,210</w:t>
            </w:r>
          </w:p>
        </w:tc>
        <w:tc>
          <w:tcPr>
            <w:tcW w:w="816" w:type="pct"/>
            <w:tcBorders>
              <w:top w:val="single" w:sz="4" w:space="0" w:color="293F5B"/>
              <w:left w:val="nil"/>
              <w:bottom w:val="single" w:sz="4" w:space="0" w:color="293F5B"/>
              <w:right w:val="nil"/>
            </w:tcBorders>
            <w:shd w:val="clear" w:color="000000" w:fill="FFFFFF"/>
            <w:noWrap/>
            <w:vAlign w:val="center"/>
            <w:hideMark/>
          </w:tcPr>
          <w:p w14:paraId="4E1ACB1B" w14:textId="77777777" w:rsidR="007330B8" w:rsidRPr="00412FCB" w:rsidRDefault="007330B8" w:rsidP="00654DDC">
            <w:pPr>
              <w:spacing w:before="0" w:after="0" w:line="240" w:lineRule="auto"/>
              <w:jc w:val="right"/>
              <w:rPr>
                <w:rFonts w:ascii="Arial" w:hAnsi="Arial" w:cs="Arial"/>
                <w:b/>
                <w:bCs/>
                <w:color w:val="000000"/>
                <w:sz w:val="16"/>
                <w:szCs w:val="16"/>
              </w:rPr>
            </w:pPr>
            <w:r w:rsidRPr="00412FCB">
              <w:rPr>
                <w:rFonts w:ascii="Arial" w:hAnsi="Arial" w:cs="Arial"/>
                <w:b/>
                <w:bCs/>
                <w:color w:val="000000"/>
                <w:sz w:val="16"/>
                <w:szCs w:val="16"/>
              </w:rPr>
              <w:t>3,830</w:t>
            </w:r>
          </w:p>
        </w:tc>
      </w:tr>
      <w:tr w:rsidR="007330B8" w:rsidRPr="00412FCB" w14:paraId="1E15EA78" w14:textId="77777777" w:rsidTr="007330B8">
        <w:trPr>
          <w:trHeight w:hRule="exact" w:val="75"/>
        </w:trPr>
        <w:tc>
          <w:tcPr>
            <w:tcW w:w="2553" w:type="pct"/>
            <w:tcBorders>
              <w:top w:val="nil"/>
              <w:left w:val="nil"/>
              <w:bottom w:val="nil"/>
              <w:right w:val="nil"/>
            </w:tcBorders>
            <w:shd w:val="clear" w:color="000000" w:fill="FFFFFF"/>
            <w:noWrap/>
            <w:vAlign w:val="center"/>
            <w:hideMark/>
          </w:tcPr>
          <w:p w14:paraId="052623D7" w14:textId="090624DF" w:rsidR="007330B8" w:rsidRPr="00412FCB" w:rsidRDefault="007330B8" w:rsidP="00654DDC">
            <w:pPr>
              <w:spacing w:before="0" w:after="0" w:line="240" w:lineRule="auto"/>
              <w:rPr>
                <w:rFonts w:ascii="Arial" w:hAnsi="Arial" w:cs="Arial"/>
                <w:b/>
                <w:bCs/>
                <w:color w:val="000000"/>
                <w:sz w:val="16"/>
                <w:szCs w:val="16"/>
              </w:rPr>
            </w:pPr>
          </w:p>
        </w:tc>
        <w:tc>
          <w:tcPr>
            <w:tcW w:w="816" w:type="pct"/>
            <w:tcBorders>
              <w:top w:val="nil"/>
              <w:left w:val="nil"/>
              <w:bottom w:val="nil"/>
              <w:right w:val="nil"/>
            </w:tcBorders>
            <w:shd w:val="clear" w:color="000000" w:fill="FFFFFF"/>
            <w:noWrap/>
            <w:vAlign w:val="center"/>
            <w:hideMark/>
          </w:tcPr>
          <w:p w14:paraId="2339947F" w14:textId="77777777" w:rsidR="007330B8" w:rsidRPr="00412FCB" w:rsidRDefault="007330B8" w:rsidP="00654DDC">
            <w:pPr>
              <w:spacing w:before="0" w:after="0" w:line="240" w:lineRule="auto"/>
              <w:jc w:val="right"/>
              <w:rPr>
                <w:rFonts w:ascii="Arial" w:hAnsi="Arial" w:cs="Arial"/>
                <w:sz w:val="16"/>
                <w:szCs w:val="16"/>
              </w:rPr>
            </w:pPr>
            <w:r w:rsidRPr="00412FCB">
              <w:rPr>
                <w:rFonts w:ascii="Arial" w:hAnsi="Arial" w:cs="Arial"/>
                <w:sz w:val="16"/>
                <w:szCs w:val="16"/>
              </w:rPr>
              <w:t> </w:t>
            </w:r>
          </w:p>
        </w:tc>
        <w:tc>
          <w:tcPr>
            <w:tcW w:w="816" w:type="pct"/>
            <w:tcBorders>
              <w:top w:val="nil"/>
              <w:left w:val="nil"/>
              <w:bottom w:val="nil"/>
              <w:right w:val="nil"/>
            </w:tcBorders>
            <w:shd w:val="clear" w:color="000000" w:fill="E6F2FF"/>
            <w:noWrap/>
            <w:vAlign w:val="center"/>
            <w:hideMark/>
          </w:tcPr>
          <w:p w14:paraId="7302981C" w14:textId="77777777" w:rsidR="007330B8" w:rsidRPr="00412FCB" w:rsidRDefault="007330B8" w:rsidP="00654DDC">
            <w:pPr>
              <w:spacing w:before="0" w:after="0" w:line="240" w:lineRule="auto"/>
              <w:jc w:val="right"/>
              <w:rPr>
                <w:rFonts w:ascii="Arial" w:hAnsi="Arial" w:cs="Arial"/>
                <w:sz w:val="16"/>
                <w:szCs w:val="16"/>
              </w:rPr>
            </w:pPr>
            <w:r w:rsidRPr="00412FCB">
              <w:rPr>
                <w:rFonts w:ascii="Arial" w:hAnsi="Arial" w:cs="Arial"/>
                <w:sz w:val="16"/>
                <w:szCs w:val="16"/>
              </w:rPr>
              <w:t> </w:t>
            </w:r>
          </w:p>
        </w:tc>
        <w:tc>
          <w:tcPr>
            <w:tcW w:w="816" w:type="pct"/>
            <w:tcBorders>
              <w:top w:val="nil"/>
              <w:left w:val="nil"/>
              <w:bottom w:val="nil"/>
              <w:right w:val="nil"/>
            </w:tcBorders>
            <w:shd w:val="clear" w:color="000000" w:fill="FFFFFF"/>
            <w:noWrap/>
            <w:vAlign w:val="center"/>
            <w:hideMark/>
          </w:tcPr>
          <w:p w14:paraId="4592716B" w14:textId="77777777" w:rsidR="007330B8" w:rsidRPr="00412FCB" w:rsidRDefault="007330B8"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 </w:t>
            </w:r>
          </w:p>
        </w:tc>
      </w:tr>
      <w:tr w:rsidR="007330B8" w:rsidRPr="00412FCB" w14:paraId="2B723D0C" w14:textId="77777777" w:rsidTr="007330B8">
        <w:trPr>
          <w:trHeight w:hRule="exact" w:val="225"/>
        </w:trPr>
        <w:tc>
          <w:tcPr>
            <w:tcW w:w="2553" w:type="pct"/>
            <w:tcBorders>
              <w:top w:val="nil"/>
              <w:left w:val="nil"/>
              <w:bottom w:val="nil"/>
              <w:right w:val="nil"/>
            </w:tcBorders>
            <w:shd w:val="clear" w:color="000000" w:fill="FFFFFF"/>
            <w:noWrap/>
            <w:vAlign w:val="center"/>
            <w:hideMark/>
          </w:tcPr>
          <w:p w14:paraId="49D0B3D7" w14:textId="77777777" w:rsidR="007330B8" w:rsidRPr="00412FCB" w:rsidRDefault="007330B8" w:rsidP="00654DDC">
            <w:pPr>
              <w:spacing w:before="0" w:after="0" w:line="240" w:lineRule="auto"/>
              <w:rPr>
                <w:rFonts w:ascii="Arial" w:hAnsi="Arial" w:cs="Arial"/>
                <w:color w:val="000000"/>
                <w:sz w:val="16"/>
                <w:szCs w:val="16"/>
              </w:rPr>
            </w:pPr>
            <w:r w:rsidRPr="00412FCB">
              <w:rPr>
                <w:rFonts w:ascii="Arial" w:hAnsi="Arial" w:cs="Arial"/>
                <w:color w:val="000000"/>
                <w:sz w:val="16"/>
                <w:szCs w:val="16"/>
              </w:rPr>
              <w:t>Goods and services tax</w:t>
            </w:r>
          </w:p>
        </w:tc>
        <w:tc>
          <w:tcPr>
            <w:tcW w:w="816" w:type="pct"/>
            <w:tcBorders>
              <w:top w:val="nil"/>
              <w:left w:val="nil"/>
              <w:bottom w:val="nil"/>
              <w:right w:val="nil"/>
            </w:tcBorders>
            <w:shd w:val="clear" w:color="000000" w:fill="FFFFFF"/>
            <w:noWrap/>
            <w:vAlign w:val="center"/>
            <w:hideMark/>
          </w:tcPr>
          <w:p w14:paraId="66902C6C" w14:textId="77777777" w:rsidR="007330B8" w:rsidRPr="00412FCB" w:rsidRDefault="007330B8" w:rsidP="00654DDC">
            <w:pPr>
              <w:spacing w:before="0" w:after="0" w:line="240" w:lineRule="auto"/>
              <w:jc w:val="right"/>
              <w:rPr>
                <w:rFonts w:ascii="Arial" w:hAnsi="Arial" w:cs="Arial"/>
                <w:sz w:val="16"/>
                <w:szCs w:val="16"/>
              </w:rPr>
            </w:pPr>
            <w:r w:rsidRPr="00412FCB">
              <w:rPr>
                <w:rFonts w:ascii="Arial" w:hAnsi="Arial" w:cs="Arial"/>
                <w:sz w:val="16"/>
                <w:szCs w:val="16"/>
              </w:rPr>
              <w:t>100,750</w:t>
            </w:r>
          </w:p>
        </w:tc>
        <w:tc>
          <w:tcPr>
            <w:tcW w:w="816" w:type="pct"/>
            <w:tcBorders>
              <w:top w:val="nil"/>
              <w:left w:val="nil"/>
              <w:bottom w:val="nil"/>
              <w:right w:val="nil"/>
            </w:tcBorders>
            <w:shd w:val="clear" w:color="000000" w:fill="E6F2FF"/>
            <w:noWrap/>
            <w:vAlign w:val="center"/>
            <w:hideMark/>
          </w:tcPr>
          <w:p w14:paraId="44052BF6" w14:textId="77777777" w:rsidR="007330B8" w:rsidRPr="00412FCB" w:rsidRDefault="007330B8" w:rsidP="00654DDC">
            <w:pPr>
              <w:spacing w:before="0" w:after="0" w:line="240" w:lineRule="auto"/>
              <w:jc w:val="right"/>
              <w:rPr>
                <w:rFonts w:ascii="Arial" w:hAnsi="Arial" w:cs="Arial"/>
                <w:sz w:val="16"/>
                <w:szCs w:val="16"/>
              </w:rPr>
            </w:pPr>
            <w:r w:rsidRPr="00412FCB">
              <w:rPr>
                <w:rFonts w:ascii="Arial" w:hAnsi="Arial" w:cs="Arial"/>
                <w:sz w:val="16"/>
                <w:szCs w:val="16"/>
              </w:rPr>
              <w:t>100,575</w:t>
            </w:r>
          </w:p>
        </w:tc>
        <w:tc>
          <w:tcPr>
            <w:tcW w:w="816" w:type="pct"/>
            <w:tcBorders>
              <w:top w:val="nil"/>
              <w:left w:val="nil"/>
              <w:bottom w:val="nil"/>
              <w:right w:val="nil"/>
            </w:tcBorders>
            <w:shd w:val="clear" w:color="000000" w:fill="FFFFFF"/>
            <w:noWrap/>
            <w:vAlign w:val="center"/>
            <w:hideMark/>
          </w:tcPr>
          <w:p w14:paraId="15745875" w14:textId="77777777" w:rsidR="007330B8" w:rsidRPr="00412FCB" w:rsidRDefault="007330B8"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-174</w:t>
            </w:r>
          </w:p>
        </w:tc>
      </w:tr>
      <w:tr w:rsidR="007330B8" w:rsidRPr="00412FCB" w14:paraId="3C32080E" w14:textId="77777777" w:rsidTr="007330B8">
        <w:trPr>
          <w:trHeight w:hRule="exact" w:val="225"/>
        </w:trPr>
        <w:tc>
          <w:tcPr>
            <w:tcW w:w="2553" w:type="pct"/>
            <w:tcBorders>
              <w:top w:val="nil"/>
              <w:left w:val="nil"/>
              <w:bottom w:val="nil"/>
              <w:right w:val="nil"/>
            </w:tcBorders>
            <w:shd w:val="clear" w:color="000000" w:fill="FFFFFF"/>
            <w:noWrap/>
            <w:vAlign w:val="center"/>
            <w:hideMark/>
          </w:tcPr>
          <w:p w14:paraId="589CC635" w14:textId="77777777" w:rsidR="007330B8" w:rsidRPr="00412FCB" w:rsidRDefault="007330B8" w:rsidP="00654DDC">
            <w:pPr>
              <w:spacing w:before="0" w:after="0" w:line="240" w:lineRule="auto"/>
              <w:rPr>
                <w:rFonts w:ascii="Arial" w:hAnsi="Arial" w:cs="Arial"/>
                <w:color w:val="000000"/>
                <w:sz w:val="16"/>
                <w:szCs w:val="16"/>
              </w:rPr>
            </w:pPr>
            <w:r w:rsidRPr="00412FCB">
              <w:rPr>
                <w:rFonts w:ascii="Arial" w:hAnsi="Arial" w:cs="Arial"/>
                <w:color w:val="000000"/>
                <w:sz w:val="16"/>
                <w:szCs w:val="16"/>
              </w:rPr>
              <w:t>Wine equalisation tax</w:t>
            </w:r>
          </w:p>
        </w:tc>
        <w:tc>
          <w:tcPr>
            <w:tcW w:w="816" w:type="pct"/>
            <w:tcBorders>
              <w:top w:val="nil"/>
              <w:left w:val="nil"/>
              <w:bottom w:val="nil"/>
              <w:right w:val="nil"/>
            </w:tcBorders>
            <w:shd w:val="clear" w:color="000000" w:fill="FFFFFF"/>
            <w:noWrap/>
            <w:vAlign w:val="center"/>
            <w:hideMark/>
          </w:tcPr>
          <w:p w14:paraId="116CB8B9" w14:textId="77777777" w:rsidR="007330B8" w:rsidRPr="00412FCB" w:rsidRDefault="007330B8" w:rsidP="00654DDC">
            <w:pPr>
              <w:spacing w:before="0" w:after="0" w:line="240" w:lineRule="auto"/>
              <w:jc w:val="right"/>
              <w:rPr>
                <w:rFonts w:ascii="Arial" w:hAnsi="Arial" w:cs="Arial"/>
                <w:sz w:val="16"/>
                <w:szCs w:val="16"/>
              </w:rPr>
            </w:pPr>
            <w:r w:rsidRPr="00412FCB">
              <w:rPr>
                <w:rFonts w:ascii="Arial" w:hAnsi="Arial" w:cs="Arial"/>
                <w:sz w:val="16"/>
                <w:szCs w:val="16"/>
              </w:rPr>
              <w:t>1,060</w:t>
            </w:r>
          </w:p>
        </w:tc>
        <w:tc>
          <w:tcPr>
            <w:tcW w:w="816" w:type="pct"/>
            <w:tcBorders>
              <w:top w:val="nil"/>
              <w:left w:val="nil"/>
              <w:bottom w:val="nil"/>
              <w:right w:val="nil"/>
            </w:tcBorders>
            <w:shd w:val="clear" w:color="000000" w:fill="E6F2FF"/>
            <w:noWrap/>
            <w:vAlign w:val="center"/>
            <w:hideMark/>
          </w:tcPr>
          <w:p w14:paraId="12F7400A" w14:textId="77777777" w:rsidR="007330B8" w:rsidRPr="00412FCB" w:rsidRDefault="007330B8" w:rsidP="00654DDC">
            <w:pPr>
              <w:spacing w:before="0" w:after="0" w:line="240" w:lineRule="auto"/>
              <w:jc w:val="right"/>
              <w:rPr>
                <w:rFonts w:ascii="Arial" w:hAnsi="Arial" w:cs="Arial"/>
                <w:sz w:val="16"/>
                <w:szCs w:val="16"/>
              </w:rPr>
            </w:pPr>
            <w:r w:rsidRPr="00412FCB">
              <w:rPr>
                <w:rFonts w:ascii="Arial" w:hAnsi="Arial" w:cs="Arial"/>
                <w:sz w:val="16"/>
                <w:szCs w:val="16"/>
              </w:rPr>
              <w:t>1,077</w:t>
            </w:r>
          </w:p>
        </w:tc>
        <w:tc>
          <w:tcPr>
            <w:tcW w:w="816" w:type="pct"/>
            <w:tcBorders>
              <w:top w:val="nil"/>
              <w:left w:val="nil"/>
              <w:bottom w:val="nil"/>
              <w:right w:val="nil"/>
            </w:tcBorders>
            <w:shd w:val="clear" w:color="000000" w:fill="FFFFFF"/>
            <w:noWrap/>
            <w:vAlign w:val="center"/>
            <w:hideMark/>
          </w:tcPr>
          <w:p w14:paraId="32608744" w14:textId="77777777" w:rsidR="007330B8" w:rsidRPr="00412FCB" w:rsidRDefault="007330B8"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17</w:t>
            </w:r>
          </w:p>
        </w:tc>
      </w:tr>
      <w:tr w:rsidR="007330B8" w:rsidRPr="00412FCB" w14:paraId="671EEF87" w14:textId="77777777" w:rsidTr="007330B8">
        <w:trPr>
          <w:trHeight w:hRule="exact" w:val="225"/>
        </w:trPr>
        <w:tc>
          <w:tcPr>
            <w:tcW w:w="2553" w:type="pct"/>
            <w:tcBorders>
              <w:top w:val="nil"/>
              <w:left w:val="nil"/>
              <w:bottom w:val="nil"/>
              <w:right w:val="nil"/>
            </w:tcBorders>
            <w:shd w:val="clear" w:color="000000" w:fill="FFFFFF"/>
            <w:noWrap/>
            <w:vAlign w:val="center"/>
            <w:hideMark/>
          </w:tcPr>
          <w:p w14:paraId="666BDE72" w14:textId="77777777" w:rsidR="007330B8" w:rsidRPr="00412FCB" w:rsidRDefault="007330B8" w:rsidP="00654DDC">
            <w:pPr>
              <w:spacing w:before="0" w:after="0" w:line="240" w:lineRule="auto"/>
              <w:rPr>
                <w:rFonts w:ascii="Arial" w:hAnsi="Arial" w:cs="Arial"/>
                <w:color w:val="000000"/>
                <w:sz w:val="16"/>
                <w:szCs w:val="16"/>
              </w:rPr>
            </w:pPr>
            <w:r w:rsidRPr="00412FCB">
              <w:rPr>
                <w:rFonts w:ascii="Arial" w:hAnsi="Arial" w:cs="Arial"/>
                <w:color w:val="000000"/>
                <w:sz w:val="16"/>
                <w:szCs w:val="16"/>
              </w:rPr>
              <w:t>Luxury car tax</w:t>
            </w:r>
          </w:p>
        </w:tc>
        <w:tc>
          <w:tcPr>
            <w:tcW w:w="816" w:type="pct"/>
            <w:tcBorders>
              <w:top w:val="nil"/>
              <w:left w:val="nil"/>
              <w:bottom w:val="nil"/>
              <w:right w:val="nil"/>
            </w:tcBorders>
            <w:shd w:val="clear" w:color="000000" w:fill="FFFFFF"/>
            <w:noWrap/>
            <w:vAlign w:val="center"/>
            <w:hideMark/>
          </w:tcPr>
          <w:p w14:paraId="5341A1B1" w14:textId="77777777" w:rsidR="007330B8" w:rsidRPr="00412FCB" w:rsidRDefault="007330B8" w:rsidP="00654DDC">
            <w:pPr>
              <w:spacing w:before="0" w:after="0" w:line="240" w:lineRule="auto"/>
              <w:jc w:val="right"/>
              <w:rPr>
                <w:rFonts w:ascii="Arial" w:hAnsi="Arial" w:cs="Arial"/>
                <w:sz w:val="16"/>
                <w:szCs w:val="16"/>
              </w:rPr>
            </w:pPr>
            <w:r w:rsidRPr="00412FCB">
              <w:rPr>
                <w:rFonts w:ascii="Arial" w:hAnsi="Arial" w:cs="Arial"/>
                <w:sz w:val="16"/>
                <w:szCs w:val="16"/>
              </w:rPr>
              <w:t>1,160</w:t>
            </w:r>
          </w:p>
        </w:tc>
        <w:tc>
          <w:tcPr>
            <w:tcW w:w="816" w:type="pct"/>
            <w:tcBorders>
              <w:top w:val="nil"/>
              <w:left w:val="nil"/>
              <w:bottom w:val="nil"/>
              <w:right w:val="nil"/>
            </w:tcBorders>
            <w:shd w:val="clear" w:color="000000" w:fill="E6F2FF"/>
            <w:noWrap/>
            <w:vAlign w:val="center"/>
            <w:hideMark/>
          </w:tcPr>
          <w:p w14:paraId="17E4DAD2" w14:textId="77777777" w:rsidR="007330B8" w:rsidRPr="00412FCB" w:rsidRDefault="007330B8" w:rsidP="00654DDC">
            <w:pPr>
              <w:spacing w:before="0" w:after="0" w:line="240" w:lineRule="auto"/>
              <w:jc w:val="right"/>
              <w:rPr>
                <w:rFonts w:ascii="Arial" w:hAnsi="Arial" w:cs="Arial"/>
                <w:sz w:val="16"/>
                <w:szCs w:val="16"/>
              </w:rPr>
            </w:pPr>
            <w:r w:rsidRPr="00412FCB">
              <w:rPr>
                <w:rFonts w:ascii="Arial" w:hAnsi="Arial" w:cs="Arial"/>
                <w:sz w:val="16"/>
                <w:szCs w:val="16"/>
              </w:rPr>
              <w:t>1,090</w:t>
            </w:r>
          </w:p>
        </w:tc>
        <w:tc>
          <w:tcPr>
            <w:tcW w:w="816" w:type="pct"/>
            <w:tcBorders>
              <w:top w:val="nil"/>
              <w:left w:val="nil"/>
              <w:bottom w:val="nil"/>
              <w:right w:val="nil"/>
            </w:tcBorders>
            <w:shd w:val="clear" w:color="000000" w:fill="FFFFFF"/>
            <w:noWrap/>
            <w:vAlign w:val="center"/>
            <w:hideMark/>
          </w:tcPr>
          <w:p w14:paraId="41AB63C2" w14:textId="77777777" w:rsidR="007330B8" w:rsidRPr="00412FCB" w:rsidRDefault="007330B8"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-70</w:t>
            </w:r>
          </w:p>
        </w:tc>
      </w:tr>
      <w:tr w:rsidR="007330B8" w:rsidRPr="00412FCB" w14:paraId="2F0E8B21" w14:textId="77777777" w:rsidTr="007330B8">
        <w:trPr>
          <w:trHeight w:hRule="exact" w:val="225"/>
        </w:trPr>
        <w:tc>
          <w:tcPr>
            <w:tcW w:w="2553" w:type="pct"/>
            <w:tcBorders>
              <w:top w:val="nil"/>
              <w:left w:val="nil"/>
              <w:bottom w:val="nil"/>
              <w:right w:val="nil"/>
            </w:tcBorders>
            <w:shd w:val="clear" w:color="000000" w:fill="FFFFFF"/>
            <w:noWrap/>
            <w:vAlign w:val="center"/>
            <w:hideMark/>
          </w:tcPr>
          <w:p w14:paraId="28D7F705" w14:textId="77777777" w:rsidR="007330B8" w:rsidRPr="00412FCB" w:rsidRDefault="007330B8" w:rsidP="00654DDC">
            <w:pPr>
              <w:spacing w:before="0" w:after="0" w:line="240" w:lineRule="auto"/>
              <w:rPr>
                <w:rFonts w:ascii="Arial" w:hAnsi="Arial" w:cs="Arial"/>
                <w:color w:val="000000"/>
                <w:sz w:val="16"/>
                <w:szCs w:val="16"/>
              </w:rPr>
            </w:pPr>
            <w:r w:rsidRPr="00412FCB">
              <w:rPr>
                <w:rFonts w:ascii="Arial" w:hAnsi="Arial" w:cs="Arial"/>
                <w:color w:val="000000"/>
                <w:sz w:val="16"/>
                <w:szCs w:val="16"/>
              </w:rPr>
              <w:t xml:space="preserve">Excise and customs duty  </w:t>
            </w:r>
          </w:p>
        </w:tc>
        <w:tc>
          <w:tcPr>
            <w:tcW w:w="816" w:type="pct"/>
            <w:tcBorders>
              <w:top w:val="nil"/>
              <w:left w:val="nil"/>
              <w:bottom w:val="nil"/>
              <w:right w:val="nil"/>
            </w:tcBorders>
            <w:shd w:val="clear" w:color="000000" w:fill="FFFFFF"/>
            <w:noWrap/>
            <w:vAlign w:val="center"/>
            <w:hideMark/>
          </w:tcPr>
          <w:p w14:paraId="002C40A7" w14:textId="77777777" w:rsidR="007330B8" w:rsidRPr="00412FCB" w:rsidRDefault="007330B8" w:rsidP="00654DDC">
            <w:pPr>
              <w:spacing w:before="0" w:after="0" w:line="240" w:lineRule="auto"/>
              <w:jc w:val="right"/>
              <w:rPr>
                <w:rFonts w:ascii="Arial" w:hAnsi="Arial" w:cs="Arial"/>
                <w:sz w:val="16"/>
                <w:szCs w:val="16"/>
              </w:rPr>
            </w:pPr>
            <w:r w:rsidRPr="00412FCB">
              <w:rPr>
                <w:rFonts w:ascii="Arial" w:hAnsi="Arial" w:cs="Arial"/>
                <w:sz w:val="16"/>
                <w:szCs w:val="16"/>
              </w:rPr>
              <w:t> </w:t>
            </w:r>
          </w:p>
        </w:tc>
        <w:tc>
          <w:tcPr>
            <w:tcW w:w="816" w:type="pct"/>
            <w:tcBorders>
              <w:top w:val="nil"/>
              <w:left w:val="nil"/>
              <w:bottom w:val="nil"/>
              <w:right w:val="nil"/>
            </w:tcBorders>
            <w:shd w:val="clear" w:color="000000" w:fill="E6F2FF"/>
            <w:noWrap/>
            <w:vAlign w:val="center"/>
            <w:hideMark/>
          </w:tcPr>
          <w:p w14:paraId="3CB9053C" w14:textId="77777777" w:rsidR="007330B8" w:rsidRPr="00412FCB" w:rsidRDefault="007330B8" w:rsidP="00654DDC">
            <w:pPr>
              <w:spacing w:before="0" w:after="0" w:line="240" w:lineRule="auto"/>
              <w:jc w:val="right"/>
              <w:rPr>
                <w:rFonts w:ascii="Arial" w:hAnsi="Arial" w:cs="Arial"/>
                <w:sz w:val="16"/>
                <w:szCs w:val="16"/>
              </w:rPr>
            </w:pPr>
            <w:r w:rsidRPr="00412FCB">
              <w:rPr>
                <w:rFonts w:ascii="Arial" w:hAnsi="Arial" w:cs="Arial"/>
                <w:sz w:val="16"/>
                <w:szCs w:val="16"/>
              </w:rPr>
              <w:t> </w:t>
            </w:r>
          </w:p>
        </w:tc>
        <w:tc>
          <w:tcPr>
            <w:tcW w:w="816" w:type="pct"/>
            <w:tcBorders>
              <w:top w:val="nil"/>
              <w:left w:val="nil"/>
              <w:bottom w:val="nil"/>
              <w:right w:val="nil"/>
            </w:tcBorders>
            <w:shd w:val="clear" w:color="000000" w:fill="FFFFFF"/>
            <w:noWrap/>
            <w:vAlign w:val="center"/>
            <w:hideMark/>
          </w:tcPr>
          <w:p w14:paraId="210A9BFA" w14:textId="77777777" w:rsidR="007330B8" w:rsidRPr="00412FCB" w:rsidRDefault="007330B8"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 </w:t>
            </w:r>
          </w:p>
        </w:tc>
      </w:tr>
      <w:tr w:rsidR="007330B8" w:rsidRPr="00412FCB" w14:paraId="1B9603D7" w14:textId="77777777" w:rsidTr="007330B8">
        <w:trPr>
          <w:trHeight w:hRule="exact" w:val="225"/>
        </w:trPr>
        <w:tc>
          <w:tcPr>
            <w:tcW w:w="2553" w:type="pct"/>
            <w:tcBorders>
              <w:top w:val="nil"/>
              <w:left w:val="nil"/>
              <w:bottom w:val="nil"/>
              <w:right w:val="nil"/>
            </w:tcBorders>
            <w:shd w:val="clear" w:color="000000" w:fill="FFFFFF"/>
            <w:noWrap/>
            <w:vAlign w:val="center"/>
            <w:hideMark/>
          </w:tcPr>
          <w:p w14:paraId="5BFC4B80" w14:textId="77777777" w:rsidR="007330B8" w:rsidRPr="00412FCB" w:rsidRDefault="007330B8" w:rsidP="00654DDC">
            <w:pPr>
              <w:spacing w:before="0" w:after="0" w:line="240" w:lineRule="auto"/>
              <w:ind w:firstLineChars="100" w:firstLine="160"/>
              <w:rPr>
                <w:rFonts w:ascii="Arial" w:hAnsi="Arial" w:cs="Arial"/>
                <w:color w:val="000000"/>
                <w:sz w:val="16"/>
                <w:szCs w:val="16"/>
              </w:rPr>
            </w:pPr>
            <w:r w:rsidRPr="00412FCB">
              <w:rPr>
                <w:rFonts w:ascii="Arial" w:hAnsi="Arial" w:cs="Arial"/>
                <w:color w:val="000000"/>
                <w:sz w:val="16"/>
                <w:szCs w:val="16"/>
              </w:rPr>
              <w:t>Petrol</w:t>
            </w:r>
          </w:p>
        </w:tc>
        <w:tc>
          <w:tcPr>
            <w:tcW w:w="816" w:type="pct"/>
            <w:tcBorders>
              <w:top w:val="nil"/>
              <w:left w:val="nil"/>
              <w:bottom w:val="nil"/>
              <w:right w:val="nil"/>
            </w:tcBorders>
            <w:shd w:val="clear" w:color="000000" w:fill="FFFFFF"/>
            <w:noWrap/>
            <w:vAlign w:val="center"/>
            <w:hideMark/>
          </w:tcPr>
          <w:p w14:paraId="78E95785" w14:textId="77777777" w:rsidR="007330B8" w:rsidRPr="00412FCB" w:rsidRDefault="007330B8" w:rsidP="00654DDC">
            <w:pPr>
              <w:spacing w:before="0" w:after="0" w:line="240" w:lineRule="auto"/>
              <w:jc w:val="right"/>
              <w:rPr>
                <w:rFonts w:ascii="Arial" w:hAnsi="Arial" w:cs="Arial"/>
                <w:sz w:val="16"/>
                <w:szCs w:val="16"/>
              </w:rPr>
            </w:pPr>
            <w:r w:rsidRPr="00412FCB">
              <w:rPr>
                <w:rFonts w:ascii="Arial" w:hAnsi="Arial" w:cs="Arial"/>
                <w:sz w:val="16"/>
                <w:szCs w:val="16"/>
              </w:rPr>
              <w:t>6,320</w:t>
            </w:r>
          </w:p>
        </w:tc>
        <w:tc>
          <w:tcPr>
            <w:tcW w:w="816" w:type="pct"/>
            <w:tcBorders>
              <w:top w:val="nil"/>
              <w:left w:val="nil"/>
              <w:bottom w:val="nil"/>
              <w:right w:val="nil"/>
            </w:tcBorders>
            <w:shd w:val="clear" w:color="000000" w:fill="E6F2FF"/>
            <w:noWrap/>
            <w:vAlign w:val="center"/>
            <w:hideMark/>
          </w:tcPr>
          <w:p w14:paraId="2ACF8A58" w14:textId="77777777" w:rsidR="007330B8" w:rsidRPr="00412FCB" w:rsidRDefault="007330B8" w:rsidP="00654DDC">
            <w:pPr>
              <w:spacing w:before="0" w:after="0" w:line="240" w:lineRule="auto"/>
              <w:jc w:val="right"/>
              <w:rPr>
                <w:rFonts w:ascii="Arial" w:hAnsi="Arial" w:cs="Arial"/>
                <w:sz w:val="16"/>
                <w:szCs w:val="16"/>
              </w:rPr>
            </w:pPr>
            <w:r w:rsidRPr="00412FCB">
              <w:rPr>
                <w:rFonts w:ascii="Arial" w:hAnsi="Arial" w:cs="Arial"/>
                <w:sz w:val="16"/>
                <w:szCs w:val="16"/>
              </w:rPr>
              <w:t>6,305</w:t>
            </w:r>
          </w:p>
        </w:tc>
        <w:tc>
          <w:tcPr>
            <w:tcW w:w="816" w:type="pct"/>
            <w:tcBorders>
              <w:top w:val="nil"/>
              <w:left w:val="nil"/>
              <w:bottom w:val="nil"/>
              <w:right w:val="nil"/>
            </w:tcBorders>
            <w:shd w:val="clear" w:color="000000" w:fill="FFFFFF"/>
            <w:noWrap/>
            <w:vAlign w:val="center"/>
            <w:hideMark/>
          </w:tcPr>
          <w:p w14:paraId="76FB23B6" w14:textId="77777777" w:rsidR="007330B8" w:rsidRPr="00412FCB" w:rsidRDefault="007330B8"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-15</w:t>
            </w:r>
          </w:p>
        </w:tc>
      </w:tr>
      <w:tr w:rsidR="007330B8" w:rsidRPr="00412FCB" w14:paraId="34FE1D85" w14:textId="77777777" w:rsidTr="007330B8">
        <w:trPr>
          <w:trHeight w:hRule="exact" w:val="225"/>
        </w:trPr>
        <w:tc>
          <w:tcPr>
            <w:tcW w:w="2553" w:type="pct"/>
            <w:tcBorders>
              <w:top w:val="nil"/>
              <w:left w:val="nil"/>
              <w:bottom w:val="nil"/>
              <w:right w:val="nil"/>
            </w:tcBorders>
            <w:shd w:val="clear" w:color="000000" w:fill="FFFFFF"/>
            <w:noWrap/>
            <w:vAlign w:val="center"/>
            <w:hideMark/>
          </w:tcPr>
          <w:p w14:paraId="651E195C" w14:textId="77777777" w:rsidR="007330B8" w:rsidRPr="00412FCB" w:rsidRDefault="007330B8" w:rsidP="00654DDC">
            <w:pPr>
              <w:spacing w:before="0" w:after="0" w:line="240" w:lineRule="auto"/>
              <w:ind w:firstLineChars="100" w:firstLine="160"/>
              <w:rPr>
                <w:rFonts w:ascii="Arial" w:hAnsi="Arial" w:cs="Arial"/>
                <w:color w:val="000000"/>
                <w:sz w:val="16"/>
                <w:szCs w:val="16"/>
              </w:rPr>
            </w:pPr>
            <w:r w:rsidRPr="00412FCB">
              <w:rPr>
                <w:rFonts w:ascii="Arial" w:hAnsi="Arial" w:cs="Arial"/>
                <w:color w:val="000000"/>
                <w:sz w:val="16"/>
                <w:szCs w:val="16"/>
              </w:rPr>
              <w:t>Diesel</w:t>
            </w:r>
          </w:p>
        </w:tc>
        <w:tc>
          <w:tcPr>
            <w:tcW w:w="816" w:type="pct"/>
            <w:tcBorders>
              <w:top w:val="nil"/>
              <w:left w:val="nil"/>
              <w:bottom w:val="nil"/>
              <w:right w:val="nil"/>
            </w:tcBorders>
            <w:shd w:val="clear" w:color="000000" w:fill="FFFFFF"/>
            <w:noWrap/>
            <w:vAlign w:val="center"/>
            <w:hideMark/>
          </w:tcPr>
          <w:p w14:paraId="4EBFB87C" w14:textId="77777777" w:rsidR="007330B8" w:rsidRPr="00412FCB" w:rsidRDefault="007330B8" w:rsidP="00654DDC">
            <w:pPr>
              <w:spacing w:before="0" w:after="0" w:line="240" w:lineRule="auto"/>
              <w:jc w:val="right"/>
              <w:rPr>
                <w:rFonts w:ascii="Arial" w:hAnsi="Arial" w:cs="Arial"/>
                <w:sz w:val="16"/>
                <w:szCs w:val="16"/>
              </w:rPr>
            </w:pPr>
            <w:r w:rsidRPr="00412FCB">
              <w:rPr>
                <w:rFonts w:ascii="Arial" w:hAnsi="Arial" w:cs="Arial"/>
                <w:sz w:val="16"/>
                <w:szCs w:val="16"/>
              </w:rPr>
              <w:t>14,960</w:t>
            </w:r>
          </w:p>
        </w:tc>
        <w:tc>
          <w:tcPr>
            <w:tcW w:w="816" w:type="pct"/>
            <w:tcBorders>
              <w:top w:val="nil"/>
              <w:left w:val="nil"/>
              <w:bottom w:val="nil"/>
              <w:right w:val="nil"/>
            </w:tcBorders>
            <w:shd w:val="clear" w:color="000000" w:fill="E6F2FF"/>
            <w:noWrap/>
            <w:vAlign w:val="center"/>
            <w:hideMark/>
          </w:tcPr>
          <w:p w14:paraId="2C1553A0" w14:textId="77777777" w:rsidR="007330B8" w:rsidRPr="00412FCB" w:rsidRDefault="007330B8" w:rsidP="00654DDC">
            <w:pPr>
              <w:spacing w:before="0" w:after="0" w:line="240" w:lineRule="auto"/>
              <w:jc w:val="right"/>
              <w:rPr>
                <w:rFonts w:ascii="Arial" w:hAnsi="Arial" w:cs="Arial"/>
                <w:sz w:val="16"/>
                <w:szCs w:val="16"/>
              </w:rPr>
            </w:pPr>
            <w:r w:rsidRPr="00412FCB">
              <w:rPr>
                <w:rFonts w:ascii="Arial" w:hAnsi="Arial" w:cs="Arial"/>
                <w:sz w:val="16"/>
                <w:szCs w:val="16"/>
              </w:rPr>
              <w:t>15,163</w:t>
            </w:r>
          </w:p>
        </w:tc>
        <w:tc>
          <w:tcPr>
            <w:tcW w:w="816" w:type="pct"/>
            <w:tcBorders>
              <w:top w:val="nil"/>
              <w:left w:val="nil"/>
              <w:bottom w:val="nil"/>
              <w:right w:val="nil"/>
            </w:tcBorders>
            <w:shd w:val="clear" w:color="000000" w:fill="FFFFFF"/>
            <w:noWrap/>
            <w:vAlign w:val="center"/>
            <w:hideMark/>
          </w:tcPr>
          <w:p w14:paraId="4935EE27" w14:textId="77777777" w:rsidR="007330B8" w:rsidRPr="00412FCB" w:rsidRDefault="007330B8"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203</w:t>
            </w:r>
          </w:p>
        </w:tc>
      </w:tr>
      <w:tr w:rsidR="007330B8" w:rsidRPr="00412FCB" w14:paraId="2D77DFF5" w14:textId="77777777" w:rsidTr="007330B8">
        <w:trPr>
          <w:trHeight w:hRule="exact" w:val="225"/>
        </w:trPr>
        <w:tc>
          <w:tcPr>
            <w:tcW w:w="2553" w:type="pct"/>
            <w:tcBorders>
              <w:top w:val="nil"/>
              <w:left w:val="nil"/>
              <w:bottom w:val="nil"/>
              <w:right w:val="nil"/>
            </w:tcBorders>
            <w:shd w:val="clear" w:color="000000" w:fill="FFFFFF"/>
            <w:noWrap/>
            <w:vAlign w:val="center"/>
            <w:hideMark/>
          </w:tcPr>
          <w:p w14:paraId="13BF3882" w14:textId="77777777" w:rsidR="007330B8" w:rsidRPr="00412FCB" w:rsidRDefault="007330B8" w:rsidP="00654DDC">
            <w:pPr>
              <w:spacing w:before="0" w:after="0" w:line="240" w:lineRule="auto"/>
              <w:ind w:firstLineChars="100" w:firstLine="160"/>
              <w:rPr>
                <w:rFonts w:ascii="Arial" w:hAnsi="Arial" w:cs="Arial"/>
                <w:color w:val="000000"/>
                <w:sz w:val="16"/>
                <w:szCs w:val="16"/>
              </w:rPr>
            </w:pPr>
            <w:r w:rsidRPr="00412FCB">
              <w:rPr>
                <w:rFonts w:ascii="Arial" w:hAnsi="Arial" w:cs="Arial"/>
                <w:color w:val="000000"/>
                <w:sz w:val="16"/>
                <w:szCs w:val="16"/>
              </w:rPr>
              <w:t>Other fuel products</w:t>
            </w:r>
          </w:p>
        </w:tc>
        <w:tc>
          <w:tcPr>
            <w:tcW w:w="816" w:type="pct"/>
            <w:tcBorders>
              <w:top w:val="nil"/>
              <w:left w:val="nil"/>
              <w:bottom w:val="nil"/>
              <w:right w:val="nil"/>
            </w:tcBorders>
            <w:shd w:val="clear" w:color="000000" w:fill="FFFFFF"/>
            <w:noWrap/>
            <w:vAlign w:val="center"/>
            <w:hideMark/>
          </w:tcPr>
          <w:p w14:paraId="29E787C1" w14:textId="77777777" w:rsidR="007330B8" w:rsidRPr="00412FCB" w:rsidRDefault="007330B8" w:rsidP="00654DDC">
            <w:pPr>
              <w:spacing w:before="0" w:after="0" w:line="240" w:lineRule="auto"/>
              <w:jc w:val="right"/>
              <w:rPr>
                <w:rFonts w:ascii="Arial" w:hAnsi="Arial" w:cs="Arial"/>
                <w:sz w:val="16"/>
                <w:szCs w:val="16"/>
              </w:rPr>
            </w:pPr>
            <w:r w:rsidRPr="00412FCB">
              <w:rPr>
                <w:rFonts w:ascii="Arial" w:hAnsi="Arial" w:cs="Arial"/>
                <w:sz w:val="16"/>
                <w:szCs w:val="16"/>
              </w:rPr>
              <w:t>1,500</w:t>
            </w:r>
          </w:p>
        </w:tc>
        <w:tc>
          <w:tcPr>
            <w:tcW w:w="816" w:type="pct"/>
            <w:tcBorders>
              <w:top w:val="nil"/>
              <w:left w:val="nil"/>
              <w:bottom w:val="nil"/>
              <w:right w:val="nil"/>
            </w:tcBorders>
            <w:shd w:val="clear" w:color="000000" w:fill="E6F2FF"/>
            <w:noWrap/>
            <w:vAlign w:val="center"/>
            <w:hideMark/>
          </w:tcPr>
          <w:p w14:paraId="324FB741" w14:textId="77777777" w:rsidR="007330B8" w:rsidRPr="00412FCB" w:rsidRDefault="007330B8" w:rsidP="00654DDC">
            <w:pPr>
              <w:spacing w:before="0" w:after="0" w:line="240" w:lineRule="auto"/>
              <w:jc w:val="right"/>
              <w:rPr>
                <w:rFonts w:ascii="Arial" w:hAnsi="Arial" w:cs="Arial"/>
                <w:sz w:val="16"/>
                <w:szCs w:val="16"/>
              </w:rPr>
            </w:pPr>
            <w:r w:rsidRPr="00412FCB">
              <w:rPr>
                <w:rFonts w:ascii="Arial" w:hAnsi="Arial" w:cs="Arial"/>
                <w:sz w:val="16"/>
                <w:szCs w:val="16"/>
              </w:rPr>
              <w:t>1,383</w:t>
            </w:r>
          </w:p>
        </w:tc>
        <w:tc>
          <w:tcPr>
            <w:tcW w:w="816" w:type="pct"/>
            <w:tcBorders>
              <w:top w:val="nil"/>
              <w:left w:val="nil"/>
              <w:bottom w:val="nil"/>
              <w:right w:val="nil"/>
            </w:tcBorders>
            <w:shd w:val="clear" w:color="000000" w:fill="FFFFFF"/>
            <w:noWrap/>
            <w:vAlign w:val="center"/>
            <w:hideMark/>
          </w:tcPr>
          <w:p w14:paraId="3735FEAC" w14:textId="77777777" w:rsidR="007330B8" w:rsidRPr="00412FCB" w:rsidRDefault="007330B8"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-117</w:t>
            </w:r>
          </w:p>
        </w:tc>
      </w:tr>
      <w:tr w:rsidR="007330B8" w:rsidRPr="00412FCB" w14:paraId="17F6ECCD" w14:textId="77777777" w:rsidTr="007330B8">
        <w:trPr>
          <w:trHeight w:hRule="exact" w:val="225"/>
        </w:trPr>
        <w:tc>
          <w:tcPr>
            <w:tcW w:w="2553" w:type="pct"/>
            <w:tcBorders>
              <w:top w:val="nil"/>
              <w:left w:val="nil"/>
              <w:bottom w:val="nil"/>
              <w:right w:val="nil"/>
            </w:tcBorders>
            <w:shd w:val="clear" w:color="000000" w:fill="FFFFFF"/>
            <w:noWrap/>
            <w:vAlign w:val="center"/>
            <w:hideMark/>
          </w:tcPr>
          <w:p w14:paraId="6AD77AD1" w14:textId="77777777" w:rsidR="007330B8" w:rsidRPr="00412FCB" w:rsidRDefault="007330B8" w:rsidP="00654DDC">
            <w:pPr>
              <w:spacing w:before="0" w:after="0" w:line="240" w:lineRule="auto"/>
              <w:ind w:firstLineChars="100" w:firstLine="160"/>
              <w:rPr>
                <w:rFonts w:ascii="Arial" w:hAnsi="Arial" w:cs="Arial"/>
                <w:color w:val="000000"/>
                <w:sz w:val="16"/>
                <w:szCs w:val="16"/>
              </w:rPr>
            </w:pPr>
            <w:r w:rsidRPr="00412FCB">
              <w:rPr>
                <w:rFonts w:ascii="Arial" w:hAnsi="Arial" w:cs="Arial"/>
                <w:color w:val="000000"/>
                <w:sz w:val="16"/>
                <w:szCs w:val="16"/>
              </w:rPr>
              <w:t>Tobacco</w:t>
            </w:r>
          </w:p>
        </w:tc>
        <w:tc>
          <w:tcPr>
            <w:tcW w:w="816" w:type="pct"/>
            <w:tcBorders>
              <w:top w:val="nil"/>
              <w:left w:val="nil"/>
              <w:bottom w:val="nil"/>
              <w:right w:val="nil"/>
            </w:tcBorders>
            <w:shd w:val="clear" w:color="000000" w:fill="FFFFFF"/>
            <w:noWrap/>
            <w:vAlign w:val="center"/>
            <w:hideMark/>
          </w:tcPr>
          <w:p w14:paraId="678F8255" w14:textId="77777777" w:rsidR="007330B8" w:rsidRPr="00412FCB" w:rsidRDefault="007330B8" w:rsidP="00654DDC">
            <w:pPr>
              <w:spacing w:before="0" w:after="0" w:line="240" w:lineRule="auto"/>
              <w:jc w:val="right"/>
              <w:rPr>
                <w:rFonts w:ascii="Arial" w:hAnsi="Arial" w:cs="Arial"/>
                <w:sz w:val="16"/>
                <w:szCs w:val="16"/>
              </w:rPr>
            </w:pPr>
            <w:r w:rsidRPr="00412FCB">
              <w:rPr>
                <w:rFonts w:ascii="Arial" w:hAnsi="Arial" w:cs="Arial"/>
                <w:sz w:val="16"/>
                <w:szCs w:val="16"/>
              </w:rPr>
              <w:t>4,130</w:t>
            </w:r>
          </w:p>
        </w:tc>
        <w:tc>
          <w:tcPr>
            <w:tcW w:w="816" w:type="pct"/>
            <w:tcBorders>
              <w:top w:val="nil"/>
              <w:left w:val="nil"/>
              <w:bottom w:val="nil"/>
              <w:right w:val="nil"/>
            </w:tcBorders>
            <w:shd w:val="clear" w:color="000000" w:fill="E6F2FF"/>
            <w:noWrap/>
            <w:vAlign w:val="center"/>
            <w:hideMark/>
          </w:tcPr>
          <w:p w14:paraId="0787F1FD" w14:textId="77777777" w:rsidR="007330B8" w:rsidRPr="00412FCB" w:rsidRDefault="007330B8" w:rsidP="00654DDC">
            <w:pPr>
              <w:spacing w:before="0" w:after="0" w:line="240" w:lineRule="auto"/>
              <w:jc w:val="right"/>
              <w:rPr>
                <w:rFonts w:ascii="Arial" w:hAnsi="Arial" w:cs="Arial"/>
                <w:sz w:val="16"/>
                <w:szCs w:val="16"/>
              </w:rPr>
            </w:pPr>
            <w:r w:rsidRPr="00412FCB">
              <w:rPr>
                <w:rFonts w:ascii="Arial" w:hAnsi="Arial" w:cs="Arial"/>
                <w:sz w:val="16"/>
                <w:szCs w:val="16"/>
              </w:rPr>
              <w:t>3,920</w:t>
            </w:r>
          </w:p>
        </w:tc>
        <w:tc>
          <w:tcPr>
            <w:tcW w:w="816" w:type="pct"/>
            <w:tcBorders>
              <w:top w:val="nil"/>
              <w:left w:val="nil"/>
              <w:bottom w:val="nil"/>
              <w:right w:val="nil"/>
            </w:tcBorders>
            <w:shd w:val="clear" w:color="000000" w:fill="FFFFFF"/>
            <w:noWrap/>
            <w:vAlign w:val="center"/>
            <w:hideMark/>
          </w:tcPr>
          <w:p w14:paraId="055B3B19" w14:textId="77777777" w:rsidR="007330B8" w:rsidRPr="00412FCB" w:rsidRDefault="007330B8"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-210</w:t>
            </w:r>
          </w:p>
        </w:tc>
      </w:tr>
      <w:tr w:rsidR="007330B8" w:rsidRPr="00412FCB" w14:paraId="52F3683F" w14:textId="77777777" w:rsidTr="007330B8">
        <w:trPr>
          <w:trHeight w:hRule="exact" w:val="225"/>
        </w:trPr>
        <w:tc>
          <w:tcPr>
            <w:tcW w:w="2553" w:type="pct"/>
            <w:tcBorders>
              <w:top w:val="nil"/>
              <w:left w:val="nil"/>
              <w:bottom w:val="nil"/>
              <w:right w:val="nil"/>
            </w:tcBorders>
            <w:shd w:val="clear" w:color="000000" w:fill="FFFFFF"/>
            <w:noWrap/>
            <w:vAlign w:val="center"/>
            <w:hideMark/>
          </w:tcPr>
          <w:p w14:paraId="76E72938" w14:textId="77777777" w:rsidR="007330B8" w:rsidRPr="00412FCB" w:rsidRDefault="007330B8" w:rsidP="00654DDC">
            <w:pPr>
              <w:spacing w:before="0" w:after="0" w:line="240" w:lineRule="auto"/>
              <w:ind w:firstLineChars="100" w:firstLine="160"/>
              <w:rPr>
                <w:rFonts w:ascii="Arial" w:hAnsi="Arial" w:cs="Arial"/>
                <w:color w:val="000000"/>
                <w:sz w:val="16"/>
                <w:szCs w:val="16"/>
              </w:rPr>
            </w:pPr>
            <w:r w:rsidRPr="00412FCB">
              <w:rPr>
                <w:rFonts w:ascii="Arial" w:hAnsi="Arial" w:cs="Arial"/>
                <w:color w:val="000000"/>
                <w:sz w:val="16"/>
                <w:szCs w:val="16"/>
              </w:rPr>
              <w:t>Beer</w:t>
            </w:r>
          </w:p>
        </w:tc>
        <w:tc>
          <w:tcPr>
            <w:tcW w:w="816" w:type="pct"/>
            <w:tcBorders>
              <w:top w:val="nil"/>
              <w:left w:val="nil"/>
              <w:bottom w:val="nil"/>
              <w:right w:val="nil"/>
            </w:tcBorders>
            <w:shd w:val="clear" w:color="000000" w:fill="FFFFFF"/>
            <w:noWrap/>
            <w:vAlign w:val="center"/>
            <w:hideMark/>
          </w:tcPr>
          <w:p w14:paraId="1D2544C1" w14:textId="77777777" w:rsidR="007330B8" w:rsidRPr="00412FCB" w:rsidRDefault="007330B8" w:rsidP="00654DDC">
            <w:pPr>
              <w:spacing w:before="0" w:after="0" w:line="240" w:lineRule="auto"/>
              <w:jc w:val="right"/>
              <w:rPr>
                <w:rFonts w:ascii="Arial" w:hAnsi="Arial" w:cs="Arial"/>
                <w:sz w:val="16"/>
                <w:szCs w:val="16"/>
              </w:rPr>
            </w:pPr>
            <w:r w:rsidRPr="00412FCB">
              <w:rPr>
                <w:rFonts w:ascii="Arial" w:hAnsi="Arial" w:cs="Arial"/>
                <w:sz w:val="16"/>
                <w:szCs w:val="16"/>
              </w:rPr>
              <w:t>2,720</w:t>
            </w:r>
          </w:p>
        </w:tc>
        <w:tc>
          <w:tcPr>
            <w:tcW w:w="816" w:type="pct"/>
            <w:tcBorders>
              <w:top w:val="nil"/>
              <w:left w:val="nil"/>
              <w:bottom w:val="nil"/>
              <w:right w:val="nil"/>
            </w:tcBorders>
            <w:shd w:val="clear" w:color="000000" w:fill="E6F2FF"/>
            <w:noWrap/>
            <w:vAlign w:val="center"/>
            <w:hideMark/>
          </w:tcPr>
          <w:p w14:paraId="39CB59E2" w14:textId="77777777" w:rsidR="007330B8" w:rsidRPr="00412FCB" w:rsidRDefault="007330B8" w:rsidP="00654DDC">
            <w:pPr>
              <w:spacing w:before="0" w:after="0" w:line="240" w:lineRule="auto"/>
              <w:jc w:val="right"/>
              <w:rPr>
                <w:rFonts w:ascii="Arial" w:hAnsi="Arial" w:cs="Arial"/>
                <w:sz w:val="16"/>
                <w:szCs w:val="16"/>
              </w:rPr>
            </w:pPr>
            <w:r w:rsidRPr="00412FCB">
              <w:rPr>
                <w:rFonts w:ascii="Arial" w:hAnsi="Arial" w:cs="Arial"/>
                <w:sz w:val="16"/>
                <w:szCs w:val="16"/>
              </w:rPr>
              <w:t>2,681</w:t>
            </w:r>
          </w:p>
        </w:tc>
        <w:tc>
          <w:tcPr>
            <w:tcW w:w="816" w:type="pct"/>
            <w:tcBorders>
              <w:top w:val="nil"/>
              <w:left w:val="nil"/>
              <w:bottom w:val="nil"/>
              <w:right w:val="nil"/>
            </w:tcBorders>
            <w:shd w:val="clear" w:color="000000" w:fill="FFFFFF"/>
            <w:noWrap/>
            <w:vAlign w:val="center"/>
            <w:hideMark/>
          </w:tcPr>
          <w:p w14:paraId="49440EAA" w14:textId="77777777" w:rsidR="007330B8" w:rsidRPr="00412FCB" w:rsidRDefault="007330B8"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-39</w:t>
            </w:r>
          </w:p>
        </w:tc>
      </w:tr>
      <w:tr w:rsidR="007330B8" w:rsidRPr="00412FCB" w14:paraId="720E5F55" w14:textId="77777777" w:rsidTr="007330B8">
        <w:trPr>
          <w:trHeight w:hRule="exact" w:val="225"/>
        </w:trPr>
        <w:tc>
          <w:tcPr>
            <w:tcW w:w="2553" w:type="pct"/>
            <w:tcBorders>
              <w:top w:val="nil"/>
              <w:left w:val="nil"/>
              <w:bottom w:val="nil"/>
              <w:right w:val="nil"/>
            </w:tcBorders>
            <w:shd w:val="clear" w:color="000000" w:fill="FFFFFF"/>
            <w:noWrap/>
            <w:vAlign w:val="center"/>
            <w:hideMark/>
          </w:tcPr>
          <w:p w14:paraId="5EF32695" w14:textId="77777777" w:rsidR="007330B8" w:rsidRPr="00412FCB" w:rsidRDefault="007330B8" w:rsidP="00654DDC">
            <w:pPr>
              <w:spacing w:before="0" w:after="0" w:line="240" w:lineRule="auto"/>
              <w:ind w:firstLineChars="100" w:firstLine="160"/>
              <w:rPr>
                <w:rFonts w:ascii="Arial" w:hAnsi="Arial" w:cs="Arial"/>
                <w:color w:val="000000"/>
                <w:sz w:val="16"/>
                <w:szCs w:val="16"/>
              </w:rPr>
            </w:pPr>
            <w:r w:rsidRPr="00412FCB">
              <w:rPr>
                <w:rFonts w:ascii="Arial" w:hAnsi="Arial" w:cs="Arial"/>
                <w:color w:val="000000"/>
                <w:sz w:val="16"/>
                <w:szCs w:val="16"/>
              </w:rPr>
              <w:t>Spirits</w:t>
            </w:r>
          </w:p>
        </w:tc>
        <w:tc>
          <w:tcPr>
            <w:tcW w:w="816" w:type="pct"/>
            <w:tcBorders>
              <w:top w:val="nil"/>
              <w:left w:val="nil"/>
              <w:bottom w:val="nil"/>
              <w:right w:val="nil"/>
            </w:tcBorders>
            <w:shd w:val="clear" w:color="000000" w:fill="FFFFFF"/>
            <w:noWrap/>
            <w:vAlign w:val="center"/>
            <w:hideMark/>
          </w:tcPr>
          <w:p w14:paraId="311BF8F9" w14:textId="77777777" w:rsidR="007330B8" w:rsidRPr="00412FCB" w:rsidRDefault="007330B8" w:rsidP="00654DDC">
            <w:pPr>
              <w:spacing w:before="0" w:after="0" w:line="240" w:lineRule="auto"/>
              <w:jc w:val="right"/>
              <w:rPr>
                <w:rFonts w:ascii="Arial" w:hAnsi="Arial" w:cs="Arial"/>
                <w:sz w:val="16"/>
                <w:szCs w:val="16"/>
              </w:rPr>
            </w:pPr>
            <w:r w:rsidRPr="00412FCB">
              <w:rPr>
                <w:rFonts w:ascii="Arial" w:hAnsi="Arial" w:cs="Arial"/>
                <w:sz w:val="16"/>
                <w:szCs w:val="16"/>
              </w:rPr>
              <w:t>3,270</w:t>
            </w:r>
          </w:p>
        </w:tc>
        <w:tc>
          <w:tcPr>
            <w:tcW w:w="816" w:type="pct"/>
            <w:tcBorders>
              <w:top w:val="nil"/>
              <w:left w:val="nil"/>
              <w:bottom w:val="nil"/>
              <w:right w:val="nil"/>
            </w:tcBorders>
            <w:shd w:val="clear" w:color="000000" w:fill="E6F2FF"/>
            <w:noWrap/>
            <w:vAlign w:val="center"/>
            <w:hideMark/>
          </w:tcPr>
          <w:p w14:paraId="192B2FF1" w14:textId="77777777" w:rsidR="007330B8" w:rsidRPr="00412FCB" w:rsidRDefault="007330B8" w:rsidP="00654DDC">
            <w:pPr>
              <w:spacing w:before="0" w:after="0" w:line="240" w:lineRule="auto"/>
              <w:jc w:val="right"/>
              <w:rPr>
                <w:rFonts w:ascii="Arial" w:hAnsi="Arial" w:cs="Arial"/>
                <w:sz w:val="16"/>
                <w:szCs w:val="16"/>
              </w:rPr>
            </w:pPr>
            <w:r w:rsidRPr="00412FCB">
              <w:rPr>
                <w:rFonts w:ascii="Arial" w:hAnsi="Arial" w:cs="Arial"/>
                <w:sz w:val="16"/>
                <w:szCs w:val="16"/>
              </w:rPr>
              <w:t>3,288</w:t>
            </w:r>
          </w:p>
        </w:tc>
        <w:tc>
          <w:tcPr>
            <w:tcW w:w="816" w:type="pct"/>
            <w:tcBorders>
              <w:top w:val="nil"/>
              <w:left w:val="nil"/>
              <w:bottom w:val="nil"/>
              <w:right w:val="nil"/>
            </w:tcBorders>
            <w:shd w:val="clear" w:color="000000" w:fill="FFFFFF"/>
            <w:noWrap/>
            <w:vAlign w:val="center"/>
            <w:hideMark/>
          </w:tcPr>
          <w:p w14:paraId="28DAEEF8" w14:textId="77777777" w:rsidR="007330B8" w:rsidRPr="00412FCB" w:rsidRDefault="007330B8"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18</w:t>
            </w:r>
          </w:p>
        </w:tc>
      </w:tr>
      <w:tr w:rsidR="007330B8" w:rsidRPr="00412FCB" w14:paraId="433DE3AF" w14:textId="77777777" w:rsidTr="007330B8">
        <w:trPr>
          <w:trHeight w:hRule="exact" w:val="225"/>
        </w:trPr>
        <w:tc>
          <w:tcPr>
            <w:tcW w:w="2553" w:type="pct"/>
            <w:tcBorders>
              <w:top w:val="nil"/>
              <w:left w:val="nil"/>
              <w:bottom w:val="nil"/>
              <w:right w:val="nil"/>
            </w:tcBorders>
            <w:shd w:val="clear" w:color="000000" w:fill="FFFFFF"/>
            <w:noWrap/>
            <w:vAlign w:val="center"/>
            <w:hideMark/>
          </w:tcPr>
          <w:p w14:paraId="2C6C2569" w14:textId="77777777" w:rsidR="007330B8" w:rsidRPr="00412FCB" w:rsidRDefault="007330B8" w:rsidP="00654DDC">
            <w:pPr>
              <w:spacing w:before="0" w:after="0" w:line="240" w:lineRule="auto"/>
              <w:ind w:firstLineChars="100" w:firstLine="160"/>
              <w:rPr>
                <w:rFonts w:ascii="Arial" w:hAnsi="Arial" w:cs="Arial"/>
                <w:color w:val="000000"/>
                <w:sz w:val="16"/>
                <w:szCs w:val="16"/>
              </w:rPr>
            </w:pPr>
            <w:r w:rsidRPr="00412FCB">
              <w:rPr>
                <w:rFonts w:ascii="Arial" w:hAnsi="Arial" w:cs="Arial"/>
                <w:color w:val="000000"/>
                <w:sz w:val="16"/>
                <w:szCs w:val="16"/>
              </w:rPr>
              <w:t>Other alcoholic beverages(a)</w:t>
            </w:r>
          </w:p>
        </w:tc>
        <w:tc>
          <w:tcPr>
            <w:tcW w:w="816" w:type="pct"/>
            <w:tcBorders>
              <w:top w:val="nil"/>
              <w:left w:val="nil"/>
              <w:bottom w:val="nil"/>
              <w:right w:val="nil"/>
            </w:tcBorders>
            <w:shd w:val="clear" w:color="000000" w:fill="FFFFFF"/>
            <w:noWrap/>
            <w:vAlign w:val="center"/>
            <w:hideMark/>
          </w:tcPr>
          <w:p w14:paraId="4BE3E56A" w14:textId="77777777" w:rsidR="007330B8" w:rsidRPr="00412FCB" w:rsidRDefault="007330B8" w:rsidP="00654DDC">
            <w:pPr>
              <w:spacing w:before="0" w:after="0" w:line="240" w:lineRule="auto"/>
              <w:jc w:val="right"/>
              <w:rPr>
                <w:rFonts w:ascii="Arial" w:hAnsi="Arial" w:cs="Arial"/>
                <w:sz w:val="16"/>
                <w:szCs w:val="16"/>
              </w:rPr>
            </w:pPr>
            <w:r w:rsidRPr="00412FCB">
              <w:rPr>
                <w:rFonts w:ascii="Arial" w:hAnsi="Arial" w:cs="Arial"/>
                <w:sz w:val="16"/>
                <w:szCs w:val="16"/>
              </w:rPr>
              <w:t>1,840</w:t>
            </w:r>
          </w:p>
        </w:tc>
        <w:tc>
          <w:tcPr>
            <w:tcW w:w="816" w:type="pct"/>
            <w:tcBorders>
              <w:top w:val="nil"/>
              <w:left w:val="nil"/>
              <w:bottom w:val="nil"/>
              <w:right w:val="nil"/>
            </w:tcBorders>
            <w:shd w:val="clear" w:color="000000" w:fill="E6F2FF"/>
            <w:noWrap/>
            <w:vAlign w:val="center"/>
            <w:hideMark/>
          </w:tcPr>
          <w:p w14:paraId="00E4FD29" w14:textId="77777777" w:rsidR="007330B8" w:rsidRPr="00412FCB" w:rsidRDefault="007330B8" w:rsidP="00654DDC">
            <w:pPr>
              <w:spacing w:before="0" w:after="0" w:line="240" w:lineRule="auto"/>
              <w:jc w:val="right"/>
              <w:rPr>
                <w:rFonts w:ascii="Arial" w:hAnsi="Arial" w:cs="Arial"/>
                <w:sz w:val="16"/>
                <w:szCs w:val="16"/>
              </w:rPr>
            </w:pPr>
            <w:r w:rsidRPr="00412FCB">
              <w:rPr>
                <w:rFonts w:ascii="Arial" w:hAnsi="Arial" w:cs="Arial"/>
                <w:sz w:val="16"/>
                <w:szCs w:val="16"/>
              </w:rPr>
              <w:t>1,814</w:t>
            </w:r>
          </w:p>
        </w:tc>
        <w:tc>
          <w:tcPr>
            <w:tcW w:w="816" w:type="pct"/>
            <w:tcBorders>
              <w:top w:val="nil"/>
              <w:left w:val="nil"/>
              <w:bottom w:val="nil"/>
              <w:right w:val="nil"/>
            </w:tcBorders>
            <w:shd w:val="clear" w:color="000000" w:fill="FFFFFF"/>
            <w:noWrap/>
            <w:vAlign w:val="center"/>
            <w:hideMark/>
          </w:tcPr>
          <w:p w14:paraId="6BD0C5B7" w14:textId="77777777" w:rsidR="007330B8" w:rsidRPr="00412FCB" w:rsidRDefault="007330B8"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-26</w:t>
            </w:r>
          </w:p>
        </w:tc>
      </w:tr>
      <w:tr w:rsidR="007330B8" w:rsidRPr="00412FCB" w14:paraId="5A23324E" w14:textId="77777777" w:rsidTr="007330B8">
        <w:trPr>
          <w:trHeight w:hRule="exact" w:val="225"/>
        </w:trPr>
        <w:tc>
          <w:tcPr>
            <w:tcW w:w="2553" w:type="pct"/>
            <w:tcBorders>
              <w:top w:val="nil"/>
              <w:left w:val="nil"/>
              <w:bottom w:val="nil"/>
              <w:right w:val="nil"/>
            </w:tcBorders>
            <w:shd w:val="clear" w:color="000000" w:fill="FFFFFF"/>
            <w:noWrap/>
            <w:vAlign w:val="center"/>
            <w:hideMark/>
          </w:tcPr>
          <w:p w14:paraId="38548CA9" w14:textId="77777777" w:rsidR="007330B8" w:rsidRPr="00412FCB" w:rsidRDefault="007330B8" w:rsidP="00654DDC">
            <w:pPr>
              <w:spacing w:before="0" w:after="0" w:line="240" w:lineRule="auto"/>
              <w:ind w:firstLineChars="100" w:firstLine="160"/>
              <w:rPr>
                <w:rFonts w:ascii="Arial" w:hAnsi="Arial" w:cs="Arial"/>
                <w:color w:val="000000"/>
                <w:sz w:val="16"/>
                <w:szCs w:val="16"/>
              </w:rPr>
            </w:pPr>
            <w:r w:rsidRPr="00412FCB">
              <w:rPr>
                <w:rFonts w:ascii="Arial" w:hAnsi="Arial" w:cs="Arial"/>
                <w:color w:val="000000"/>
                <w:sz w:val="16"/>
                <w:szCs w:val="16"/>
              </w:rPr>
              <w:t>Other customs duty(b)</w:t>
            </w:r>
          </w:p>
        </w:tc>
        <w:tc>
          <w:tcPr>
            <w:tcW w:w="816" w:type="pct"/>
            <w:tcBorders>
              <w:top w:val="nil"/>
              <w:left w:val="nil"/>
              <w:bottom w:val="nil"/>
              <w:right w:val="nil"/>
            </w:tcBorders>
            <w:shd w:val="clear" w:color="000000" w:fill="FFFFFF"/>
            <w:noWrap/>
            <w:vAlign w:val="center"/>
            <w:hideMark/>
          </w:tcPr>
          <w:p w14:paraId="1EA5124D" w14:textId="77777777" w:rsidR="007330B8" w:rsidRPr="00412FCB" w:rsidRDefault="007330B8"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1,910</w:t>
            </w:r>
          </w:p>
        </w:tc>
        <w:tc>
          <w:tcPr>
            <w:tcW w:w="816" w:type="pct"/>
            <w:tcBorders>
              <w:top w:val="nil"/>
              <w:left w:val="nil"/>
              <w:bottom w:val="nil"/>
              <w:right w:val="nil"/>
            </w:tcBorders>
            <w:shd w:val="clear" w:color="000000" w:fill="E6F2FF"/>
            <w:noWrap/>
            <w:vAlign w:val="center"/>
            <w:hideMark/>
          </w:tcPr>
          <w:p w14:paraId="3DBBE4D2" w14:textId="77777777" w:rsidR="007330B8" w:rsidRPr="00412FCB" w:rsidRDefault="007330B8" w:rsidP="00654DDC">
            <w:pPr>
              <w:spacing w:before="0" w:after="0" w:line="240" w:lineRule="auto"/>
              <w:jc w:val="right"/>
              <w:rPr>
                <w:rFonts w:ascii="Arial" w:hAnsi="Arial" w:cs="Arial"/>
                <w:sz w:val="16"/>
                <w:szCs w:val="16"/>
              </w:rPr>
            </w:pPr>
            <w:r w:rsidRPr="00412FCB">
              <w:rPr>
                <w:rFonts w:ascii="Arial" w:hAnsi="Arial" w:cs="Arial"/>
                <w:sz w:val="16"/>
                <w:szCs w:val="16"/>
              </w:rPr>
              <w:t>1,920</w:t>
            </w:r>
          </w:p>
        </w:tc>
        <w:tc>
          <w:tcPr>
            <w:tcW w:w="816" w:type="pct"/>
            <w:tcBorders>
              <w:top w:val="nil"/>
              <w:left w:val="nil"/>
              <w:bottom w:val="nil"/>
              <w:right w:val="nil"/>
            </w:tcBorders>
            <w:shd w:val="clear" w:color="000000" w:fill="FFFFFF"/>
            <w:noWrap/>
            <w:vAlign w:val="center"/>
            <w:hideMark/>
          </w:tcPr>
          <w:p w14:paraId="6C4625C0" w14:textId="77777777" w:rsidR="007330B8" w:rsidRPr="00412FCB" w:rsidRDefault="007330B8"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10</w:t>
            </w:r>
          </w:p>
        </w:tc>
      </w:tr>
      <w:tr w:rsidR="007330B8" w:rsidRPr="00412FCB" w14:paraId="7805A836" w14:textId="77777777" w:rsidTr="007330B8">
        <w:trPr>
          <w:trHeight w:hRule="exact" w:val="225"/>
        </w:trPr>
        <w:tc>
          <w:tcPr>
            <w:tcW w:w="2553" w:type="pct"/>
            <w:tcBorders>
              <w:top w:val="nil"/>
              <w:left w:val="nil"/>
              <w:bottom w:val="nil"/>
              <w:right w:val="nil"/>
            </w:tcBorders>
            <w:shd w:val="clear" w:color="000000" w:fill="FFFFFF"/>
            <w:noWrap/>
            <w:vAlign w:val="bottom"/>
            <w:hideMark/>
          </w:tcPr>
          <w:p w14:paraId="134DC869" w14:textId="77777777" w:rsidR="007330B8" w:rsidRPr="00412FCB" w:rsidRDefault="007330B8" w:rsidP="00654DDC">
            <w:pPr>
              <w:spacing w:before="0" w:after="0" w:line="240" w:lineRule="auto"/>
              <w:ind w:firstLineChars="100" w:firstLine="160"/>
              <w:rPr>
                <w:rFonts w:ascii="Arial" w:hAnsi="Arial" w:cs="Arial"/>
                <w:i/>
                <w:iCs/>
                <w:sz w:val="16"/>
                <w:szCs w:val="16"/>
              </w:rPr>
            </w:pPr>
            <w:r w:rsidRPr="00412FCB">
              <w:rPr>
                <w:rFonts w:ascii="Arial" w:hAnsi="Arial" w:cs="Arial"/>
                <w:i/>
                <w:iCs/>
                <w:sz w:val="16"/>
                <w:szCs w:val="16"/>
              </w:rPr>
              <w:t>less:</w:t>
            </w:r>
            <w:r w:rsidRPr="00412FCB">
              <w:rPr>
                <w:rFonts w:ascii="Arial" w:hAnsi="Arial" w:cs="Arial"/>
                <w:sz w:val="16"/>
                <w:szCs w:val="16"/>
              </w:rPr>
              <w:t xml:space="preserve"> Refunds and drawbacks</w:t>
            </w:r>
          </w:p>
        </w:tc>
        <w:tc>
          <w:tcPr>
            <w:tcW w:w="816" w:type="pct"/>
            <w:tcBorders>
              <w:top w:val="nil"/>
              <w:left w:val="nil"/>
              <w:bottom w:val="single" w:sz="4" w:space="0" w:color="293F5B"/>
              <w:right w:val="nil"/>
            </w:tcBorders>
            <w:shd w:val="clear" w:color="000000" w:fill="FFFFFF"/>
            <w:noWrap/>
            <w:vAlign w:val="center"/>
            <w:hideMark/>
          </w:tcPr>
          <w:p w14:paraId="2A0E111A" w14:textId="77777777" w:rsidR="007330B8" w:rsidRPr="00412FCB" w:rsidRDefault="007330B8" w:rsidP="00654DDC">
            <w:pPr>
              <w:spacing w:before="0" w:after="0" w:line="240" w:lineRule="auto"/>
              <w:jc w:val="right"/>
              <w:rPr>
                <w:rFonts w:ascii="Arial" w:hAnsi="Arial" w:cs="Arial"/>
                <w:sz w:val="16"/>
                <w:szCs w:val="16"/>
              </w:rPr>
            </w:pPr>
            <w:r w:rsidRPr="00412FCB">
              <w:rPr>
                <w:rFonts w:ascii="Arial" w:hAnsi="Arial" w:cs="Arial"/>
                <w:sz w:val="16"/>
                <w:szCs w:val="16"/>
              </w:rPr>
              <w:t>1,940</w:t>
            </w:r>
          </w:p>
        </w:tc>
        <w:tc>
          <w:tcPr>
            <w:tcW w:w="816" w:type="pct"/>
            <w:tcBorders>
              <w:top w:val="nil"/>
              <w:left w:val="nil"/>
              <w:bottom w:val="single" w:sz="4" w:space="0" w:color="293F5B"/>
              <w:right w:val="nil"/>
            </w:tcBorders>
            <w:shd w:val="clear" w:color="000000" w:fill="E6F2FF"/>
            <w:noWrap/>
            <w:vAlign w:val="center"/>
            <w:hideMark/>
          </w:tcPr>
          <w:p w14:paraId="78B2EBAF" w14:textId="77777777" w:rsidR="007330B8" w:rsidRPr="00412FCB" w:rsidRDefault="007330B8" w:rsidP="00654DDC">
            <w:pPr>
              <w:spacing w:before="0" w:after="0" w:line="240" w:lineRule="auto"/>
              <w:jc w:val="right"/>
              <w:rPr>
                <w:rFonts w:ascii="Arial" w:hAnsi="Arial" w:cs="Arial"/>
                <w:sz w:val="16"/>
                <w:szCs w:val="16"/>
              </w:rPr>
            </w:pPr>
            <w:r w:rsidRPr="00412FCB">
              <w:rPr>
                <w:rFonts w:ascii="Arial" w:hAnsi="Arial" w:cs="Arial"/>
                <w:sz w:val="16"/>
                <w:szCs w:val="16"/>
              </w:rPr>
              <w:t>1,657</w:t>
            </w:r>
          </w:p>
        </w:tc>
        <w:tc>
          <w:tcPr>
            <w:tcW w:w="816" w:type="pct"/>
            <w:tcBorders>
              <w:top w:val="nil"/>
              <w:left w:val="nil"/>
              <w:bottom w:val="single" w:sz="4" w:space="0" w:color="293F5B"/>
              <w:right w:val="nil"/>
            </w:tcBorders>
            <w:shd w:val="clear" w:color="000000" w:fill="FFFFFF"/>
            <w:noWrap/>
            <w:vAlign w:val="center"/>
            <w:hideMark/>
          </w:tcPr>
          <w:p w14:paraId="03087F3B" w14:textId="77777777" w:rsidR="007330B8" w:rsidRPr="00412FCB" w:rsidRDefault="007330B8" w:rsidP="00654DDC">
            <w:pPr>
              <w:spacing w:before="0" w:after="0" w:line="240" w:lineRule="auto"/>
              <w:jc w:val="right"/>
              <w:rPr>
                <w:rFonts w:ascii="Arial" w:hAnsi="Arial" w:cs="Arial"/>
                <w:sz w:val="16"/>
                <w:szCs w:val="16"/>
              </w:rPr>
            </w:pPr>
            <w:r w:rsidRPr="00412FCB">
              <w:rPr>
                <w:rFonts w:ascii="Arial" w:hAnsi="Arial" w:cs="Arial"/>
                <w:sz w:val="16"/>
                <w:szCs w:val="16"/>
              </w:rPr>
              <w:t>-283</w:t>
            </w:r>
          </w:p>
        </w:tc>
      </w:tr>
      <w:tr w:rsidR="007330B8" w:rsidRPr="00412FCB" w14:paraId="7D27B345" w14:textId="77777777" w:rsidTr="007330B8">
        <w:trPr>
          <w:trHeight w:hRule="exact" w:val="225"/>
        </w:trPr>
        <w:tc>
          <w:tcPr>
            <w:tcW w:w="2553" w:type="pct"/>
            <w:tcBorders>
              <w:top w:val="nil"/>
              <w:left w:val="nil"/>
              <w:bottom w:val="nil"/>
              <w:right w:val="nil"/>
            </w:tcBorders>
            <w:shd w:val="clear" w:color="000000" w:fill="FFFFFF"/>
            <w:noWrap/>
            <w:vAlign w:val="center"/>
            <w:hideMark/>
          </w:tcPr>
          <w:p w14:paraId="0C131F27" w14:textId="77777777" w:rsidR="007330B8" w:rsidRPr="00412FCB" w:rsidRDefault="007330B8" w:rsidP="00654DDC">
            <w:pPr>
              <w:spacing w:before="0" w:after="0" w:line="240" w:lineRule="auto"/>
              <w:rPr>
                <w:rFonts w:ascii="Arial" w:hAnsi="Arial" w:cs="Arial"/>
                <w:color w:val="000000"/>
                <w:sz w:val="16"/>
                <w:szCs w:val="16"/>
              </w:rPr>
            </w:pPr>
            <w:r w:rsidRPr="00412FCB">
              <w:rPr>
                <w:rFonts w:ascii="Arial" w:hAnsi="Arial" w:cs="Arial"/>
                <w:color w:val="000000"/>
                <w:sz w:val="16"/>
                <w:szCs w:val="16"/>
              </w:rPr>
              <w:t>Total excise and customs duty</w:t>
            </w:r>
          </w:p>
        </w:tc>
        <w:tc>
          <w:tcPr>
            <w:tcW w:w="816" w:type="pct"/>
            <w:tcBorders>
              <w:top w:val="nil"/>
              <w:left w:val="nil"/>
              <w:bottom w:val="nil"/>
              <w:right w:val="nil"/>
            </w:tcBorders>
            <w:shd w:val="clear" w:color="000000" w:fill="FFFFFF"/>
            <w:noWrap/>
            <w:vAlign w:val="center"/>
            <w:hideMark/>
          </w:tcPr>
          <w:p w14:paraId="549EC534" w14:textId="77777777" w:rsidR="007330B8" w:rsidRPr="00412FCB" w:rsidRDefault="007330B8"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34,710</w:t>
            </w:r>
          </w:p>
        </w:tc>
        <w:tc>
          <w:tcPr>
            <w:tcW w:w="816" w:type="pct"/>
            <w:tcBorders>
              <w:top w:val="nil"/>
              <w:left w:val="nil"/>
              <w:bottom w:val="nil"/>
              <w:right w:val="nil"/>
            </w:tcBorders>
            <w:shd w:val="clear" w:color="000000" w:fill="E6F2FF"/>
            <w:noWrap/>
            <w:vAlign w:val="center"/>
            <w:hideMark/>
          </w:tcPr>
          <w:p w14:paraId="6A0031E8" w14:textId="77777777" w:rsidR="007330B8" w:rsidRPr="00412FCB" w:rsidRDefault="007330B8"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34,818</w:t>
            </w:r>
          </w:p>
        </w:tc>
        <w:tc>
          <w:tcPr>
            <w:tcW w:w="816" w:type="pct"/>
            <w:tcBorders>
              <w:top w:val="nil"/>
              <w:left w:val="nil"/>
              <w:bottom w:val="nil"/>
              <w:right w:val="nil"/>
            </w:tcBorders>
            <w:shd w:val="clear" w:color="000000" w:fill="FFFFFF"/>
            <w:noWrap/>
            <w:vAlign w:val="center"/>
            <w:hideMark/>
          </w:tcPr>
          <w:p w14:paraId="24877F34" w14:textId="77777777" w:rsidR="007330B8" w:rsidRPr="00412FCB" w:rsidRDefault="007330B8"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108</w:t>
            </w:r>
          </w:p>
        </w:tc>
      </w:tr>
      <w:tr w:rsidR="007330B8" w:rsidRPr="00412FCB" w14:paraId="6A7C91C2" w14:textId="77777777" w:rsidTr="007330B8">
        <w:trPr>
          <w:trHeight w:hRule="exact" w:val="60"/>
        </w:trPr>
        <w:tc>
          <w:tcPr>
            <w:tcW w:w="2553" w:type="pct"/>
            <w:tcBorders>
              <w:top w:val="nil"/>
              <w:left w:val="nil"/>
              <w:bottom w:val="nil"/>
              <w:right w:val="nil"/>
            </w:tcBorders>
            <w:shd w:val="clear" w:color="000000" w:fill="FFFFFF"/>
            <w:noWrap/>
            <w:vAlign w:val="center"/>
            <w:hideMark/>
          </w:tcPr>
          <w:p w14:paraId="771565E9" w14:textId="77777777" w:rsidR="007330B8" w:rsidRPr="00412FCB" w:rsidRDefault="007330B8" w:rsidP="00654DDC">
            <w:pPr>
              <w:spacing w:before="0" w:after="0" w:line="240" w:lineRule="auto"/>
              <w:rPr>
                <w:rFonts w:ascii="Arial" w:hAnsi="Arial" w:cs="Arial"/>
                <w:b/>
                <w:bCs/>
                <w:color w:val="000000"/>
                <w:sz w:val="16"/>
                <w:szCs w:val="16"/>
              </w:rPr>
            </w:pPr>
            <w:r w:rsidRPr="00412FCB">
              <w:rPr>
                <w:rFonts w:ascii="Arial" w:hAnsi="Arial" w:cs="Arial"/>
                <w:b/>
                <w:bCs/>
                <w:color w:val="000000"/>
                <w:sz w:val="16"/>
                <w:szCs w:val="16"/>
              </w:rPr>
              <w:t> </w:t>
            </w:r>
          </w:p>
        </w:tc>
        <w:tc>
          <w:tcPr>
            <w:tcW w:w="816" w:type="pct"/>
            <w:tcBorders>
              <w:top w:val="nil"/>
              <w:left w:val="nil"/>
              <w:bottom w:val="nil"/>
              <w:right w:val="nil"/>
            </w:tcBorders>
            <w:shd w:val="clear" w:color="000000" w:fill="FFFFFF"/>
            <w:noWrap/>
            <w:vAlign w:val="center"/>
            <w:hideMark/>
          </w:tcPr>
          <w:p w14:paraId="0AF381A0" w14:textId="77777777" w:rsidR="007330B8" w:rsidRPr="00412FCB" w:rsidRDefault="007330B8"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 </w:t>
            </w:r>
          </w:p>
        </w:tc>
        <w:tc>
          <w:tcPr>
            <w:tcW w:w="816" w:type="pct"/>
            <w:tcBorders>
              <w:top w:val="nil"/>
              <w:left w:val="nil"/>
              <w:bottom w:val="nil"/>
              <w:right w:val="nil"/>
            </w:tcBorders>
            <w:shd w:val="clear" w:color="000000" w:fill="E6F2FF"/>
            <w:noWrap/>
            <w:vAlign w:val="center"/>
            <w:hideMark/>
          </w:tcPr>
          <w:p w14:paraId="3AC092D8" w14:textId="77777777" w:rsidR="007330B8" w:rsidRPr="00412FCB" w:rsidRDefault="007330B8"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 </w:t>
            </w:r>
          </w:p>
        </w:tc>
        <w:tc>
          <w:tcPr>
            <w:tcW w:w="816" w:type="pct"/>
            <w:tcBorders>
              <w:top w:val="nil"/>
              <w:left w:val="nil"/>
              <w:bottom w:val="nil"/>
              <w:right w:val="nil"/>
            </w:tcBorders>
            <w:shd w:val="clear" w:color="000000" w:fill="FFFFFF"/>
            <w:noWrap/>
            <w:vAlign w:val="center"/>
            <w:hideMark/>
          </w:tcPr>
          <w:p w14:paraId="08CE3965" w14:textId="77777777" w:rsidR="007330B8" w:rsidRPr="00412FCB" w:rsidRDefault="007330B8"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 </w:t>
            </w:r>
          </w:p>
        </w:tc>
      </w:tr>
      <w:tr w:rsidR="007330B8" w:rsidRPr="00412FCB" w14:paraId="4E3D5F94" w14:textId="77777777" w:rsidTr="007330B8">
        <w:trPr>
          <w:trHeight w:hRule="exact" w:val="225"/>
        </w:trPr>
        <w:tc>
          <w:tcPr>
            <w:tcW w:w="2553" w:type="pct"/>
            <w:tcBorders>
              <w:top w:val="nil"/>
              <w:left w:val="nil"/>
              <w:bottom w:val="nil"/>
              <w:right w:val="nil"/>
            </w:tcBorders>
            <w:shd w:val="clear" w:color="000000" w:fill="FFFFFF"/>
            <w:noWrap/>
            <w:vAlign w:val="center"/>
            <w:hideMark/>
          </w:tcPr>
          <w:p w14:paraId="47F0B6E9" w14:textId="77777777" w:rsidR="007330B8" w:rsidRPr="00412FCB" w:rsidRDefault="007330B8" w:rsidP="00654DDC">
            <w:pPr>
              <w:spacing w:before="0" w:after="0" w:line="240" w:lineRule="auto"/>
              <w:rPr>
                <w:rFonts w:ascii="Arial" w:hAnsi="Arial" w:cs="Arial"/>
                <w:sz w:val="16"/>
                <w:szCs w:val="16"/>
              </w:rPr>
            </w:pPr>
            <w:r w:rsidRPr="00412FCB">
              <w:rPr>
                <w:rFonts w:ascii="Arial" w:hAnsi="Arial" w:cs="Arial"/>
                <w:sz w:val="16"/>
                <w:szCs w:val="16"/>
              </w:rPr>
              <w:t>Major bank levy</w:t>
            </w:r>
          </w:p>
        </w:tc>
        <w:tc>
          <w:tcPr>
            <w:tcW w:w="816" w:type="pct"/>
            <w:tcBorders>
              <w:top w:val="nil"/>
              <w:left w:val="nil"/>
              <w:bottom w:val="nil"/>
              <w:right w:val="nil"/>
            </w:tcBorders>
            <w:shd w:val="clear" w:color="000000" w:fill="FFFFFF"/>
            <w:noWrap/>
            <w:vAlign w:val="center"/>
            <w:hideMark/>
          </w:tcPr>
          <w:p w14:paraId="78A5F703" w14:textId="77777777" w:rsidR="007330B8" w:rsidRPr="00412FCB" w:rsidRDefault="007330B8"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1,940</w:t>
            </w:r>
          </w:p>
        </w:tc>
        <w:tc>
          <w:tcPr>
            <w:tcW w:w="816" w:type="pct"/>
            <w:tcBorders>
              <w:top w:val="nil"/>
              <w:left w:val="nil"/>
              <w:bottom w:val="nil"/>
              <w:right w:val="nil"/>
            </w:tcBorders>
            <w:shd w:val="clear" w:color="000000" w:fill="E6F2FF"/>
            <w:noWrap/>
            <w:vAlign w:val="center"/>
            <w:hideMark/>
          </w:tcPr>
          <w:p w14:paraId="12021D49" w14:textId="77777777" w:rsidR="007330B8" w:rsidRPr="00412FCB" w:rsidRDefault="007330B8"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1,972</w:t>
            </w:r>
          </w:p>
        </w:tc>
        <w:tc>
          <w:tcPr>
            <w:tcW w:w="816" w:type="pct"/>
            <w:tcBorders>
              <w:top w:val="nil"/>
              <w:left w:val="nil"/>
              <w:bottom w:val="nil"/>
              <w:right w:val="nil"/>
            </w:tcBorders>
            <w:shd w:val="clear" w:color="000000" w:fill="FFFFFF"/>
            <w:noWrap/>
            <w:vAlign w:val="center"/>
            <w:hideMark/>
          </w:tcPr>
          <w:p w14:paraId="762A4246" w14:textId="77777777" w:rsidR="007330B8" w:rsidRPr="00412FCB" w:rsidRDefault="007330B8"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32</w:t>
            </w:r>
          </w:p>
        </w:tc>
      </w:tr>
      <w:tr w:rsidR="007330B8" w:rsidRPr="00412FCB" w14:paraId="274277C1" w14:textId="77777777" w:rsidTr="007330B8">
        <w:trPr>
          <w:trHeight w:hRule="exact" w:val="225"/>
        </w:trPr>
        <w:tc>
          <w:tcPr>
            <w:tcW w:w="2553" w:type="pct"/>
            <w:tcBorders>
              <w:top w:val="nil"/>
              <w:left w:val="nil"/>
              <w:bottom w:val="nil"/>
              <w:right w:val="nil"/>
            </w:tcBorders>
            <w:shd w:val="clear" w:color="000000" w:fill="FFFFFF"/>
            <w:noWrap/>
            <w:vAlign w:val="center"/>
            <w:hideMark/>
          </w:tcPr>
          <w:p w14:paraId="23889D30" w14:textId="77777777" w:rsidR="007330B8" w:rsidRPr="00412FCB" w:rsidRDefault="007330B8" w:rsidP="00654DDC">
            <w:pPr>
              <w:spacing w:before="0" w:after="0" w:line="240" w:lineRule="auto"/>
              <w:rPr>
                <w:rFonts w:ascii="Arial" w:hAnsi="Arial" w:cs="Arial"/>
                <w:sz w:val="16"/>
                <w:szCs w:val="16"/>
              </w:rPr>
            </w:pPr>
            <w:r w:rsidRPr="00412FCB">
              <w:rPr>
                <w:rFonts w:ascii="Arial" w:hAnsi="Arial" w:cs="Arial"/>
                <w:sz w:val="16"/>
                <w:szCs w:val="16"/>
              </w:rPr>
              <w:t>Agricultural levies</w:t>
            </w:r>
          </w:p>
        </w:tc>
        <w:tc>
          <w:tcPr>
            <w:tcW w:w="816" w:type="pct"/>
            <w:tcBorders>
              <w:top w:val="nil"/>
              <w:left w:val="nil"/>
              <w:bottom w:val="nil"/>
              <w:right w:val="nil"/>
            </w:tcBorders>
            <w:shd w:val="clear" w:color="000000" w:fill="FFFFFF"/>
            <w:noWrap/>
            <w:vAlign w:val="center"/>
            <w:hideMark/>
          </w:tcPr>
          <w:p w14:paraId="4B030DE8" w14:textId="77777777" w:rsidR="007330B8" w:rsidRPr="00412FCB" w:rsidRDefault="007330B8"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673</w:t>
            </w:r>
          </w:p>
        </w:tc>
        <w:tc>
          <w:tcPr>
            <w:tcW w:w="816" w:type="pct"/>
            <w:tcBorders>
              <w:top w:val="nil"/>
              <w:left w:val="nil"/>
              <w:bottom w:val="nil"/>
              <w:right w:val="nil"/>
            </w:tcBorders>
            <w:shd w:val="clear" w:color="000000" w:fill="E6F2FF"/>
            <w:noWrap/>
            <w:vAlign w:val="center"/>
            <w:hideMark/>
          </w:tcPr>
          <w:p w14:paraId="4F396475" w14:textId="77777777" w:rsidR="007330B8" w:rsidRPr="00412FCB" w:rsidRDefault="007330B8"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686</w:t>
            </w:r>
          </w:p>
        </w:tc>
        <w:tc>
          <w:tcPr>
            <w:tcW w:w="816" w:type="pct"/>
            <w:tcBorders>
              <w:top w:val="nil"/>
              <w:left w:val="nil"/>
              <w:bottom w:val="nil"/>
              <w:right w:val="nil"/>
            </w:tcBorders>
            <w:shd w:val="clear" w:color="000000" w:fill="FFFFFF"/>
            <w:noWrap/>
            <w:vAlign w:val="center"/>
            <w:hideMark/>
          </w:tcPr>
          <w:p w14:paraId="67CFBAE9" w14:textId="77777777" w:rsidR="007330B8" w:rsidRPr="00412FCB" w:rsidRDefault="007330B8"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13</w:t>
            </w:r>
          </w:p>
        </w:tc>
      </w:tr>
      <w:tr w:rsidR="007330B8" w:rsidRPr="00412FCB" w14:paraId="42ED2043" w14:textId="77777777" w:rsidTr="007330B8">
        <w:trPr>
          <w:trHeight w:hRule="exact" w:val="225"/>
        </w:trPr>
        <w:tc>
          <w:tcPr>
            <w:tcW w:w="2553" w:type="pct"/>
            <w:tcBorders>
              <w:top w:val="nil"/>
              <w:left w:val="nil"/>
              <w:bottom w:val="nil"/>
              <w:right w:val="nil"/>
            </w:tcBorders>
            <w:shd w:val="clear" w:color="000000" w:fill="FFFFFF"/>
            <w:noWrap/>
            <w:vAlign w:val="center"/>
            <w:hideMark/>
          </w:tcPr>
          <w:p w14:paraId="3BF8EB4C" w14:textId="77777777" w:rsidR="007330B8" w:rsidRPr="00412FCB" w:rsidRDefault="007330B8" w:rsidP="00654DDC">
            <w:pPr>
              <w:spacing w:before="0" w:after="0" w:line="240" w:lineRule="auto"/>
              <w:rPr>
                <w:rFonts w:ascii="Arial" w:hAnsi="Arial" w:cs="Arial"/>
                <w:sz w:val="16"/>
                <w:szCs w:val="16"/>
              </w:rPr>
            </w:pPr>
            <w:r w:rsidRPr="00412FCB">
              <w:rPr>
                <w:rFonts w:ascii="Arial" w:hAnsi="Arial" w:cs="Arial"/>
                <w:sz w:val="16"/>
                <w:szCs w:val="16"/>
              </w:rPr>
              <w:t>Visa application charges</w:t>
            </w:r>
          </w:p>
        </w:tc>
        <w:tc>
          <w:tcPr>
            <w:tcW w:w="816" w:type="pct"/>
            <w:tcBorders>
              <w:top w:val="nil"/>
              <w:left w:val="nil"/>
              <w:bottom w:val="nil"/>
              <w:right w:val="nil"/>
            </w:tcBorders>
            <w:shd w:val="clear" w:color="000000" w:fill="FFFFFF"/>
            <w:noWrap/>
            <w:vAlign w:val="center"/>
            <w:hideMark/>
          </w:tcPr>
          <w:p w14:paraId="5767A7B0" w14:textId="77777777" w:rsidR="007330B8" w:rsidRPr="00412FCB" w:rsidRDefault="007330B8"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4,668</w:t>
            </w:r>
          </w:p>
        </w:tc>
        <w:tc>
          <w:tcPr>
            <w:tcW w:w="816" w:type="pct"/>
            <w:tcBorders>
              <w:top w:val="nil"/>
              <w:left w:val="nil"/>
              <w:bottom w:val="nil"/>
              <w:right w:val="nil"/>
            </w:tcBorders>
            <w:shd w:val="clear" w:color="000000" w:fill="E6F2FF"/>
            <w:noWrap/>
            <w:vAlign w:val="center"/>
            <w:hideMark/>
          </w:tcPr>
          <w:p w14:paraId="3E98E60D" w14:textId="77777777" w:rsidR="007330B8" w:rsidRPr="00412FCB" w:rsidRDefault="007330B8" w:rsidP="00654DDC">
            <w:pPr>
              <w:spacing w:before="0" w:after="0" w:line="240" w:lineRule="auto"/>
              <w:jc w:val="right"/>
              <w:rPr>
                <w:rFonts w:ascii="Arial" w:hAnsi="Arial" w:cs="Arial"/>
                <w:sz w:val="16"/>
                <w:szCs w:val="16"/>
              </w:rPr>
            </w:pPr>
            <w:r w:rsidRPr="00412FCB">
              <w:rPr>
                <w:rFonts w:ascii="Arial" w:hAnsi="Arial" w:cs="Arial"/>
                <w:sz w:val="16"/>
                <w:szCs w:val="16"/>
              </w:rPr>
              <w:t>4,660</w:t>
            </w:r>
          </w:p>
        </w:tc>
        <w:tc>
          <w:tcPr>
            <w:tcW w:w="816" w:type="pct"/>
            <w:tcBorders>
              <w:top w:val="nil"/>
              <w:left w:val="nil"/>
              <w:bottom w:val="nil"/>
              <w:right w:val="nil"/>
            </w:tcBorders>
            <w:shd w:val="clear" w:color="000000" w:fill="FFFFFF"/>
            <w:noWrap/>
            <w:vAlign w:val="center"/>
            <w:hideMark/>
          </w:tcPr>
          <w:p w14:paraId="0ABE55C5" w14:textId="77777777" w:rsidR="007330B8" w:rsidRPr="00412FCB" w:rsidRDefault="007330B8"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-8</w:t>
            </w:r>
          </w:p>
        </w:tc>
      </w:tr>
      <w:tr w:rsidR="007330B8" w:rsidRPr="00412FCB" w14:paraId="699ED692" w14:textId="77777777" w:rsidTr="007330B8">
        <w:trPr>
          <w:trHeight w:hRule="exact" w:val="225"/>
        </w:trPr>
        <w:tc>
          <w:tcPr>
            <w:tcW w:w="2553" w:type="pct"/>
            <w:tcBorders>
              <w:top w:val="nil"/>
              <w:left w:val="nil"/>
              <w:bottom w:val="nil"/>
              <w:right w:val="nil"/>
            </w:tcBorders>
            <w:shd w:val="clear" w:color="000000" w:fill="FFFFFF"/>
            <w:noWrap/>
            <w:vAlign w:val="center"/>
            <w:hideMark/>
          </w:tcPr>
          <w:p w14:paraId="1DFB7EF0" w14:textId="77777777" w:rsidR="007330B8" w:rsidRPr="00412FCB" w:rsidRDefault="007330B8" w:rsidP="00654DDC">
            <w:pPr>
              <w:spacing w:before="0" w:after="0" w:line="240" w:lineRule="auto"/>
              <w:rPr>
                <w:rFonts w:ascii="Arial" w:hAnsi="Arial" w:cs="Arial"/>
                <w:sz w:val="16"/>
                <w:szCs w:val="16"/>
              </w:rPr>
            </w:pPr>
            <w:r w:rsidRPr="00412FCB">
              <w:rPr>
                <w:rFonts w:ascii="Arial" w:hAnsi="Arial" w:cs="Arial"/>
                <w:sz w:val="16"/>
                <w:szCs w:val="16"/>
              </w:rPr>
              <w:t>Other taxes</w:t>
            </w:r>
          </w:p>
        </w:tc>
        <w:tc>
          <w:tcPr>
            <w:tcW w:w="816" w:type="pct"/>
            <w:tcBorders>
              <w:top w:val="nil"/>
              <w:left w:val="nil"/>
              <w:bottom w:val="single" w:sz="4" w:space="0" w:color="293F5B"/>
              <w:right w:val="nil"/>
            </w:tcBorders>
            <w:shd w:val="clear" w:color="000000" w:fill="FFFFFF"/>
            <w:noWrap/>
            <w:vAlign w:val="center"/>
            <w:hideMark/>
          </w:tcPr>
          <w:p w14:paraId="5441736F" w14:textId="77777777" w:rsidR="007330B8" w:rsidRPr="00412FCB" w:rsidRDefault="007330B8" w:rsidP="00654DDC">
            <w:pPr>
              <w:spacing w:before="0" w:after="0" w:line="240" w:lineRule="auto"/>
              <w:jc w:val="right"/>
              <w:rPr>
                <w:rFonts w:ascii="Arial" w:hAnsi="Arial" w:cs="Arial"/>
                <w:sz w:val="16"/>
                <w:szCs w:val="16"/>
              </w:rPr>
            </w:pPr>
            <w:r w:rsidRPr="00412FCB">
              <w:rPr>
                <w:rFonts w:ascii="Arial" w:hAnsi="Arial" w:cs="Arial"/>
                <w:sz w:val="16"/>
                <w:szCs w:val="16"/>
              </w:rPr>
              <w:t>7,281</w:t>
            </w:r>
          </w:p>
        </w:tc>
        <w:tc>
          <w:tcPr>
            <w:tcW w:w="816" w:type="pct"/>
            <w:tcBorders>
              <w:top w:val="nil"/>
              <w:left w:val="nil"/>
              <w:bottom w:val="single" w:sz="4" w:space="0" w:color="293F5B"/>
              <w:right w:val="nil"/>
            </w:tcBorders>
            <w:shd w:val="clear" w:color="000000" w:fill="E6F2FF"/>
            <w:noWrap/>
            <w:vAlign w:val="center"/>
            <w:hideMark/>
          </w:tcPr>
          <w:p w14:paraId="6DF656A4" w14:textId="77777777" w:rsidR="007330B8" w:rsidRPr="00412FCB" w:rsidRDefault="007330B8" w:rsidP="00654DDC">
            <w:pPr>
              <w:spacing w:before="0" w:after="0" w:line="240" w:lineRule="auto"/>
              <w:jc w:val="right"/>
              <w:rPr>
                <w:rFonts w:ascii="Arial" w:hAnsi="Arial" w:cs="Arial"/>
                <w:sz w:val="16"/>
                <w:szCs w:val="16"/>
              </w:rPr>
            </w:pPr>
            <w:r w:rsidRPr="00412FCB">
              <w:rPr>
                <w:rFonts w:ascii="Arial" w:hAnsi="Arial" w:cs="Arial"/>
                <w:sz w:val="16"/>
                <w:szCs w:val="16"/>
              </w:rPr>
              <w:t>7,699</w:t>
            </w:r>
          </w:p>
        </w:tc>
        <w:tc>
          <w:tcPr>
            <w:tcW w:w="816" w:type="pct"/>
            <w:tcBorders>
              <w:top w:val="nil"/>
              <w:left w:val="nil"/>
              <w:bottom w:val="single" w:sz="4" w:space="0" w:color="293F5B"/>
              <w:right w:val="nil"/>
            </w:tcBorders>
            <w:shd w:val="clear" w:color="000000" w:fill="FFFFFF"/>
            <w:noWrap/>
            <w:vAlign w:val="center"/>
            <w:hideMark/>
          </w:tcPr>
          <w:p w14:paraId="1E66D24F" w14:textId="77777777" w:rsidR="007330B8" w:rsidRPr="00412FCB" w:rsidRDefault="007330B8" w:rsidP="00654DDC">
            <w:pPr>
              <w:spacing w:before="0" w:after="0" w:line="240" w:lineRule="auto"/>
              <w:jc w:val="right"/>
              <w:rPr>
                <w:rFonts w:ascii="Arial" w:hAnsi="Arial" w:cs="Arial"/>
                <w:sz w:val="16"/>
                <w:szCs w:val="16"/>
              </w:rPr>
            </w:pPr>
            <w:r w:rsidRPr="00412FCB">
              <w:rPr>
                <w:rFonts w:ascii="Arial" w:hAnsi="Arial" w:cs="Arial"/>
                <w:sz w:val="16"/>
                <w:szCs w:val="16"/>
              </w:rPr>
              <w:t>418</w:t>
            </w:r>
          </w:p>
        </w:tc>
      </w:tr>
      <w:tr w:rsidR="007330B8" w:rsidRPr="00412FCB" w14:paraId="7995CBAB" w14:textId="77777777" w:rsidTr="007330B8">
        <w:trPr>
          <w:trHeight w:hRule="exact" w:val="225"/>
        </w:trPr>
        <w:tc>
          <w:tcPr>
            <w:tcW w:w="2553" w:type="pct"/>
            <w:tcBorders>
              <w:top w:val="nil"/>
              <w:left w:val="nil"/>
              <w:bottom w:val="nil"/>
              <w:right w:val="nil"/>
            </w:tcBorders>
            <w:shd w:val="clear" w:color="000000" w:fill="FFFFFF"/>
            <w:noWrap/>
            <w:vAlign w:val="center"/>
            <w:hideMark/>
          </w:tcPr>
          <w:p w14:paraId="0D9A8FE2" w14:textId="77777777" w:rsidR="007330B8" w:rsidRPr="00412FCB" w:rsidRDefault="007330B8" w:rsidP="00654DDC">
            <w:pPr>
              <w:spacing w:before="0" w:after="0" w:line="240" w:lineRule="auto"/>
              <w:rPr>
                <w:rFonts w:ascii="Arial" w:hAnsi="Arial" w:cs="Arial"/>
                <w:b/>
                <w:bCs/>
                <w:sz w:val="16"/>
                <w:szCs w:val="16"/>
              </w:rPr>
            </w:pPr>
            <w:r w:rsidRPr="00412FCB">
              <w:rPr>
                <w:rFonts w:ascii="Arial" w:hAnsi="Arial" w:cs="Arial"/>
                <w:b/>
                <w:bCs/>
                <w:sz w:val="16"/>
                <w:szCs w:val="16"/>
              </w:rPr>
              <w:t>Indirect taxation revenue</w:t>
            </w:r>
          </w:p>
        </w:tc>
        <w:tc>
          <w:tcPr>
            <w:tcW w:w="816" w:type="pct"/>
            <w:tcBorders>
              <w:top w:val="single" w:sz="4" w:space="0" w:color="293F5B"/>
              <w:left w:val="nil"/>
              <w:bottom w:val="single" w:sz="4" w:space="0" w:color="293F5B"/>
              <w:right w:val="nil"/>
            </w:tcBorders>
            <w:shd w:val="clear" w:color="000000" w:fill="FFFFFF"/>
            <w:noWrap/>
            <w:vAlign w:val="center"/>
            <w:hideMark/>
          </w:tcPr>
          <w:p w14:paraId="7D8E99B4" w14:textId="77777777" w:rsidR="007330B8" w:rsidRPr="00412FCB" w:rsidRDefault="007330B8" w:rsidP="00654DDC">
            <w:pPr>
              <w:spacing w:before="0" w:after="0" w:line="240" w:lineRule="auto"/>
              <w:jc w:val="right"/>
              <w:rPr>
                <w:rFonts w:ascii="Arial" w:hAnsi="Arial" w:cs="Arial"/>
                <w:b/>
                <w:bCs/>
                <w:color w:val="000000"/>
                <w:sz w:val="16"/>
                <w:szCs w:val="16"/>
              </w:rPr>
            </w:pPr>
            <w:r w:rsidRPr="00412FCB">
              <w:rPr>
                <w:rFonts w:ascii="Arial" w:hAnsi="Arial" w:cs="Arial"/>
                <w:b/>
                <w:bCs/>
                <w:color w:val="000000"/>
                <w:sz w:val="16"/>
                <w:szCs w:val="16"/>
              </w:rPr>
              <w:t>152,242</w:t>
            </w:r>
          </w:p>
        </w:tc>
        <w:tc>
          <w:tcPr>
            <w:tcW w:w="816" w:type="pct"/>
            <w:tcBorders>
              <w:top w:val="single" w:sz="4" w:space="0" w:color="293F5B"/>
              <w:left w:val="nil"/>
              <w:bottom w:val="single" w:sz="4" w:space="0" w:color="293F5B"/>
              <w:right w:val="nil"/>
            </w:tcBorders>
            <w:shd w:val="clear" w:color="000000" w:fill="E6F2FF"/>
            <w:noWrap/>
            <w:vAlign w:val="center"/>
            <w:hideMark/>
          </w:tcPr>
          <w:p w14:paraId="62AB8EF7" w14:textId="77777777" w:rsidR="007330B8" w:rsidRPr="00412FCB" w:rsidRDefault="007330B8" w:rsidP="00654DDC">
            <w:pPr>
              <w:spacing w:before="0" w:after="0" w:line="240" w:lineRule="auto"/>
              <w:jc w:val="right"/>
              <w:rPr>
                <w:rFonts w:ascii="Arial" w:hAnsi="Arial" w:cs="Arial"/>
                <w:b/>
                <w:bCs/>
                <w:color w:val="000000"/>
                <w:sz w:val="16"/>
                <w:szCs w:val="16"/>
              </w:rPr>
            </w:pPr>
            <w:r w:rsidRPr="00412FCB">
              <w:rPr>
                <w:rFonts w:ascii="Arial" w:hAnsi="Arial" w:cs="Arial"/>
                <w:b/>
                <w:bCs/>
                <w:color w:val="000000"/>
                <w:sz w:val="16"/>
                <w:szCs w:val="16"/>
              </w:rPr>
              <w:t>152,577</w:t>
            </w:r>
          </w:p>
        </w:tc>
        <w:tc>
          <w:tcPr>
            <w:tcW w:w="816" w:type="pct"/>
            <w:tcBorders>
              <w:top w:val="single" w:sz="4" w:space="0" w:color="293F5B"/>
              <w:left w:val="nil"/>
              <w:bottom w:val="single" w:sz="4" w:space="0" w:color="293F5B"/>
              <w:right w:val="nil"/>
            </w:tcBorders>
            <w:shd w:val="clear" w:color="000000" w:fill="FFFFFF"/>
            <w:noWrap/>
            <w:vAlign w:val="center"/>
            <w:hideMark/>
          </w:tcPr>
          <w:p w14:paraId="6A988E3E" w14:textId="77777777" w:rsidR="007330B8" w:rsidRPr="00412FCB" w:rsidRDefault="007330B8" w:rsidP="00654DDC">
            <w:pPr>
              <w:spacing w:before="0" w:after="0" w:line="240" w:lineRule="auto"/>
              <w:jc w:val="right"/>
              <w:rPr>
                <w:rFonts w:ascii="Arial" w:hAnsi="Arial" w:cs="Arial"/>
                <w:b/>
                <w:bCs/>
                <w:color w:val="000000"/>
                <w:sz w:val="16"/>
                <w:szCs w:val="16"/>
              </w:rPr>
            </w:pPr>
            <w:r w:rsidRPr="00412FCB">
              <w:rPr>
                <w:rFonts w:ascii="Arial" w:hAnsi="Arial" w:cs="Arial"/>
                <w:b/>
                <w:bCs/>
                <w:color w:val="000000"/>
                <w:sz w:val="16"/>
                <w:szCs w:val="16"/>
              </w:rPr>
              <w:t>334</w:t>
            </w:r>
          </w:p>
        </w:tc>
      </w:tr>
      <w:tr w:rsidR="007330B8" w:rsidRPr="00412FCB" w14:paraId="0510F0FE" w14:textId="77777777" w:rsidTr="007330B8">
        <w:trPr>
          <w:trHeight w:hRule="exact" w:val="60"/>
        </w:trPr>
        <w:tc>
          <w:tcPr>
            <w:tcW w:w="2553" w:type="pct"/>
            <w:tcBorders>
              <w:top w:val="nil"/>
              <w:left w:val="nil"/>
              <w:bottom w:val="nil"/>
              <w:right w:val="nil"/>
            </w:tcBorders>
            <w:shd w:val="clear" w:color="000000" w:fill="FFFFFF"/>
            <w:noWrap/>
            <w:vAlign w:val="center"/>
            <w:hideMark/>
          </w:tcPr>
          <w:p w14:paraId="02B35596" w14:textId="77777777" w:rsidR="007330B8" w:rsidRPr="00412FCB" w:rsidRDefault="007330B8" w:rsidP="00654DDC">
            <w:pPr>
              <w:spacing w:before="0" w:after="0" w:line="240" w:lineRule="auto"/>
              <w:rPr>
                <w:rFonts w:ascii="Arial" w:hAnsi="Arial" w:cs="Arial"/>
                <w:b/>
                <w:bCs/>
                <w:color w:val="000000"/>
                <w:sz w:val="16"/>
                <w:szCs w:val="16"/>
              </w:rPr>
            </w:pPr>
            <w:r w:rsidRPr="00412FCB">
              <w:rPr>
                <w:rFonts w:ascii="Arial" w:hAnsi="Arial" w:cs="Arial"/>
                <w:b/>
                <w:bCs/>
                <w:color w:val="000000"/>
                <w:sz w:val="16"/>
                <w:szCs w:val="16"/>
              </w:rPr>
              <w:t> </w:t>
            </w:r>
          </w:p>
        </w:tc>
        <w:tc>
          <w:tcPr>
            <w:tcW w:w="816" w:type="pct"/>
            <w:tcBorders>
              <w:top w:val="nil"/>
              <w:left w:val="nil"/>
              <w:bottom w:val="nil"/>
              <w:right w:val="nil"/>
            </w:tcBorders>
            <w:shd w:val="clear" w:color="000000" w:fill="FFFFFF"/>
            <w:noWrap/>
            <w:vAlign w:val="center"/>
            <w:hideMark/>
          </w:tcPr>
          <w:p w14:paraId="34E715B6" w14:textId="77777777" w:rsidR="007330B8" w:rsidRPr="00412FCB" w:rsidRDefault="007330B8"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 </w:t>
            </w:r>
          </w:p>
        </w:tc>
        <w:tc>
          <w:tcPr>
            <w:tcW w:w="816" w:type="pct"/>
            <w:tcBorders>
              <w:top w:val="nil"/>
              <w:left w:val="nil"/>
              <w:bottom w:val="nil"/>
              <w:right w:val="nil"/>
            </w:tcBorders>
            <w:shd w:val="clear" w:color="000000" w:fill="E6F2FF"/>
            <w:noWrap/>
            <w:vAlign w:val="center"/>
            <w:hideMark/>
          </w:tcPr>
          <w:p w14:paraId="2038C622" w14:textId="77777777" w:rsidR="007330B8" w:rsidRPr="00412FCB" w:rsidRDefault="007330B8"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 </w:t>
            </w:r>
          </w:p>
        </w:tc>
        <w:tc>
          <w:tcPr>
            <w:tcW w:w="816" w:type="pct"/>
            <w:tcBorders>
              <w:top w:val="nil"/>
              <w:left w:val="nil"/>
              <w:bottom w:val="nil"/>
              <w:right w:val="nil"/>
            </w:tcBorders>
            <w:shd w:val="clear" w:color="000000" w:fill="FFFFFF"/>
            <w:noWrap/>
            <w:vAlign w:val="center"/>
            <w:hideMark/>
          </w:tcPr>
          <w:p w14:paraId="3D15B6C1" w14:textId="77777777" w:rsidR="007330B8" w:rsidRPr="00412FCB" w:rsidRDefault="007330B8"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 </w:t>
            </w:r>
          </w:p>
        </w:tc>
      </w:tr>
      <w:tr w:rsidR="007330B8" w:rsidRPr="00412FCB" w14:paraId="7D061181" w14:textId="77777777" w:rsidTr="007330B8">
        <w:trPr>
          <w:trHeight w:hRule="exact" w:val="225"/>
        </w:trPr>
        <w:tc>
          <w:tcPr>
            <w:tcW w:w="2553" w:type="pct"/>
            <w:tcBorders>
              <w:top w:val="nil"/>
              <w:left w:val="nil"/>
              <w:bottom w:val="nil"/>
              <w:right w:val="nil"/>
            </w:tcBorders>
            <w:shd w:val="clear" w:color="000000" w:fill="FFFFFF"/>
            <w:noWrap/>
            <w:vAlign w:val="center"/>
            <w:hideMark/>
          </w:tcPr>
          <w:p w14:paraId="75FA02CF" w14:textId="77777777" w:rsidR="007330B8" w:rsidRPr="00412FCB" w:rsidRDefault="007330B8" w:rsidP="00654DDC">
            <w:pPr>
              <w:spacing w:before="0" w:after="0" w:line="240" w:lineRule="auto"/>
              <w:rPr>
                <w:rFonts w:ascii="Arial" w:hAnsi="Arial" w:cs="Arial"/>
                <w:b/>
                <w:bCs/>
                <w:color w:val="000000"/>
                <w:sz w:val="16"/>
                <w:szCs w:val="16"/>
              </w:rPr>
            </w:pPr>
            <w:r w:rsidRPr="00412FCB">
              <w:rPr>
                <w:rFonts w:ascii="Arial" w:hAnsi="Arial" w:cs="Arial"/>
                <w:b/>
                <w:bCs/>
                <w:color w:val="000000"/>
                <w:sz w:val="16"/>
                <w:szCs w:val="16"/>
              </w:rPr>
              <w:t>Taxation revenue</w:t>
            </w:r>
          </w:p>
        </w:tc>
        <w:tc>
          <w:tcPr>
            <w:tcW w:w="816" w:type="pct"/>
            <w:tcBorders>
              <w:top w:val="nil"/>
              <w:left w:val="nil"/>
              <w:bottom w:val="single" w:sz="4" w:space="0" w:color="293F5B"/>
              <w:right w:val="nil"/>
            </w:tcBorders>
            <w:shd w:val="clear" w:color="000000" w:fill="FFFFFF"/>
            <w:noWrap/>
            <w:vAlign w:val="center"/>
            <w:hideMark/>
          </w:tcPr>
          <w:p w14:paraId="134AA46E" w14:textId="77777777" w:rsidR="007330B8" w:rsidRPr="00412FCB" w:rsidRDefault="007330B8" w:rsidP="00654DDC">
            <w:pPr>
              <w:spacing w:before="0" w:after="0" w:line="240" w:lineRule="auto"/>
              <w:jc w:val="right"/>
              <w:rPr>
                <w:rFonts w:ascii="Arial" w:hAnsi="Arial" w:cs="Arial"/>
                <w:b/>
                <w:bCs/>
                <w:color w:val="000000"/>
                <w:sz w:val="16"/>
                <w:szCs w:val="16"/>
              </w:rPr>
            </w:pPr>
            <w:r w:rsidRPr="00412FCB">
              <w:rPr>
                <w:rFonts w:ascii="Arial" w:hAnsi="Arial" w:cs="Arial"/>
                <w:b/>
                <w:bCs/>
                <w:color w:val="000000"/>
                <w:sz w:val="16"/>
                <w:szCs w:val="16"/>
              </w:rPr>
              <w:t>716,622</w:t>
            </w:r>
          </w:p>
        </w:tc>
        <w:tc>
          <w:tcPr>
            <w:tcW w:w="816" w:type="pct"/>
            <w:tcBorders>
              <w:top w:val="nil"/>
              <w:left w:val="nil"/>
              <w:bottom w:val="single" w:sz="4" w:space="0" w:color="293F5B"/>
              <w:right w:val="nil"/>
            </w:tcBorders>
            <w:shd w:val="clear" w:color="000000" w:fill="E6F2FF"/>
            <w:noWrap/>
            <w:vAlign w:val="center"/>
            <w:hideMark/>
          </w:tcPr>
          <w:p w14:paraId="3192D2B9" w14:textId="77777777" w:rsidR="007330B8" w:rsidRPr="00412FCB" w:rsidRDefault="007330B8" w:rsidP="00654DDC">
            <w:pPr>
              <w:spacing w:before="0" w:after="0" w:line="240" w:lineRule="auto"/>
              <w:jc w:val="right"/>
              <w:rPr>
                <w:rFonts w:ascii="Arial" w:hAnsi="Arial" w:cs="Arial"/>
                <w:b/>
                <w:bCs/>
                <w:color w:val="000000"/>
                <w:sz w:val="16"/>
                <w:szCs w:val="16"/>
              </w:rPr>
            </w:pPr>
            <w:r w:rsidRPr="00412FCB">
              <w:rPr>
                <w:rFonts w:ascii="Arial" w:hAnsi="Arial" w:cs="Arial"/>
                <w:b/>
                <w:bCs/>
                <w:color w:val="000000"/>
                <w:sz w:val="16"/>
                <w:szCs w:val="16"/>
              </w:rPr>
              <w:t>720,787</w:t>
            </w:r>
          </w:p>
        </w:tc>
        <w:tc>
          <w:tcPr>
            <w:tcW w:w="816" w:type="pct"/>
            <w:tcBorders>
              <w:top w:val="nil"/>
              <w:left w:val="nil"/>
              <w:bottom w:val="single" w:sz="4" w:space="0" w:color="293F5B"/>
              <w:right w:val="nil"/>
            </w:tcBorders>
            <w:shd w:val="clear" w:color="000000" w:fill="FFFFFF"/>
            <w:noWrap/>
            <w:vAlign w:val="center"/>
            <w:hideMark/>
          </w:tcPr>
          <w:p w14:paraId="68AAD6FA" w14:textId="77777777" w:rsidR="007330B8" w:rsidRPr="00412FCB" w:rsidRDefault="007330B8" w:rsidP="00654DDC">
            <w:pPr>
              <w:spacing w:before="0" w:after="0" w:line="240" w:lineRule="auto"/>
              <w:jc w:val="right"/>
              <w:rPr>
                <w:rFonts w:ascii="Arial" w:hAnsi="Arial" w:cs="Arial"/>
                <w:b/>
                <w:bCs/>
                <w:color w:val="000000"/>
                <w:sz w:val="16"/>
                <w:szCs w:val="16"/>
              </w:rPr>
            </w:pPr>
            <w:r w:rsidRPr="00412FCB">
              <w:rPr>
                <w:rFonts w:ascii="Arial" w:hAnsi="Arial" w:cs="Arial"/>
                <w:b/>
                <w:bCs/>
                <w:color w:val="000000"/>
                <w:sz w:val="16"/>
                <w:szCs w:val="16"/>
              </w:rPr>
              <w:t>4,165</w:t>
            </w:r>
          </w:p>
        </w:tc>
      </w:tr>
      <w:tr w:rsidR="007330B8" w:rsidRPr="00412FCB" w14:paraId="1C0DFBCD" w14:textId="77777777" w:rsidTr="007330B8">
        <w:trPr>
          <w:trHeight w:hRule="exact" w:val="60"/>
        </w:trPr>
        <w:tc>
          <w:tcPr>
            <w:tcW w:w="2553" w:type="pct"/>
            <w:tcBorders>
              <w:top w:val="nil"/>
              <w:left w:val="nil"/>
              <w:bottom w:val="nil"/>
              <w:right w:val="nil"/>
            </w:tcBorders>
            <w:shd w:val="clear" w:color="000000" w:fill="FFFFFF"/>
            <w:noWrap/>
            <w:vAlign w:val="center"/>
            <w:hideMark/>
          </w:tcPr>
          <w:p w14:paraId="6CDA7626" w14:textId="77777777" w:rsidR="007330B8" w:rsidRPr="00412FCB" w:rsidRDefault="007330B8" w:rsidP="00654DDC">
            <w:pPr>
              <w:spacing w:before="0" w:after="0" w:line="240" w:lineRule="auto"/>
              <w:rPr>
                <w:rFonts w:ascii="Arial" w:hAnsi="Arial" w:cs="Arial"/>
                <w:b/>
                <w:bCs/>
                <w:color w:val="000000"/>
                <w:sz w:val="16"/>
                <w:szCs w:val="16"/>
              </w:rPr>
            </w:pPr>
            <w:r w:rsidRPr="00412FCB">
              <w:rPr>
                <w:rFonts w:ascii="Arial" w:hAnsi="Arial" w:cs="Arial"/>
                <w:b/>
                <w:bCs/>
                <w:color w:val="000000"/>
                <w:sz w:val="16"/>
                <w:szCs w:val="16"/>
              </w:rPr>
              <w:t> </w:t>
            </w:r>
          </w:p>
        </w:tc>
        <w:tc>
          <w:tcPr>
            <w:tcW w:w="816" w:type="pct"/>
            <w:tcBorders>
              <w:top w:val="nil"/>
              <w:left w:val="nil"/>
              <w:bottom w:val="nil"/>
              <w:right w:val="nil"/>
            </w:tcBorders>
            <w:shd w:val="clear" w:color="000000" w:fill="FFFFFF"/>
            <w:noWrap/>
            <w:vAlign w:val="center"/>
            <w:hideMark/>
          </w:tcPr>
          <w:p w14:paraId="13F38C6A" w14:textId="77777777" w:rsidR="007330B8" w:rsidRPr="00412FCB" w:rsidRDefault="007330B8"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 </w:t>
            </w:r>
          </w:p>
        </w:tc>
        <w:tc>
          <w:tcPr>
            <w:tcW w:w="816" w:type="pct"/>
            <w:tcBorders>
              <w:top w:val="nil"/>
              <w:left w:val="nil"/>
              <w:bottom w:val="nil"/>
              <w:right w:val="nil"/>
            </w:tcBorders>
            <w:shd w:val="clear" w:color="000000" w:fill="E6F2FF"/>
            <w:noWrap/>
            <w:vAlign w:val="center"/>
            <w:hideMark/>
          </w:tcPr>
          <w:p w14:paraId="015E74AF" w14:textId="77777777" w:rsidR="007330B8" w:rsidRPr="00412FCB" w:rsidRDefault="007330B8"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 </w:t>
            </w:r>
          </w:p>
        </w:tc>
        <w:tc>
          <w:tcPr>
            <w:tcW w:w="816" w:type="pct"/>
            <w:tcBorders>
              <w:top w:val="nil"/>
              <w:left w:val="nil"/>
              <w:bottom w:val="nil"/>
              <w:right w:val="nil"/>
            </w:tcBorders>
            <w:shd w:val="clear" w:color="000000" w:fill="FFFFFF"/>
            <w:noWrap/>
            <w:vAlign w:val="center"/>
            <w:hideMark/>
          </w:tcPr>
          <w:p w14:paraId="1FAF1D91" w14:textId="77777777" w:rsidR="007330B8" w:rsidRPr="00412FCB" w:rsidRDefault="007330B8"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 </w:t>
            </w:r>
          </w:p>
        </w:tc>
      </w:tr>
      <w:tr w:rsidR="007330B8" w:rsidRPr="00412FCB" w14:paraId="34A4F466" w14:textId="77777777" w:rsidTr="007330B8">
        <w:trPr>
          <w:trHeight w:hRule="exact" w:val="225"/>
        </w:trPr>
        <w:tc>
          <w:tcPr>
            <w:tcW w:w="2553" w:type="pct"/>
            <w:tcBorders>
              <w:top w:val="nil"/>
              <w:left w:val="nil"/>
              <w:bottom w:val="nil"/>
              <w:right w:val="nil"/>
            </w:tcBorders>
            <w:shd w:val="clear" w:color="000000" w:fill="FFFFFF"/>
            <w:noWrap/>
            <w:vAlign w:val="center"/>
            <w:hideMark/>
          </w:tcPr>
          <w:p w14:paraId="5F81A852" w14:textId="77777777" w:rsidR="007330B8" w:rsidRPr="00412FCB" w:rsidRDefault="007330B8" w:rsidP="00654DDC">
            <w:pPr>
              <w:spacing w:before="0" w:after="0" w:line="240" w:lineRule="auto"/>
              <w:rPr>
                <w:rFonts w:ascii="Arial" w:hAnsi="Arial" w:cs="Arial"/>
                <w:color w:val="000000"/>
                <w:sz w:val="16"/>
                <w:szCs w:val="16"/>
              </w:rPr>
            </w:pPr>
            <w:r w:rsidRPr="00412FCB">
              <w:rPr>
                <w:rFonts w:ascii="Arial" w:hAnsi="Arial" w:cs="Arial"/>
                <w:color w:val="000000"/>
                <w:sz w:val="16"/>
                <w:szCs w:val="16"/>
              </w:rPr>
              <w:t>Sales of goods and services</w:t>
            </w:r>
          </w:p>
        </w:tc>
        <w:tc>
          <w:tcPr>
            <w:tcW w:w="816" w:type="pct"/>
            <w:tcBorders>
              <w:top w:val="nil"/>
              <w:left w:val="nil"/>
              <w:bottom w:val="nil"/>
              <w:right w:val="nil"/>
            </w:tcBorders>
            <w:shd w:val="clear" w:color="000000" w:fill="FFFFFF"/>
            <w:noWrap/>
            <w:vAlign w:val="center"/>
            <w:hideMark/>
          </w:tcPr>
          <w:p w14:paraId="0C2346DE" w14:textId="77777777" w:rsidR="007330B8" w:rsidRPr="00412FCB" w:rsidRDefault="007330B8"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22,213</w:t>
            </w:r>
          </w:p>
        </w:tc>
        <w:tc>
          <w:tcPr>
            <w:tcW w:w="816" w:type="pct"/>
            <w:tcBorders>
              <w:top w:val="nil"/>
              <w:left w:val="nil"/>
              <w:bottom w:val="nil"/>
              <w:right w:val="nil"/>
            </w:tcBorders>
            <w:shd w:val="clear" w:color="000000" w:fill="E6F2FF"/>
            <w:noWrap/>
            <w:vAlign w:val="center"/>
            <w:hideMark/>
          </w:tcPr>
          <w:p w14:paraId="40627230" w14:textId="77777777" w:rsidR="007330B8" w:rsidRPr="00412FCB" w:rsidRDefault="007330B8"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22,389</w:t>
            </w:r>
          </w:p>
        </w:tc>
        <w:tc>
          <w:tcPr>
            <w:tcW w:w="816" w:type="pct"/>
            <w:tcBorders>
              <w:top w:val="nil"/>
              <w:left w:val="nil"/>
              <w:bottom w:val="nil"/>
              <w:right w:val="nil"/>
            </w:tcBorders>
            <w:shd w:val="clear" w:color="000000" w:fill="FFFFFF"/>
            <w:noWrap/>
            <w:vAlign w:val="center"/>
            <w:hideMark/>
          </w:tcPr>
          <w:p w14:paraId="1BC3767A" w14:textId="77777777" w:rsidR="007330B8" w:rsidRPr="00412FCB" w:rsidRDefault="007330B8"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176</w:t>
            </w:r>
          </w:p>
        </w:tc>
      </w:tr>
      <w:tr w:rsidR="007330B8" w:rsidRPr="00412FCB" w14:paraId="64622EA6" w14:textId="77777777" w:rsidTr="007330B8">
        <w:trPr>
          <w:trHeight w:hRule="exact" w:val="225"/>
        </w:trPr>
        <w:tc>
          <w:tcPr>
            <w:tcW w:w="2553" w:type="pct"/>
            <w:tcBorders>
              <w:top w:val="nil"/>
              <w:left w:val="nil"/>
              <w:bottom w:val="nil"/>
              <w:right w:val="nil"/>
            </w:tcBorders>
            <w:shd w:val="clear" w:color="000000" w:fill="FFFFFF"/>
            <w:noWrap/>
            <w:vAlign w:val="center"/>
            <w:hideMark/>
          </w:tcPr>
          <w:p w14:paraId="3740AADF" w14:textId="77777777" w:rsidR="007330B8" w:rsidRPr="00412FCB" w:rsidRDefault="007330B8" w:rsidP="00654DDC">
            <w:pPr>
              <w:spacing w:before="0" w:after="0" w:line="240" w:lineRule="auto"/>
              <w:rPr>
                <w:rFonts w:ascii="Arial" w:hAnsi="Arial" w:cs="Arial"/>
                <w:color w:val="000000"/>
                <w:sz w:val="16"/>
                <w:szCs w:val="16"/>
              </w:rPr>
            </w:pPr>
            <w:r w:rsidRPr="00412FCB">
              <w:rPr>
                <w:rFonts w:ascii="Arial" w:hAnsi="Arial" w:cs="Arial"/>
                <w:color w:val="000000"/>
                <w:sz w:val="16"/>
                <w:szCs w:val="16"/>
              </w:rPr>
              <w:t>Interest</w:t>
            </w:r>
          </w:p>
        </w:tc>
        <w:tc>
          <w:tcPr>
            <w:tcW w:w="816" w:type="pct"/>
            <w:tcBorders>
              <w:top w:val="nil"/>
              <w:left w:val="nil"/>
              <w:bottom w:val="nil"/>
              <w:right w:val="nil"/>
            </w:tcBorders>
            <w:shd w:val="clear" w:color="000000" w:fill="FFFFFF"/>
            <w:noWrap/>
            <w:vAlign w:val="center"/>
            <w:hideMark/>
          </w:tcPr>
          <w:p w14:paraId="46E8013B" w14:textId="77777777" w:rsidR="007330B8" w:rsidRPr="00412FCB" w:rsidRDefault="007330B8"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10,216</w:t>
            </w:r>
          </w:p>
        </w:tc>
        <w:tc>
          <w:tcPr>
            <w:tcW w:w="816" w:type="pct"/>
            <w:tcBorders>
              <w:top w:val="nil"/>
              <w:left w:val="nil"/>
              <w:bottom w:val="nil"/>
              <w:right w:val="nil"/>
            </w:tcBorders>
            <w:shd w:val="clear" w:color="000000" w:fill="E6F2FF"/>
            <w:noWrap/>
            <w:vAlign w:val="center"/>
            <w:hideMark/>
          </w:tcPr>
          <w:p w14:paraId="4D841491" w14:textId="77777777" w:rsidR="007330B8" w:rsidRPr="00412FCB" w:rsidRDefault="007330B8"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10,598</w:t>
            </w:r>
          </w:p>
        </w:tc>
        <w:tc>
          <w:tcPr>
            <w:tcW w:w="816" w:type="pct"/>
            <w:tcBorders>
              <w:top w:val="nil"/>
              <w:left w:val="nil"/>
              <w:bottom w:val="nil"/>
              <w:right w:val="nil"/>
            </w:tcBorders>
            <w:shd w:val="clear" w:color="000000" w:fill="FFFFFF"/>
            <w:noWrap/>
            <w:vAlign w:val="center"/>
            <w:hideMark/>
          </w:tcPr>
          <w:p w14:paraId="5F15DA3D" w14:textId="77777777" w:rsidR="007330B8" w:rsidRPr="00412FCB" w:rsidRDefault="007330B8"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382</w:t>
            </w:r>
          </w:p>
        </w:tc>
      </w:tr>
      <w:tr w:rsidR="007330B8" w:rsidRPr="00412FCB" w14:paraId="7051B0B0" w14:textId="77777777" w:rsidTr="007330B8">
        <w:trPr>
          <w:trHeight w:hRule="exact" w:val="225"/>
        </w:trPr>
        <w:tc>
          <w:tcPr>
            <w:tcW w:w="2553" w:type="pct"/>
            <w:tcBorders>
              <w:top w:val="nil"/>
              <w:left w:val="nil"/>
              <w:bottom w:val="nil"/>
              <w:right w:val="nil"/>
            </w:tcBorders>
            <w:shd w:val="clear" w:color="000000" w:fill="FFFFFF"/>
            <w:noWrap/>
            <w:vAlign w:val="center"/>
            <w:hideMark/>
          </w:tcPr>
          <w:p w14:paraId="25A48400" w14:textId="77777777" w:rsidR="007330B8" w:rsidRPr="00412FCB" w:rsidRDefault="007330B8" w:rsidP="00654DDC">
            <w:pPr>
              <w:spacing w:before="0" w:after="0" w:line="240" w:lineRule="auto"/>
              <w:rPr>
                <w:rFonts w:ascii="Arial" w:hAnsi="Arial" w:cs="Arial"/>
                <w:color w:val="000000"/>
                <w:sz w:val="16"/>
                <w:szCs w:val="16"/>
              </w:rPr>
            </w:pPr>
            <w:r w:rsidRPr="00412FCB">
              <w:rPr>
                <w:rFonts w:ascii="Arial" w:hAnsi="Arial" w:cs="Arial"/>
                <w:color w:val="000000"/>
                <w:sz w:val="16"/>
                <w:szCs w:val="16"/>
              </w:rPr>
              <w:t>Dividends and distributions</w:t>
            </w:r>
          </w:p>
        </w:tc>
        <w:tc>
          <w:tcPr>
            <w:tcW w:w="816" w:type="pct"/>
            <w:tcBorders>
              <w:top w:val="nil"/>
              <w:left w:val="nil"/>
              <w:bottom w:val="nil"/>
              <w:right w:val="nil"/>
            </w:tcBorders>
            <w:shd w:val="clear" w:color="000000" w:fill="FFFFFF"/>
            <w:noWrap/>
            <w:vAlign w:val="center"/>
            <w:hideMark/>
          </w:tcPr>
          <w:p w14:paraId="3368CAD8" w14:textId="77777777" w:rsidR="007330B8" w:rsidRPr="00412FCB" w:rsidRDefault="007330B8" w:rsidP="00654DDC">
            <w:pPr>
              <w:spacing w:before="0" w:after="0" w:line="240" w:lineRule="auto"/>
              <w:jc w:val="right"/>
              <w:rPr>
                <w:rFonts w:ascii="Arial" w:hAnsi="Arial" w:cs="Arial"/>
                <w:sz w:val="16"/>
                <w:szCs w:val="16"/>
              </w:rPr>
            </w:pPr>
            <w:r w:rsidRPr="00412FCB">
              <w:rPr>
                <w:rFonts w:ascii="Arial" w:hAnsi="Arial" w:cs="Arial"/>
                <w:sz w:val="16"/>
                <w:szCs w:val="16"/>
              </w:rPr>
              <w:t>7,591</w:t>
            </w:r>
          </w:p>
        </w:tc>
        <w:tc>
          <w:tcPr>
            <w:tcW w:w="816" w:type="pct"/>
            <w:tcBorders>
              <w:top w:val="nil"/>
              <w:left w:val="nil"/>
              <w:bottom w:val="nil"/>
              <w:right w:val="nil"/>
            </w:tcBorders>
            <w:shd w:val="clear" w:color="000000" w:fill="E6F2FF"/>
            <w:noWrap/>
            <w:vAlign w:val="center"/>
            <w:hideMark/>
          </w:tcPr>
          <w:p w14:paraId="563A87F3" w14:textId="77777777" w:rsidR="007330B8" w:rsidRPr="00412FCB" w:rsidRDefault="007330B8" w:rsidP="00654DDC">
            <w:pPr>
              <w:spacing w:before="0" w:after="0" w:line="240" w:lineRule="auto"/>
              <w:jc w:val="right"/>
              <w:rPr>
                <w:rFonts w:ascii="Arial" w:hAnsi="Arial" w:cs="Arial"/>
                <w:sz w:val="16"/>
                <w:szCs w:val="16"/>
              </w:rPr>
            </w:pPr>
            <w:r w:rsidRPr="00412FCB">
              <w:rPr>
                <w:rFonts w:ascii="Arial" w:hAnsi="Arial" w:cs="Arial"/>
                <w:sz w:val="16"/>
                <w:szCs w:val="16"/>
              </w:rPr>
              <w:t>8,179</w:t>
            </w:r>
          </w:p>
        </w:tc>
        <w:tc>
          <w:tcPr>
            <w:tcW w:w="816" w:type="pct"/>
            <w:tcBorders>
              <w:top w:val="nil"/>
              <w:left w:val="nil"/>
              <w:bottom w:val="nil"/>
              <w:right w:val="nil"/>
            </w:tcBorders>
            <w:shd w:val="clear" w:color="000000" w:fill="FFFFFF"/>
            <w:noWrap/>
            <w:vAlign w:val="center"/>
            <w:hideMark/>
          </w:tcPr>
          <w:p w14:paraId="1E7E5A0F" w14:textId="77777777" w:rsidR="007330B8" w:rsidRPr="00412FCB" w:rsidRDefault="007330B8"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588</w:t>
            </w:r>
          </w:p>
        </w:tc>
      </w:tr>
      <w:tr w:rsidR="007330B8" w:rsidRPr="00412FCB" w14:paraId="7E2908ED" w14:textId="77777777" w:rsidTr="007330B8">
        <w:trPr>
          <w:trHeight w:hRule="exact" w:val="225"/>
        </w:trPr>
        <w:tc>
          <w:tcPr>
            <w:tcW w:w="2553" w:type="pct"/>
            <w:tcBorders>
              <w:top w:val="nil"/>
              <w:left w:val="nil"/>
              <w:bottom w:val="nil"/>
              <w:right w:val="nil"/>
            </w:tcBorders>
            <w:shd w:val="clear" w:color="000000" w:fill="FFFFFF"/>
            <w:noWrap/>
            <w:vAlign w:val="center"/>
            <w:hideMark/>
          </w:tcPr>
          <w:p w14:paraId="08F43578" w14:textId="77777777" w:rsidR="007330B8" w:rsidRPr="00412FCB" w:rsidRDefault="007330B8" w:rsidP="00654DDC">
            <w:pPr>
              <w:spacing w:before="0" w:after="0" w:line="240" w:lineRule="auto"/>
              <w:rPr>
                <w:rFonts w:ascii="Arial" w:hAnsi="Arial" w:cs="Arial"/>
                <w:color w:val="000000"/>
                <w:sz w:val="16"/>
                <w:szCs w:val="16"/>
              </w:rPr>
            </w:pPr>
            <w:r w:rsidRPr="00412FCB">
              <w:rPr>
                <w:rFonts w:ascii="Arial" w:hAnsi="Arial" w:cs="Arial"/>
                <w:color w:val="000000"/>
                <w:sz w:val="16"/>
                <w:szCs w:val="16"/>
              </w:rPr>
              <w:t>Other non-taxation revenue</w:t>
            </w:r>
          </w:p>
        </w:tc>
        <w:tc>
          <w:tcPr>
            <w:tcW w:w="816" w:type="pct"/>
            <w:tcBorders>
              <w:top w:val="nil"/>
              <w:left w:val="nil"/>
              <w:bottom w:val="nil"/>
              <w:right w:val="nil"/>
            </w:tcBorders>
            <w:shd w:val="clear" w:color="000000" w:fill="FFFFFF"/>
            <w:noWrap/>
            <w:vAlign w:val="center"/>
            <w:hideMark/>
          </w:tcPr>
          <w:p w14:paraId="1BB3F4DE" w14:textId="77777777" w:rsidR="007330B8" w:rsidRPr="00412FCB" w:rsidRDefault="007330B8" w:rsidP="00654DDC">
            <w:pPr>
              <w:spacing w:before="0" w:after="0" w:line="240" w:lineRule="auto"/>
              <w:jc w:val="right"/>
              <w:rPr>
                <w:rFonts w:ascii="Arial" w:hAnsi="Arial" w:cs="Arial"/>
                <w:sz w:val="16"/>
                <w:szCs w:val="16"/>
              </w:rPr>
            </w:pPr>
            <w:r w:rsidRPr="00412FCB">
              <w:rPr>
                <w:rFonts w:ascii="Arial" w:hAnsi="Arial" w:cs="Arial"/>
                <w:sz w:val="16"/>
                <w:szCs w:val="16"/>
              </w:rPr>
              <w:t>16,439</w:t>
            </w:r>
          </w:p>
        </w:tc>
        <w:tc>
          <w:tcPr>
            <w:tcW w:w="816" w:type="pct"/>
            <w:tcBorders>
              <w:top w:val="nil"/>
              <w:left w:val="nil"/>
              <w:bottom w:val="nil"/>
              <w:right w:val="nil"/>
            </w:tcBorders>
            <w:shd w:val="clear" w:color="000000" w:fill="E6F2FF"/>
            <w:noWrap/>
            <w:vAlign w:val="center"/>
            <w:hideMark/>
          </w:tcPr>
          <w:p w14:paraId="61C5ABEF" w14:textId="77777777" w:rsidR="007330B8" w:rsidRPr="00412FCB" w:rsidRDefault="007330B8" w:rsidP="00654DDC">
            <w:pPr>
              <w:spacing w:before="0" w:after="0" w:line="240" w:lineRule="auto"/>
              <w:jc w:val="right"/>
              <w:rPr>
                <w:rFonts w:ascii="Arial" w:hAnsi="Arial" w:cs="Arial"/>
                <w:sz w:val="16"/>
                <w:szCs w:val="16"/>
              </w:rPr>
            </w:pPr>
            <w:r w:rsidRPr="00412FCB">
              <w:rPr>
                <w:rFonts w:ascii="Arial" w:hAnsi="Arial" w:cs="Arial"/>
                <w:sz w:val="16"/>
                <w:szCs w:val="16"/>
              </w:rPr>
              <w:t>15,356</w:t>
            </w:r>
          </w:p>
        </w:tc>
        <w:tc>
          <w:tcPr>
            <w:tcW w:w="816" w:type="pct"/>
            <w:tcBorders>
              <w:top w:val="nil"/>
              <w:left w:val="nil"/>
              <w:bottom w:val="nil"/>
              <w:right w:val="nil"/>
            </w:tcBorders>
            <w:shd w:val="clear" w:color="000000" w:fill="FFFFFF"/>
            <w:noWrap/>
            <w:vAlign w:val="center"/>
            <w:hideMark/>
          </w:tcPr>
          <w:p w14:paraId="7761CE02" w14:textId="77777777" w:rsidR="007330B8" w:rsidRPr="00412FCB" w:rsidRDefault="007330B8" w:rsidP="00654DDC">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-1,083</w:t>
            </w:r>
          </w:p>
        </w:tc>
      </w:tr>
      <w:tr w:rsidR="007330B8" w:rsidRPr="00412FCB" w14:paraId="6B9172BF" w14:textId="77777777" w:rsidTr="007330B8">
        <w:trPr>
          <w:trHeight w:hRule="exact" w:val="225"/>
        </w:trPr>
        <w:tc>
          <w:tcPr>
            <w:tcW w:w="2553" w:type="pct"/>
            <w:tcBorders>
              <w:top w:val="nil"/>
              <w:left w:val="nil"/>
              <w:bottom w:val="nil"/>
              <w:right w:val="nil"/>
            </w:tcBorders>
            <w:shd w:val="clear" w:color="000000" w:fill="FFFFFF"/>
            <w:noWrap/>
            <w:vAlign w:val="center"/>
            <w:hideMark/>
          </w:tcPr>
          <w:p w14:paraId="07486303" w14:textId="77777777" w:rsidR="007330B8" w:rsidRPr="00412FCB" w:rsidRDefault="007330B8" w:rsidP="00654DDC">
            <w:pPr>
              <w:spacing w:before="0" w:after="0" w:line="240" w:lineRule="auto"/>
              <w:rPr>
                <w:rFonts w:ascii="Arial" w:hAnsi="Arial" w:cs="Arial"/>
                <w:b/>
                <w:bCs/>
                <w:color w:val="000000"/>
                <w:sz w:val="16"/>
                <w:szCs w:val="16"/>
              </w:rPr>
            </w:pPr>
            <w:r w:rsidRPr="00412FCB">
              <w:rPr>
                <w:rFonts w:ascii="Arial" w:hAnsi="Arial" w:cs="Arial"/>
                <w:b/>
                <w:bCs/>
                <w:color w:val="000000"/>
                <w:sz w:val="16"/>
                <w:szCs w:val="16"/>
              </w:rPr>
              <w:t>Non-taxation revenue</w:t>
            </w:r>
          </w:p>
        </w:tc>
        <w:tc>
          <w:tcPr>
            <w:tcW w:w="816" w:type="pct"/>
            <w:tcBorders>
              <w:top w:val="single" w:sz="4" w:space="0" w:color="293F5B"/>
              <w:left w:val="nil"/>
              <w:bottom w:val="single" w:sz="4" w:space="0" w:color="293F5B"/>
              <w:right w:val="nil"/>
            </w:tcBorders>
            <w:shd w:val="clear" w:color="000000" w:fill="FFFFFF"/>
            <w:noWrap/>
            <w:vAlign w:val="center"/>
            <w:hideMark/>
          </w:tcPr>
          <w:p w14:paraId="7F0B27C1" w14:textId="77777777" w:rsidR="007330B8" w:rsidRPr="00412FCB" w:rsidRDefault="007330B8" w:rsidP="00654DDC">
            <w:pPr>
              <w:spacing w:before="0" w:after="0" w:line="240" w:lineRule="auto"/>
              <w:jc w:val="right"/>
              <w:rPr>
                <w:rFonts w:ascii="Arial" w:hAnsi="Arial" w:cs="Arial"/>
                <w:b/>
                <w:bCs/>
                <w:sz w:val="16"/>
                <w:szCs w:val="16"/>
              </w:rPr>
            </w:pPr>
            <w:r w:rsidRPr="00412FCB">
              <w:rPr>
                <w:rFonts w:ascii="Arial" w:hAnsi="Arial" w:cs="Arial"/>
                <w:b/>
                <w:bCs/>
                <w:sz w:val="16"/>
                <w:szCs w:val="16"/>
              </w:rPr>
              <w:t>56,459</w:t>
            </w:r>
          </w:p>
        </w:tc>
        <w:tc>
          <w:tcPr>
            <w:tcW w:w="816" w:type="pct"/>
            <w:tcBorders>
              <w:top w:val="single" w:sz="4" w:space="0" w:color="293F5B"/>
              <w:left w:val="nil"/>
              <w:bottom w:val="single" w:sz="4" w:space="0" w:color="293F5B"/>
              <w:right w:val="nil"/>
            </w:tcBorders>
            <w:shd w:val="clear" w:color="000000" w:fill="E6F2FF"/>
            <w:noWrap/>
            <w:vAlign w:val="center"/>
            <w:hideMark/>
          </w:tcPr>
          <w:p w14:paraId="6A0103C2" w14:textId="77777777" w:rsidR="007330B8" w:rsidRPr="00412FCB" w:rsidRDefault="007330B8" w:rsidP="00654DDC">
            <w:pPr>
              <w:spacing w:before="0" w:after="0" w:line="240" w:lineRule="auto"/>
              <w:jc w:val="right"/>
              <w:rPr>
                <w:rFonts w:ascii="Arial" w:hAnsi="Arial" w:cs="Arial"/>
                <w:b/>
                <w:bCs/>
                <w:sz w:val="16"/>
                <w:szCs w:val="16"/>
              </w:rPr>
            </w:pPr>
            <w:r w:rsidRPr="00412FCB">
              <w:rPr>
                <w:rFonts w:ascii="Arial" w:hAnsi="Arial" w:cs="Arial"/>
                <w:b/>
                <w:bCs/>
                <w:sz w:val="16"/>
                <w:szCs w:val="16"/>
              </w:rPr>
              <w:t>56,521</w:t>
            </w:r>
          </w:p>
        </w:tc>
        <w:tc>
          <w:tcPr>
            <w:tcW w:w="816" w:type="pct"/>
            <w:tcBorders>
              <w:top w:val="single" w:sz="4" w:space="0" w:color="293F5B"/>
              <w:left w:val="nil"/>
              <w:bottom w:val="single" w:sz="4" w:space="0" w:color="293F5B"/>
              <w:right w:val="nil"/>
            </w:tcBorders>
            <w:shd w:val="clear" w:color="000000" w:fill="FFFFFF"/>
            <w:noWrap/>
            <w:vAlign w:val="center"/>
            <w:hideMark/>
          </w:tcPr>
          <w:p w14:paraId="43FA1200" w14:textId="77777777" w:rsidR="007330B8" w:rsidRPr="00412FCB" w:rsidRDefault="007330B8" w:rsidP="00654DDC">
            <w:pPr>
              <w:spacing w:before="0" w:after="0" w:line="240" w:lineRule="auto"/>
              <w:jc w:val="right"/>
              <w:rPr>
                <w:rFonts w:ascii="Arial" w:hAnsi="Arial" w:cs="Arial"/>
                <w:b/>
                <w:bCs/>
                <w:color w:val="000000"/>
                <w:sz w:val="16"/>
                <w:szCs w:val="16"/>
              </w:rPr>
            </w:pPr>
            <w:r w:rsidRPr="00412FCB">
              <w:rPr>
                <w:rFonts w:ascii="Arial" w:hAnsi="Arial" w:cs="Arial"/>
                <w:b/>
                <w:bCs/>
                <w:color w:val="000000"/>
                <w:sz w:val="16"/>
                <w:szCs w:val="16"/>
              </w:rPr>
              <w:t>62</w:t>
            </w:r>
          </w:p>
        </w:tc>
      </w:tr>
      <w:tr w:rsidR="007330B8" w:rsidRPr="00412FCB" w14:paraId="763399B4" w14:textId="77777777" w:rsidTr="007330B8">
        <w:trPr>
          <w:trHeight w:hRule="exact" w:val="60"/>
        </w:trPr>
        <w:tc>
          <w:tcPr>
            <w:tcW w:w="2553" w:type="pct"/>
            <w:tcBorders>
              <w:top w:val="nil"/>
              <w:left w:val="nil"/>
              <w:bottom w:val="nil"/>
              <w:right w:val="nil"/>
            </w:tcBorders>
            <w:shd w:val="clear" w:color="000000" w:fill="FFFFFF"/>
            <w:noWrap/>
            <w:vAlign w:val="center"/>
            <w:hideMark/>
          </w:tcPr>
          <w:p w14:paraId="45EC070B" w14:textId="77777777" w:rsidR="007330B8" w:rsidRPr="00412FCB" w:rsidRDefault="007330B8" w:rsidP="00654DDC">
            <w:pPr>
              <w:spacing w:before="0" w:after="0" w:line="240" w:lineRule="auto"/>
              <w:rPr>
                <w:rFonts w:ascii="Arial" w:hAnsi="Arial" w:cs="Arial"/>
                <w:b/>
                <w:bCs/>
                <w:color w:val="000000"/>
                <w:sz w:val="16"/>
                <w:szCs w:val="16"/>
              </w:rPr>
            </w:pPr>
            <w:r w:rsidRPr="00412FCB">
              <w:rPr>
                <w:rFonts w:ascii="Arial" w:hAnsi="Arial" w:cs="Arial"/>
                <w:b/>
                <w:bCs/>
                <w:color w:val="000000"/>
                <w:sz w:val="16"/>
                <w:szCs w:val="16"/>
              </w:rPr>
              <w:t> </w:t>
            </w:r>
          </w:p>
        </w:tc>
        <w:tc>
          <w:tcPr>
            <w:tcW w:w="816" w:type="pct"/>
            <w:tcBorders>
              <w:top w:val="nil"/>
              <w:left w:val="nil"/>
              <w:bottom w:val="nil"/>
              <w:right w:val="nil"/>
            </w:tcBorders>
            <w:shd w:val="clear" w:color="000000" w:fill="FFFFFF"/>
            <w:noWrap/>
            <w:vAlign w:val="center"/>
            <w:hideMark/>
          </w:tcPr>
          <w:p w14:paraId="0AD6FC01" w14:textId="77777777" w:rsidR="007330B8" w:rsidRPr="00412FCB" w:rsidRDefault="007330B8" w:rsidP="00654DDC">
            <w:pPr>
              <w:spacing w:before="0" w:after="0" w:line="240" w:lineRule="auto"/>
              <w:jc w:val="right"/>
              <w:rPr>
                <w:rFonts w:ascii="Arial" w:hAnsi="Arial" w:cs="Arial"/>
                <w:b/>
                <w:bCs/>
                <w:sz w:val="16"/>
                <w:szCs w:val="16"/>
              </w:rPr>
            </w:pPr>
            <w:r w:rsidRPr="00412FCB">
              <w:rPr>
                <w:rFonts w:ascii="Arial" w:hAnsi="Arial" w:cs="Arial"/>
                <w:b/>
                <w:bCs/>
                <w:sz w:val="16"/>
                <w:szCs w:val="16"/>
              </w:rPr>
              <w:t> </w:t>
            </w:r>
          </w:p>
        </w:tc>
        <w:tc>
          <w:tcPr>
            <w:tcW w:w="816" w:type="pct"/>
            <w:tcBorders>
              <w:top w:val="nil"/>
              <w:left w:val="nil"/>
              <w:bottom w:val="nil"/>
              <w:right w:val="nil"/>
            </w:tcBorders>
            <w:shd w:val="clear" w:color="000000" w:fill="E6F2FF"/>
            <w:noWrap/>
            <w:vAlign w:val="center"/>
            <w:hideMark/>
          </w:tcPr>
          <w:p w14:paraId="748E5F05" w14:textId="77777777" w:rsidR="007330B8" w:rsidRPr="00412FCB" w:rsidRDefault="007330B8" w:rsidP="00654DDC">
            <w:pPr>
              <w:spacing w:before="0" w:after="0" w:line="240" w:lineRule="auto"/>
              <w:jc w:val="right"/>
              <w:rPr>
                <w:rFonts w:ascii="Arial" w:hAnsi="Arial" w:cs="Arial"/>
                <w:b/>
                <w:bCs/>
                <w:sz w:val="16"/>
                <w:szCs w:val="16"/>
              </w:rPr>
            </w:pPr>
            <w:r w:rsidRPr="00412FCB">
              <w:rPr>
                <w:rFonts w:ascii="Arial" w:hAnsi="Arial" w:cs="Arial"/>
                <w:b/>
                <w:bCs/>
                <w:sz w:val="16"/>
                <w:szCs w:val="16"/>
              </w:rPr>
              <w:t> </w:t>
            </w:r>
          </w:p>
        </w:tc>
        <w:tc>
          <w:tcPr>
            <w:tcW w:w="816" w:type="pct"/>
            <w:tcBorders>
              <w:top w:val="nil"/>
              <w:left w:val="nil"/>
              <w:bottom w:val="nil"/>
              <w:right w:val="nil"/>
            </w:tcBorders>
            <w:shd w:val="clear" w:color="000000" w:fill="FFFFFF"/>
            <w:noWrap/>
            <w:vAlign w:val="center"/>
            <w:hideMark/>
          </w:tcPr>
          <w:p w14:paraId="14E0268D" w14:textId="77777777" w:rsidR="007330B8" w:rsidRPr="00412FCB" w:rsidRDefault="007330B8" w:rsidP="00654DDC">
            <w:pPr>
              <w:spacing w:before="0" w:after="0" w:line="240" w:lineRule="auto"/>
              <w:jc w:val="right"/>
              <w:rPr>
                <w:rFonts w:ascii="Arial" w:hAnsi="Arial" w:cs="Arial"/>
                <w:b/>
                <w:bCs/>
                <w:color w:val="000000"/>
                <w:sz w:val="16"/>
                <w:szCs w:val="16"/>
              </w:rPr>
            </w:pPr>
            <w:r w:rsidRPr="00412FCB">
              <w:rPr>
                <w:rFonts w:ascii="Arial" w:hAnsi="Arial" w:cs="Arial"/>
                <w:b/>
                <w:bCs/>
                <w:color w:val="000000"/>
                <w:sz w:val="16"/>
                <w:szCs w:val="16"/>
              </w:rPr>
              <w:t> </w:t>
            </w:r>
          </w:p>
        </w:tc>
      </w:tr>
      <w:tr w:rsidR="007330B8" w:rsidRPr="00412FCB" w14:paraId="55FE0C2B" w14:textId="77777777" w:rsidTr="007330B8">
        <w:trPr>
          <w:trHeight w:hRule="exact" w:val="225"/>
        </w:trPr>
        <w:tc>
          <w:tcPr>
            <w:tcW w:w="2553" w:type="pct"/>
            <w:tcBorders>
              <w:top w:val="nil"/>
              <w:left w:val="nil"/>
              <w:bottom w:val="single" w:sz="4" w:space="0" w:color="293F5B"/>
              <w:right w:val="nil"/>
            </w:tcBorders>
            <w:shd w:val="clear" w:color="000000" w:fill="FFFFFF"/>
            <w:noWrap/>
            <w:vAlign w:val="center"/>
            <w:hideMark/>
          </w:tcPr>
          <w:p w14:paraId="349C8E38" w14:textId="77777777" w:rsidR="007330B8" w:rsidRPr="00412FCB" w:rsidRDefault="007330B8" w:rsidP="00654DDC">
            <w:pPr>
              <w:spacing w:before="0" w:after="0" w:line="240" w:lineRule="auto"/>
              <w:rPr>
                <w:rFonts w:ascii="Arial" w:hAnsi="Arial" w:cs="Arial"/>
                <w:b/>
                <w:bCs/>
                <w:color w:val="000000"/>
                <w:sz w:val="16"/>
                <w:szCs w:val="16"/>
              </w:rPr>
            </w:pPr>
            <w:r w:rsidRPr="00412FCB">
              <w:rPr>
                <w:rFonts w:ascii="Arial" w:hAnsi="Arial" w:cs="Arial"/>
                <w:b/>
                <w:bCs/>
                <w:color w:val="000000"/>
                <w:sz w:val="16"/>
                <w:szCs w:val="16"/>
              </w:rPr>
              <w:t>Total revenue</w:t>
            </w:r>
          </w:p>
        </w:tc>
        <w:tc>
          <w:tcPr>
            <w:tcW w:w="816" w:type="pct"/>
            <w:tcBorders>
              <w:top w:val="nil"/>
              <w:left w:val="nil"/>
              <w:bottom w:val="single" w:sz="4" w:space="0" w:color="293F5B"/>
              <w:right w:val="nil"/>
            </w:tcBorders>
            <w:shd w:val="clear" w:color="000000" w:fill="FFFFFF"/>
            <w:noWrap/>
            <w:vAlign w:val="center"/>
            <w:hideMark/>
          </w:tcPr>
          <w:p w14:paraId="7508CFAF" w14:textId="77777777" w:rsidR="007330B8" w:rsidRPr="00412FCB" w:rsidRDefault="007330B8" w:rsidP="00654DDC">
            <w:pPr>
              <w:spacing w:before="0" w:after="0" w:line="240" w:lineRule="auto"/>
              <w:jc w:val="right"/>
              <w:rPr>
                <w:rFonts w:ascii="Arial" w:hAnsi="Arial" w:cs="Arial"/>
                <w:b/>
                <w:bCs/>
                <w:sz w:val="16"/>
                <w:szCs w:val="16"/>
              </w:rPr>
            </w:pPr>
            <w:r w:rsidRPr="00412FCB">
              <w:rPr>
                <w:rFonts w:ascii="Arial" w:hAnsi="Arial" w:cs="Arial"/>
                <w:b/>
                <w:bCs/>
                <w:sz w:val="16"/>
                <w:szCs w:val="16"/>
              </w:rPr>
              <w:t>773,081</w:t>
            </w:r>
          </w:p>
        </w:tc>
        <w:tc>
          <w:tcPr>
            <w:tcW w:w="816" w:type="pct"/>
            <w:tcBorders>
              <w:top w:val="nil"/>
              <w:left w:val="nil"/>
              <w:bottom w:val="single" w:sz="4" w:space="0" w:color="293F5B"/>
              <w:right w:val="nil"/>
            </w:tcBorders>
            <w:shd w:val="clear" w:color="000000" w:fill="E6F2FF"/>
            <w:noWrap/>
            <w:vAlign w:val="center"/>
            <w:hideMark/>
          </w:tcPr>
          <w:p w14:paraId="6E146881" w14:textId="77777777" w:rsidR="007330B8" w:rsidRPr="00412FCB" w:rsidRDefault="007330B8" w:rsidP="00654DDC">
            <w:pPr>
              <w:spacing w:before="0" w:after="0" w:line="240" w:lineRule="auto"/>
              <w:jc w:val="right"/>
              <w:rPr>
                <w:rFonts w:ascii="Arial" w:hAnsi="Arial" w:cs="Arial"/>
                <w:b/>
                <w:bCs/>
                <w:sz w:val="16"/>
                <w:szCs w:val="16"/>
              </w:rPr>
            </w:pPr>
            <w:r w:rsidRPr="00412FCB">
              <w:rPr>
                <w:rFonts w:ascii="Arial" w:hAnsi="Arial" w:cs="Arial"/>
                <w:b/>
                <w:bCs/>
                <w:sz w:val="16"/>
                <w:szCs w:val="16"/>
              </w:rPr>
              <w:t>777,308</w:t>
            </w:r>
          </w:p>
        </w:tc>
        <w:tc>
          <w:tcPr>
            <w:tcW w:w="816" w:type="pct"/>
            <w:tcBorders>
              <w:top w:val="nil"/>
              <w:left w:val="nil"/>
              <w:bottom w:val="single" w:sz="4" w:space="0" w:color="293F5B"/>
              <w:right w:val="nil"/>
            </w:tcBorders>
            <w:shd w:val="clear" w:color="000000" w:fill="FFFFFF"/>
            <w:noWrap/>
            <w:vAlign w:val="center"/>
            <w:hideMark/>
          </w:tcPr>
          <w:p w14:paraId="1FFA077D" w14:textId="77777777" w:rsidR="007330B8" w:rsidRPr="00412FCB" w:rsidRDefault="007330B8" w:rsidP="00654DDC">
            <w:pPr>
              <w:spacing w:before="0" w:after="0" w:line="240" w:lineRule="auto"/>
              <w:jc w:val="right"/>
              <w:rPr>
                <w:rFonts w:ascii="Arial" w:hAnsi="Arial" w:cs="Arial"/>
                <w:b/>
                <w:bCs/>
                <w:color w:val="000000"/>
                <w:sz w:val="16"/>
                <w:szCs w:val="16"/>
              </w:rPr>
            </w:pPr>
            <w:r w:rsidRPr="00412FCB">
              <w:rPr>
                <w:rFonts w:ascii="Arial" w:hAnsi="Arial" w:cs="Arial"/>
                <w:b/>
                <w:bCs/>
                <w:color w:val="000000"/>
                <w:sz w:val="16"/>
                <w:szCs w:val="16"/>
              </w:rPr>
              <w:t>4,227</w:t>
            </w:r>
          </w:p>
        </w:tc>
      </w:tr>
      <w:tr w:rsidR="007330B8" w:rsidRPr="00412FCB" w14:paraId="79C0C553" w14:textId="77777777" w:rsidTr="007330B8">
        <w:trPr>
          <w:trHeight w:hRule="exact" w:val="225"/>
        </w:trPr>
        <w:tc>
          <w:tcPr>
            <w:tcW w:w="2553" w:type="pct"/>
            <w:tcBorders>
              <w:top w:val="nil"/>
              <w:left w:val="nil"/>
              <w:bottom w:val="nil"/>
              <w:right w:val="nil"/>
            </w:tcBorders>
            <w:shd w:val="clear" w:color="000000" w:fill="FFFFFF"/>
            <w:noWrap/>
            <w:vAlign w:val="center"/>
            <w:hideMark/>
          </w:tcPr>
          <w:p w14:paraId="0E25AB96" w14:textId="77777777" w:rsidR="007330B8" w:rsidRPr="00412FCB" w:rsidRDefault="007330B8" w:rsidP="00654DDC">
            <w:pPr>
              <w:spacing w:before="0" w:after="0" w:line="240" w:lineRule="auto"/>
              <w:rPr>
                <w:rFonts w:ascii="Arial" w:hAnsi="Arial" w:cs="Arial"/>
                <w:i/>
                <w:iCs/>
                <w:sz w:val="16"/>
                <w:szCs w:val="16"/>
              </w:rPr>
            </w:pPr>
            <w:r w:rsidRPr="00412FCB">
              <w:rPr>
                <w:rFonts w:ascii="Arial" w:hAnsi="Arial" w:cs="Arial"/>
                <w:i/>
                <w:iCs/>
                <w:sz w:val="16"/>
                <w:szCs w:val="16"/>
              </w:rPr>
              <w:t>Memorandum:</w:t>
            </w:r>
          </w:p>
        </w:tc>
        <w:tc>
          <w:tcPr>
            <w:tcW w:w="816" w:type="pct"/>
            <w:tcBorders>
              <w:top w:val="nil"/>
              <w:left w:val="nil"/>
              <w:bottom w:val="nil"/>
              <w:right w:val="nil"/>
            </w:tcBorders>
            <w:shd w:val="clear" w:color="000000" w:fill="FFFFFF"/>
            <w:noWrap/>
            <w:vAlign w:val="center"/>
            <w:hideMark/>
          </w:tcPr>
          <w:p w14:paraId="5634446D" w14:textId="77777777" w:rsidR="007330B8" w:rsidRPr="00412FCB" w:rsidRDefault="007330B8" w:rsidP="00654DDC">
            <w:pPr>
              <w:spacing w:before="0" w:after="0" w:line="240" w:lineRule="auto"/>
              <w:jc w:val="right"/>
              <w:rPr>
                <w:rFonts w:ascii="Arial" w:hAnsi="Arial" w:cs="Arial"/>
                <w:i/>
                <w:iCs/>
                <w:sz w:val="16"/>
                <w:szCs w:val="16"/>
              </w:rPr>
            </w:pPr>
            <w:r w:rsidRPr="00412FCB">
              <w:rPr>
                <w:rFonts w:ascii="Arial" w:hAnsi="Arial" w:cs="Arial"/>
                <w:i/>
                <w:iCs/>
                <w:sz w:val="16"/>
                <w:szCs w:val="16"/>
              </w:rPr>
              <w:t> </w:t>
            </w:r>
          </w:p>
        </w:tc>
        <w:tc>
          <w:tcPr>
            <w:tcW w:w="816" w:type="pct"/>
            <w:tcBorders>
              <w:top w:val="nil"/>
              <w:left w:val="nil"/>
              <w:bottom w:val="nil"/>
              <w:right w:val="nil"/>
            </w:tcBorders>
            <w:shd w:val="clear" w:color="000000" w:fill="E6F2FF"/>
            <w:noWrap/>
            <w:vAlign w:val="center"/>
            <w:hideMark/>
          </w:tcPr>
          <w:p w14:paraId="2E31E683" w14:textId="77777777" w:rsidR="007330B8" w:rsidRPr="00412FCB" w:rsidRDefault="007330B8" w:rsidP="00654DDC">
            <w:pPr>
              <w:spacing w:before="0" w:after="0" w:line="240" w:lineRule="auto"/>
              <w:jc w:val="right"/>
              <w:rPr>
                <w:rFonts w:ascii="Arial" w:hAnsi="Arial" w:cs="Arial"/>
                <w:i/>
                <w:iCs/>
                <w:sz w:val="16"/>
                <w:szCs w:val="16"/>
              </w:rPr>
            </w:pPr>
            <w:r w:rsidRPr="00412FCB">
              <w:rPr>
                <w:rFonts w:ascii="Arial" w:hAnsi="Arial" w:cs="Arial"/>
                <w:i/>
                <w:iCs/>
                <w:sz w:val="16"/>
                <w:szCs w:val="16"/>
              </w:rPr>
              <w:t> </w:t>
            </w:r>
          </w:p>
        </w:tc>
        <w:tc>
          <w:tcPr>
            <w:tcW w:w="816" w:type="pct"/>
            <w:tcBorders>
              <w:top w:val="nil"/>
              <w:left w:val="nil"/>
              <w:bottom w:val="nil"/>
              <w:right w:val="nil"/>
            </w:tcBorders>
            <w:shd w:val="clear" w:color="000000" w:fill="FFFFFF"/>
            <w:noWrap/>
            <w:vAlign w:val="center"/>
            <w:hideMark/>
          </w:tcPr>
          <w:p w14:paraId="4B64EC0E" w14:textId="77777777" w:rsidR="007330B8" w:rsidRPr="00412FCB" w:rsidRDefault="007330B8" w:rsidP="00654DDC">
            <w:pPr>
              <w:spacing w:before="0" w:after="0" w:line="240" w:lineRule="auto"/>
              <w:jc w:val="right"/>
              <w:rPr>
                <w:rFonts w:ascii="Arial" w:hAnsi="Arial" w:cs="Arial"/>
                <w:i/>
                <w:iCs/>
                <w:sz w:val="16"/>
                <w:szCs w:val="16"/>
              </w:rPr>
            </w:pPr>
            <w:r w:rsidRPr="00412FCB">
              <w:rPr>
                <w:rFonts w:ascii="Arial" w:hAnsi="Arial" w:cs="Arial"/>
                <w:i/>
                <w:iCs/>
                <w:sz w:val="16"/>
                <w:szCs w:val="16"/>
              </w:rPr>
              <w:t> </w:t>
            </w:r>
          </w:p>
        </w:tc>
      </w:tr>
      <w:tr w:rsidR="007330B8" w:rsidRPr="00412FCB" w14:paraId="284CD189" w14:textId="77777777" w:rsidTr="007330B8">
        <w:trPr>
          <w:trHeight w:hRule="exact" w:val="225"/>
        </w:trPr>
        <w:tc>
          <w:tcPr>
            <w:tcW w:w="2553" w:type="pct"/>
            <w:tcBorders>
              <w:top w:val="nil"/>
              <w:left w:val="nil"/>
              <w:bottom w:val="nil"/>
              <w:right w:val="nil"/>
            </w:tcBorders>
            <w:shd w:val="clear" w:color="000000" w:fill="FFFFFF"/>
            <w:noWrap/>
            <w:vAlign w:val="center"/>
            <w:hideMark/>
          </w:tcPr>
          <w:p w14:paraId="735F0519" w14:textId="77777777" w:rsidR="007330B8" w:rsidRPr="00412FCB" w:rsidRDefault="007330B8" w:rsidP="00654DDC">
            <w:pPr>
              <w:spacing w:before="0" w:after="0" w:line="240" w:lineRule="auto"/>
              <w:ind w:firstLineChars="100" w:firstLine="160"/>
              <w:rPr>
                <w:rFonts w:ascii="Arial" w:hAnsi="Arial" w:cs="Arial"/>
                <w:i/>
                <w:iCs/>
                <w:sz w:val="16"/>
                <w:szCs w:val="16"/>
              </w:rPr>
            </w:pPr>
            <w:r w:rsidRPr="00412FCB">
              <w:rPr>
                <w:rFonts w:ascii="Arial" w:hAnsi="Arial" w:cs="Arial"/>
                <w:i/>
                <w:iCs/>
                <w:sz w:val="16"/>
                <w:szCs w:val="16"/>
              </w:rPr>
              <w:t>Total excise</w:t>
            </w:r>
          </w:p>
        </w:tc>
        <w:tc>
          <w:tcPr>
            <w:tcW w:w="816" w:type="pct"/>
            <w:tcBorders>
              <w:top w:val="nil"/>
              <w:left w:val="nil"/>
              <w:bottom w:val="nil"/>
              <w:right w:val="nil"/>
            </w:tcBorders>
            <w:shd w:val="clear" w:color="000000" w:fill="FFFFFF"/>
            <w:noWrap/>
            <w:vAlign w:val="center"/>
            <w:hideMark/>
          </w:tcPr>
          <w:p w14:paraId="1F538B57" w14:textId="77777777" w:rsidR="007330B8" w:rsidRPr="00412FCB" w:rsidRDefault="007330B8" w:rsidP="00654DDC">
            <w:pPr>
              <w:spacing w:before="0" w:after="0" w:line="240" w:lineRule="auto"/>
              <w:jc w:val="right"/>
              <w:rPr>
                <w:rFonts w:ascii="Arial" w:hAnsi="Arial" w:cs="Arial"/>
                <w:i/>
                <w:iCs/>
                <w:sz w:val="16"/>
                <w:szCs w:val="16"/>
              </w:rPr>
            </w:pPr>
            <w:r w:rsidRPr="00412FCB">
              <w:rPr>
                <w:rFonts w:ascii="Arial" w:hAnsi="Arial" w:cs="Arial"/>
                <w:i/>
                <w:iCs/>
                <w:sz w:val="16"/>
                <w:szCs w:val="16"/>
              </w:rPr>
              <w:t>27,960</w:t>
            </w:r>
          </w:p>
        </w:tc>
        <w:tc>
          <w:tcPr>
            <w:tcW w:w="816" w:type="pct"/>
            <w:tcBorders>
              <w:top w:val="nil"/>
              <w:left w:val="nil"/>
              <w:bottom w:val="nil"/>
              <w:right w:val="nil"/>
            </w:tcBorders>
            <w:shd w:val="clear" w:color="000000" w:fill="E6F2FF"/>
            <w:noWrap/>
            <w:vAlign w:val="center"/>
            <w:hideMark/>
          </w:tcPr>
          <w:p w14:paraId="63155ACD" w14:textId="77777777" w:rsidR="007330B8" w:rsidRPr="00412FCB" w:rsidRDefault="007330B8" w:rsidP="00654DDC">
            <w:pPr>
              <w:spacing w:before="0" w:after="0" w:line="240" w:lineRule="auto"/>
              <w:jc w:val="right"/>
              <w:rPr>
                <w:rFonts w:ascii="Arial" w:hAnsi="Arial" w:cs="Arial"/>
                <w:i/>
                <w:iCs/>
                <w:sz w:val="16"/>
                <w:szCs w:val="16"/>
              </w:rPr>
            </w:pPr>
            <w:r w:rsidRPr="00412FCB">
              <w:rPr>
                <w:rFonts w:ascii="Arial" w:hAnsi="Arial" w:cs="Arial"/>
                <w:i/>
                <w:iCs/>
                <w:sz w:val="16"/>
                <w:szCs w:val="16"/>
              </w:rPr>
              <w:t>27,885</w:t>
            </w:r>
          </w:p>
        </w:tc>
        <w:tc>
          <w:tcPr>
            <w:tcW w:w="816" w:type="pct"/>
            <w:tcBorders>
              <w:top w:val="nil"/>
              <w:left w:val="nil"/>
              <w:bottom w:val="nil"/>
              <w:right w:val="nil"/>
            </w:tcBorders>
            <w:shd w:val="clear" w:color="000000" w:fill="FFFFFF"/>
            <w:noWrap/>
            <w:vAlign w:val="center"/>
            <w:hideMark/>
          </w:tcPr>
          <w:p w14:paraId="45494E47" w14:textId="77777777" w:rsidR="007330B8" w:rsidRPr="00412FCB" w:rsidRDefault="007330B8" w:rsidP="00654DDC">
            <w:pPr>
              <w:spacing w:before="0" w:after="0" w:line="240" w:lineRule="auto"/>
              <w:jc w:val="right"/>
              <w:rPr>
                <w:rFonts w:ascii="Arial" w:hAnsi="Arial" w:cs="Arial"/>
                <w:i/>
                <w:iCs/>
                <w:sz w:val="16"/>
                <w:szCs w:val="16"/>
              </w:rPr>
            </w:pPr>
            <w:r w:rsidRPr="00412FCB">
              <w:rPr>
                <w:rFonts w:ascii="Arial" w:hAnsi="Arial" w:cs="Arial"/>
                <w:i/>
                <w:iCs/>
                <w:sz w:val="16"/>
                <w:szCs w:val="16"/>
              </w:rPr>
              <w:t>-75</w:t>
            </w:r>
          </w:p>
        </w:tc>
      </w:tr>
      <w:tr w:rsidR="007330B8" w:rsidRPr="00412FCB" w14:paraId="26D3889A" w14:textId="77777777" w:rsidTr="007330B8">
        <w:trPr>
          <w:trHeight w:hRule="exact" w:val="225"/>
        </w:trPr>
        <w:tc>
          <w:tcPr>
            <w:tcW w:w="2553" w:type="pct"/>
            <w:tcBorders>
              <w:top w:val="nil"/>
              <w:left w:val="nil"/>
              <w:bottom w:val="single" w:sz="4" w:space="0" w:color="293F5B"/>
              <w:right w:val="nil"/>
            </w:tcBorders>
            <w:shd w:val="clear" w:color="000000" w:fill="FFFFFF"/>
            <w:noWrap/>
            <w:vAlign w:val="center"/>
            <w:hideMark/>
          </w:tcPr>
          <w:p w14:paraId="260F4325" w14:textId="77777777" w:rsidR="007330B8" w:rsidRPr="00412FCB" w:rsidRDefault="007330B8" w:rsidP="00654DDC">
            <w:pPr>
              <w:spacing w:before="0" w:after="0" w:line="240" w:lineRule="auto"/>
              <w:ind w:firstLineChars="100" w:firstLine="160"/>
              <w:rPr>
                <w:rFonts w:ascii="Arial" w:hAnsi="Arial" w:cs="Arial"/>
                <w:i/>
                <w:iCs/>
                <w:sz w:val="16"/>
                <w:szCs w:val="16"/>
              </w:rPr>
            </w:pPr>
            <w:r w:rsidRPr="00412FCB">
              <w:rPr>
                <w:rFonts w:ascii="Arial" w:hAnsi="Arial" w:cs="Arial"/>
                <w:i/>
                <w:iCs/>
                <w:sz w:val="16"/>
                <w:szCs w:val="16"/>
              </w:rPr>
              <w:t>Total customs duty</w:t>
            </w:r>
          </w:p>
        </w:tc>
        <w:tc>
          <w:tcPr>
            <w:tcW w:w="816" w:type="pct"/>
            <w:tcBorders>
              <w:top w:val="nil"/>
              <w:left w:val="nil"/>
              <w:bottom w:val="single" w:sz="4" w:space="0" w:color="293F5B"/>
              <w:right w:val="nil"/>
            </w:tcBorders>
            <w:shd w:val="clear" w:color="000000" w:fill="FFFFFF"/>
            <w:noWrap/>
            <w:vAlign w:val="center"/>
            <w:hideMark/>
          </w:tcPr>
          <w:p w14:paraId="328FBC22" w14:textId="77777777" w:rsidR="007330B8" w:rsidRPr="00412FCB" w:rsidRDefault="007330B8" w:rsidP="00654DDC">
            <w:pPr>
              <w:spacing w:before="0" w:after="0" w:line="240" w:lineRule="auto"/>
              <w:jc w:val="right"/>
              <w:rPr>
                <w:rFonts w:ascii="Arial" w:hAnsi="Arial" w:cs="Arial"/>
                <w:i/>
                <w:iCs/>
                <w:sz w:val="16"/>
                <w:szCs w:val="16"/>
              </w:rPr>
            </w:pPr>
            <w:r w:rsidRPr="00412FCB">
              <w:rPr>
                <w:rFonts w:ascii="Arial" w:hAnsi="Arial" w:cs="Arial"/>
                <w:i/>
                <w:iCs/>
                <w:sz w:val="16"/>
                <w:szCs w:val="16"/>
              </w:rPr>
              <w:t>6,750</w:t>
            </w:r>
          </w:p>
        </w:tc>
        <w:tc>
          <w:tcPr>
            <w:tcW w:w="816" w:type="pct"/>
            <w:tcBorders>
              <w:top w:val="nil"/>
              <w:left w:val="nil"/>
              <w:bottom w:val="single" w:sz="4" w:space="0" w:color="293F5B"/>
              <w:right w:val="nil"/>
            </w:tcBorders>
            <w:shd w:val="clear" w:color="000000" w:fill="E6F2FF"/>
            <w:noWrap/>
            <w:vAlign w:val="center"/>
            <w:hideMark/>
          </w:tcPr>
          <w:p w14:paraId="4F312816" w14:textId="77777777" w:rsidR="007330B8" w:rsidRPr="00412FCB" w:rsidRDefault="007330B8" w:rsidP="00654DDC">
            <w:pPr>
              <w:spacing w:before="0" w:after="0" w:line="240" w:lineRule="auto"/>
              <w:jc w:val="right"/>
              <w:rPr>
                <w:rFonts w:ascii="Arial" w:hAnsi="Arial" w:cs="Arial"/>
                <w:i/>
                <w:iCs/>
                <w:sz w:val="16"/>
                <w:szCs w:val="16"/>
              </w:rPr>
            </w:pPr>
            <w:r w:rsidRPr="00412FCB">
              <w:rPr>
                <w:rFonts w:ascii="Arial" w:hAnsi="Arial" w:cs="Arial"/>
                <w:i/>
                <w:iCs/>
                <w:sz w:val="16"/>
                <w:szCs w:val="16"/>
              </w:rPr>
              <w:t>6,933</w:t>
            </w:r>
          </w:p>
        </w:tc>
        <w:tc>
          <w:tcPr>
            <w:tcW w:w="816" w:type="pct"/>
            <w:tcBorders>
              <w:top w:val="nil"/>
              <w:left w:val="nil"/>
              <w:bottom w:val="single" w:sz="4" w:space="0" w:color="293F5B"/>
              <w:right w:val="nil"/>
            </w:tcBorders>
            <w:shd w:val="clear" w:color="000000" w:fill="FFFFFF"/>
            <w:noWrap/>
            <w:vAlign w:val="center"/>
            <w:hideMark/>
          </w:tcPr>
          <w:p w14:paraId="2BDBB5A0" w14:textId="77777777" w:rsidR="007330B8" w:rsidRPr="00412FCB" w:rsidRDefault="007330B8" w:rsidP="00654DDC">
            <w:pPr>
              <w:spacing w:before="0" w:after="0" w:line="240" w:lineRule="auto"/>
              <w:jc w:val="right"/>
              <w:rPr>
                <w:rFonts w:ascii="Arial" w:hAnsi="Arial" w:cs="Arial"/>
                <w:i/>
                <w:iCs/>
                <w:sz w:val="16"/>
                <w:szCs w:val="16"/>
              </w:rPr>
            </w:pPr>
            <w:r w:rsidRPr="00412FCB">
              <w:rPr>
                <w:rFonts w:ascii="Arial" w:hAnsi="Arial" w:cs="Arial"/>
                <w:i/>
                <w:iCs/>
                <w:sz w:val="16"/>
                <w:szCs w:val="16"/>
              </w:rPr>
              <w:t>183</w:t>
            </w:r>
          </w:p>
        </w:tc>
      </w:tr>
    </w:tbl>
    <w:p w14:paraId="79D15CA4" w14:textId="3DBDB5CF" w:rsidR="002077FC" w:rsidRPr="004863F3" w:rsidRDefault="00412FCB" w:rsidP="00A52AF9">
      <w:pPr>
        <w:pStyle w:val="ChartandTableFootnoteAlpha"/>
        <w:numPr>
          <w:ilvl w:val="0"/>
          <w:numId w:val="24"/>
        </w:numPr>
      </w:pPr>
      <w:r>
        <w:t>‘</w:t>
      </w:r>
      <w:r w:rsidR="002077FC" w:rsidRPr="004863F3">
        <w:t>Other alcoholic beverages</w:t>
      </w:r>
      <w:r>
        <w:t>’</w:t>
      </w:r>
      <w:r w:rsidR="002077FC" w:rsidRPr="004863F3">
        <w:t xml:space="preserve"> are those not exceeding 10 per cent by volume of alcohol (excluding beer, brandy and wine).</w:t>
      </w:r>
    </w:p>
    <w:p w14:paraId="30893672" w14:textId="78BA7656" w:rsidR="00536C13" w:rsidRPr="00536C13" w:rsidRDefault="00412FCB" w:rsidP="00536C13">
      <w:pPr>
        <w:pStyle w:val="ChartandTableFootnoteAlpha"/>
        <w:numPr>
          <w:ilvl w:val="0"/>
          <w:numId w:val="24"/>
        </w:numPr>
      </w:pPr>
      <w:r>
        <w:t>‘</w:t>
      </w:r>
      <w:r w:rsidR="00536C13">
        <w:t>Other customs duty</w:t>
      </w:r>
      <w:r>
        <w:t>’</w:t>
      </w:r>
      <w:r w:rsidR="00536C13">
        <w:t xml:space="preserve"> includes duty paid on textiles, clothing and footwear, passenger motor vehicles and other imports that are not subject to excise equivalent duty.</w:t>
      </w:r>
    </w:p>
    <w:p w14:paraId="6FDBF19E" w14:textId="77777777" w:rsidR="002077FC" w:rsidRPr="004863F3" w:rsidRDefault="002077FC" w:rsidP="00FE614C">
      <w:pPr>
        <w:pStyle w:val="ChartandTableLine"/>
      </w:pPr>
    </w:p>
    <w:p w14:paraId="1FCAB280" w14:textId="77777777" w:rsidR="002077FC" w:rsidRPr="00A17FE9" w:rsidRDefault="002077FC" w:rsidP="002077FC">
      <w:pPr>
        <w:pStyle w:val="Heading3"/>
      </w:pPr>
      <w:r w:rsidRPr="00A17FE9">
        <w:lastRenderedPageBreak/>
        <w:t>Expenses and net capital investment</w:t>
      </w:r>
      <w:r w:rsidRPr="00A17FE9">
        <w:rPr>
          <w:noProof/>
        </w:rPr>
        <w:t xml:space="preserve"> </w:t>
      </w:r>
    </w:p>
    <w:p w14:paraId="1D56045F" w14:textId="0C19267A" w:rsidR="00F75DA6" w:rsidRPr="00A17FE9" w:rsidRDefault="00F75DA6" w:rsidP="00E84ECC">
      <w:r w:rsidRPr="00A17FE9">
        <w:t>Total expenses were $812.1</w:t>
      </w:r>
      <w:r w:rsidR="009B4390" w:rsidRPr="00A17FE9">
        <w:t> billion</w:t>
      </w:r>
      <w:r w:rsidRPr="00A17FE9">
        <w:t xml:space="preserve"> in 2025‍–‍26, aligned with estimates in the 2026‍–</w:t>
      </w:r>
      <w:r w:rsidRPr="00A17FE9">
        <w:rPr>
          <w:rFonts w:ascii="Times New Roman" w:hAnsi="Times New Roman"/>
        </w:rPr>
        <w:t>‍</w:t>
      </w:r>
      <w:r w:rsidRPr="00A17FE9">
        <w:t>27 Budget. Total net capital investment for 2025</w:t>
      </w:r>
      <w:r w:rsidRPr="00A17FE9">
        <w:rPr>
          <w:rFonts w:cs="Book Antiqua"/>
        </w:rPr>
        <w:t>–</w:t>
      </w:r>
      <w:r w:rsidRPr="00A17FE9">
        <w:t>26 was $9.3</w:t>
      </w:r>
      <w:r w:rsidR="009B4390" w:rsidRPr="00A17FE9">
        <w:t> billion</w:t>
      </w:r>
      <w:r w:rsidRPr="00A17FE9">
        <w:t>, $1.9</w:t>
      </w:r>
      <w:r w:rsidR="009B4390" w:rsidRPr="00A17FE9">
        <w:t> billion</w:t>
      </w:r>
      <w:r w:rsidRPr="00A17FE9">
        <w:t xml:space="preserve"> lower than estimated in the 2026‍</w:t>
      </w:r>
      <w:r w:rsidRPr="00A17FE9">
        <w:rPr>
          <w:rFonts w:cs="Book Antiqua"/>
        </w:rPr>
        <w:t>–‍</w:t>
      </w:r>
      <w:r w:rsidRPr="00A17FE9">
        <w:t xml:space="preserve">27 Budget. </w:t>
      </w:r>
    </w:p>
    <w:p w14:paraId="07F28303" w14:textId="5ACB340F" w:rsidR="00F75DA6" w:rsidRPr="00A17FE9" w:rsidRDefault="00F75DA6" w:rsidP="00E84ECC">
      <w:r w:rsidRPr="00A17FE9">
        <w:t>Expenses are the accrual accounting equivalent of cash</w:t>
      </w:r>
      <w:r w:rsidR="00412FCB">
        <w:noBreakHyphen/>
      </w:r>
      <w:r w:rsidRPr="00A17FE9">
        <w:t>based payments. The differences between the outcome for expenses and the outcome for cash payments generally reflect timing differences between the recognition of incurred expenses and the finalisation of corresponding payments.</w:t>
      </w:r>
    </w:p>
    <w:p w14:paraId="6D152E5B" w14:textId="4817531B" w:rsidR="002077FC" w:rsidRPr="004863F3" w:rsidRDefault="00F75DA6" w:rsidP="002077FC">
      <w:r w:rsidRPr="00A17FE9">
        <w:t>Further information on expenses by function and sub</w:t>
      </w:r>
      <w:r w:rsidR="00412FCB">
        <w:noBreakHyphen/>
      </w:r>
      <w:r w:rsidRPr="00A17FE9">
        <w:t>function is provided in Appendix A.</w:t>
      </w:r>
      <w:r w:rsidRPr="004863F3">
        <w:t xml:space="preserve"> </w:t>
      </w:r>
      <w:r w:rsidR="002077FC" w:rsidRPr="004863F3">
        <w:br w:type="page"/>
      </w:r>
    </w:p>
    <w:p w14:paraId="713CD5DE" w14:textId="7442B14A" w:rsidR="004802C8" w:rsidRPr="004863F3" w:rsidRDefault="002077FC" w:rsidP="002077FC">
      <w:pPr>
        <w:pStyle w:val="TableHeading"/>
        <w:spacing w:before="0"/>
      </w:pPr>
      <w:r w:rsidRPr="00A17FE9">
        <w:lastRenderedPageBreak/>
        <w:t>Table</w:t>
      </w:r>
      <w:r w:rsidR="00AD3C92" w:rsidRPr="00A17FE9">
        <w:t> </w:t>
      </w:r>
      <w:r w:rsidRPr="00A17FE9">
        <w:t>1.5: Australian Government general government sector expenses by</w:t>
      </w:r>
      <w:r w:rsidR="00847AF1">
        <w:t> </w:t>
      </w:r>
      <w:r w:rsidRPr="00A17FE9">
        <w:t>function</w:t>
      </w:r>
    </w:p>
    <w:tbl>
      <w:tblPr>
        <w:tblW w:w="5000" w:type="pct"/>
        <w:tblCellMar>
          <w:left w:w="0" w:type="dxa"/>
          <w:right w:w="28" w:type="dxa"/>
        </w:tblCellMar>
        <w:tblLook w:val="04A0" w:firstRow="1" w:lastRow="0" w:firstColumn="1" w:lastColumn="0" w:noHBand="0" w:noVBand="1"/>
      </w:tblPr>
      <w:tblGrid>
        <w:gridCol w:w="4500"/>
        <w:gridCol w:w="1070"/>
        <w:gridCol w:w="1070"/>
        <w:gridCol w:w="1070"/>
      </w:tblGrid>
      <w:tr w:rsidR="004802C8" w:rsidRPr="00412FCB" w14:paraId="62FE6ED9" w14:textId="77777777" w:rsidTr="004802C8">
        <w:trPr>
          <w:trHeight w:hRule="exact" w:val="225"/>
        </w:trPr>
        <w:tc>
          <w:tcPr>
            <w:tcW w:w="2918" w:type="pct"/>
            <w:tcBorders>
              <w:top w:val="single" w:sz="4" w:space="0" w:color="293F5B"/>
              <w:left w:val="nil"/>
              <w:bottom w:val="nil"/>
              <w:right w:val="nil"/>
            </w:tcBorders>
            <w:shd w:val="clear" w:color="000000" w:fill="FFFFFF"/>
            <w:noWrap/>
            <w:vAlign w:val="center"/>
            <w:hideMark/>
          </w:tcPr>
          <w:p w14:paraId="45E5A94C" w14:textId="77777777" w:rsidR="004802C8" w:rsidRPr="00412FCB" w:rsidRDefault="004802C8" w:rsidP="009A197F">
            <w:pPr>
              <w:spacing w:before="0" w:after="0" w:line="240" w:lineRule="auto"/>
              <w:rPr>
                <w:rFonts w:ascii="Arial" w:hAnsi="Arial" w:cs="Arial"/>
                <w:color w:val="000000"/>
                <w:sz w:val="16"/>
                <w:szCs w:val="16"/>
              </w:rPr>
            </w:pPr>
            <w:r w:rsidRPr="00412FCB">
              <w:rPr>
                <w:rFonts w:ascii="Arial" w:hAnsi="Arial" w:cs="Arial"/>
                <w:color w:val="000000"/>
                <w:sz w:val="16"/>
                <w:szCs w:val="16"/>
              </w:rPr>
              <w:t> </w:t>
            </w:r>
          </w:p>
        </w:tc>
        <w:tc>
          <w:tcPr>
            <w:tcW w:w="694" w:type="pct"/>
            <w:tcBorders>
              <w:top w:val="single" w:sz="4" w:space="0" w:color="293F5B"/>
              <w:left w:val="nil"/>
              <w:bottom w:val="nil"/>
              <w:right w:val="nil"/>
            </w:tcBorders>
            <w:shd w:val="clear" w:color="000000" w:fill="FFFFFF"/>
            <w:noWrap/>
            <w:vAlign w:val="center"/>
            <w:hideMark/>
          </w:tcPr>
          <w:p w14:paraId="169CA7FF" w14:textId="77777777" w:rsidR="004802C8" w:rsidRPr="00412FCB" w:rsidRDefault="004802C8" w:rsidP="009A197F">
            <w:pPr>
              <w:spacing w:before="0" w:after="0" w:line="240" w:lineRule="auto"/>
              <w:jc w:val="right"/>
              <w:rPr>
                <w:rFonts w:ascii="Arial" w:hAnsi="Arial" w:cs="Arial"/>
                <w:sz w:val="16"/>
                <w:szCs w:val="16"/>
              </w:rPr>
            </w:pPr>
            <w:r w:rsidRPr="00412FCB">
              <w:rPr>
                <w:rFonts w:ascii="Arial" w:hAnsi="Arial" w:cs="Arial"/>
                <w:sz w:val="16"/>
                <w:szCs w:val="16"/>
              </w:rPr>
              <w:t>2025-26</w:t>
            </w:r>
          </w:p>
        </w:tc>
        <w:tc>
          <w:tcPr>
            <w:tcW w:w="694" w:type="pct"/>
            <w:tcBorders>
              <w:top w:val="single" w:sz="4" w:space="0" w:color="293F5B"/>
              <w:left w:val="nil"/>
              <w:bottom w:val="nil"/>
              <w:right w:val="nil"/>
            </w:tcBorders>
            <w:shd w:val="clear" w:color="000000" w:fill="E6F2FF"/>
            <w:noWrap/>
            <w:vAlign w:val="center"/>
            <w:hideMark/>
          </w:tcPr>
          <w:p w14:paraId="12E59DE2" w14:textId="77777777" w:rsidR="004802C8" w:rsidRPr="00412FCB" w:rsidRDefault="004802C8" w:rsidP="009A197F">
            <w:pPr>
              <w:spacing w:before="0" w:after="0" w:line="240" w:lineRule="auto"/>
              <w:jc w:val="right"/>
              <w:rPr>
                <w:rFonts w:ascii="Arial" w:hAnsi="Arial" w:cs="Arial"/>
                <w:sz w:val="16"/>
                <w:szCs w:val="16"/>
              </w:rPr>
            </w:pPr>
            <w:r w:rsidRPr="00412FCB">
              <w:rPr>
                <w:rFonts w:ascii="Arial" w:hAnsi="Arial" w:cs="Arial"/>
                <w:sz w:val="16"/>
                <w:szCs w:val="16"/>
              </w:rPr>
              <w:t>2025-26</w:t>
            </w:r>
          </w:p>
        </w:tc>
        <w:tc>
          <w:tcPr>
            <w:tcW w:w="694" w:type="pct"/>
            <w:tcBorders>
              <w:top w:val="single" w:sz="4" w:space="0" w:color="293F5B"/>
              <w:left w:val="nil"/>
              <w:bottom w:val="nil"/>
              <w:right w:val="nil"/>
            </w:tcBorders>
            <w:shd w:val="clear" w:color="000000" w:fill="FFFFFF"/>
            <w:noWrap/>
            <w:vAlign w:val="bottom"/>
            <w:hideMark/>
          </w:tcPr>
          <w:p w14:paraId="0DE69C14" w14:textId="77777777" w:rsidR="004802C8" w:rsidRPr="00412FCB" w:rsidRDefault="004802C8" w:rsidP="009A197F">
            <w:pPr>
              <w:spacing w:before="0" w:after="0" w:line="240" w:lineRule="auto"/>
              <w:jc w:val="right"/>
              <w:rPr>
                <w:rFonts w:ascii="Arial" w:hAnsi="Arial" w:cs="Arial"/>
                <w:sz w:val="16"/>
                <w:szCs w:val="16"/>
              </w:rPr>
            </w:pPr>
            <w:r w:rsidRPr="00412FCB">
              <w:rPr>
                <w:rFonts w:ascii="Arial" w:hAnsi="Arial" w:cs="Arial"/>
                <w:sz w:val="16"/>
                <w:szCs w:val="16"/>
              </w:rPr>
              <w:t>Change on</w:t>
            </w:r>
          </w:p>
        </w:tc>
      </w:tr>
      <w:tr w:rsidR="004802C8" w:rsidRPr="00412FCB" w14:paraId="417363CA" w14:textId="77777777" w:rsidTr="004802C8">
        <w:trPr>
          <w:trHeight w:hRule="exact" w:val="225"/>
        </w:trPr>
        <w:tc>
          <w:tcPr>
            <w:tcW w:w="2918" w:type="pct"/>
            <w:tcBorders>
              <w:top w:val="nil"/>
              <w:left w:val="nil"/>
              <w:bottom w:val="nil"/>
              <w:right w:val="nil"/>
            </w:tcBorders>
            <w:shd w:val="clear" w:color="000000" w:fill="FFFFFF"/>
            <w:noWrap/>
            <w:vAlign w:val="center"/>
            <w:hideMark/>
          </w:tcPr>
          <w:p w14:paraId="55EF74E4" w14:textId="77777777" w:rsidR="004802C8" w:rsidRPr="00412FCB" w:rsidRDefault="004802C8" w:rsidP="009A197F">
            <w:pPr>
              <w:spacing w:before="0" w:after="0" w:line="240" w:lineRule="auto"/>
              <w:rPr>
                <w:rFonts w:ascii="Arial" w:hAnsi="Arial" w:cs="Arial"/>
                <w:color w:val="000000"/>
                <w:sz w:val="16"/>
                <w:szCs w:val="16"/>
              </w:rPr>
            </w:pPr>
            <w:r w:rsidRPr="00412FCB">
              <w:rPr>
                <w:rFonts w:ascii="Arial" w:hAnsi="Arial" w:cs="Arial"/>
                <w:color w:val="000000"/>
                <w:sz w:val="16"/>
                <w:szCs w:val="16"/>
              </w:rPr>
              <w:t> </w:t>
            </w:r>
          </w:p>
        </w:tc>
        <w:tc>
          <w:tcPr>
            <w:tcW w:w="694" w:type="pct"/>
            <w:tcBorders>
              <w:top w:val="nil"/>
              <w:left w:val="nil"/>
              <w:bottom w:val="nil"/>
              <w:right w:val="nil"/>
            </w:tcBorders>
            <w:shd w:val="clear" w:color="000000" w:fill="FFFFFF"/>
            <w:noWrap/>
            <w:vAlign w:val="center"/>
            <w:hideMark/>
          </w:tcPr>
          <w:p w14:paraId="5E64248B" w14:textId="77777777" w:rsidR="004802C8" w:rsidRPr="00412FCB" w:rsidRDefault="004802C8" w:rsidP="009A197F">
            <w:pPr>
              <w:spacing w:before="0" w:after="0" w:line="240" w:lineRule="auto"/>
              <w:jc w:val="right"/>
              <w:rPr>
                <w:rFonts w:ascii="Arial" w:hAnsi="Arial" w:cs="Arial"/>
                <w:sz w:val="16"/>
                <w:szCs w:val="16"/>
              </w:rPr>
            </w:pPr>
            <w:r w:rsidRPr="00412FCB">
              <w:rPr>
                <w:rFonts w:ascii="Arial" w:hAnsi="Arial" w:cs="Arial"/>
                <w:sz w:val="16"/>
                <w:szCs w:val="16"/>
              </w:rPr>
              <w:t>Estimate at</w:t>
            </w:r>
          </w:p>
        </w:tc>
        <w:tc>
          <w:tcPr>
            <w:tcW w:w="694" w:type="pct"/>
            <w:tcBorders>
              <w:top w:val="nil"/>
              <w:left w:val="nil"/>
              <w:bottom w:val="nil"/>
              <w:right w:val="nil"/>
            </w:tcBorders>
            <w:shd w:val="clear" w:color="000000" w:fill="E6F2FF"/>
            <w:noWrap/>
            <w:vAlign w:val="center"/>
            <w:hideMark/>
          </w:tcPr>
          <w:p w14:paraId="42DAE0E8" w14:textId="77777777" w:rsidR="004802C8" w:rsidRPr="00412FCB" w:rsidRDefault="004802C8" w:rsidP="009A197F">
            <w:pPr>
              <w:spacing w:before="0" w:after="0" w:line="240" w:lineRule="auto"/>
              <w:jc w:val="right"/>
              <w:rPr>
                <w:rFonts w:ascii="Arial" w:hAnsi="Arial" w:cs="Arial"/>
                <w:sz w:val="16"/>
                <w:szCs w:val="16"/>
              </w:rPr>
            </w:pPr>
            <w:r w:rsidRPr="00412FCB">
              <w:rPr>
                <w:rFonts w:ascii="Arial" w:hAnsi="Arial" w:cs="Arial"/>
                <w:sz w:val="16"/>
                <w:szCs w:val="16"/>
              </w:rPr>
              <w:t>Outcome</w:t>
            </w:r>
          </w:p>
        </w:tc>
        <w:tc>
          <w:tcPr>
            <w:tcW w:w="694" w:type="pct"/>
            <w:tcBorders>
              <w:top w:val="nil"/>
              <w:left w:val="nil"/>
              <w:bottom w:val="nil"/>
              <w:right w:val="nil"/>
            </w:tcBorders>
            <w:shd w:val="clear" w:color="000000" w:fill="FFFFFF"/>
            <w:noWrap/>
            <w:vAlign w:val="center"/>
            <w:hideMark/>
          </w:tcPr>
          <w:p w14:paraId="61F2FA26" w14:textId="77777777" w:rsidR="004802C8" w:rsidRPr="00412FCB" w:rsidRDefault="004802C8" w:rsidP="009A197F">
            <w:pPr>
              <w:spacing w:before="0" w:after="0" w:line="240" w:lineRule="auto"/>
              <w:jc w:val="right"/>
              <w:rPr>
                <w:rFonts w:ascii="Arial" w:hAnsi="Arial" w:cs="Arial"/>
                <w:sz w:val="16"/>
                <w:szCs w:val="16"/>
              </w:rPr>
            </w:pPr>
            <w:r w:rsidRPr="00412FCB">
              <w:rPr>
                <w:rFonts w:ascii="Arial" w:hAnsi="Arial" w:cs="Arial"/>
                <w:sz w:val="16"/>
                <w:szCs w:val="16"/>
              </w:rPr>
              <w:t>2026-27</w:t>
            </w:r>
          </w:p>
        </w:tc>
      </w:tr>
      <w:tr w:rsidR="004802C8" w:rsidRPr="00412FCB" w14:paraId="6D48B962" w14:textId="77777777" w:rsidTr="004802C8">
        <w:trPr>
          <w:trHeight w:hRule="exact" w:val="225"/>
        </w:trPr>
        <w:tc>
          <w:tcPr>
            <w:tcW w:w="2918" w:type="pct"/>
            <w:tcBorders>
              <w:top w:val="nil"/>
              <w:left w:val="nil"/>
              <w:bottom w:val="nil"/>
              <w:right w:val="nil"/>
            </w:tcBorders>
            <w:shd w:val="clear" w:color="000000" w:fill="FFFFFF"/>
            <w:noWrap/>
            <w:vAlign w:val="center"/>
            <w:hideMark/>
          </w:tcPr>
          <w:p w14:paraId="02C80A03" w14:textId="77777777" w:rsidR="004802C8" w:rsidRPr="00412FCB" w:rsidRDefault="004802C8" w:rsidP="009A197F">
            <w:pPr>
              <w:spacing w:before="0" w:after="0" w:line="240" w:lineRule="auto"/>
              <w:rPr>
                <w:rFonts w:ascii="Arial" w:hAnsi="Arial" w:cs="Arial"/>
                <w:color w:val="000000"/>
                <w:sz w:val="16"/>
                <w:szCs w:val="16"/>
              </w:rPr>
            </w:pPr>
            <w:r w:rsidRPr="00412FCB">
              <w:rPr>
                <w:rFonts w:ascii="Arial" w:hAnsi="Arial" w:cs="Arial"/>
                <w:color w:val="000000"/>
                <w:sz w:val="16"/>
                <w:szCs w:val="16"/>
              </w:rPr>
              <w:t> </w:t>
            </w:r>
          </w:p>
        </w:tc>
        <w:tc>
          <w:tcPr>
            <w:tcW w:w="694" w:type="pct"/>
            <w:tcBorders>
              <w:top w:val="nil"/>
              <w:left w:val="nil"/>
              <w:bottom w:val="nil"/>
              <w:right w:val="nil"/>
            </w:tcBorders>
            <w:shd w:val="clear" w:color="000000" w:fill="FFFFFF"/>
            <w:noWrap/>
            <w:vAlign w:val="center"/>
            <w:hideMark/>
          </w:tcPr>
          <w:p w14:paraId="4F34CF75" w14:textId="77777777" w:rsidR="004802C8" w:rsidRPr="00412FCB" w:rsidRDefault="004802C8" w:rsidP="009A197F">
            <w:pPr>
              <w:spacing w:before="0" w:after="0" w:line="240" w:lineRule="auto"/>
              <w:jc w:val="right"/>
              <w:rPr>
                <w:rFonts w:ascii="Arial" w:hAnsi="Arial" w:cs="Arial"/>
                <w:sz w:val="16"/>
                <w:szCs w:val="16"/>
              </w:rPr>
            </w:pPr>
            <w:r w:rsidRPr="00412FCB">
              <w:rPr>
                <w:rFonts w:ascii="Arial" w:hAnsi="Arial" w:cs="Arial"/>
                <w:sz w:val="16"/>
                <w:szCs w:val="16"/>
              </w:rPr>
              <w:t>2026-27</w:t>
            </w:r>
          </w:p>
        </w:tc>
        <w:tc>
          <w:tcPr>
            <w:tcW w:w="694" w:type="pct"/>
            <w:tcBorders>
              <w:top w:val="nil"/>
              <w:left w:val="nil"/>
              <w:bottom w:val="nil"/>
              <w:right w:val="nil"/>
            </w:tcBorders>
            <w:shd w:val="clear" w:color="000000" w:fill="E6F2FF"/>
            <w:noWrap/>
            <w:vAlign w:val="center"/>
            <w:hideMark/>
          </w:tcPr>
          <w:p w14:paraId="3807A874" w14:textId="77777777" w:rsidR="004802C8" w:rsidRPr="00412FCB" w:rsidRDefault="004802C8" w:rsidP="009A197F">
            <w:pPr>
              <w:spacing w:before="0" w:after="0" w:line="240" w:lineRule="auto"/>
              <w:jc w:val="right"/>
              <w:rPr>
                <w:rFonts w:ascii="Arial" w:hAnsi="Arial" w:cs="Arial"/>
                <w:sz w:val="16"/>
                <w:szCs w:val="16"/>
              </w:rPr>
            </w:pPr>
            <w:r w:rsidRPr="00412FCB">
              <w:rPr>
                <w:rFonts w:ascii="Arial" w:hAnsi="Arial" w:cs="Arial"/>
                <w:sz w:val="16"/>
                <w:szCs w:val="16"/>
              </w:rPr>
              <w:t> </w:t>
            </w:r>
          </w:p>
        </w:tc>
        <w:tc>
          <w:tcPr>
            <w:tcW w:w="694" w:type="pct"/>
            <w:tcBorders>
              <w:top w:val="nil"/>
              <w:left w:val="nil"/>
              <w:bottom w:val="nil"/>
              <w:right w:val="nil"/>
            </w:tcBorders>
            <w:shd w:val="clear" w:color="000000" w:fill="FFFFFF"/>
            <w:noWrap/>
            <w:vAlign w:val="bottom"/>
            <w:hideMark/>
          </w:tcPr>
          <w:p w14:paraId="18D638AB" w14:textId="77777777" w:rsidR="004802C8" w:rsidRPr="00412FCB" w:rsidRDefault="004802C8" w:rsidP="009A197F">
            <w:pPr>
              <w:spacing w:before="0" w:after="0" w:line="240" w:lineRule="auto"/>
              <w:jc w:val="right"/>
              <w:rPr>
                <w:rFonts w:ascii="Arial" w:hAnsi="Arial" w:cs="Arial"/>
                <w:sz w:val="16"/>
                <w:szCs w:val="16"/>
              </w:rPr>
            </w:pPr>
            <w:r w:rsidRPr="00412FCB">
              <w:rPr>
                <w:rFonts w:ascii="Arial" w:hAnsi="Arial" w:cs="Arial"/>
                <w:sz w:val="16"/>
                <w:szCs w:val="16"/>
              </w:rPr>
              <w:t>Budget</w:t>
            </w:r>
          </w:p>
        </w:tc>
      </w:tr>
      <w:tr w:rsidR="004802C8" w:rsidRPr="00412FCB" w14:paraId="72BDE4D6" w14:textId="77777777" w:rsidTr="004802C8">
        <w:trPr>
          <w:trHeight w:hRule="exact" w:val="225"/>
        </w:trPr>
        <w:tc>
          <w:tcPr>
            <w:tcW w:w="2918" w:type="pct"/>
            <w:tcBorders>
              <w:top w:val="nil"/>
              <w:left w:val="nil"/>
              <w:bottom w:val="nil"/>
              <w:right w:val="nil"/>
            </w:tcBorders>
            <w:shd w:val="clear" w:color="000000" w:fill="FFFFFF"/>
            <w:noWrap/>
            <w:vAlign w:val="center"/>
            <w:hideMark/>
          </w:tcPr>
          <w:p w14:paraId="19FCC676" w14:textId="77777777" w:rsidR="004802C8" w:rsidRPr="00412FCB" w:rsidRDefault="004802C8" w:rsidP="009A197F">
            <w:pPr>
              <w:spacing w:before="0" w:after="0" w:line="240" w:lineRule="auto"/>
              <w:rPr>
                <w:rFonts w:ascii="Arial" w:hAnsi="Arial" w:cs="Arial"/>
                <w:color w:val="000000"/>
                <w:sz w:val="16"/>
                <w:szCs w:val="16"/>
              </w:rPr>
            </w:pPr>
            <w:r w:rsidRPr="00412FCB">
              <w:rPr>
                <w:rFonts w:ascii="Arial" w:hAnsi="Arial" w:cs="Arial"/>
                <w:color w:val="000000"/>
                <w:sz w:val="16"/>
                <w:szCs w:val="16"/>
              </w:rPr>
              <w:t> </w:t>
            </w:r>
          </w:p>
        </w:tc>
        <w:tc>
          <w:tcPr>
            <w:tcW w:w="694" w:type="pct"/>
            <w:tcBorders>
              <w:top w:val="nil"/>
              <w:left w:val="nil"/>
              <w:bottom w:val="nil"/>
              <w:right w:val="nil"/>
            </w:tcBorders>
            <w:shd w:val="clear" w:color="000000" w:fill="FFFFFF"/>
            <w:noWrap/>
            <w:vAlign w:val="center"/>
            <w:hideMark/>
          </w:tcPr>
          <w:p w14:paraId="1156590A" w14:textId="77777777" w:rsidR="004802C8" w:rsidRPr="00412FCB" w:rsidRDefault="004802C8" w:rsidP="009A197F">
            <w:pPr>
              <w:spacing w:before="0" w:after="0" w:line="240" w:lineRule="auto"/>
              <w:jc w:val="right"/>
              <w:rPr>
                <w:rFonts w:ascii="Arial" w:hAnsi="Arial" w:cs="Arial"/>
                <w:sz w:val="16"/>
                <w:szCs w:val="16"/>
              </w:rPr>
            </w:pPr>
            <w:r w:rsidRPr="00412FCB">
              <w:rPr>
                <w:rFonts w:ascii="Arial" w:hAnsi="Arial" w:cs="Arial"/>
                <w:sz w:val="16"/>
                <w:szCs w:val="16"/>
              </w:rPr>
              <w:t>Budget</w:t>
            </w:r>
          </w:p>
        </w:tc>
        <w:tc>
          <w:tcPr>
            <w:tcW w:w="694" w:type="pct"/>
            <w:tcBorders>
              <w:top w:val="nil"/>
              <w:left w:val="nil"/>
              <w:bottom w:val="nil"/>
              <w:right w:val="nil"/>
            </w:tcBorders>
            <w:shd w:val="clear" w:color="000000" w:fill="E6F2FF"/>
            <w:noWrap/>
            <w:vAlign w:val="center"/>
            <w:hideMark/>
          </w:tcPr>
          <w:p w14:paraId="38A282A4" w14:textId="77777777" w:rsidR="004802C8" w:rsidRPr="00412FCB" w:rsidRDefault="004802C8" w:rsidP="009A197F">
            <w:pPr>
              <w:spacing w:before="0" w:after="0" w:line="240" w:lineRule="auto"/>
              <w:jc w:val="right"/>
              <w:rPr>
                <w:rFonts w:ascii="Arial" w:hAnsi="Arial" w:cs="Arial"/>
                <w:sz w:val="16"/>
                <w:szCs w:val="16"/>
              </w:rPr>
            </w:pPr>
            <w:r w:rsidRPr="00412FCB">
              <w:rPr>
                <w:rFonts w:ascii="Arial" w:hAnsi="Arial" w:cs="Arial"/>
                <w:sz w:val="16"/>
                <w:szCs w:val="16"/>
              </w:rPr>
              <w:t> </w:t>
            </w:r>
          </w:p>
        </w:tc>
        <w:tc>
          <w:tcPr>
            <w:tcW w:w="694" w:type="pct"/>
            <w:tcBorders>
              <w:top w:val="nil"/>
              <w:left w:val="nil"/>
              <w:bottom w:val="nil"/>
              <w:right w:val="nil"/>
            </w:tcBorders>
            <w:shd w:val="clear" w:color="000000" w:fill="FFFFFF"/>
            <w:noWrap/>
            <w:vAlign w:val="bottom"/>
            <w:hideMark/>
          </w:tcPr>
          <w:p w14:paraId="4D7A9549" w14:textId="77777777" w:rsidR="004802C8" w:rsidRPr="00412FCB" w:rsidRDefault="004802C8" w:rsidP="009A197F">
            <w:pPr>
              <w:spacing w:before="0" w:after="0" w:line="240" w:lineRule="auto"/>
              <w:jc w:val="right"/>
              <w:rPr>
                <w:rFonts w:ascii="Arial" w:hAnsi="Arial" w:cs="Arial"/>
                <w:sz w:val="16"/>
                <w:szCs w:val="16"/>
              </w:rPr>
            </w:pPr>
            <w:r w:rsidRPr="00412FCB">
              <w:rPr>
                <w:rFonts w:ascii="Arial" w:hAnsi="Arial" w:cs="Arial"/>
                <w:sz w:val="16"/>
                <w:szCs w:val="16"/>
              </w:rPr>
              <w:t> </w:t>
            </w:r>
          </w:p>
        </w:tc>
      </w:tr>
      <w:tr w:rsidR="004802C8" w:rsidRPr="00412FCB" w14:paraId="3B606669" w14:textId="77777777" w:rsidTr="004802C8">
        <w:trPr>
          <w:trHeight w:hRule="exact" w:val="225"/>
        </w:trPr>
        <w:tc>
          <w:tcPr>
            <w:tcW w:w="2918" w:type="pct"/>
            <w:tcBorders>
              <w:top w:val="nil"/>
              <w:left w:val="nil"/>
              <w:bottom w:val="nil"/>
              <w:right w:val="nil"/>
            </w:tcBorders>
            <w:shd w:val="clear" w:color="000000" w:fill="FFFFFF"/>
            <w:noWrap/>
            <w:vAlign w:val="center"/>
            <w:hideMark/>
          </w:tcPr>
          <w:p w14:paraId="7A00E558" w14:textId="77777777" w:rsidR="004802C8" w:rsidRPr="00412FCB" w:rsidRDefault="004802C8" w:rsidP="009A197F">
            <w:pPr>
              <w:spacing w:before="0" w:after="0" w:line="240" w:lineRule="auto"/>
              <w:rPr>
                <w:rFonts w:ascii="Arial" w:hAnsi="Arial" w:cs="Arial"/>
                <w:color w:val="000000"/>
                <w:sz w:val="16"/>
                <w:szCs w:val="16"/>
              </w:rPr>
            </w:pPr>
            <w:r w:rsidRPr="00412FCB">
              <w:rPr>
                <w:rFonts w:ascii="Arial" w:hAnsi="Arial" w:cs="Arial"/>
                <w:color w:val="000000"/>
                <w:sz w:val="16"/>
                <w:szCs w:val="16"/>
              </w:rPr>
              <w:t> </w:t>
            </w:r>
          </w:p>
        </w:tc>
        <w:tc>
          <w:tcPr>
            <w:tcW w:w="694" w:type="pct"/>
            <w:tcBorders>
              <w:top w:val="nil"/>
              <w:left w:val="nil"/>
              <w:bottom w:val="single" w:sz="4" w:space="0" w:color="293F5B"/>
              <w:right w:val="nil"/>
            </w:tcBorders>
            <w:shd w:val="clear" w:color="000000" w:fill="FFFFFF"/>
            <w:noWrap/>
            <w:vAlign w:val="center"/>
            <w:hideMark/>
          </w:tcPr>
          <w:p w14:paraId="0F6B47B3" w14:textId="77777777" w:rsidR="004802C8" w:rsidRPr="00412FCB" w:rsidRDefault="004802C8" w:rsidP="009A197F">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$m</w:t>
            </w:r>
          </w:p>
        </w:tc>
        <w:tc>
          <w:tcPr>
            <w:tcW w:w="694" w:type="pct"/>
            <w:tcBorders>
              <w:top w:val="nil"/>
              <w:left w:val="nil"/>
              <w:bottom w:val="single" w:sz="4" w:space="0" w:color="293F5B"/>
              <w:right w:val="nil"/>
            </w:tcBorders>
            <w:shd w:val="clear" w:color="000000" w:fill="E6F2FF"/>
            <w:noWrap/>
            <w:vAlign w:val="center"/>
            <w:hideMark/>
          </w:tcPr>
          <w:p w14:paraId="21AA52B4" w14:textId="77777777" w:rsidR="004802C8" w:rsidRPr="00412FCB" w:rsidRDefault="004802C8" w:rsidP="009A197F">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$m</w:t>
            </w:r>
          </w:p>
        </w:tc>
        <w:tc>
          <w:tcPr>
            <w:tcW w:w="694" w:type="pct"/>
            <w:tcBorders>
              <w:top w:val="nil"/>
              <w:left w:val="nil"/>
              <w:bottom w:val="single" w:sz="4" w:space="0" w:color="293F5B"/>
              <w:right w:val="nil"/>
            </w:tcBorders>
            <w:shd w:val="clear" w:color="000000" w:fill="FFFFFF"/>
            <w:noWrap/>
            <w:vAlign w:val="center"/>
            <w:hideMark/>
          </w:tcPr>
          <w:p w14:paraId="1E339178" w14:textId="77777777" w:rsidR="004802C8" w:rsidRPr="00412FCB" w:rsidRDefault="004802C8" w:rsidP="009A197F">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$m</w:t>
            </w:r>
          </w:p>
        </w:tc>
      </w:tr>
      <w:tr w:rsidR="004802C8" w:rsidRPr="00412FCB" w14:paraId="34D0E4A6" w14:textId="77777777" w:rsidTr="004802C8">
        <w:trPr>
          <w:trHeight w:hRule="exact" w:val="225"/>
        </w:trPr>
        <w:tc>
          <w:tcPr>
            <w:tcW w:w="2918" w:type="pct"/>
            <w:tcBorders>
              <w:top w:val="nil"/>
              <w:left w:val="nil"/>
              <w:bottom w:val="nil"/>
              <w:right w:val="nil"/>
            </w:tcBorders>
            <w:shd w:val="clear" w:color="000000" w:fill="FFFFFF"/>
            <w:noWrap/>
            <w:vAlign w:val="center"/>
            <w:hideMark/>
          </w:tcPr>
          <w:p w14:paraId="7C459E5C" w14:textId="77777777" w:rsidR="004802C8" w:rsidRPr="00412FCB" w:rsidRDefault="004802C8" w:rsidP="009A197F">
            <w:pPr>
              <w:spacing w:before="0" w:after="0" w:line="240" w:lineRule="auto"/>
              <w:rPr>
                <w:rFonts w:ascii="Arial" w:hAnsi="Arial" w:cs="Arial"/>
                <w:b/>
                <w:bCs/>
                <w:color w:val="000000"/>
                <w:sz w:val="16"/>
                <w:szCs w:val="16"/>
              </w:rPr>
            </w:pPr>
            <w:r w:rsidRPr="00412FCB">
              <w:rPr>
                <w:rFonts w:ascii="Arial" w:hAnsi="Arial" w:cs="Arial"/>
                <w:b/>
                <w:bCs/>
                <w:color w:val="000000"/>
                <w:sz w:val="16"/>
                <w:szCs w:val="16"/>
              </w:rPr>
              <w:t>General public services</w:t>
            </w:r>
          </w:p>
        </w:tc>
        <w:tc>
          <w:tcPr>
            <w:tcW w:w="694" w:type="pct"/>
            <w:tcBorders>
              <w:top w:val="nil"/>
              <w:left w:val="nil"/>
              <w:bottom w:val="nil"/>
              <w:right w:val="nil"/>
            </w:tcBorders>
            <w:shd w:val="clear" w:color="000000" w:fill="FFFFFF"/>
            <w:noWrap/>
            <w:vAlign w:val="center"/>
            <w:hideMark/>
          </w:tcPr>
          <w:p w14:paraId="15D935EC" w14:textId="77777777" w:rsidR="004802C8" w:rsidRPr="00412FCB" w:rsidRDefault="004802C8" w:rsidP="009A197F">
            <w:pPr>
              <w:spacing w:before="0" w:after="0" w:line="240" w:lineRule="auto"/>
              <w:rPr>
                <w:rFonts w:ascii="Arial" w:hAnsi="Arial" w:cs="Arial"/>
                <w:color w:val="000000"/>
                <w:sz w:val="16"/>
                <w:szCs w:val="16"/>
              </w:rPr>
            </w:pPr>
            <w:r w:rsidRPr="00412FCB">
              <w:rPr>
                <w:rFonts w:ascii="Arial" w:hAnsi="Arial" w:cs="Arial"/>
                <w:color w:val="000000"/>
                <w:sz w:val="16"/>
                <w:szCs w:val="16"/>
              </w:rPr>
              <w:t> </w:t>
            </w:r>
          </w:p>
        </w:tc>
        <w:tc>
          <w:tcPr>
            <w:tcW w:w="694" w:type="pct"/>
            <w:tcBorders>
              <w:top w:val="nil"/>
              <w:left w:val="nil"/>
              <w:bottom w:val="nil"/>
              <w:right w:val="nil"/>
            </w:tcBorders>
            <w:shd w:val="clear" w:color="000000" w:fill="E6F2FF"/>
            <w:noWrap/>
            <w:vAlign w:val="center"/>
            <w:hideMark/>
          </w:tcPr>
          <w:p w14:paraId="48F65402" w14:textId="77777777" w:rsidR="004802C8" w:rsidRPr="00CA5DC3" w:rsidRDefault="004802C8" w:rsidP="009A197F">
            <w:pPr>
              <w:spacing w:before="0" w:after="0" w:line="240" w:lineRule="auto"/>
              <w:rPr>
                <w:rFonts w:ascii="Arial" w:hAnsi="Arial" w:cs="Arial"/>
                <w:color w:val="000000" w:themeColor="text1"/>
                <w:sz w:val="16"/>
                <w:szCs w:val="16"/>
              </w:rPr>
            </w:pPr>
            <w:r w:rsidRPr="00CA5DC3">
              <w:rPr>
                <w:rFonts w:ascii="Arial" w:hAnsi="Arial" w:cs="Arial"/>
                <w:color w:val="000000" w:themeColor="text1"/>
                <w:sz w:val="16"/>
                <w:szCs w:val="16"/>
              </w:rPr>
              <w:t> </w:t>
            </w:r>
          </w:p>
        </w:tc>
        <w:tc>
          <w:tcPr>
            <w:tcW w:w="694" w:type="pct"/>
            <w:tcBorders>
              <w:top w:val="nil"/>
              <w:left w:val="nil"/>
              <w:bottom w:val="nil"/>
              <w:right w:val="nil"/>
            </w:tcBorders>
            <w:shd w:val="clear" w:color="000000" w:fill="FFFFFF"/>
            <w:noWrap/>
            <w:vAlign w:val="center"/>
            <w:hideMark/>
          </w:tcPr>
          <w:p w14:paraId="2D01B030" w14:textId="77777777" w:rsidR="004802C8" w:rsidRPr="00CA5DC3" w:rsidRDefault="004802C8" w:rsidP="009A197F">
            <w:pPr>
              <w:spacing w:before="0" w:after="0" w:line="240" w:lineRule="auto"/>
              <w:rPr>
                <w:rFonts w:ascii="Arial" w:hAnsi="Arial" w:cs="Arial"/>
                <w:color w:val="000000" w:themeColor="text1"/>
                <w:sz w:val="16"/>
                <w:szCs w:val="16"/>
              </w:rPr>
            </w:pPr>
            <w:r w:rsidRPr="00CA5DC3">
              <w:rPr>
                <w:rFonts w:ascii="Arial" w:hAnsi="Arial" w:cs="Arial"/>
                <w:color w:val="000000" w:themeColor="text1"/>
                <w:sz w:val="16"/>
                <w:szCs w:val="16"/>
              </w:rPr>
              <w:t> </w:t>
            </w:r>
          </w:p>
        </w:tc>
      </w:tr>
      <w:tr w:rsidR="004802C8" w:rsidRPr="00412FCB" w14:paraId="23FBCBFE" w14:textId="77777777" w:rsidTr="004802C8">
        <w:trPr>
          <w:trHeight w:hRule="exact" w:val="225"/>
        </w:trPr>
        <w:tc>
          <w:tcPr>
            <w:tcW w:w="2918" w:type="pct"/>
            <w:tcBorders>
              <w:top w:val="nil"/>
              <w:left w:val="nil"/>
              <w:bottom w:val="nil"/>
              <w:right w:val="nil"/>
            </w:tcBorders>
            <w:shd w:val="clear" w:color="000000" w:fill="FFFFFF"/>
            <w:noWrap/>
            <w:vAlign w:val="center"/>
            <w:hideMark/>
          </w:tcPr>
          <w:p w14:paraId="4CE08B85" w14:textId="77777777" w:rsidR="004802C8" w:rsidRPr="00412FCB" w:rsidRDefault="004802C8" w:rsidP="009A197F">
            <w:pPr>
              <w:spacing w:before="0" w:after="0" w:line="240" w:lineRule="auto"/>
              <w:ind w:firstLineChars="100" w:firstLine="160"/>
              <w:rPr>
                <w:rFonts w:ascii="Arial" w:hAnsi="Arial" w:cs="Arial"/>
                <w:color w:val="000000"/>
                <w:sz w:val="16"/>
                <w:szCs w:val="16"/>
              </w:rPr>
            </w:pPr>
            <w:r w:rsidRPr="00412FCB">
              <w:rPr>
                <w:rFonts w:ascii="Arial" w:hAnsi="Arial" w:cs="Arial"/>
                <w:color w:val="000000"/>
                <w:sz w:val="16"/>
                <w:szCs w:val="16"/>
              </w:rPr>
              <w:t>Legislative and executive affairs</w:t>
            </w:r>
          </w:p>
        </w:tc>
        <w:tc>
          <w:tcPr>
            <w:tcW w:w="694" w:type="pct"/>
            <w:tcBorders>
              <w:top w:val="nil"/>
              <w:left w:val="nil"/>
              <w:bottom w:val="nil"/>
              <w:right w:val="nil"/>
            </w:tcBorders>
            <w:shd w:val="clear" w:color="000000" w:fill="FFFFFF"/>
            <w:noWrap/>
            <w:vAlign w:val="center"/>
            <w:hideMark/>
          </w:tcPr>
          <w:p w14:paraId="5D5557A3" w14:textId="77777777" w:rsidR="004802C8" w:rsidRPr="00412FCB" w:rsidRDefault="004802C8" w:rsidP="009A197F">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2,105</w:t>
            </w:r>
          </w:p>
        </w:tc>
        <w:tc>
          <w:tcPr>
            <w:tcW w:w="694" w:type="pct"/>
            <w:tcBorders>
              <w:top w:val="nil"/>
              <w:left w:val="nil"/>
              <w:bottom w:val="nil"/>
              <w:right w:val="nil"/>
            </w:tcBorders>
            <w:shd w:val="clear" w:color="000000" w:fill="E6F2FF"/>
            <w:noWrap/>
            <w:vAlign w:val="center"/>
            <w:hideMark/>
          </w:tcPr>
          <w:p w14:paraId="2E0FFEC1" w14:textId="77777777" w:rsidR="004802C8" w:rsidRPr="00412FCB" w:rsidRDefault="004802C8" w:rsidP="009A197F">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1,994</w:t>
            </w:r>
          </w:p>
        </w:tc>
        <w:tc>
          <w:tcPr>
            <w:tcW w:w="694" w:type="pct"/>
            <w:tcBorders>
              <w:top w:val="nil"/>
              <w:left w:val="nil"/>
              <w:bottom w:val="nil"/>
              <w:right w:val="nil"/>
            </w:tcBorders>
            <w:shd w:val="clear" w:color="000000" w:fill="FFFFFF"/>
            <w:noWrap/>
            <w:vAlign w:val="center"/>
            <w:hideMark/>
          </w:tcPr>
          <w:p w14:paraId="36ACF33A" w14:textId="77777777" w:rsidR="004802C8" w:rsidRPr="00412FCB" w:rsidRDefault="004802C8" w:rsidP="009A197F">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-111</w:t>
            </w:r>
          </w:p>
        </w:tc>
      </w:tr>
      <w:tr w:rsidR="004802C8" w:rsidRPr="00412FCB" w14:paraId="1973C01B" w14:textId="77777777" w:rsidTr="004802C8">
        <w:trPr>
          <w:trHeight w:hRule="exact" w:val="225"/>
        </w:trPr>
        <w:tc>
          <w:tcPr>
            <w:tcW w:w="2918" w:type="pct"/>
            <w:tcBorders>
              <w:top w:val="nil"/>
              <w:left w:val="nil"/>
              <w:bottom w:val="nil"/>
              <w:right w:val="nil"/>
            </w:tcBorders>
            <w:shd w:val="clear" w:color="000000" w:fill="FFFFFF"/>
            <w:noWrap/>
            <w:vAlign w:val="center"/>
            <w:hideMark/>
          </w:tcPr>
          <w:p w14:paraId="0DCD9389" w14:textId="77777777" w:rsidR="004802C8" w:rsidRPr="00412FCB" w:rsidRDefault="004802C8" w:rsidP="009A197F">
            <w:pPr>
              <w:spacing w:before="0" w:after="0" w:line="240" w:lineRule="auto"/>
              <w:ind w:firstLineChars="100" w:firstLine="160"/>
              <w:rPr>
                <w:rFonts w:ascii="Arial" w:hAnsi="Arial" w:cs="Arial"/>
                <w:color w:val="000000"/>
                <w:sz w:val="16"/>
                <w:szCs w:val="16"/>
              </w:rPr>
            </w:pPr>
            <w:r w:rsidRPr="00412FCB">
              <w:rPr>
                <w:rFonts w:ascii="Arial" w:hAnsi="Arial" w:cs="Arial"/>
                <w:color w:val="000000"/>
                <w:sz w:val="16"/>
                <w:szCs w:val="16"/>
              </w:rPr>
              <w:t>Financial and fiscal affairs</w:t>
            </w:r>
          </w:p>
        </w:tc>
        <w:tc>
          <w:tcPr>
            <w:tcW w:w="694" w:type="pct"/>
            <w:tcBorders>
              <w:top w:val="nil"/>
              <w:left w:val="nil"/>
              <w:bottom w:val="nil"/>
              <w:right w:val="nil"/>
            </w:tcBorders>
            <w:shd w:val="clear" w:color="000000" w:fill="FFFFFF"/>
            <w:noWrap/>
            <w:vAlign w:val="center"/>
            <w:hideMark/>
          </w:tcPr>
          <w:p w14:paraId="22A1B474" w14:textId="77777777" w:rsidR="004802C8" w:rsidRPr="00412FCB" w:rsidRDefault="004802C8" w:rsidP="009A197F">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10,270</w:t>
            </w:r>
          </w:p>
        </w:tc>
        <w:tc>
          <w:tcPr>
            <w:tcW w:w="694" w:type="pct"/>
            <w:tcBorders>
              <w:top w:val="nil"/>
              <w:left w:val="nil"/>
              <w:bottom w:val="nil"/>
              <w:right w:val="nil"/>
            </w:tcBorders>
            <w:shd w:val="clear" w:color="000000" w:fill="E6F2FF"/>
            <w:noWrap/>
            <w:vAlign w:val="center"/>
            <w:hideMark/>
          </w:tcPr>
          <w:p w14:paraId="30949D22" w14:textId="77777777" w:rsidR="004802C8" w:rsidRPr="00412FCB" w:rsidRDefault="004802C8" w:rsidP="009A197F">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10,107</w:t>
            </w:r>
          </w:p>
        </w:tc>
        <w:tc>
          <w:tcPr>
            <w:tcW w:w="694" w:type="pct"/>
            <w:tcBorders>
              <w:top w:val="nil"/>
              <w:left w:val="nil"/>
              <w:bottom w:val="nil"/>
              <w:right w:val="nil"/>
            </w:tcBorders>
            <w:shd w:val="clear" w:color="000000" w:fill="FFFFFF"/>
            <w:noWrap/>
            <w:vAlign w:val="center"/>
            <w:hideMark/>
          </w:tcPr>
          <w:p w14:paraId="505CF6C5" w14:textId="77777777" w:rsidR="004802C8" w:rsidRPr="00412FCB" w:rsidRDefault="004802C8" w:rsidP="009A197F">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-163</w:t>
            </w:r>
          </w:p>
        </w:tc>
      </w:tr>
      <w:tr w:rsidR="004802C8" w:rsidRPr="00412FCB" w14:paraId="3FAC16EB" w14:textId="77777777" w:rsidTr="004802C8">
        <w:trPr>
          <w:trHeight w:hRule="exact" w:val="225"/>
        </w:trPr>
        <w:tc>
          <w:tcPr>
            <w:tcW w:w="2918" w:type="pct"/>
            <w:tcBorders>
              <w:top w:val="nil"/>
              <w:left w:val="nil"/>
              <w:bottom w:val="nil"/>
              <w:right w:val="nil"/>
            </w:tcBorders>
            <w:shd w:val="clear" w:color="000000" w:fill="FFFFFF"/>
            <w:noWrap/>
            <w:vAlign w:val="center"/>
            <w:hideMark/>
          </w:tcPr>
          <w:p w14:paraId="089D8BCD" w14:textId="77777777" w:rsidR="004802C8" w:rsidRPr="00412FCB" w:rsidRDefault="004802C8" w:rsidP="009A197F">
            <w:pPr>
              <w:spacing w:before="0" w:after="0" w:line="240" w:lineRule="auto"/>
              <w:ind w:firstLineChars="100" w:firstLine="160"/>
              <w:rPr>
                <w:rFonts w:ascii="Arial" w:hAnsi="Arial" w:cs="Arial"/>
                <w:color w:val="000000"/>
                <w:sz w:val="16"/>
                <w:szCs w:val="16"/>
              </w:rPr>
            </w:pPr>
            <w:r w:rsidRPr="00412FCB">
              <w:rPr>
                <w:rFonts w:ascii="Arial" w:hAnsi="Arial" w:cs="Arial"/>
                <w:color w:val="000000"/>
                <w:sz w:val="16"/>
                <w:szCs w:val="16"/>
              </w:rPr>
              <w:t>Foreign affairs and economic aid</w:t>
            </w:r>
          </w:p>
        </w:tc>
        <w:tc>
          <w:tcPr>
            <w:tcW w:w="694" w:type="pct"/>
            <w:tcBorders>
              <w:top w:val="nil"/>
              <w:left w:val="nil"/>
              <w:bottom w:val="nil"/>
              <w:right w:val="nil"/>
            </w:tcBorders>
            <w:shd w:val="clear" w:color="000000" w:fill="FFFFFF"/>
            <w:noWrap/>
            <w:vAlign w:val="center"/>
            <w:hideMark/>
          </w:tcPr>
          <w:p w14:paraId="1F08EF99" w14:textId="77777777" w:rsidR="004802C8" w:rsidRPr="00412FCB" w:rsidRDefault="004802C8" w:rsidP="009A197F">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10,168</w:t>
            </w:r>
          </w:p>
        </w:tc>
        <w:tc>
          <w:tcPr>
            <w:tcW w:w="694" w:type="pct"/>
            <w:tcBorders>
              <w:top w:val="nil"/>
              <w:left w:val="nil"/>
              <w:bottom w:val="nil"/>
              <w:right w:val="nil"/>
            </w:tcBorders>
            <w:shd w:val="clear" w:color="000000" w:fill="E6F2FF"/>
            <w:noWrap/>
            <w:vAlign w:val="center"/>
            <w:hideMark/>
          </w:tcPr>
          <w:p w14:paraId="34DC75EF" w14:textId="77777777" w:rsidR="004802C8" w:rsidRPr="00412FCB" w:rsidRDefault="004802C8" w:rsidP="009A197F">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9,264</w:t>
            </w:r>
          </w:p>
        </w:tc>
        <w:tc>
          <w:tcPr>
            <w:tcW w:w="694" w:type="pct"/>
            <w:tcBorders>
              <w:top w:val="nil"/>
              <w:left w:val="nil"/>
              <w:bottom w:val="nil"/>
              <w:right w:val="nil"/>
            </w:tcBorders>
            <w:shd w:val="clear" w:color="000000" w:fill="FFFFFF"/>
            <w:noWrap/>
            <w:vAlign w:val="center"/>
            <w:hideMark/>
          </w:tcPr>
          <w:p w14:paraId="08A511E4" w14:textId="77777777" w:rsidR="004802C8" w:rsidRPr="00412FCB" w:rsidRDefault="004802C8" w:rsidP="009A197F">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-904</w:t>
            </w:r>
          </w:p>
        </w:tc>
      </w:tr>
      <w:tr w:rsidR="004802C8" w:rsidRPr="00412FCB" w14:paraId="7ADE36DC" w14:textId="77777777" w:rsidTr="004802C8">
        <w:trPr>
          <w:trHeight w:hRule="exact" w:val="225"/>
        </w:trPr>
        <w:tc>
          <w:tcPr>
            <w:tcW w:w="2918" w:type="pct"/>
            <w:tcBorders>
              <w:top w:val="nil"/>
              <w:left w:val="nil"/>
              <w:bottom w:val="nil"/>
              <w:right w:val="nil"/>
            </w:tcBorders>
            <w:shd w:val="clear" w:color="000000" w:fill="FFFFFF"/>
            <w:noWrap/>
            <w:vAlign w:val="center"/>
            <w:hideMark/>
          </w:tcPr>
          <w:p w14:paraId="47F80CF6" w14:textId="77777777" w:rsidR="004802C8" w:rsidRPr="00412FCB" w:rsidRDefault="004802C8" w:rsidP="009A197F">
            <w:pPr>
              <w:spacing w:before="0" w:after="0" w:line="240" w:lineRule="auto"/>
              <w:ind w:firstLineChars="100" w:firstLine="160"/>
              <w:rPr>
                <w:rFonts w:ascii="Arial" w:hAnsi="Arial" w:cs="Arial"/>
                <w:color w:val="000000"/>
                <w:sz w:val="16"/>
                <w:szCs w:val="16"/>
              </w:rPr>
            </w:pPr>
            <w:r w:rsidRPr="00412FCB">
              <w:rPr>
                <w:rFonts w:ascii="Arial" w:hAnsi="Arial" w:cs="Arial"/>
                <w:color w:val="000000"/>
                <w:sz w:val="16"/>
                <w:szCs w:val="16"/>
              </w:rPr>
              <w:t>General research</w:t>
            </w:r>
          </w:p>
        </w:tc>
        <w:tc>
          <w:tcPr>
            <w:tcW w:w="694" w:type="pct"/>
            <w:tcBorders>
              <w:top w:val="nil"/>
              <w:left w:val="nil"/>
              <w:bottom w:val="nil"/>
              <w:right w:val="nil"/>
            </w:tcBorders>
            <w:shd w:val="clear" w:color="000000" w:fill="FFFFFF"/>
            <w:noWrap/>
            <w:vAlign w:val="center"/>
            <w:hideMark/>
          </w:tcPr>
          <w:p w14:paraId="1216202C" w14:textId="77777777" w:rsidR="004802C8" w:rsidRPr="00412FCB" w:rsidRDefault="004802C8" w:rsidP="009A197F">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4,557</w:t>
            </w:r>
          </w:p>
        </w:tc>
        <w:tc>
          <w:tcPr>
            <w:tcW w:w="694" w:type="pct"/>
            <w:tcBorders>
              <w:top w:val="nil"/>
              <w:left w:val="nil"/>
              <w:bottom w:val="nil"/>
              <w:right w:val="nil"/>
            </w:tcBorders>
            <w:shd w:val="clear" w:color="000000" w:fill="E6F2FF"/>
            <w:noWrap/>
            <w:vAlign w:val="center"/>
            <w:hideMark/>
          </w:tcPr>
          <w:p w14:paraId="75DCF38D" w14:textId="77777777" w:rsidR="004802C8" w:rsidRPr="00412FCB" w:rsidRDefault="004802C8" w:rsidP="009A197F">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4,281</w:t>
            </w:r>
          </w:p>
        </w:tc>
        <w:tc>
          <w:tcPr>
            <w:tcW w:w="694" w:type="pct"/>
            <w:tcBorders>
              <w:top w:val="nil"/>
              <w:left w:val="nil"/>
              <w:bottom w:val="nil"/>
              <w:right w:val="nil"/>
            </w:tcBorders>
            <w:shd w:val="clear" w:color="000000" w:fill="FFFFFF"/>
            <w:noWrap/>
            <w:vAlign w:val="center"/>
            <w:hideMark/>
          </w:tcPr>
          <w:p w14:paraId="38785193" w14:textId="77777777" w:rsidR="004802C8" w:rsidRPr="00412FCB" w:rsidRDefault="004802C8" w:rsidP="009A197F">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-277</w:t>
            </w:r>
          </w:p>
        </w:tc>
      </w:tr>
      <w:tr w:rsidR="004802C8" w:rsidRPr="00412FCB" w14:paraId="14BB0201" w14:textId="77777777" w:rsidTr="004802C8">
        <w:trPr>
          <w:trHeight w:hRule="exact" w:val="225"/>
        </w:trPr>
        <w:tc>
          <w:tcPr>
            <w:tcW w:w="2918" w:type="pct"/>
            <w:tcBorders>
              <w:top w:val="nil"/>
              <w:left w:val="nil"/>
              <w:bottom w:val="nil"/>
              <w:right w:val="nil"/>
            </w:tcBorders>
            <w:shd w:val="clear" w:color="000000" w:fill="FFFFFF"/>
            <w:noWrap/>
            <w:vAlign w:val="center"/>
            <w:hideMark/>
          </w:tcPr>
          <w:p w14:paraId="39EB9A8C" w14:textId="77777777" w:rsidR="004802C8" w:rsidRPr="00412FCB" w:rsidRDefault="004802C8" w:rsidP="009A197F">
            <w:pPr>
              <w:spacing w:before="0" w:after="0" w:line="240" w:lineRule="auto"/>
              <w:ind w:firstLineChars="100" w:firstLine="160"/>
              <w:rPr>
                <w:rFonts w:ascii="Arial" w:hAnsi="Arial" w:cs="Arial"/>
                <w:color w:val="000000"/>
                <w:sz w:val="16"/>
                <w:szCs w:val="16"/>
              </w:rPr>
            </w:pPr>
            <w:r w:rsidRPr="00412FCB">
              <w:rPr>
                <w:rFonts w:ascii="Arial" w:hAnsi="Arial" w:cs="Arial"/>
                <w:color w:val="000000"/>
                <w:sz w:val="16"/>
                <w:szCs w:val="16"/>
              </w:rPr>
              <w:t>General services</w:t>
            </w:r>
          </w:p>
        </w:tc>
        <w:tc>
          <w:tcPr>
            <w:tcW w:w="694" w:type="pct"/>
            <w:tcBorders>
              <w:top w:val="nil"/>
              <w:left w:val="nil"/>
              <w:bottom w:val="nil"/>
              <w:right w:val="nil"/>
            </w:tcBorders>
            <w:shd w:val="clear" w:color="000000" w:fill="FFFFFF"/>
            <w:noWrap/>
            <w:vAlign w:val="center"/>
            <w:hideMark/>
          </w:tcPr>
          <w:p w14:paraId="1E94B3D2" w14:textId="77777777" w:rsidR="004802C8" w:rsidRPr="00412FCB" w:rsidRDefault="004802C8" w:rsidP="009A197F">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1,915</w:t>
            </w:r>
          </w:p>
        </w:tc>
        <w:tc>
          <w:tcPr>
            <w:tcW w:w="694" w:type="pct"/>
            <w:tcBorders>
              <w:top w:val="nil"/>
              <w:left w:val="nil"/>
              <w:bottom w:val="nil"/>
              <w:right w:val="nil"/>
            </w:tcBorders>
            <w:shd w:val="clear" w:color="000000" w:fill="E6F2FF"/>
            <w:noWrap/>
            <w:vAlign w:val="center"/>
            <w:hideMark/>
          </w:tcPr>
          <w:p w14:paraId="49C3334A" w14:textId="77777777" w:rsidR="004802C8" w:rsidRPr="00412FCB" w:rsidRDefault="004802C8" w:rsidP="009A197F">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2,932</w:t>
            </w:r>
          </w:p>
        </w:tc>
        <w:tc>
          <w:tcPr>
            <w:tcW w:w="694" w:type="pct"/>
            <w:tcBorders>
              <w:top w:val="nil"/>
              <w:left w:val="nil"/>
              <w:bottom w:val="nil"/>
              <w:right w:val="nil"/>
            </w:tcBorders>
            <w:shd w:val="clear" w:color="000000" w:fill="FFFFFF"/>
            <w:noWrap/>
            <w:vAlign w:val="center"/>
            <w:hideMark/>
          </w:tcPr>
          <w:p w14:paraId="609379F8" w14:textId="77777777" w:rsidR="004802C8" w:rsidRPr="00412FCB" w:rsidRDefault="004802C8" w:rsidP="009A197F">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1,017</w:t>
            </w:r>
          </w:p>
        </w:tc>
      </w:tr>
      <w:tr w:rsidR="004802C8" w:rsidRPr="00412FCB" w14:paraId="770B8DF1" w14:textId="77777777" w:rsidTr="004802C8">
        <w:trPr>
          <w:trHeight w:hRule="exact" w:val="225"/>
        </w:trPr>
        <w:tc>
          <w:tcPr>
            <w:tcW w:w="2918" w:type="pct"/>
            <w:tcBorders>
              <w:top w:val="nil"/>
              <w:left w:val="nil"/>
              <w:bottom w:val="nil"/>
              <w:right w:val="nil"/>
            </w:tcBorders>
            <w:shd w:val="clear" w:color="000000" w:fill="FFFFFF"/>
            <w:noWrap/>
            <w:vAlign w:val="center"/>
            <w:hideMark/>
          </w:tcPr>
          <w:p w14:paraId="65488AD8" w14:textId="77777777" w:rsidR="004802C8" w:rsidRPr="00412FCB" w:rsidRDefault="004802C8" w:rsidP="009A197F">
            <w:pPr>
              <w:spacing w:before="0" w:after="0" w:line="240" w:lineRule="auto"/>
              <w:ind w:firstLineChars="100" w:firstLine="160"/>
              <w:rPr>
                <w:rFonts w:ascii="Arial" w:hAnsi="Arial" w:cs="Arial"/>
                <w:color w:val="000000"/>
                <w:sz w:val="16"/>
                <w:szCs w:val="16"/>
              </w:rPr>
            </w:pPr>
            <w:r w:rsidRPr="00412FCB">
              <w:rPr>
                <w:rFonts w:ascii="Arial" w:hAnsi="Arial" w:cs="Arial"/>
                <w:color w:val="000000"/>
                <w:sz w:val="16"/>
                <w:szCs w:val="16"/>
              </w:rPr>
              <w:t>Government superannuation benefits</w:t>
            </w:r>
          </w:p>
        </w:tc>
        <w:tc>
          <w:tcPr>
            <w:tcW w:w="694" w:type="pct"/>
            <w:tcBorders>
              <w:top w:val="nil"/>
              <w:left w:val="nil"/>
              <w:bottom w:val="nil"/>
              <w:right w:val="nil"/>
            </w:tcBorders>
            <w:shd w:val="clear" w:color="000000" w:fill="FFFFFF"/>
            <w:noWrap/>
            <w:vAlign w:val="center"/>
            <w:hideMark/>
          </w:tcPr>
          <w:p w14:paraId="2B03804C" w14:textId="77777777" w:rsidR="004802C8" w:rsidRPr="00412FCB" w:rsidRDefault="004802C8" w:rsidP="009A197F">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5,944</w:t>
            </w:r>
          </w:p>
        </w:tc>
        <w:tc>
          <w:tcPr>
            <w:tcW w:w="694" w:type="pct"/>
            <w:tcBorders>
              <w:top w:val="nil"/>
              <w:left w:val="nil"/>
              <w:bottom w:val="nil"/>
              <w:right w:val="nil"/>
            </w:tcBorders>
            <w:shd w:val="clear" w:color="000000" w:fill="E6F2FF"/>
            <w:noWrap/>
            <w:vAlign w:val="center"/>
            <w:hideMark/>
          </w:tcPr>
          <w:p w14:paraId="405DB8CE" w14:textId="77777777" w:rsidR="004802C8" w:rsidRPr="00412FCB" w:rsidRDefault="004802C8" w:rsidP="009A197F">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5,942</w:t>
            </w:r>
          </w:p>
        </w:tc>
        <w:tc>
          <w:tcPr>
            <w:tcW w:w="694" w:type="pct"/>
            <w:tcBorders>
              <w:top w:val="nil"/>
              <w:left w:val="nil"/>
              <w:bottom w:val="nil"/>
              <w:right w:val="nil"/>
            </w:tcBorders>
            <w:shd w:val="clear" w:color="000000" w:fill="FFFFFF"/>
            <w:noWrap/>
            <w:vAlign w:val="center"/>
            <w:hideMark/>
          </w:tcPr>
          <w:p w14:paraId="66877E77" w14:textId="77777777" w:rsidR="004802C8" w:rsidRPr="00412FCB" w:rsidRDefault="004802C8" w:rsidP="009A197F">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w:t>
            </w:r>
          </w:p>
        </w:tc>
      </w:tr>
      <w:tr w:rsidR="004802C8" w:rsidRPr="00412FCB" w14:paraId="0C69B3C2" w14:textId="77777777" w:rsidTr="004802C8">
        <w:trPr>
          <w:trHeight w:hRule="exact" w:val="225"/>
        </w:trPr>
        <w:tc>
          <w:tcPr>
            <w:tcW w:w="2918" w:type="pct"/>
            <w:tcBorders>
              <w:top w:val="nil"/>
              <w:left w:val="nil"/>
              <w:bottom w:val="nil"/>
              <w:right w:val="nil"/>
            </w:tcBorders>
            <w:shd w:val="clear" w:color="000000" w:fill="FFFFFF"/>
            <w:noWrap/>
            <w:vAlign w:val="center"/>
            <w:hideMark/>
          </w:tcPr>
          <w:p w14:paraId="11515A47" w14:textId="77777777" w:rsidR="004802C8" w:rsidRPr="00412FCB" w:rsidRDefault="004802C8" w:rsidP="009A197F">
            <w:pPr>
              <w:spacing w:before="0" w:after="0" w:line="240" w:lineRule="auto"/>
              <w:rPr>
                <w:rFonts w:ascii="Arial" w:hAnsi="Arial" w:cs="Arial"/>
                <w:b/>
                <w:bCs/>
                <w:color w:val="000000"/>
                <w:sz w:val="16"/>
                <w:szCs w:val="16"/>
              </w:rPr>
            </w:pPr>
            <w:r w:rsidRPr="00412FCB">
              <w:rPr>
                <w:rFonts w:ascii="Arial" w:hAnsi="Arial" w:cs="Arial"/>
                <w:b/>
                <w:bCs/>
                <w:color w:val="000000"/>
                <w:sz w:val="16"/>
                <w:szCs w:val="16"/>
              </w:rPr>
              <w:t>Defence</w:t>
            </w:r>
          </w:p>
        </w:tc>
        <w:tc>
          <w:tcPr>
            <w:tcW w:w="694" w:type="pct"/>
            <w:tcBorders>
              <w:top w:val="nil"/>
              <w:left w:val="nil"/>
              <w:bottom w:val="nil"/>
              <w:right w:val="nil"/>
            </w:tcBorders>
            <w:shd w:val="clear" w:color="000000" w:fill="FFFFFF"/>
            <w:noWrap/>
            <w:vAlign w:val="center"/>
            <w:hideMark/>
          </w:tcPr>
          <w:p w14:paraId="790115DA" w14:textId="77777777" w:rsidR="004802C8" w:rsidRPr="00412FCB" w:rsidRDefault="004802C8" w:rsidP="009A197F">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52,854</w:t>
            </w:r>
          </w:p>
        </w:tc>
        <w:tc>
          <w:tcPr>
            <w:tcW w:w="694" w:type="pct"/>
            <w:tcBorders>
              <w:top w:val="nil"/>
              <w:left w:val="nil"/>
              <w:bottom w:val="nil"/>
              <w:right w:val="nil"/>
            </w:tcBorders>
            <w:shd w:val="clear" w:color="000000" w:fill="E6F2FF"/>
            <w:noWrap/>
            <w:vAlign w:val="center"/>
            <w:hideMark/>
          </w:tcPr>
          <w:p w14:paraId="39B05803" w14:textId="77777777" w:rsidR="004802C8" w:rsidRPr="00412FCB" w:rsidRDefault="004802C8" w:rsidP="009A197F">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54,130</w:t>
            </w:r>
          </w:p>
        </w:tc>
        <w:tc>
          <w:tcPr>
            <w:tcW w:w="694" w:type="pct"/>
            <w:tcBorders>
              <w:top w:val="nil"/>
              <w:left w:val="nil"/>
              <w:bottom w:val="nil"/>
              <w:right w:val="nil"/>
            </w:tcBorders>
            <w:shd w:val="clear" w:color="000000" w:fill="FFFFFF"/>
            <w:noWrap/>
            <w:vAlign w:val="center"/>
            <w:hideMark/>
          </w:tcPr>
          <w:p w14:paraId="3D2D42D5" w14:textId="77777777" w:rsidR="004802C8" w:rsidRPr="00412FCB" w:rsidRDefault="004802C8" w:rsidP="009A197F">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1,276</w:t>
            </w:r>
          </w:p>
        </w:tc>
      </w:tr>
      <w:tr w:rsidR="004802C8" w:rsidRPr="00412FCB" w14:paraId="6EA1363D" w14:textId="77777777" w:rsidTr="004802C8">
        <w:trPr>
          <w:trHeight w:hRule="exact" w:val="225"/>
        </w:trPr>
        <w:tc>
          <w:tcPr>
            <w:tcW w:w="2918" w:type="pct"/>
            <w:tcBorders>
              <w:top w:val="nil"/>
              <w:left w:val="nil"/>
              <w:bottom w:val="nil"/>
              <w:right w:val="nil"/>
            </w:tcBorders>
            <w:shd w:val="clear" w:color="000000" w:fill="FFFFFF"/>
            <w:noWrap/>
            <w:vAlign w:val="center"/>
            <w:hideMark/>
          </w:tcPr>
          <w:p w14:paraId="4E21CCCD" w14:textId="77777777" w:rsidR="004802C8" w:rsidRPr="00412FCB" w:rsidRDefault="004802C8" w:rsidP="009A197F">
            <w:pPr>
              <w:spacing w:before="0" w:after="0" w:line="240" w:lineRule="auto"/>
              <w:rPr>
                <w:rFonts w:ascii="Arial" w:hAnsi="Arial" w:cs="Arial"/>
                <w:b/>
                <w:bCs/>
                <w:color w:val="000000"/>
                <w:sz w:val="16"/>
                <w:szCs w:val="16"/>
              </w:rPr>
            </w:pPr>
            <w:r w:rsidRPr="00412FCB">
              <w:rPr>
                <w:rFonts w:ascii="Arial" w:hAnsi="Arial" w:cs="Arial"/>
                <w:b/>
                <w:bCs/>
                <w:color w:val="000000"/>
                <w:sz w:val="16"/>
                <w:szCs w:val="16"/>
              </w:rPr>
              <w:t>Public order and safety</w:t>
            </w:r>
          </w:p>
        </w:tc>
        <w:tc>
          <w:tcPr>
            <w:tcW w:w="694" w:type="pct"/>
            <w:tcBorders>
              <w:top w:val="nil"/>
              <w:left w:val="nil"/>
              <w:bottom w:val="nil"/>
              <w:right w:val="nil"/>
            </w:tcBorders>
            <w:shd w:val="clear" w:color="000000" w:fill="FFFFFF"/>
            <w:noWrap/>
            <w:vAlign w:val="center"/>
            <w:hideMark/>
          </w:tcPr>
          <w:p w14:paraId="01BABE93" w14:textId="77777777" w:rsidR="004802C8" w:rsidRPr="00412FCB" w:rsidRDefault="004802C8" w:rsidP="009A197F">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9,601</w:t>
            </w:r>
          </w:p>
        </w:tc>
        <w:tc>
          <w:tcPr>
            <w:tcW w:w="694" w:type="pct"/>
            <w:tcBorders>
              <w:top w:val="nil"/>
              <w:left w:val="nil"/>
              <w:bottom w:val="nil"/>
              <w:right w:val="nil"/>
            </w:tcBorders>
            <w:shd w:val="clear" w:color="000000" w:fill="E6F2FF"/>
            <w:noWrap/>
            <w:vAlign w:val="center"/>
            <w:hideMark/>
          </w:tcPr>
          <w:p w14:paraId="742DC8AB" w14:textId="77777777" w:rsidR="004802C8" w:rsidRPr="00412FCB" w:rsidRDefault="004802C8" w:rsidP="009A197F">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9,401</w:t>
            </w:r>
          </w:p>
        </w:tc>
        <w:tc>
          <w:tcPr>
            <w:tcW w:w="694" w:type="pct"/>
            <w:tcBorders>
              <w:top w:val="nil"/>
              <w:left w:val="nil"/>
              <w:bottom w:val="nil"/>
              <w:right w:val="nil"/>
            </w:tcBorders>
            <w:shd w:val="clear" w:color="000000" w:fill="FFFFFF"/>
            <w:noWrap/>
            <w:vAlign w:val="center"/>
            <w:hideMark/>
          </w:tcPr>
          <w:p w14:paraId="1B783BF7" w14:textId="77777777" w:rsidR="004802C8" w:rsidRPr="00412FCB" w:rsidRDefault="004802C8" w:rsidP="009A197F">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-199</w:t>
            </w:r>
          </w:p>
        </w:tc>
      </w:tr>
      <w:tr w:rsidR="004802C8" w:rsidRPr="00412FCB" w14:paraId="131D2E0D" w14:textId="77777777" w:rsidTr="004802C8">
        <w:trPr>
          <w:trHeight w:hRule="exact" w:val="225"/>
        </w:trPr>
        <w:tc>
          <w:tcPr>
            <w:tcW w:w="2918" w:type="pct"/>
            <w:tcBorders>
              <w:top w:val="nil"/>
              <w:left w:val="nil"/>
              <w:bottom w:val="nil"/>
              <w:right w:val="nil"/>
            </w:tcBorders>
            <w:shd w:val="clear" w:color="000000" w:fill="FFFFFF"/>
            <w:noWrap/>
            <w:vAlign w:val="center"/>
            <w:hideMark/>
          </w:tcPr>
          <w:p w14:paraId="39AAB540" w14:textId="77777777" w:rsidR="004802C8" w:rsidRPr="00412FCB" w:rsidRDefault="004802C8" w:rsidP="009A197F">
            <w:pPr>
              <w:spacing w:before="0" w:after="0" w:line="240" w:lineRule="auto"/>
              <w:rPr>
                <w:rFonts w:ascii="Arial" w:hAnsi="Arial" w:cs="Arial"/>
                <w:b/>
                <w:bCs/>
                <w:color w:val="000000"/>
                <w:sz w:val="16"/>
                <w:szCs w:val="16"/>
              </w:rPr>
            </w:pPr>
            <w:r w:rsidRPr="00412FCB">
              <w:rPr>
                <w:rFonts w:ascii="Arial" w:hAnsi="Arial" w:cs="Arial"/>
                <w:b/>
                <w:bCs/>
                <w:color w:val="000000"/>
                <w:sz w:val="16"/>
                <w:szCs w:val="16"/>
              </w:rPr>
              <w:t>Education</w:t>
            </w:r>
          </w:p>
        </w:tc>
        <w:tc>
          <w:tcPr>
            <w:tcW w:w="694" w:type="pct"/>
            <w:tcBorders>
              <w:top w:val="nil"/>
              <w:left w:val="nil"/>
              <w:bottom w:val="nil"/>
              <w:right w:val="nil"/>
            </w:tcBorders>
            <w:shd w:val="clear" w:color="000000" w:fill="FFFFFF"/>
            <w:noWrap/>
            <w:vAlign w:val="center"/>
            <w:hideMark/>
          </w:tcPr>
          <w:p w14:paraId="64F83216" w14:textId="77777777" w:rsidR="004802C8" w:rsidRPr="00412FCB" w:rsidRDefault="004802C8" w:rsidP="009A197F">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64,974</w:t>
            </w:r>
          </w:p>
        </w:tc>
        <w:tc>
          <w:tcPr>
            <w:tcW w:w="694" w:type="pct"/>
            <w:tcBorders>
              <w:top w:val="nil"/>
              <w:left w:val="nil"/>
              <w:bottom w:val="nil"/>
              <w:right w:val="nil"/>
            </w:tcBorders>
            <w:shd w:val="clear" w:color="000000" w:fill="E6F2FF"/>
            <w:noWrap/>
            <w:vAlign w:val="center"/>
            <w:hideMark/>
          </w:tcPr>
          <w:p w14:paraId="20A66E08" w14:textId="77777777" w:rsidR="004802C8" w:rsidRPr="00412FCB" w:rsidRDefault="004802C8" w:rsidP="009A197F">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64,584</w:t>
            </w:r>
          </w:p>
        </w:tc>
        <w:tc>
          <w:tcPr>
            <w:tcW w:w="694" w:type="pct"/>
            <w:tcBorders>
              <w:top w:val="nil"/>
              <w:left w:val="nil"/>
              <w:bottom w:val="nil"/>
              <w:right w:val="nil"/>
            </w:tcBorders>
            <w:shd w:val="clear" w:color="000000" w:fill="FFFFFF"/>
            <w:noWrap/>
            <w:vAlign w:val="center"/>
            <w:hideMark/>
          </w:tcPr>
          <w:p w14:paraId="2BD7DBEF" w14:textId="77777777" w:rsidR="004802C8" w:rsidRPr="00412FCB" w:rsidRDefault="004802C8" w:rsidP="009A197F">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-389</w:t>
            </w:r>
          </w:p>
        </w:tc>
      </w:tr>
      <w:tr w:rsidR="004802C8" w:rsidRPr="00412FCB" w14:paraId="0B678CC3" w14:textId="77777777" w:rsidTr="004802C8">
        <w:trPr>
          <w:trHeight w:hRule="exact" w:val="225"/>
        </w:trPr>
        <w:tc>
          <w:tcPr>
            <w:tcW w:w="2918" w:type="pct"/>
            <w:tcBorders>
              <w:top w:val="nil"/>
              <w:left w:val="nil"/>
              <w:bottom w:val="nil"/>
              <w:right w:val="nil"/>
            </w:tcBorders>
            <w:shd w:val="clear" w:color="000000" w:fill="FFFFFF"/>
            <w:noWrap/>
            <w:vAlign w:val="center"/>
            <w:hideMark/>
          </w:tcPr>
          <w:p w14:paraId="617C7479" w14:textId="77777777" w:rsidR="004802C8" w:rsidRPr="00412FCB" w:rsidRDefault="004802C8" w:rsidP="009A197F">
            <w:pPr>
              <w:spacing w:before="0" w:after="0" w:line="240" w:lineRule="auto"/>
              <w:rPr>
                <w:rFonts w:ascii="Arial" w:hAnsi="Arial" w:cs="Arial"/>
                <w:b/>
                <w:bCs/>
                <w:color w:val="000000"/>
                <w:sz w:val="16"/>
                <w:szCs w:val="16"/>
              </w:rPr>
            </w:pPr>
            <w:r w:rsidRPr="00412FCB">
              <w:rPr>
                <w:rFonts w:ascii="Arial" w:hAnsi="Arial" w:cs="Arial"/>
                <w:b/>
                <w:bCs/>
                <w:color w:val="000000"/>
                <w:sz w:val="16"/>
                <w:szCs w:val="16"/>
              </w:rPr>
              <w:t>Health</w:t>
            </w:r>
          </w:p>
        </w:tc>
        <w:tc>
          <w:tcPr>
            <w:tcW w:w="694" w:type="pct"/>
            <w:tcBorders>
              <w:top w:val="nil"/>
              <w:left w:val="nil"/>
              <w:bottom w:val="nil"/>
              <w:right w:val="nil"/>
            </w:tcBorders>
            <w:shd w:val="clear" w:color="000000" w:fill="FFFFFF"/>
            <w:noWrap/>
            <w:vAlign w:val="center"/>
            <w:hideMark/>
          </w:tcPr>
          <w:p w14:paraId="7E8D384B" w14:textId="77777777" w:rsidR="004802C8" w:rsidRPr="00412FCB" w:rsidRDefault="004802C8" w:rsidP="009A197F">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127,015</w:t>
            </w:r>
          </w:p>
        </w:tc>
        <w:tc>
          <w:tcPr>
            <w:tcW w:w="694" w:type="pct"/>
            <w:tcBorders>
              <w:top w:val="nil"/>
              <w:left w:val="nil"/>
              <w:bottom w:val="nil"/>
              <w:right w:val="nil"/>
            </w:tcBorders>
            <w:shd w:val="clear" w:color="000000" w:fill="E6F2FF"/>
            <w:noWrap/>
            <w:vAlign w:val="center"/>
            <w:hideMark/>
          </w:tcPr>
          <w:p w14:paraId="0AB59C7F" w14:textId="77777777" w:rsidR="004802C8" w:rsidRPr="00412FCB" w:rsidRDefault="004802C8" w:rsidP="009A197F">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128,037</w:t>
            </w:r>
          </w:p>
        </w:tc>
        <w:tc>
          <w:tcPr>
            <w:tcW w:w="694" w:type="pct"/>
            <w:tcBorders>
              <w:top w:val="nil"/>
              <w:left w:val="nil"/>
              <w:bottom w:val="nil"/>
              <w:right w:val="nil"/>
            </w:tcBorders>
            <w:shd w:val="clear" w:color="000000" w:fill="FFFFFF"/>
            <w:noWrap/>
            <w:vAlign w:val="center"/>
            <w:hideMark/>
          </w:tcPr>
          <w:p w14:paraId="7441625D" w14:textId="77777777" w:rsidR="004802C8" w:rsidRPr="00412FCB" w:rsidRDefault="004802C8" w:rsidP="009A197F">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1,021</w:t>
            </w:r>
          </w:p>
        </w:tc>
      </w:tr>
      <w:tr w:rsidR="004802C8" w:rsidRPr="00412FCB" w14:paraId="734A2BC3" w14:textId="77777777" w:rsidTr="004802C8">
        <w:trPr>
          <w:trHeight w:hRule="exact" w:val="225"/>
        </w:trPr>
        <w:tc>
          <w:tcPr>
            <w:tcW w:w="2918" w:type="pct"/>
            <w:tcBorders>
              <w:top w:val="nil"/>
              <w:left w:val="nil"/>
              <w:bottom w:val="nil"/>
              <w:right w:val="nil"/>
            </w:tcBorders>
            <w:shd w:val="clear" w:color="000000" w:fill="FFFFFF"/>
            <w:noWrap/>
            <w:vAlign w:val="center"/>
            <w:hideMark/>
          </w:tcPr>
          <w:p w14:paraId="1E8FDBCD" w14:textId="77777777" w:rsidR="004802C8" w:rsidRPr="00412FCB" w:rsidRDefault="004802C8" w:rsidP="009A197F">
            <w:pPr>
              <w:spacing w:before="0" w:after="0" w:line="240" w:lineRule="auto"/>
              <w:rPr>
                <w:rFonts w:ascii="Arial" w:hAnsi="Arial" w:cs="Arial"/>
                <w:b/>
                <w:bCs/>
                <w:color w:val="000000"/>
                <w:sz w:val="16"/>
                <w:szCs w:val="16"/>
              </w:rPr>
            </w:pPr>
            <w:r w:rsidRPr="00412FCB">
              <w:rPr>
                <w:rFonts w:ascii="Arial" w:hAnsi="Arial" w:cs="Arial"/>
                <w:b/>
                <w:bCs/>
                <w:color w:val="000000"/>
                <w:sz w:val="16"/>
                <w:szCs w:val="16"/>
              </w:rPr>
              <w:t>Social security and welfare</w:t>
            </w:r>
          </w:p>
        </w:tc>
        <w:tc>
          <w:tcPr>
            <w:tcW w:w="694" w:type="pct"/>
            <w:tcBorders>
              <w:top w:val="nil"/>
              <w:left w:val="nil"/>
              <w:bottom w:val="nil"/>
              <w:right w:val="nil"/>
            </w:tcBorders>
            <w:shd w:val="clear" w:color="000000" w:fill="FFFFFF"/>
            <w:noWrap/>
            <w:vAlign w:val="center"/>
            <w:hideMark/>
          </w:tcPr>
          <w:p w14:paraId="0FEFFB7A" w14:textId="77777777" w:rsidR="004802C8" w:rsidRPr="00412FCB" w:rsidRDefault="004802C8" w:rsidP="009A197F">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297,805</w:t>
            </w:r>
          </w:p>
        </w:tc>
        <w:tc>
          <w:tcPr>
            <w:tcW w:w="694" w:type="pct"/>
            <w:tcBorders>
              <w:top w:val="nil"/>
              <w:left w:val="nil"/>
              <w:bottom w:val="nil"/>
              <w:right w:val="nil"/>
            </w:tcBorders>
            <w:shd w:val="clear" w:color="000000" w:fill="E6F2FF"/>
            <w:noWrap/>
            <w:vAlign w:val="center"/>
            <w:hideMark/>
          </w:tcPr>
          <w:p w14:paraId="048F2D0C" w14:textId="77777777" w:rsidR="004802C8" w:rsidRPr="00412FCB" w:rsidRDefault="004802C8" w:rsidP="009A197F">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294,383</w:t>
            </w:r>
          </w:p>
        </w:tc>
        <w:tc>
          <w:tcPr>
            <w:tcW w:w="694" w:type="pct"/>
            <w:tcBorders>
              <w:top w:val="nil"/>
              <w:left w:val="nil"/>
              <w:bottom w:val="nil"/>
              <w:right w:val="nil"/>
            </w:tcBorders>
            <w:shd w:val="clear" w:color="000000" w:fill="FFFFFF"/>
            <w:noWrap/>
            <w:vAlign w:val="center"/>
            <w:hideMark/>
          </w:tcPr>
          <w:p w14:paraId="03BFE1E8" w14:textId="77777777" w:rsidR="004802C8" w:rsidRPr="00412FCB" w:rsidRDefault="004802C8" w:rsidP="009A197F">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-3,421</w:t>
            </w:r>
          </w:p>
        </w:tc>
      </w:tr>
      <w:tr w:rsidR="004802C8" w:rsidRPr="00412FCB" w14:paraId="3A98F221" w14:textId="77777777" w:rsidTr="004802C8">
        <w:trPr>
          <w:trHeight w:hRule="exact" w:val="225"/>
        </w:trPr>
        <w:tc>
          <w:tcPr>
            <w:tcW w:w="2918" w:type="pct"/>
            <w:tcBorders>
              <w:top w:val="nil"/>
              <w:left w:val="nil"/>
              <w:bottom w:val="nil"/>
              <w:right w:val="nil"/>
            </w:tcBorders>
            <w:shd w:val="clear" w:color="000000" w:fill="FFFFFF"/>
            <w:noWrap/>
            <w:vAlign w:val="center"/>
            <w:hideMark/>
          </w:tcPr>
          <w:p w14:paraId="7F7DD7AA" w14:textId="77777777" w:rsidR="004802C8" w:rsidRPr="00412FCB" w:rsidRDefault="004802C8" w:rsidP="009A197F">
            <w:pPr>
              <w:spacing w:before="0" w:after="0" w:line="240" w:lineRule="auto"/>
              <w:rPr>
                <w:rFonts w:ascii="Arial" w:hAnsi="Arial" w:cs="Arial"/>
                <w:b/>
                <w:bCs/>
                <w:color w:val="000000"/>
                <w:sz w:val="16"/>
                <w:szCs w:val="16"/>
              </w:rPr>
            </w:pPr>
            <w:r w:rsidRPr="00412FCB">
              <w:rPr>
                <w:rFonts w:ascii="Arial" w:hAnsi="Arial" w:cs="Arial"/>
                <w:b/>
                <w:bCs/>
                <w:color w:val="000000"/>
                <w:sz w:val="16"/>
                <w:szCs w:val="16"/>
              </w:rPr>
              <w:t>Housing and community amenities</w:t>
            </w:r>
          </w:p>
        </w:tc>
        <w:tc>
          <w:tcPr>
            <w:tcW w:w="694" w:type="pct"/>
            <w:tcBorders>
              <w:top w:val="nil"/>
              <w:left w:val="nil"/>
              <w:bottom w:val="nil"/>
              <w:right w:val="nil"/>
            </w:tcBorders>
            <w:shd w:val="clear" w:color="000000" w:fill="FFFFFF"/>
            <w:noWrap/>
            <w:vAlign w:val="center"/>
            <w:hideMark/>
          </w:tcPr>
          <w:p w14:paraId="19C79078" w14:textId="77777777" w:rsidR="004802C8" w:rsidRPr="00412FCB" w:rsidRDefault="004802C8" w:rsidP="009A197F">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8,831</w:t>
            </w:r>
          </w:p>
        </w:tc>
        <w:tc>
          <w:tcPr>
            <w:tcW w:w="694" w:type="pct"/>
            <w:tcBorders>
              <w:top w:val="nil"/>
              <w:left w:val="nil"/>
              <w:bottom w:val="nil"/>
              <w:right w:val="nil"/>
            </w:tcBorders>
            <w:shd w:val="clear" w:color="000000" w:fill="E6F2FF"/>
            <w:noWrap/>
            <w:vAlign w:val="center"/>
            <w:hideMark/>
          </w:tcPr>
          <w:p w14:paraId="17FDFAE0" w14:textId="77777777" w:rsidR="004802C8" w:rsidRPr="00412FCB" w:rsidRDefault="004802C8" w:rsidP="009A197F">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7,626</w:t>
            </w:r>
          </w:p>
        </w:tc>
        <w:tc>
          <w:tcPr>
            <w:tcW w:w="694" w:type="pct"/>
            <w:tcBorders>
              <w:top w:val="nil"/>
              <w:left w:val="nil"/>
              <w:bottom w:val="nil"/>
              <w:right w:val="nil"/>
            </w:tcBorders>
            <w:shd w:val="clear" w:color="000000" w:fill="FFFFFF"/>
            <w:noWrap/>
            <w:vAlign w:val="center"/>
            <w:hideMark/>
          </w:tcPr>
          <w:p w14:paraId="058E2E75" w14:textId="77777777" w:rsidR="004802C8" w:rsidRPr="00412FCB" w:rsidRDefault="004802C8" w:rsidP="009A197F">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-1,205</w:t>
            </w:r>
          </w:p>
        </w:tc>
      </w:tr>
      <w:tr w:rsidR="004802C8" w:rsidRPr="00412FCB" w14:paraId="330ED431" w14:textId="77777777" w:rsidTr="004802C8">
        <w:trPr>
          <w:trHeight w:hRule="exact" w:val="225"/>
        </w:trPr>
        <w:tc>
          <w:tcPr>
            <w:tcW w:w="2918" w:type="pct"/>
            <w:tcBorders>
              <w:top w:val="nil"/>
              <w:left w:val="nil"/>
              <w:bottom w:val="nil"/>
              <w:right w:val="nil"/>
            </w:tcBorders>
            <w:shd w:val="clear" w:color="000000" w:fill="FFFFFF"/>
            <w:noWrap/>
            <w:vAlign w:val="center"/>
            <w:hideMark/>
          </w:tcPr>
          <w:p w14:paraId="188DBB99" w14:textId="77777777" w:rsidR="004802C8" w:rsidRPr="00412FCB" w:rsidRDefault="004802C8" w:rsidP="009A197F">
            <w:pPr>
              <w:spacing w:before="0" w:after="0" w:line="240" w:lineRule="auto"/>
              <w:rPr>
                <w:rFonts w:ascii="Arial" w:hAnsi="Arial" w:cs="Arial"/>
                <w:b/>
                <w:bCs/>
                <w:color w:val="000000"/>
                <w:sz w:val="16"/>
                <w:szCs w:val="16"/>
              </w:rPr>
            </w:pPr>
            <w:r w:rsidRPr="00412FCB">
              <w:rPr>
                <w:rFonts w:ascii="Arial" w:hAnsi="Arial" w:cs="Arial"/>
                <w:b/>
                <w:bCs/>
                <w:color w:val="000000"/>
                <w:sz w:val="16"/>
                <w:szCs w:val="16"/>
              </w:rPr>
              <w:t>Recreation and culture</w:t>
            </w:r>
          </w:p>
        </w:tc>
        <w:tc>
          <w:tcPr>
            <w:tcW w:w="694" w:type="pct"/>
            <w:tcBorders>
              <w:top w:val="nil"/>
              <w:left w:val="nil"/>
              <w:bottom w:val="nil"/>
              <w:right w:val="nil"/>
            </w:tcBorders>
            <w:shd w:val="clear" w:color="000000" w:fill="FFFFFF"/>
            <w:noWrap/>
            <w:vAlign w:val="center"/>
            <w:hideMark/>
          </w:tcPr>
          <w:p w14:paraId="1062ADBC" w14:textId="77777777" w:rsidR="004802C8" w:rsidRPr="00412FCB" w:rsidRDefault="004802C8" w:rsidP="009A197F">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5,984</w:t>
            </w:r>
          </w:p>
        </w:tc>
        <w:tc>
          <w:tcPr>
            <w:tcW w:w="694" w:type="pct"/>
            <w:tcBorders>
              <w:top w:val="nil"/>
              <w:left w:val="nil"/>
              <w:bottom w:val="nil"/>
              <w:right w:val="nil"/>
            </w:tcBorders>
            <w:shd w:val="clear" w:color="000000" w:fill="E6F2FF"/>
            <w:noWrap/>
            <w:vAlign w:val="center"/>
            <w:hideMark/>
          </w:tcPr>
          <w:p w14:paraId="34AFADE9" w14:textId="77777777" w:rsidR="004802C8" w:rsidRPr="00412FCB" w:rsidRDefault="004802C8" w:rsidP="009A197F">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5,951</w:t>
            </w:r>
          </w:p>
        </w:tc>
        <w:tc>
          <w:tcPr>
            <w:tcW w:w="694" w:type="pct"/>
            <w:tcBorders>
              <w:top w:val="nil"/>
              <w:left w:val="nil"/>
              <w:bottom w:val="nil"/>
              <w:right w:val="nil"/>
            </w:tcBorders>
            <w:shd w:val="clear" w:color="000000" w:fill="FFFFFF"/>
            <w:noWrap/>
            <w:vAlign w:val="center"/>
            <w:hideMark/>
          </w:tcPr>
          <w:p w14:paraId="52AF885A" w14:textId="77777777" w:rsidR="004802C8" w:rsidRPr="00412FCB" w:rsidRDefault="004802C8" w:rsidP="009A197F">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-33</w:t>
            </w:r>
          </w:p>
        </w:tc>
      </w:tr>
      <w:tr w:rsidR="004802C8" w:rsidRPr="00412FCB" w14:paraId="7B7E7DCB" w14:textId="77777777" w:rsidTr="004802C8">
        <w:trPr>
          <w:trHeight w:hRule="exact" w:val="225"/>
        </w:trPr>
        <w:tc>
          <w:tcPr>
            <w:tcW w:w="2918" w:type="pct"/>
            <w:tcBorders>
              <w:top w:val="nil"/>
              <w:left w:val="nil"/>
              <w:bottom w:val="nil"/>
              <w:right w:val="nil"/>
            </w:tcBorders>
            <w:shd w:val="clear" w:color="000000" w:fill="FFFFFF"/>
            <w:noWrap/>
            <w:vAlign w:val="center"/>
            <w:hideMark/>
          </w:tcPr>
          <w:p w14:paraId="5AEF1A11" w14:textId="77777777" w:rsidR="004802C8" w:rsidRPr="00412FCB" w:rsidRDefault="004802C8" w:rsidP="009A197F">
            <w:pPr>
              <w:spacing w:before="0" w:after="0" w:line="240" w:lineRule="auto"/>
              <w:rPr>
                <w:rFonts w:ascii="Arial" w:hAnsi="Arial" w:cs="Arial"/>
                <w:b/>
                <w:bCs/>
                <w:color w:val="000000"/>
                <w:sz w:val="16"/>
                <w:szCs w:val="16"/>
              </w:rPr>
            </w:pPr>
            <w:r w:rsidRPr="00412FCB">
              <w:rPr>
                <w:rFonts w:ascii="Arial" w:hAnsi="Arial" w:cs="Arial"/>
                <w:b/>
                <w:bCs/>
                <w:color w:val="000000"/>
                <w:sz w:val="16"/>
                <w:szCs w:val="16"/>
              </w:rPr>
              <w:t>Fuel and energy</w:t>
            </w:r>
          </w:p>
        </w:tc>
        <w:tc>
          <w:tcPr>
            <w:tcW w:w="694" w:type="pct"/>
            <w:tcBorders>
              <w:top w:val="nil"/>
              <w:left w:val="nil"/>
              <w:bottom w:val="nil"/>
              <w:right w:val="nil"/>
            </w:tcBorders>
            <w:shd w:val="clear" w:color="000000" w:fill="FFFFFF"/>
            <w:noWrap/>
            <w:vAlign w:val="center"/>
            <w:hideMark/>
          </w:tcPr>
          <w:p w14:paraId="21C7D5D8" w14:textId="77777777" w:rsidR="004802C8" w:rsidRPr="00412FCB" w:rsidRDefault="004802C8" w:rsidP="009A197F">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19,160</w:t>
            </w:r>
          </w:p>
        </w:tc>
        <w:tc>
          <w:tcPr>
            <w:tcW w:w="694" w:type="pct"/>
            <w:tcBorders>
              <w:top w:val="nil"/>
              <w:left w:val="nil"/>
              <w:bottom w:val="nil"/>
              <w:right w:val="nil"/>
            </w:tcBorders>
            <w:shd w:val="clear" w:color="000000" w:fill="E6F2FF"/>
            <w:noWrap/>
            <w:vAlign w:val="center"/>
            <w:hideMark/>
          </w:tcPr>
          <w:p w14:paraId="0A6386E1" w14:textId="77777777" w:rsidR="004802C8" w:rsidRPr="00412FCB" w:rsidRDefault="004802C8" w:rsidP="009A197F">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20,248</w:t>
            </w:r>
          </w:p>
        </w:tc>
        <w:tc>
          <w:tcPr>
            <w:tcW w:w="694" w:type="pct"/>
            <w:tcBorders>
              <w:top w:val="nil"/>
              <w:left w:val="nil"/>
              <w:bottom w:val="nil"/>
              <w:right w:val="nil"/>
            </w:tcBorders>
            <w:shd w:val="clear" w:color="000000" w:fill="FFFFFF"/>
            <w:noWrap/>
            <w:vAlign w:val="center"/>
            <w:hideMark/>
          </w:tcPr>
          <w:p w14:paraId="273A1D30" w14:textId="77777777" w:rsidR="004802C8" w:rsidRPr="00412FCB" w:rsidRDefault="004802C8" w:rsidP="009A197F">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1,088</w:t>
            </w:r>
          </w:p>
        </w:tc>
      </w:tr>
      <w:tr w:rsidR="004802C8" w:rsidRPr="00412FCB" w14:paraId="24739736" w14:textId="77777777" w:rsidTr="004802C8">
        <w:trPr>
          <w:trHeight w:hRule="exact" w:val="225"/>
        </w:trPr>
        <w:tc>
          <w:tcPr>
            <w:tcW w:w="2918" w:type="pct"/>
            <w:tcBorders>
              <w:top w:val="nil"/>
              <w:left w:val="nil"/>
              <w:bottom w:val="nil"/>
              <w:right w:val="nil"/>
            </w:tcBorders>
            <w:shd w:val="clear" w:color="000000" w:fill="FFFFFF"/>
            <w:noWrap/>
            <w:vAlign w:val="center"/>
            <w:hideMark/>
          </w:tcPr>
          <w:p w14:paraId="3EACE043" w14:textId="77777777" w:rsidR="004802C8" w:rsidRPr="00412FCB" w:rsidRDefault="004802C8" w:rsidP="009A197F">
            <w:pPr>
              <w:spacing w:before="0" w:after="0" w:line="240" w:lineRule="auto"/>
              <w:rPr>
                <w:rFonts w:ascii="Arial" w:hAnsi="Arial" w:cs="Arial"/>
                <w:b/>
                <w:bCs/>
                <w:color w:val="000000"/>
                <w:sz w:val="16"/>
                <w:szCs w:val="16"/>
              </w:rPr>
            </w:pPr>
            <w:r w:rsidRPr="00412FCB">
              <w:rPr>
                <w:rFonts w:ascii="Arial" w:hAnsi="Arial" w:cs="Arial"/>
                <w:b/>
                <w:bCs/>
                <w:color w:val="000000"/>
                <w:sz w:val="16"/>
                <w:szCs w:val="16"/>
              </w:rPr>
              <w:t>Agriculture, forestry and fishing</w:t>
            </w:r>
          </w:p>
        </w:tc>
        <w:tc>
          <w:tcPr>
            <w:tcW w:w="694" w:type="pct"/>
            <w:tcBorders>
              <w:top w:val="nil"/>
              <w:left w:val="nil"/>
              <w:bottom w:val="nil"/>
              <w:right w:val="nil"/>
            </w:tcBorders>
            <w:shd w:val="clear" w:color="000000" w:fill="FFFFFF"/>
            <w:noWrap/>
            <w:vAlign w:val="center"/>
            <w:hideMark/>
          </w:tcPr>
          <w:p w14:paraId="09244C93" w14:textId="77777777" w:rsidR="004802C8" w:rsidRPr="00412FCB" w:rsidRDefault="004802C8" w:rsidP="009A197F">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4,715</w:t>
            </w:r>
          </w:p>
        </w:tc>
        <w:tc>
          <w:tcPr>
            <w:tcW w:w="694" w:type="pct"/>
            <w:tcBorders>
              <w:top w:val="nil"/>
              <w:left w:val="nil"/>
              <w:bottom w:val="nil"/>
              <w:right w:val="nil"/>
            </w:tcBorders>
            <w:shd w:val="clear" w:color="000000" w:fill="E6F2FF"/>
            <w:noWrap/>
            <w:vAlign w:val="center"/>
            <w:hideMark/>
          </w:tcPr>
          <w:p w14:paraId="509A5BE6" w14:textId="77777777" w:rsidR="004802C8" w:rsidRPr="00412FCB" w:rsidRDefault="004802C8" w:rsidP="009A197F">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4,024</w:t>
            </w:r>
          </w:p>
        </w:tc>
        <w:tc>
          <w:tcPr>
            <w:tcW w:w="694" w:type="pct"/>
            <w:tcBorders>
              <w:top w:val="nil"/>
              <w:left w:val="nil"/>
              <w:bottom w:val="nil"/>
              <w:right w:val="nil"/>
            </w:tcBorders>
            <w:shd w:val="clear" w:color="000000" w:fill="FFFFFF"/>
            <w:noWrap/>
            <w:vAlign w:val="center"/>
            <w:hideMark/>
          </w:tcPr>
          <w:p w14:paraId="4CC45EBF" w14:textId="77777777" w:rsidR="004802C8" w:rsidRPr="00412FCB" w:rsidRDefault="004802C8" w:rsidP="009A197F">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-691</w:t>
            </w:r>
          </w:p>
        </w:tc>
      </w:tr>
      <w:tr w:rsidR="004802C8" w:rsidRPr="00412FCB" w14:paraId="37BC3AE6" w14:textId="77777777" w:rsidTr="004802C8">
        <w:trPr>
          <w:trHeight w:hRule="exact" w:val="225"/>
        </w:trPr>
        <w:tc>
          <w:tcPr>
            <w:tcW w:w="2918" w:type="pct"/>
            <w:tcBorders>
              <w:top w:val="nil"/>
              <w:left w:val="nil"/>
              <w:bottom w:val="nil"/>
              <w:right w:val="nil"/>
            </w:tcBorders>
            <w:shd w:val="clear" w:color="000000" w:fill="FFFFFF"/>
            <w:noWrap/>
            <w:vAlign w:val="center"/>
            <w:hideMark/>
          </w:tcPr>
          <w:p w14:paraId="017CB396" w14:textId="77777777" w:rsidR="004802C8" w:rsidRPr="00412FCB" w:rsidRDefault="004802C8" w:rsidP="009A197F">
            <w:pPr>
              <w:spacing w:before="0" w:after="0" w:line="240" w:lineRule="auto"/>
              <w:rPr>
                <w:rFonts w:ascii="Arial" w:hAnsi="Arial" w:cs="Arial"/>
                <w:b/>
                <w:bCs/>
                <w:color w:val="000000"/>
                <w:sz w:val="16"/>
                <w:szCs w:val="16"/>
              </w:rPr>
            </w:pPr>
            <w:r w:rsidRPr="00412FCB">
              <w:rPr>
                <w:rFonts w:ascii="Arial" w:hAnsi="Arial" w:cs="Arial"/>
                <w:b/>
                <w:bCs/>
                <w:color w:val="000000"/>
                <w:sz w:val="16"/>
                <w:szCs w:val="16"/>
              </w:rPr>
              <w:t>Mining, manufacturing and construction</w:t>
            </w:r>
          </w:p>
        </w:tc>
        <w:tc>
          <w:tcPr>
            <w:tcW w:w="694" w:type="pct"/>
            <w:tcBorders>
              <w:top w:val="nil"/>
              <w:left w:val="nil"/>
              <w:bottom w:val="nil"/>
              <w:right w:val="nil"/>
            </w:tcBorders>
            <w:shd w:val="clear" w:color="000000" w:fill="FFFFFF"/>
            <w:noWrap/>
            <w:vAlign w:val="center"/>
            <w:hideMark/>
          </w:tcPr>
          <w:p w14:paraId="2802211D" w14:textId="77777777" w:rsidR="004802C8" w:rsidRPr="00412FCB" w:rsidRDefault="004802C8" w:rsidP="009A197F">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5,358</w:t>
            </w:r>
          </w:p>
        </w:tc>
        <w:tc>
          <w:tcPr>
            <w:tcW w:w="694" w:type="pct"/>
            <w:tcBorders>
              <w:top w:val="nil"/>
              <w:left w:val="nil"/>
              <w:bottom w:val="nil"/>
              <w:right w:val="nil"/>
            </w:tcBorders>
            <w:shd w:val="clear" w:color="000000" w:fill="E6F2FF"/>
            <w:noWrap/>
            <w:vAlign w:val="center"/>
            <w:hideMark/>
          </w:tcPr>
          <w:p w14:paraId="74BD2209" w14:textId="77777777" w:rsidR="004802C8" w:rsidRPr="00412FCB" w:rsidRDefault="004802C8" w:rsidP="009A197F">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3,690</w:t>
            </w:r>
          </w:p>
        </w:tc>
        <w:tc>
          <w:tcPr>
            <w:tcW w:w="694" w:type="pct"/>
            <w:tcBorders>
              <w:top w:val="nil"/>
              <w:left w:val="nil"/>
              <w:bottom w:val="nil"/>
              <w:right w:val="nil"/>
            </w:tcBorders>
            <w:shd w:val="clear" w:color="000000" w:fill="FFFFFF"/>
            <w:noWrap/>
            <w:vAlign w:val="center"/>
            <w:hideMark/>
          </w:tcPr>
          <w:p w14:paraId="16CFAA12" w14:textId="77777777" w:rsidR="004802C8" w:rsidRPr="00412FCB" w:rsidRDefault="004802C8" w:rsidP="009A197F">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-1,668</w:t>
            </w:r>
          </w:p>
        </w:tc>
      </w:tr>
      <w:tr w:rsidR="004802C8" w:rsidRPr="00412FCB" w14:paraId="1F51CD22" w14:textId="77777777" w:rsidTr="004802C8">
        <w:trPr>
          <w:trHeight w:hRule="exact" w:val="225"/>
        </w:trPr>
        <w:tc>
          <w:tcPr>
            <w:tcW w:w="2918" w:type="pct"/>
            <w:tcBorders>
              <w:top w:val="nil"/>
              <w:left w:val="nil"/>
              <w:bottom w:val="nil"/>
              <w:right w:val="nil"/>
            </w:tcBorders>
            <w:shd w:val="clear" w:color="000000" w:fill="FFFFFF"/>
            <w:noWrap/>
            <w:vAlign w:val="center"/>
            <w:hideMark/>
          </w:tcPr>
          <w:p w14:paraId="4B2C5289" w14:textId="77777777" w:rsidR="004802C8" w:rsidRPr="00412FCB" w:rsidRDefault="004802C8" w:rsidP="009A197F">
            <w:pPr>
              <w:spacing w:before="0" w:after="0" w:line="240" w:lineRule="auto"/>
              <w:rPr>
                <w:rFonts w:ascii="Arial" w:hAnsi="Arial" w:cs="Arial"/>
                <w:b/>
                <w:bCs/>
                <w:color w:val="000000"/>
                <w:sz w:val="16"/>
                <w:szCs w:val="16"/>
              </w:rPr>
            </w:pPr>
            <w:r w:rsidRPr="00412FCB">
              <w:rPr>
                <w:rFonts w:ascii="Arial" w:hAnsi="Arial" w:cs="Arial"/>
                <w:b/>
                <w:bCs/>
                <w:color w:val="000000"/>
                <w:sz w:val="16"/>
                <w:szCs w:val="16"/>
              </w:rPr>
              <w:t>Transport and communication</w:t>
            </w:r>
          </w:p>
        </w:tc>
        <w:tc>
          <w:tcPr>
            <w:tcW w:w="694" w:type="pct"/>
            <w:tcBorders>
              <w:top w:val="nil"/>
              <w:left w:val="nil"/>
              <w:bottom w:val="nil"/>
              <w:right w:val="nil"/>
            </w:tcBorders>
            <w:shd w:val="clear" w:color="000000" w:fill="FFFFFF"/>
            <w:noWrap/>
            <w:vAlign w:val="center"/>
            <w:hideMark/>
          </w:tcPr>
          <w:p w14:paraId="7E672875" w14:textId="77777777" w:rsidR="004802C8" w:rsidRPr="00412FCB" w:rsidRDefault="004802C8" w:rsidP="009A197F">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16,928</w:t>
            </w:r>
          </w:p>
        </w:tc>
        <w:tc>
          <w:tcPr>
            <w:tcW w:w="694" w:type="pct"/>
            <w:tcBorders>
              <w:top w:val="nil"/>
              <w:left w:val="nil"/>
              <w:bottom w:val="nil"/>
              <w:right w:val="nil"/>
            </w:tcBorders>
            <w:shd w:val="clear" w:color="000000" w:fill="E6F2FF"/>
            <w:noWrap/>
            <w:vAlign w:val="center"/>
            <w:hideMark/>
          </w:tcPr>
          <w:p w14:paraId="568816C6" w14:textId="77777777" w:rsidR="004802C8" w:rsidRPr="00412FCB" w:rsidRDefault="004802C8" w:rsidP="009A197F">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17,902</w:t>
            </w:r>
          </w:p>
        </w:tc>
        <w:tc>
          <w:tcPr>
            <w:tcW w:w="694" w:type="pct"/>
            <w:tcBorders>
              <w:top w:val="nil"/>
              <w:left w:val="nil"/>
              <w:bottom w:val="nil"/>
              <w:right w:val="nil"/>
            </w:tcBorders>
            <w:shd w:val="clear" w:color="000000" w:fill="FFFFFF"/>
            <w:noWrap/>
            <w:vAlign w:val="center"/>
            <w:hideMark/>
          </w:tcPr>
          <w:p w14:paraId="3DDE96F3" w14:textId="77777777" w:rsidR="004802C8" w:rsidRPr="00412FCB" w:rsidRDefault="004802C8" w:rsidP="009A197F">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974</w:t>
            </w:r>
          </w:p>
        </w:tc>
      </w:tr>
      <w:tr w:rsidR="004802C8" w:rsidRPr="00412FCB" w14:paraId="07B71E07" w14:textId="77777777" w:rsidTr="004802C8">
        <w:trPr>
          <w:trHeight w:hRule="exact" w:val="225"/>
        </w:trPr>
        <w:tc>
          <w:tcPr>
            <w:tcW w:w="2918" w:type="pct"/>
            <w:tcBorders>
              <w:top w:val="nil"/>
              <w:left w:val="nil"/>
              <w:bottom w:val="nil"/>
              <w:right w:val="nil"/>
            </w:tcBorders>
            <w:shd w:val="clear" w:color="000000" w:fill="FFFFFF"/>
            <w:noWrap/>
            <w:vAlign w:val="center"/>
            <w:hideMark/>
          </w:tcPr>
          <w:p w14:paraId="20375790" w14:textId="77777777" w:rsidR="004802C8" w:rsidRPr="00412FCB" w:rsidRDefault="004802C8" w:rsidP="009A197F">
            <w:pPr>
              <w:spacing w:before="0" w:after="0" w:line="240" w:lineRule="auto"/>
              <w:rPr>
                <w:rFonts w:ascii="Arial" w:hAnsi="Arial" w:cs="Arial"/>
                <w:b/>
                <w:bCs/>
                <w:color w:val="000000"/>
                <w:sz w:val="16"/>
                <w:szCs w:val="16"/>
              </w:rPr>
            </w:pPr>
            <w:r w:rsidRPr="00412FCB">
              <w:rPr>
                <w:rFonts w:ascii="Arial" w:hAnsi="Arial" w:cs="Arial"/>
                <w:b/>
                <w:bCs/>
                <w:color w:val="000000"/>
                <w:sz w:val="16"/>
                <w:szCs w:val="16"/>
              </w:rPr>
              <w:t>Other economic affairs</w:t>
            </w:r>
          </w:p>
        </w:tc>
        <w:tc>
          <w:tcPr>
            <w:tcW w:w="694" w:type="pct"/>
            <w:tcBorders>
              <w:top w:val="nil"/>
              <w:left w:val="nil"/>
              <w:bottom w:val="nil"/>
              <w:right w:val="nil"/>
            </w:tcBorders>
            <w:shd w:val="clear" w:color="000000" w:fill="FFFFFF"/>
            <w:noWrap/>
            <w:vAlign w:val="center"/>
            <w:hideMark/>
          </w:tcPr>
          <w:p w14:paraId="0626EA5C" w14:textId="77777777" w:rsidR="004802C8" w:rsidRPr="00412FCB" w:rsidRDefault="004802C8" w:rsidP="009A197F">
            <w:pPr>
              <w:spacing w:before="0" w:after="0" w:line="240" w:lineRule="auto"/>
              <w:rPr>
                <w:rFonts w:ascii="Arial" w:hAnsi="Arial" w:cs="Arial"/>
                <w:color w:val="000000"/>
                <w:sz w:val="16"/>
                <w:szCs w:val="16"/>
              </w:rPr>
            </w:pPr>
            <w:r w:rsidRPr="00412FCB">
              <w:rPr>
                <w:rFonts w:ascii="Arial" w:hAnsi="Arial" w:cs="Arial"/>
                <w:color w:val="000000"/>
                <w:sz w:val="16"/>
                <w:szCs w:val="16"/>
              </w:rPr>
              <w:t> </w:t>
            </w:r>
          </w:p>
        </w:tc>
        <w:tc>
          <w:tcPr>
            <w:tcW w:w="694" w:type="pct"/>
            <w:tcBorders>
              <w:top w:val="nil"/>
              <w:left w:val="nil"/>
              <w:bottom w:val="nil"/>
              <w:right w:val="nil"/>
            </w:tcBorders>
            <w:shd w:val="clear" w:color="000000" w:fill="E6F2FF"/>
            <w:noWrap/>
            <w:vAlign w:val="center"/>
            <w:hideMark/>
          </w:tcPr>
          <w:p w14:paraId="1DF983FF" w14:textId="77777777" w:rsidR="004802C8" w:rsidRPr="00412FCB" w:rsidRDefault="004802C8" w:rsidP="009A197F">
            <w:pPr>
              <w:spacing w:before="0" w:after="0" w:line="240" w:lineRule="auto"/>
              <w:rPr>
                <w:rFonts w:ascii="Arial" w:hAnsi="Arial" w:cs="Arial"/>
                <w:color w:val="000000"/>
                <w:sz w:val="16"/>
                <w:szCs w:val="16"/>
              </w:rPr>
            </w:pPr>
            <w:r w:rsidRPr="00412FCB">
              <w:rPr>
                <w:rFonts w:ascii="Arial" w:hAnsi="Arial" w:cs="Arial"/>
                <w:color w:val="000000"/>
                <w:sz w:val="16"/>
                <w:szCs w:val="16"/>
              </w:rPr>
              <w:t> </w:t>
            </w:r>
          </w:p>
        </w:tc>
        <w:tc>
          <w:tcPr>
            <w:tcW w:w="694" w:type="pct"/>
            <w:tcBorders>
              <w:top w:val="nil"/>
              <w:left w:val="nil"/>
              <w:bottom w:val="nil"/>
              <w:right w:val="nil"/>
            </w:tcBorders>
            <w:shd w:val="clear" w:color="000000" w:fill="FFFFFF"/>
            <w:noWrap/>
            <w:vAlign w:val="center"/>
            <w:hideMark/>
          </w:tcPr>
          <w:p w14:paraId="08498670" w14:textId="77777777" w:rsidR="004802C8" w:rsidRPr="00412FCB" w:rsidRDefault="004802C8" w:rsidP="009A197F">
            <w:pPr>
              <w:spacing w:before="0" w:after="0" w:line="240" w:lineRule="auto"/>
              <w:rPr>
                <w:rFonts w:ascii="Arial" w:hAnsi="Arial" w:cs="Arial"/>
                <w:color w:val="000000"/>
                <w:sz w:val="16"/>
                <w:szCs w:val="16"/>
              </w:rPr>
            </w:pPr>
            <w:r w:rsidRPr="00412FCB">
              <w:rPr>
                <w:rFonts w:ascii="Arial" w:hAnsi="Arial" w:cs="Arial"/>
                <w:color w:val="000000"/>
                <w:sz w:val="16"/>
                <w:szCs w:val="16"/>
              </w:rPr>
              <w:t> </w:t>
            </w:r>
          </w:p>
        </w:tc>
      </w:tr>
      <w:tr w:rsidR="004802C8" w:rsidRPr="00412FCB" w14:paraId="06BA7F0C" w14:textId="77777777" w:rsidTr="004802C8">
        <w:trPr>
          <w:trHeight w:hRule="exact" w:val="225"/>
        </w:trPr>
        <w:tc>
          <w:tcPr>
            <w:tcW w:w="2918" w:type="pct"/>
            <w:tcBorders>
              <w:top w:val="nil"/>
              <w:left w:val="nil"/>
              <w:bottom w:val="nil"/>
              <w:right w:val="nil"/>
            </w:tcBorders>
            <w:shd w:val="clear" w:color="000000" w:fill="FFFFFF"/>
            <w:noWrap/>
            <w:vAlign w:val="center"/>
            <w:hideMark/>
          </w:tcPr>
          <w:p w14:paraId="1707B3E2" w14:textId="77777777" w:rsidR="004802C8" w:rsidRPr="00412FCB" w:rsidRDefault="004802C8" w:rsidP="009A197F">
            <w:pPr>
              <w:spacing w:before="0" w:after="0" w:line="240" w:lineRule="auto"/>
              <w:ind w:firstLineChars="100" w:firstLine="160"/>
              <w:rPr>
                <w:rFonts w:ascii="Arial" w:hAnsi="Arial" w:cs="Arial"/>
                <w:color w:val="000000"/>
                <w:sz w:val="16"/>
                <w:szCs w:val="16"/>
              </w:rPr>
            </w:pPr>
            <w:r w:rsidRPr="00412FCB">
              <w:rPr>
                <w:rFonts w:ascii="Arial" w:hAnsi="Arial" w:cs="Arial"/>
                <w:color w:val="000000"/>
                <w:sz w:val="16"/>
                <w:szCs w:val="16"/>
              </w:rPr>
              <w:t>Tourism and area promotion</w:t>
            </w:r>
          </w:p>
        </w:tc>
        <w:tc>
          <w:tcPr>
            <w:tcW w:w="694" w:type="pct"/>
            <w:tcBorders>
              <w:top w:val="nil"/>
              <w:left w:val="nil"/>
              <w:bottom w:val="nil"/>
              <w:right w:val="nil"/>
            </w:tcBorders>
            <w:shd w:val="clear" w:color="000000" w:fill="FFFFFF"/>
            <w:noWrap/>
            <w:vAlign w:val="center"/>
            <w:hideMark/>
          </w:tcPr>
          <w:p w14:paraId="1D8CA791" w14:textId="77777777" w:rsidR="004802C8" w:rsidRPr="00412FCB" w:rsidRDefault="004802C8" w:rsidP="009A197F">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198</w:t>
            </w:r>
          </w:p>
        </w:tc>
        <w:tc>
          <w:tcPr>
            <w:tcW w:w="694" w:type="pct"/>
            <w:tcBorders>
              <w:top w:val="nil"/>
              <w:left w:val="nil"/>
              <w:bottom w:val="nil"/>
              <w:right w:val="nil"/>
            </w:tcBorders>
            <w:shd w:val="clear" w:color="000000" w:fill="E6F2FF"/>
            <w:noWrap/>
            <w:vAlign w:val="center"/>
            <w:hideMark/>
          </w:tcPr>
          <w:p w14:paraId="38051D93" w14:textId="77777777" w:rsidR="004802C8" w:rsidRPr="00412FCB" w:rsidRDefault="004802C8" w:rsidP="009A197F">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193</w:t>
            </w:r>
          </w:p>
        </w:tc>
        <w:tc>
          <w:tcPr>
            <w:tcW w:w="694" w:type="pct"/>
            <w:tcBorders>
              <w:top w:val="nil"/>
              <w:left w:val="nil"/>
              <w:bottom w:val="nil"/>
              <w:right w:val="nil"/>
            </w:tcBorders>
            <w:shd w:val="clear" w:color="000000" w:fill="FFFFFF"/>
            <w:noWrap/>
            <w:vAlign w:val="center"/>
            <w:hideMark/>
          </w:tcPr>
          <w:p w14:paraId="374C5736" w14:textId="77777777" w:rsidR="004802C8" w:rsidRPr="00412FCB" w:rsidRDefault="004802C8" w:rsidP="009A197F">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-5</w:t>
            </w:r>
          </w:p>
        </w:tc>
      </w:tr>
      <w:tr w:rsidR="004802C8" w:rsidRPr="00412FCB" w14:paraId="243B2112" w14:textId="77777777" w:rsidTr="004802C8">
        <w:trPr>
          <w:trHeight w:hRule="exact" w:val="225"/>
        </w:trPr>
        <w:tc>
          <w:tcPr>
            <w:tcW w:w="2918" w:type="pct"/>
            <w:tcBorders>
              <w:top w:val="nil"/>
              <w:left w:val="nil"/>
              <w:bottom w:val="nil"/>
              <w:right w:val="nil"/>
            </w:tcBorders>
            <w:shd w:val="clear" w:color="000000" w:fill="FFFFFF"/>
            <w:noWrap/>
            <w:vAlign w:val="center"/>
            <w:hideMark/>
          </w:tcPr>
          <w:p w14:paraId="3BA8AD53" w14:textId="77777777" w:rsidR="004802C8" w:rsidRPr="00412FCB" w:rsidRDefault="004802C8" w:rsidP="009A197F">
            <w:pPr>
              <w:spacing w:before="0" w:after="0" w:line="240" w:lineRule="auto"/>
              <w:ind w:firstLineChars="100" w:firstLine="160"/>
              <w:rPr>
                <w:rFonts w:ascii="Arial" w:hAnsi="Arial" w:cs="Arial"/>
                <w:color w:val="000000"/>
                <w:sz w:val="16"/>
                <w:szCs w:val="16"/>
              </w:rPr>
            </w:pPr>
            <w:r w:rsidRPr="00412FCB">
              <w:rPr>
                <w:rFonts w:ascii="Arial" w:hAnsi="Arial" w:cs="Arial"/>
                <w:color w:val="000000"/>
                <w:sz w:val="16"/>
                <w:szCs w:val="16"/>
              </w:rPr>
              <w:t>Labour and employment affairs(a)</w:t>
            </w:r>
          </w:p>
        </w:tc>
        <w:tc>
          <w:tcPr>
            <w:tcW w:w="694" w:type="pct"/>
            <w:tcBorders>
              <w:top w:val="nil"/>
              <w:left w:val="nil"/>
              <w:bottom w:val="nil"/>
              <w:right w:val="nil"/>
            </w:tcBorders>
            <w:shd w:val="clear" w:color="000000" w:fill="FFFFFF"/>
            <w:noWrap/>
            <w:vAlign w:val="center"/>
            <w:hideMark/>
          </w:tcPr>
          <w:p w14:paraId="510E2B4F" w14:textId="77777777" w:rsidR="004802C8" w:rsidRPr="00412FCB" w:rsidRDefault="004802C8" w:rsidP="009A197F">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6,123</w:t>
            </w:r>
          </w:p>
        </w:tc>
        <w:tc>
          <w:tcPr>
            <w:tcW w:w="694" w:type="pct"/>
            <w:tcBorders>
              <w:top w:val="nil"/>
              <w:left w:val="nil"/>
              <w:bottom w:val="nil"/>
              <w:right w:val="nil"/>
            </w:tcBorders>
            <w:shd w:val="clear" w:color="000000" w:fill="E6F2FF"/>
            <w:noWrap/>
            <w:vAlign w:val="center"/>
            <w:hideMark/>
          </w:tcPr>
          <w:p w14:paraId="27A04D98" w14:textId="77777777" w:rsidR="004802C8" w:rsidRPr="00412FCB" w:rsidRDefault="004802C8" w:rsidP="009A197F">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5,866</w:t>
            </w:r>
          </w:p>
        </w:tc>
        <w:tc>
          <w:tcPr>
            <w:tcW w:w="694" w:type="pct"/>
            <w:tcBorders>
              <w:top w:val="nil"/>
              <w:left w:val="nil"/>
              <w:bottom w:val="nil"/>
              <w:right w:val="nil"/>
            </w:tcBorders>
            <w:shd w:val="clear" w:color="000000" w:fill="FFFFFF"/>
            <w:noWrap/>
            <w:vAlign w:val="center"/>
            <w:hideMark/>
          </w:tcPr>
          <w:p w14:paraId="4BCD762B" w14:textId="77777777" w:rsidR="004802C8" w:rsidRPr="00412FCB" w:rsidRDefault="004802C8" w:rsidP="009A197F">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-257</w:t>
            </w:r>
          </w:p>
        </w:tc>
      </w:tr>
      <w:tr w:rsidR="004802C8" w:rsidRPr="00412FCB" w14:paraId="520AB9BA" w14:textId="77777777" w:rsidTr="004802C8">
        <w:trPr>
          <w:trHeight w:hRule="exact" w:val="225"/>
        </w:trPr>
        <w:tc>
          <w:tcPr>
            <w:tcW w:w="2918" w:type="pct"/>
            <w:tcBorders>
              <w:top w:val="nil"/>
              <w:left w:val="nil"/>
              <w:bottom w:val="nil"/>
              <w:right w:val="nil"/>
            </w:tcBorders>
            <w:shd w:val="clear" w:color="000000" w:fill="FFFFFF"/>
            <w:noWrap/>
            <w:vAlign w:val="center"/>
            <w:hideMark/>
          </w:tcPr>
          <w:p w14:paraId="0B707407" w14:textId="77777777" w:rsidR="004802C8" w:rsidRPr="00412FCB" w:rsidRDefault="004802C8" w:rsidP="009A197F">
            <w:pPr>
              <w:spacing w:before="0" w:after="0" w:line="240" w:lineRule="auto"/>
              <w:ind w:firstLineChars="100" w:firstLine="160"/>
              <w:rPr>
                <w:rFonts w:ascii="Arial" w:hAnsi="Arial" w:cs="Arial"/>
                <w:color w:val="000000"/>
                <w:sz w:val="16"/>
                <w:szCs w:val="16"/>
              </w:rPr>
            </w:pPr>
            <w:r w:rsidRPr="00412FCB">
              <w:rPr>
                <w:rFonts w:ascii="Arial" w:hAnsi="Arial" w:cs="Arial"/>
                <w:color w:val="000000"/>
                <w:sz w:val="16"/>
                <w:szCs w:val="16"/>
              </w:rPr>
              <w:t>Immigration</w:t>
            </w:r>
          </w:p>
        </w:tc>
        <w:tc>
          <w:tcPr>
            <w:tcW w:w="694" w:type="pct"/>
            <w:tcBorders>
              <w:top w:val="nil"/>
              <w:left w:val="nil"/>
              <w:bottom w:val="nil"/>
              <w:right w:val="nil"/>
            </w:tcBorders>
            <w:shd w:val="clear" w:color="000000" w:fill="FFFFFF"/>
            <w:noWrap/>
            <w:vAlign w:val="center"/>
            <w:hideMark/>
          </w:tcPr>
          <w:p w14:paraId="741FE4C4" w14:textId="77777777" w:rsidR="004802C8" w:rsidRPr="00412FCB" w:rsidRDefault="004802C8" w:rsidP="009A197F">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4,536</w:t>
            </w:r>
          </w:p>
        </w:tc>
        <w:tc>
          <w:tcPr>
            <w:tcW w:w="694" w:type="pct"/>
            <w:tcBorders>
              <w:top w:val="nil"/>
              <w:left w:val="nil"/>
              <w:bottom w:val="nil"/>
              <w:right w:val="nil"/>
            </w:tcBorders>
            <w:shd w:val="clear" w:color="000000" w:fill="E6F2FF"/>
            <w:noWrap/>
            <w:vAlign w:val="center"/>
            <w:hideMark/>
          </w:tcPr>
          <w:p w14:paraId="06982433" w14:textId="77777777" w:rsidR="004802C8" w:rsidRPr="00412FCB" w:rsidRDefault="004802C8" w:rsidP="009A197F">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4,312</w:t>
            </w:r>
          </w:p>
        </w:tc>
        <w:tc>
          <w:tcPr>
            <w:tcW w:w="694" w:type="pct"/>
            <w:tcBorders>
              <w:top w:val="nil"/>
              <w:left w:val="nil"/>
              <w:bottom w:val="nil"/>
              <w:right w:val="nil"/>
            </w:tcBorders>
            <w:shd w:val="clear" w:color="000000" w:fill="FFFFFF"/>
            <w:noWrap/>
            <w:vAlign w:val="center"/>
            <w:hideMark/>
          </w:tcPr>
          <w:p w14:paraId="15B168B6" w14:textId="77777777" w:rsidR="004802C8" w:rsidRPr="00412FCB" w:rsidRDefault="004802C8" w:rsidP="009A197F">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-224</w:t>
            </w:r>
          </w:p>
        </w:tc>
      </w:tr>
      <w:tr w:rsidR="004802C8" w:rsidRPr="00412FCB" w14:paraId="349329C3" w14:textId="77777777" w:rsidTr="004802C8">
        <w:trPr>
          <w:trHeight w:hRule="exact" w:val="225"/>
        </w:trPr>
        <w:tc>
          <w:tcPr>
            <w:tcW w:w="2918" w:type="pct"/>
            <w:tcBorders>
              <w:top w:val="nil"/>
              <w:left w:val="nil"/>
              <w:bottom w:val="nil"/>
              <w:right w:val="nil"/>
            </w:tcBorders>
            <w:shd w:val="clear" w:color="000000" w:fill="FFFFFF"/>
            <w:noWrap/>
            <w:vAlign w:val="center"/>
            <w:hideMark/>
          </w:tcPr>
          <w:p w14:paraId="0083E379" w14:textId="77777777" w:rsidR="004802C8" w:rsidRPr="00412FCB" w:rsidRDefault="004802C8" w:rsidP="009A197F">
            <w:pPr>
              <w:spacing w:before="0" w:after="0" w:line="240" w:lineRule="auto"/>
              <w:ind w:firstLineChars="100" w:firstLine="160"/>
              <w:rPr>
                <w:rFonts w:ascii="Arial" w:hAnsi="Arial" w:cs="Arial"/>
                <w:color w:val="000000"/>
                <w:sz w:val="16"/>
                <w:szCs w:val="16"/>
              </w:rPr>
            </w:pPr>
            <w:r w:rsidRPr="00412FCB">
              <w:rPr>
                <w:rFonts w:ascii="Arial" w:hAnsi="Arial" w:cs="Arial"/>
                <w:color w:val="000000"/>
                <w:sz w:val="16"/>
                <w:szCs w:val="16"/>
              </w:rPr>
              <w:t>Other economic affairs nec</w:t>
            </w:r>
          </w:p>
        </w:tc>
        <w:tc>
          <w:tcPr>
            <w:tcW w:w="694" w:type="pct"/>
            <w:tcBorders>
              <w:top w:val="nil"/>
              <w:left w:val="nil"/>
              <w:bottom w:val="nil"/>
              <w:right w:val="nil"/>
            </w:tcBorders>
            <w:shd w:val="clear" w:color="000000" w:fill="FFFFFF"/>
            <w:noWrap/>
            <w:vAlign w:val="center"/>
            <w:hideMark/>
          </w:tcPr>
          <w:p w14:paraId="5EBA56B2" w14:textId="77777777" w:rsidR="004802C8" w:rsidRPr="00412FCB" w:rsidRDefault="004802C8" w:rsidP="009A197F">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3,811</w:t>
            </w:r>
          </w:p>
        </w:tc>
        <w:tc>
          <w:tcPr>
            <w:tcW w:w="694" w:type="pct"/>
            <w:tcBorders>
              <w:top w:val="nil"/>
              <w:left w:val="nil"/>
              <w:bottom w:val="nil"/>
              <w:right w:val="nil"/>
            </w:tcBorders>
            <w:shd w:val="clear" w:color="000000" w:fill="E6F2FF"/>
            <w:noWrap/>
            <w:vAlign w:val="center"/>
            <w:hideMark/>
          </w:tcPr>
          <w:p w14:paraId="2D9CDE48" w14:textId="77777777" w:rsidR="004802C8" w:rsidRPr="00412FCB" w:rsidRDefault="004802C8" w:rsidP="009A197F">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3,763</w:t>
            </w:r>
          </w:p>
        </w:tc>
        <w:tc>
          <w:tcPr>
            <w:tcW w:w="694" w:type="pct"/>
            <w:tcBorders>
              <w:top w:val="nil"/>
              <w:left w:val="nil"/>
              <w:bottom w:val="nil"/>
              <w:right w:val="nil"/>
            </w:tcBorders>
            <w:shd w:val="clear" w:color="000000" w:fill="FFFFFF"/>
            <w:noWrap/>
            <w:vAlign w:val="center"/>
            <w:hideMark/>
          </w:tcPr>
          <w:p w14:paraId="76083982" w14:textId="77777777" w:rsidR="004802C8" w:rsidRPr="00412FCB" w:rsidRDefault="004802C8" w:rsidP="009A197F">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-48</w:t>
            </w:r>
          </w:p>
        </w:tc>
      </w:tr>
      <w:tr w:rsidR="004802C8" w:rsidRPr="00412FCB" w14:paraId="5BA8FEE7" w14:textId="77777777" w:rsidTr="004802C8">
        <w:trPr>
          <w:trHeight w:hRule="exact" w:val="225"/>
        </w:trPr>
        <w:tc>
          <w:tcPr>
            <w:tcW w:w="2918" w:type="pct"/>
            <w:tcBorders>
              <w:top w:val="nil"/>
              <w:left w:val="nil"/>
              <w:bottom w:val="nil"/>
              <w:right w:val="nil"/>
            </w:tcBorders>
            <w:shd w:val="clear" w:color="000000" w:fill="FFFFFF"/>
            <w:noWrap/>
            <w:vAlign w:val="center"/>
            <w:hideMark/>
          </w:tcPr>
          <w:p w14:paraId="0CB5E94C" w14:textId="77777777" w:rsidR="004802C8" w:rsidRPr="00412FCB" w:rsidRDefault="004802C8" w:rsidP="009A197F">
            <w:pPr>
              <w:spacing w:before="0" w:after="0" w:line="240" w:lineRule="auto"/>
              <w:rPr>
                <w:rFonts w:ascii="Arial" w:hAnsi="Arial" w:cs="Arial"/>
                <w:b/>
                <w:bCs/>
                <w:color w:val="000000"/>
                <w:sz w:val="16"/>
                <w:szCs w:val="16"/>
              </w:rPr>
            </w:pPr>
            <w:r w:rsidRPr="00412FCB">
              <w:rPr>
                <w:rFonts w:ascii="Arial" w:hAnsi="Arial" w:cs="Arial"/>
                <w:b/>
                <w:bCs/>
                <w:color w:val="000000"/>
                <w:sz w:val="16"/>
                <w:szCs w:val="16"/>
              </w:rPr>
              <w:t>Other purposes</w:t>
            </w:r>
          </w:p>
        </w:tc>
        <w:tc>
          <w:tcPr>
            <w:tcW w:w="694" w:type="pct"/>
            <w:tcBorders>
              <w:top w:val="nil"/>
              <w:left w:val="nil"/>
              <w:bottom w:val="nil"/>
              <w:right w:val="nil"/>
            </w:tcBorders>
            <w:shd w:val="clear" w:color="000000" w:fill="FFFFFF"/>
            <w:noWrap/>
            <w:vAlign w:val="center"/>
            <w:hideMark/>
          </w:tcPr>
          <w:p w14:paraId="39C3B8B7" w14:textId="77777777" w:rsidR="004802C8" w:rsidRPr="00412FCB" w:rsidRDefault="004802C8" w:rsidP="009A197F">
            <w:pPr>
              <w:spacing w:before="0" w:after="0" w:line="240" w:lineRule="auto"/>
              <w:rPr>
                <w:rFonts w:ascii="Arial" w:hAnsi="Arial" w:cs="Arial"/>
                <w:color w:val="000000"/>
                <w:sz w:val="16"/>
                <w:szCs w:val="16"/>
              </w:rPr>
            </w:pPr>
            <w:r w:rsidRPr="00412FCB">
              <w:rPr>
                <w:rFonts w:ascii="Arial" w:hAnsi="Arial" w:cs="Arial"/>
                <w:color w:val="000000"/>
                <w:sz w:val="16"/>
                <w:szCs w:val="16"/>
              </w:rPr>
              <w:t> </w:t>
            </w:r>
          </w:p>
        </w:tc>
        <w:tc>
          <w:tcPr>
            <w:tcW w:w="694" w:type="pct"/>
            <w:tcBorders>
              <w:top w:val="nil"/>
              <w:left w:val="nil"/>
              <w:bottom w:val="nil"/>
              <w:right w:val="nil"/>
            </w:tcBorders>
            <w:shd w:val="clear" w:color="000000" w:fill="E6F2FF"/>
            <w:noWrap/>
            <w:vAlign w:val="center"/>
            <w:hideMark/>
          </w:tcPr>
          <w:p w14:paraId="24920F7C" w14:textId="77777777" w:rsidR="004802C8" w:rsidRPr="00412FCB" w:rsidRDefault="004802C8" w:rsidP="009A197F">
            <w:pPr>
              <w:spacing w:before="0" w:after="0" w:line="240" w:lineRule="auto"/>
              <w:rPr>
                <w:rFonts w:ascii="Arial" w:hAnsi="Arial" w:cs="Arial"/>
                <w:color w:val="000000"/>
                <w:sz w:val="16"/>
                <w:szCs w:val="16"/>
              </w:rPr>
            </w:pPr>
            <w:r w:rsidRPr="00412FCB">
              <w:rPr>
                <w:rFonts w:ascii="Arial" w:hAnsi="Arial" w:cs="Arial"/>
                <w:color w:val="000000"/>
                <w:sz w:val="16"/>
                <w:szCs w:val="16"/>
              </w:rPr>
              <w:t> </w:t>
            </w:r>
          </w:p>
        </w:tc>
        <w:tc>
          <w:tcPr>
            <w:tcW w:w="694" w:type="pct"/>
            <w:tcBorders>
              <w:top w:val="nil"/>
              <w:left w:val="nil"/>
              <w:bottom w:val="nil"/>
              <w:right w:val="nil"/>
            </w:tcBorders>
            <w:shd w:val="clear" w:color="000000" w:fill="FFFFFF"/>
            <w:noWrap/>
            <w:vAlign w:val="center"/>
            <w:hideMark/>
          </w:tcPr>
          <w:p w14:paraId="1268DB12" w14:textId="77777777" w:rsidR="004802C8" w:rsidRPr="00412FCB" w:rsidRDefault="004802C8" w:rsidP="009A197F">
            <w:pPr>
              <w:spacing w:before="0" w:after="0" w:line="240" w:lineRule="auto"/>
              <w:rPr>
                <w:rFonts w:ascii="Arial" w:hAnsi="Arial" w:cs="Arial"/>
                <w:color w:val="000000"/>
                <w:sz w:val="16"/>
                <w:szCs w:val="16"/>
              </w:rPr>
            </w:pPr>
            <w:r w:rsidRPr="00412FCB">
              <w:rPr>
                <w:rFonts w:ascii="Arial" w:hAnsi="Arial" w:cs="Arial"/>
                <w:color w:val="000000"/>
                <w:sz w:val="16"/>
                <w:szCs w:val="16"/>
              </w:rPr>
              <w:t> </w:t>
            </w:r>
          </w:p>
        </w:tc>
      </w:tr>
      <w:tr w:rsidR="004802C8" w:rsidRPr="00412FCB" w14:paraId="1C6EA340" w14:textId="77777777" w:rsidTr="004802C8">
        <w:trPr>
          <w:trHeight w:hRule="exact" w:val="225"/>
        </w:trPr>
        <w:tc>
          <w:tcPr>
            <w:tcW w:w="2918" w:type="pct"/>
            <w:tcBorders>
              <w:top w:val="nil"/>
              <w:left w:val="nil"/>
              <w:bottom w:val="nil"/>
              <w:right w:val="nil"/>
            </w:tcBorders>
            <w:shd w:val="clear" w:color="000000" w:fill="FFFFFF"/>
            <w:noWrap/>
            <w:vAlign w:val="center"/>
            <w:hideMark/>
          </w:tcPr>
          <w:p w14:paraId="7D47DB0D" w14:textId="77777777" w:rsidR="004802C8" w:rsidRPr="00412FCB" w:rsidRDefault="004802C8" w:rsidP="009A197F">
            <w:pPr>
              <w:spacing w:before="0" w:after="0" w:line="240" w:lineRule="auto"/>
              <w:ind w:firstLineChars="100" w:firstLine="160"/>
              <w:rPr>
                <w:rFonts w:ascii="Arial" w:hAnsi="Arial" w:cs="Arial"/>
                <w:sz w:val="16"/>
                <w:szCs w:val="16"/>
              </w:rPr>
            </w:pPr>
            <w:r w:rsidRPr="00412FCB">
              <w:rPr>
                <w:rFonts w:ascii="Arial" w:hAnsi="Arial" w:cs="Arial"/>
                <w:sz w:val="16"/>
                <w:szCs w:val="16"/>
              </w:rPr>
              <w:t>Public debt interest</w:t>
            </w:r>
          </w:p>
        </w:tc>
        <w:tc>
          <w:tcPr>
            <w:tcW w:w="694" w:type="pct"/>
            <w:tcBorders>
              <w:top w:val="nil"/>
              <w:left w:val="nil"/>
              <w:bottom w:val="nil"/>
              <w:right w:val="nil"/>
            </w:tcBorders>
            <w:shd w:val="clear" w:color="000000" w:fill="FFFFFF"/>
            <w:noWrap/>
            <w:vAlign w:val="center"/>
            <w:hideMark/>
          </w:tcPr>
          <w:p w14:paraId="48AB7A95" w14:textId="77777777" w:rsidR="004802C8" w:rsidRPr="00412FCB" w:rsidRDefault="004802C8" w:rsidP="009A197F">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27,629</w:t>
            </w:r>
          </w:p>
        </w:tc>
        <w:tc>
          <w:tcPr>
            <w:tcW w:w="694" w:type="pct"/>
            <w:tcBorders>
              <w:top w:val="nil"/>
              <w:left w:val="nil"/>
              <w:bottom w:val="nil"/>
              <w:right w:val="nil"/>
            </w:tcBorders>
            <w:shd w:val="clear" w:color="000000" w:fill="E6F2FF"/>
            <w:noWrap/>
            <w:vAlign w:val="center"/>
            <w:hideMark/>
          </w:tcPr>
          <w:p w14:paraId="758A7F84" w14:textId="77777777" w:rsidR="004802C8" w:rsidRPr="00412FCB" w:rsidRDefault="004802C8" w:rsidP="009A197F">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27,716</w:t>
            </w:r>
          </w:p>
        </w:tc>
        <w:tc>
          <w:tcPr>
            <w:tcW w:w="694" w:type="pct"/>
            <w:tcBorders>
              <w:top w:val="nil"/>
              <w:left w:val="nil"/>
              <w:bottom w:val="nil"/>
              <w:right w:val="nil"/>
            </w:tcBorders>
            <w:shd w:val="clear" w:color="000000" w:fill="FFFFFF"/>
            <w:noWrap/>
            <w:vAlign w:val="center"/>
            <w:hideMark/>
          </w:tcPr>
          <w:p w14:paraId="5D4ADF8A" w14:textId="77777777" w:rsidR="004802C8" w:rsidRPr="00412FCB" w:rsidRDefault="004802C8" w:rsidP="009A197F">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87</w:t>
            </w:r>
          </w:p>
        </w:tc>
      </w:tr>
      <w:tr w:rsidR="004802C8" w:rsidRPr="00412FCB" w14:paraId="2D6C2736" w14:textId="77777777" w:rsidTr="004802C8">
        <w:trPr>
          <w:trHeight w:hRule="exact" w:val="225"/>
        </w:trPr>
        <w:tc>
          <w:tcPr>
            <w:tcW w:w="2918" w:type="pct"/>
            <w:tcBorders>
              <w:top w:val="nil"/>
              <w:left w:val="nil"/>
              <w:bottom w:val="nil"/>
              <w:right w:val="nil"/>
            </w:tcBorders>
            <w:shd w:val="clear" w:color="000000" w:fill="FFFFFF"/>
            <w:noWrap/>
            <w:vAlign w:val="center"/>
            <w:hideMark/>
          </w:tcPr>
          <w:p w14:paraId="5B799A3A" w14:textId="77777777" w:rsidR="004802C8" w:rsidRPr="00412FCB" w:rsidRDefault="004802C8" w:rsidP="009A197F">
            <w:pPr>
              <w:spacing w:before="0" w:after="0" w:line="240" w:lineRule="auto"/>
              <w:ind w:firstLineChars="100" w:firstLine="160"/>
              <w:rPr>
                <w:rFonts w:ascii="Arial" w:hAnsi="Arial" w:cs="Arial"/>
                <w:color w:val="000000"/>
                <w:sz w:val="16"/>
                <w:szCs w:val="16"/>
              </w:rPr>
            </w:pPr>
            <w:r w:rsidRPr="00412FCB">
              <w:rPr>
                <w:rFonts w:ascii="Arial" w:hAnsi="Arial" w:cs="Arial"/>
                <w:color w:val="000000"/>
                <w:sz w:val="16"/>
                <w:szCs w:val="16"/>
              </w:rPr>
              <w:t>Nominal superannuation interest</w:t>
            </w:r>
          </w:p>
        </w:tc>
        <w:tc>
          <w:tcPr>
            <w:tcW w:w="694" w:type="pct"/>
            <w:tcBorders>
              <w:top w:val="nil"/>
              <w:left w:val="nil"/>
              <w:bottom w:val="nil"/>
              <w:right w:val="nil"/>
            </w:tcBorders>
            <w:shd w:val="clear" w:color="000000" w:fill="FFFFFF"/>
            <w:noWrap/>
            <w:vAlign w:val="center"/>
            <w:hideMark/>
          </w:tcPr>
          <w:p w14:paraId="631E83F3" w14:textId="77777777" w:rsidR="004802C8" w:rsidRPr="00412FCB" w:rsidRDefault="004802C8" w:rsidP="009A197F">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14,803</w:t>
            </w:r>
          </w:p>
        </w:tc>
        <w:tc>
          <w:tcPr>
            <w:tcW w:w="694" w:type="pct"/>
            <w:tcBorders>
              <w:top w:val="nil"/>
              <w:left w:val="nil"/>
              <w:bottom w:val="nil"/>
              <w:right w:val="nil"/>
            </w:tcBorders>
            <w:shd w:val="clear" w:color="000000" w:fill="E6F2FF"/>
            <w:noWrap/>
            <w:vAlign w:val="center"/>
            <w:hideMark/>
          </w:tcPr>
          <w:p w14:paraId="24B8FC29" w14:textId="77777777" w:rsidR="004802C8" w:rsidRPr="00412FCB" w:rsidRDefault="004802C8" w:rsidP="009A197F">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14,807</w:t>
            </w:r>
          </w:p>
        </w:tc>
        <w:tc>
          <w:tcPr>
            <w:tcW w:w="694" w:type="pct"/>
            <w:tcBorders>
              <w:top w:val="nil"/>
              <w:left w:val="nil"/>
              <w:bottom w:val="nil"/>
              <w:right w:val="nil"/>
            </w:tcBorders>
            <w:shd w:val="clear" w:color="000000" w:fill="FFFFFF"/>
            <w:noWrap/>
            <w:vAlign w:val="center"/>
            <w:hideMark/>
          </w:tcPr>
          <w:p w14:paraId="67AE8689" w14:textId="77777777" w:rsidR="004802C8" w:rsidRPr="00412FCB" w:rsidRDefault="004802C8" w:rsidP="009A197F">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4</w:t>
            </w:r>
          </w:p>
        </w:tc>
      </w:tr>
      <w:tr w:rsidR="004802C8" w:rsidRPr="00412FCB" w14:paraId="13B94BF5" w14:textId="77777777" w:rsidTr="004802C8">
        <w:trPr>
          <w:trHeight w:hRule="exact" w:val="225"/>
        </w:trPr>
        <w:tc>
          <w:tcPr>
            <w:tcW w:w="2918" w:type="pct"/>
            <w:tcBorders>
              <w:top w:val="nil"/>
              <w:left w:val="nil"/>
              <w:bottom w:val="nil"/>
              <w:right w:val="nil"/>
            </w:tcBorders>
            <w:shd w:val="clear" w:color="000000" w:fill="FFFFFF"/>
            <w:noWrap/>
            <w:vAlign w:val="center"/>
            <w:hideMark/>
          </w:tcPr>
          <w:p w14:paraId="29291C9C" w14:textId="77777777" w:rsidR="004802C8" w:rsidRPr="00412FCB" w:rsidRDefault="004802C8" w:rsidP="009A197F">
            <w:pPr>
              <w:spacing w:before="0" w:after="0" w:line="240" w:lineRule="auto"/>
              <w:ind w:firstLineChars="100" w:firstLine="160"/>
              <w:rPr>
                <w:rFonts w:ascii="Arial" w:hAnsi="Arial" w:cs="Arial"/>
                <w:color w:val="000000"/>
                <w:sz w:val="16"/>
                <w:szCs w:val="16"/>
              </w:rPr>
            </w:pPr>
            <w:r w:rsidRPr="00412FCB">
              <w:rPr>
                <w:rFonts w:ascii="Arial" w:hAnsi="Arial" w:cs="Arial"/>
                <w:color w:val="000000"/>
                <w:sz w:val="16"/>
                <w:szCs w:val="16"/>
              </w:rPr>
              <w:t>General purpose inter-government transactions</w:t>
            </w:r>
          </w:p>
        </w:tc>
        <w:tc>
          <w:tcPr>
            <w:tcW w:w="694" w:type="pct"/>
            <w:tcBorders>
              <w:top w:val="nil"/>
              <w:left w:val="nil"/>
              <w:bottom w:val="nil"/>
              <w:right w:val="nil"/>
            </w:tcBorders>
            <w:shd w:val="clear" w:color="000000" w:fill="FFFFFF"/>
            <w:noWrap/>
            <w:vAlign w:val="center"/>
            <w:hideMark/>
          </w:tcPr>
          <w:p w14:paraId="293B45EB" w14:textId="77777777" w:rsidR="004802C8" w:rsidRPr="00412FCB" w:rsidRDefault="004802C8" w:rsidP="009A197F">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107,887</w:t>
            </w:r>
          </w:p>
        </w:tc>
        <w:tc>
          <w:tcPr>
            <w:tcW w:w="694" w:type="pct"/>
            <w:tcBorders>
              <w:top w:val="nil"/>
              <w:left w:val="nil"/>
              <w:bottom w:val="nil"/>
              <w:right w:val="nil"/>
            </w:tcBorders>
            <w:shd w:val="clear" w:color="000000" w:fill="E6F2FF"/>
            <w:noWrap/>
            <w:vAlign w:val="center"/>
            <w:hideMark/>
          </w:tcPr>
          <w:p w14:paraId="61F61984" w14:textId="77777777" w:rsidR="004802C8" w:rsidRPr="00412FCB" w:rsidRDefault="004802C8" w:rsidP="009A197F">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107,717</w:t>
            </w:r>
          </w:p>
        </w:tc>
        <w:tc>
          <w:tcPr>
            <w:tcW w:w="694" w:type="pct"/>
            <w:tcBorders>
              <w:top w:val="nil"/>
              <w:left w:val="nil"/>
              <w:bottom w:val="nil"/>
              <w:right w:val="nil"/>
            </w:tcBorders>
            <w:shd w:val="clear" w:color="000000" w:fill="FFFFFF"/>
            <w:noWrap/>
            <w:vAlign w:val="center"/>
            <w:hideMark/>
          </w:tcPr>
          <w:p w14:paraId="393DD24B" w14:textId="77777777" w:rsidR="004802C8" w:rsidRPr="00412FCB" w:rsidRDefault="004802C8" w:rsidP="009A197F">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-171</w:t>
            </w:r>
          </w:p>
        </w:tc>
      </w:tr>
      <w:tr w:rsidR="004802C8" w:rsidRPr="00412FCB" w14:paraId="15954AD5" w14:textId="77777777" w:rsidTr="004802C8">
        <w:trPr>
          <w:trHeight w:hRule="exact" w:val="225"/>
        </w:trPr>
        <w:tc>
          <w:tcPr>
            <w:tcW w:w="2918" w:type="pct"/>
            <w:tcBorders>
              <w:top w:val="nil"/>
              <w:left w:val="nil"/>
              <w:bottom w:val="nil"/>
              <w:right w:val="nil"/>
            </w:tcBorders>
            <w:shd w:val="clear" w:color="000000" w:fill="FFFFFF"/>
            <w:noWrap/>
            <w:vAlign w:val="center"/>
            <w:hideMark/>
          </w:tcPr>
          <w:p w14:paraId="46A3BF22" w14:textId="77777777" w:rsidR="004802C8" w:rsidRPr="00412FCB" w:rsidRDefault="004802C8" w:rsidP="009A197F">
            <w:pPr>
              <w:spacing w:before="0" w:after="0" w:line="240" w:lineRule="auto"/>
              <w:ind w:firstLineChars="100" w:firstLine="160"/>
              <w:rPr>
                <w:rFonts w:ascii="Arial" w:hAnsi="Arial" w:cs="Arial"/>
                <w:color w:val="000000"/>
                <w:sz w:val="16"/>
                <w:szCs w:val="16"/>
              </w:rPr>
            </w:pPr>
            <w:r w:rsidRPr="00412FCB">
              <w:rPr>
                <w:rFonts w:ascii="Arial" w:hAnsi="Arial" w:cs="Arial"/>
                <w:color w:val="000000"/>
                <w:sz w:val="16"/>
                <w:szCs w:val="16"/>
              </w:rPr>
              <w:t>Natural disaster relief</w:t>
            </w:r>
          </w:p>
        </w:tc>
        <w:tc>
          <w:tcPr>
            <w:tcW w:w="694" w:type="pct"/>
            <w:tcBorders>
              <w:top w:val="nil"/>
              <w:left w:val="nil"/>
              <w:bottom w:val="nil"/>
              <w:right w:val="nil"/>
            </w:tcBorders>
            <w:shd w:val="clear" w:color="000000" w:fill="FFFFFF"/>
            <w:noWrap/>
            <w:vAlign w:val="center"/>
            <w:hideMark/>
          </w:tcPr>
          <w:p w14:paraId="12E85FFC" w14:textId="77777777" w:rsidR="004802C8" w:rsidRPr="00412FCB" w:rsidRDefault="004802C8" w:rsidP="009A197F">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2,936</w:t>
            </w:r>
          </w:p>
        </w:tc>
        <w:tc>
          <w:tcPr>
            <w:tcW w:w="694" w:type="pct"/>
            <w:tcBorders>
              <w:top w:val="nil"/>
              <w:left w:val="nil"/>
              <w:bottom w:val="nil"/>
              <w:right w:val="nil"/>
            </w:tcBorders>
            <w:shd w:val="clear" w:color="000000" w:fill="E6F2FF"/>
            <w:noWrap/>
            <w:vAlign w:val="center"/>
            <w:hideMark/>
          </w:tcPr>
          <w:p w14:paraId="77B6F7D9" w14:textId="77777777" w:rsidR="004802C8" w:rsidRPr="00412FCB" w:rsidRDefault="004802C8" w:rsidP="009A197F">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3,245</w:t>
            </w:r>
          </w:p>
        </w:tc>
        <w:tc>
          <w:tcPr>
            <w:tcW w:w="694" w:type="pct"/>
            <w:tcBorders>
              <w:top w:val="nil"/>
              <w:left w:val="nil"/>
              <w:bottom w:val="nil"/>
              <w:right w:val="nil"/>
            </w:tcBorders>
            <w:shd w:val="clear" w:color="000000" w:fill="FFFFFF"/>
            <w:noWrap/>
            <w:vAlign w:val="center"/>
            <w:hideMark/>
          </w:tcPr>
          <w:p w14:paraId="414F2D9A" w14:textId="77777777" w:rsidR="004802C8" w:rsidRPr="00412FCB" w:rsidRDefault="004802C8" w:rsidP="009A197F">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309</w:t>
            </w:r>
          </w:p>
        </w:tc>
      </w:tr>
      <w:tr w:rsidR="004802C8" w:rsidRPr="00412FCB" w14:paraId="63BFF5C6" w14:textId="77777777" w:rsidTr="004802C8">
        <w:trPr>
          <w:trHeight w:hRule="exact" w:val="225"/>
        </w:trPr>
        <w:tc>
          <w:tcPr>
            <w:tcW w:w="2918" w:type="pct"/>
            <w:tcBorders>
              <w:top w:val="nil"/>
              <w:left w:val="nil"/>
              <w:bottom w:val="nil"/>
              <w:right w:val="nil"/>
            </w:tcBorders>
            <w:shd w:val="clear" w:color="000000" w:fill="FFFFFF"/>
            <w:noWrap/>
            <w:vAlign w:val="center"/>
            <w:hideMark/>
          </w:tcPr>
          <w:p w14:paraId="1B6497B6" w14:textId="77777777" w:rsidR="004802C8" w:rsidRPr="00412FCB" w:rsidRDefault="004802C8" w:rsidP="009A197F">
            <w:pPr>
              <w:spacing w:before="0" w:after="0" w:line="240" w:lineRule="auto"/>
              <w:ind w:firstLineChars="100" w:firstLine="160"/>
              <w:rPr>
                <w:rFonts w:ascii="Arial" w:hAnsi="Arial" w:cs="Arial"/>
                <w:sz w:val="16"/>
                <w:szCs w:val="16"/>
              </w:rPr>
            </w:pPr>
            <w:r w:rsidRPr="00412FCB">
              <w:rPr>
                <w:rFonts w:ascii="Arial" w:hAnsi="Arial" w:cs="Arial"/>
                <w:sz w:val="16"/>
                <w:szCs w:val="16"/>
              </w:rPr>
              <w:t>Contingency reserve</w:t>
            </w:r>
          </w:p>
        </w:tc>
        <w:tc>
          <w:tcPr>
            <w:tcW w:w="694" w:type="pct"/>
            <w:tcBorders>
              <w:top w:val="nil"/>
              <w:left w:val="nil"/>
              <w:bottom w:val="single" w:sz="4" w:space="0" w:color="293F5B"/>
              <w:right w:val="nil"/>
            </w:tcBorders>
            <w:shd w:val="clear" w:color="000000" w:fill="FFFFFF"/>
            <w:noWrap/>
            <w:vAlign w:val="center"/>
            <w:hideMark/>
          </w:tcPr>
          <w:p w14:paraId="7D1CDBC8" w14:textId="77777777" w:rsidR="004802C8" w:rsidRPr="00412FCB" w:rsidRDefault="004802C8" w:rsidP="009A197F">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-4,045</w:t>
            </w:r>
          </w:p>
        </w:tc>
        <w:tc>
          <w:tcPr>
            <w:tcW w:w="694" w:type="pct"/>
            <w:tcBorders>
              <w:top w:val="nil"/>
              <w:left w:val="nil"/>
              <w:bottom w:val="single" w:sz="4" w:space="0" w:color="293F5B"/>
              <w:right w:val="nil"/>
            </w:tcBorders>
            <w:shd w:val="clear" w:color="000000" w:fill="E6F2FF"/>
            <w:noWrap/>
            <w:vAlign w:val="center"/>
            <w:hideMark/>
          </w:tcPr>
          <w:p w14:paraId="57289079" w14:textId="77777777" w:rsidR="004802C8" w:rsidRPr="00412FCB" w:rsidRDefault="004802C8" w:rsidP="009A197F">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0</w:t>
            </w:r>
          </w:p>
        </w:tc>
        <w:tc>
          <w:tcPr>
            <w:tcW w:w="694" w:type="pct"/>
            <w:tcBorders>
              <w:top w:val="nil"/>
              <w:left w:val="nil"/>
              <w:bottom w:val="single" w:sz="4" w:space="0" w:color="293F5B"/>
              <w:right w:val="nil"/>
            </w:tcBorders>
            <w:shd w:val="clear" w:color="000000" w:fill="FFFFFF"/>
            <w:noWrap/>
            <w:vAlign w:val="center"/>
            <w:hideMark/>
          </w:tcPr>
          <w:p w14:paraId="4A3B65DF" w14:textId="77777777" w:rsidR="004802C8" w:rsidRPr="00412FCB" w:rsidRDefault="004802C8" w:rsidP="009A197F">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4,045</w:t>
            </w:r>
          </w:p>
        </w:tc>
      </w:tr>
      <w:tr w:rsidR="004802C8" w:rsidRPr="00412FCB" w14:paraId="5A6464EB" w14:textId="77777777" w:rsidTr="004802C8">
        <w:trPr>
          <w:trHeight w:hRule="exact" w:val="225"/>
        </w:trPr>
        <w:tc>
          <w:tcPr>
            <w:tcW w:w="2918" w:type="pct"/>
            <w:tcBorders>
              <w:top w:val="nil"/>
              <w:left w:val="nil"/>
              <w:bottom w:val="single" w:sz="4" w:space="0" w:color="293F5B"/>
              <w:right w:val="nil"/>
            </w:tcBorders>
            <w:shd w:val="clear" w:color="000000" w:fill="FFFFFF"/>
            <w:noWrap/>
            <w:vAlign w:val="center"/>
            <w:hideMark/>
          </w:tcPr>
          <w:p w14:paraId="56449DFF" w14:textId="77777777" w:rsidR="004802C8" w:rsidRPr="00412FCB" w:rsidRDefault="004802C8" w:rsidP="009A197F">
            <w:pPr>
              <w:spacing w:before="0" w:after="0" w:line="240" w:lineRule="auto"/>
              <w:rPr>
                <w:rFonts w:ascii="Arial" w:hAnsi="Arial" w:cs="Arial"/>
                <w:b/>
                <w:bCs/>
                <w:color w:val="000000"/>
                <w:sz w:val="16"/>
                <w:szCs w:val="16"/>
              </w:rPr>
            </w:pPr>
            <w:r w:rsidRPr="00412FCB">
              <w:rPr>
                <w:rFonts w:ascii="Arial" w:hAnsi="Arial" w:cs="Arial"/>
                <w:b/>
                <w:bCs/>
                <w:color w:val="000000"/>
                <w:sz w:val="16"/>
                <w:szCs w:val="16"/>
              </w:rPr>
              <w:t>Total expenses</w:t>
            </w:r>
          </w:p>
        </w:tc>
        <w:tc>
          <w:tcPr>
            <w:tcW w:w="694" w:type="pct"/>
            <w:tcBorders>
              <w:top w:val="nil"/>
              <w:left w:val="nil"/>
              <w:bottom w:val="single" w:sz="4" w:space="0" w:color="293F5B"/>
              <w:right w:val="nil"/>
            </w:tcBorders>
            <w:shd w:val="clear" w:color="000000" w:fill="FFFFFF"/>
            <w:noWrap/>
            <w:vAlign w:val="center"/>
            <w:hideMark/>
          </w:tcPr>
          <w:p w14:paraId="216E1D26" w14:textId="77777777" w:rsidR="004802C8" w:rsidRPr="00412FCB" w:rsidRDefault="004802C8" w:rsidP="009A197F">
            <w:pPr>
              <w:spacing w:before="0" w:after="0" w:line="240" w:lineRule="auto"/>
              <w:jc w:val="right"/>
              <w:rPr>
                <w:rFonts w:ascii="Arial" w:hAnsi="Arial" w:cs="Arial"/>
                <w:b/>
                <w:bCs/>
                <w:color w:val="000000"/>
                <w:sz w:val="16"/>
                <w:szCs w:val="16"/>
              </w:rPr>
            </w:pPr>
            <w:r w:rsidRPr="00412FCB">
              <w:rPr>
                <w:rFonts w:ascii="Arial" w:hAnsi="Arial" w:cs="Arial"/>
                <w:b/>
                <w:bCs/>
                <w:color w:val="000000"/>
                <w:sz w:val="16"/>
                <w:szCs w:val="16"/>
              </w:rPr>
              <w:t>812,063</w:t>
            </w:r>
          </w:p>
        </w:tc>
        <w:tc>
          <w:tcPr>
            <w:tcW w:w="694" w:type="pct"/>
            <w:tcBorders>
              <w:top w:val="nil"/>
              <w:left w:val="nil"/>
              <w:bottom w:val="single" w:sz="4" w:space="0" w:color="293F5B"/>
              <w:right w:val="nil"/>
            </w:tcBorders>
            <w:shd w:val="clear" w:color="000000" w:fill="E6F2FF"/>
            <w:noWrap/>
            <w:vAlign w:val="center"/>
            <w:hideMark/>
          </w:tcPr>
          <w:p w14:paraId="186108A8" w14:textId="77777777" w:rsidR="004802C8" w:rsidRPr="00412FCB" w:rsidRDefault="004802C8" w:rsidP="009A197F">
            <w:pPr>
              <w:spacing w:before="0" w:after="0" w:line="240" w:lineRule="auto"/>
              <w:jc w:val="right"/>
              <w:rPr>
                <w:rFonts w:ascii="Arial" w:hAnsi="Arial" w:cs="Arial"/>
                <w:b/>
                <w:bCs/>
                <w:color w:val="000000"/>
                <w:sz w:val="16"/>
                <w:szCs w:val="16"/>
              </w:rPr>
            </w:pPr>
            <w:r w:rsidRPr="00412FCB">
              <w:rPr>
                <w:rFonts w:ascii="Arial" w:hAnsi="Arial" w:cs="Arial"/>
                <w:b/>
                <w:bCs/>
                <w:color w:val="000000"/>
                <w:sz w:val="16"/>
                <w:szCs w:val="16"/>
              </w:rPr>
              <w:t>812,117</w:t>
            </w:r>
          </w:p>
        </w:tc>
        <w:tc>
          <w:tcPr>
            <w:tcW w:w="694" w:type="pct"/>
            <w:tcBorders>
              <w:top w:val="nil"/>
              <w:left w:val="nil"/>
              <w:bottom w:val="single" w:sz="4" w:space="0" w:color="293F5B"/>
              <w:right w:val="nil"/>
            </w:tcBorders>
            <w:shd w:val="clear" w:color="000000" w:fill="FFFFFF"/>
            <w:noWrap/>
            <w:vAlign w:val="center"/>
            <w:hideMark/>
          </w:tcPr>
          <w:p w14:paraId="5D95E44E" w14:textId="77777777" w:rsidR="004802C8" w:rsidRPr="00412FCB" w:rsidRDefault="004802C8" w:rsidP="009A197F">
            <w:pPr>
              <w:spacing w:before="0" w:after="0" w:line="240" w:lineRule="auto"/>
              <w:jc w:val="right"/>
              <w:rPr>
                <w:rFonts w:ascii="Arial" w:hAnsi="Arial" w:cs="Arial"/>
                <w:b/>
                <w:bCs/>
                <w:color w:val="000000"/>
                <w:sz w:val="16"/>
                <w:szCs w:val="16"/>
              </w:rPr>
            </w:pPr>
            <w:r w:rsidRPr="00412FCB">
              <w:rPr>
                <w:rFonts w:ascii="Arial" w:hAnsi="Arial" w:cs="Arial"/>
                <w:b/>
                <w:bCs/>
                <w:color w:val="000000"/>
                <w:sz w:val="16"/>
                <w:szCs w:val="16"/>
              </w:rPr>
              <w:t>54</w:t>
            </w:r>
          </w:p>
        </w:tc>
      </w:tr>
    </w:tbl>
    <w:p w14:paraId="09D084F4" w14:textId="33763B9D" w:rsidR="002077FC" w:rsidRPr="004D49DA" w:rsidRDefault="005B059E" w:rsidP="004D49DA">
      <w:pPr>
        <w:pStyle w:val="ChartandTableFootnoteAlpha"/>
        <w:numPr>
          <w:ilvl w:val="0"/>
          <w:numId w:val="46"/>
        </w:numPr>
        <w:rPr>
          <w:rFonts w:eastAsiaTheme="minorHAnsi"/>
        </w:rPr>
      </w:pPr>
      <w:r w:rsidRPr="004D49DA">
        <w:rPr>
          <w:rFonts w:eastAsiaTheme="minorHAnsi"/>
        </w:rPr>
        <w:t>Includes vocational and industry training, labour market assistance to job seekers and industry, and industrial re</w:t>
      </w:r>
      <w:r w:rsidR="00FB3BE4" w:rsidRPr="004D49DA">
        <w:rPr>
          <w:rFonts w:eastAsiaTheme="minorHAnsi"/>
        </w:rPr>
        <w:t>lations sub</w:t>
      </w:r>
      <w:r w:rsidR="00412FCB">
        <w:rPr>
          <w:rFonts w:eastAsiaTheme="minorHAnsi"/>
        </w:rPr>
        <w:noBreakHyphen/>
      </w:r>
      <w:r w:rsidR="00FB3BE4" w:rsidRPr="004D49DA">
        <w:rPr>
          <w:rFonts w:eastAsiaTheme="minorHAnsi"/>
        </w:rPr>
        <w:t xml:space="preserve">functions. </w:t>
      </w:r>
    </w:p>
    <w:p w14:paraId="3B38CEF0" w14:textId="77777777" w:rsidR="00FE614C" w:rsidRPr="00A56707" w:rsidRDefault="00FE614C" w:rsidP="00FE614C">
      <w:pPr>
        <w:pStyle w:val="ChartandTableLine"/>
      </w:pPr>
    </w:p>
    <w:p w14:paraId="7130167D" w14:textId="77777777" w:rsidR="002077FC" w:rsidRPr="004863F3" w:rsidRDefault="002077FC" w:rsidP="002077FC">
      <w:pPr>
        <w:pStyle w:val="SingleParagraph"/>
      </w:pPr>
      <w:r w:rsidRPr="004863F3">
        <w:br w:type="page"/>
      </w:r>
    </w:p>
    <w:p w14:paraId="2E62EBDF" w14:textId="77777777" w:rsidR="007A379D" w:rsidRPr="00D13696" w:rsidRDefault="002077FC" w:rsidP="002077FC">
      <w:pPr>
        <w:pStyle w:val="TableHeading"/>
      </w:pPr>
      <w:r w:rsidRPr="00D13696">
        <w:lastRenderedPageBreak/>
        <w:t>Table</w:t>
      </w:r>
      <w:r w:rsidR="00AD3C92" w:rsidRPr="00D13696">
        <w:t> </w:t>
      </w:r>
      <w:r w:rsidRPr="00D13696">
        <w:t>1.6: Australian Government general government sector net capital investment by function</w:t>
      </w:r>
    </w:p>
    <w:tbl>
      <w:tblPr>
        <w:tblW w:w="5000" w:type="pct"/>
        <w:tblCellMar>
          <w:left w:w="0" w:type="dxa"/>
          <w:right w:w="28" w:type="dxa"/>
        </w:tblCellMar>
        <w:tblLook w:val="04A0" w:firstRow="1" w:lastRow="0" w:firstColumn="1" w:lastColumn="0" w:noHBand="0" w:noVBand="1"/>
      </w:tblPr>
      <w:tblGrid>
        <w:gridCol w:w="4785"/>
        <w:gridCol w:w="975"/>
        <w:gridCol w:w="975"/>
        <w:gridCol w:w="975"/>
      </w:tblGrid>
      <w:tr w:rsidR="007A379D" w:rsidRPr="00412FCB" w14:paraId="6997C037" w14:textId="77777777" w:rsidTr="007A379D">
        <w:trPr>
          <w:trHeight w:hRule="exact" w:val="225"/>
        </w:trPr>
        <w:tc>
          <w:tcPr>
            <w:tcW w:w="3103" w:type="pct"/>
            <w:tcBorders>
              <w:top w:val="single" w:sz="4" w:space="0" w:color="293F5B"/>
              <w:left w:val="nil"/>
              <w:bottom w:val="nil"/>
              <w:right w:val="nil"/>
            </w:tcBorders>
            <w:shd w:val="clear" w:color="000000" w:fill="FFFFFF"/>
            <w:noWrap/>
            <w:vAlign w:val="center"/>
            <w:hideMark/>
          </w:tcPr>
          <w:p w14:paraId="23FF8A61" w14:textId="77777777" w:rsidR="007A379D" w:rsidRPr="00412FCB" w:rsidRDefault="007A379D" w:rsidP="00474A32">
            <w:pPr>
              <w:spacing w:before="0" w:after="0" w:line="240" w:lineRule="auto"/>
              <w:rPr>
                <w:rFonts w:ascii="Arial" w:hAnsi="Arial" w:cs="Arial"/>
                <w:color w:val="000000"/>
                <w:sz w:val="16"/>
                <w:szCs w:val="16"/>
              </w:rPr>
            </w:pPr>
            <w:r w:rsidRPr="00412FCB">
              <w:rPr>
                <w:rFonts w:ascii="Arial" w:hAnsi="Arial" w:cs="Arial"/>
                <w:color w:val="000000"/>
                <w:sz w:val="16"/>
                <w:szCs w:val="16"/>
              </w:rPr>
              <w:t> </w:t>
            </w:r>
          </w:p>
        </w:tc>
        <w:tc>
          <w:tcPr>
            <w:tcW w:w="632" w:type="pct"/>
            <w:tcBorders>
              <w:top w:val="single" w:sz="4" w:space="0" w:color="293F5B"/>
              <w:left w:val="nil"/>
              <w:bottom w:val="nil"/>
              <w:right w:val="nil"/>
            </w:tcBorders>
            <w:shd w:val="clear" w:color="000000" w:fill="FFFFFF"/>
            <w:noWrap/>
            <w:vAlign w:val="center"/>
            <w:hideMark/>
          </w:tcPr>
          <w:p w14:paraId="1D6C5FD7" w14:textId="77777777" w:rsidR="007A379D" w:rsidRPr="00412FCB" w:rsidRDefault="007A379D" w:rsidP="00474A32">
            <w:pPr>
              <w:spacing w:before="0" w:after="0" w:line="240" w:lineRule="auto"/>
              <w:jc w:val="right"/>
              <w:rPr>
                <w:rFonts w:ascii="Arial" w:hAnsi="Arial" w:cs="Arial"/>
                <w:sz w:val="16"/>
                <w:szCs w:val="16"/>
              </w:rPr>
            </w:pPr>
            <w:r w:rsidRPr="00412FCB">
              <w:rPr>
                <w:rFonts w:ascii="Arial" w:hAnsi="Arial" w:cs="Arial"/>
                <w:sz w:val="16"/>
                <w:szCs w:val="16"/>
              </w:rPr>
              <w:t>2025-26</w:t>
            </w:r>
          </w:p>
        </w:tc>
        <w:tc>
          <w:tcPr>
            <w:tcW w:w="632" w:type="pct"/>
            <w:tcBorders>
              <w:top w:val="single" w:sz="4" w:space="0" w:color="293F5B"/>
              <w:left w:val="nil"/>
              <w:bottom w:val="nil"/>
              <w:right w:val="nil"/>
            </w:tcBorders>
            <w:shd w:val="clear" w:color="000000" w:fill="E6F2FF"/>
            <w:noWrap/>
            <w:vAlign w:val="center"/>
            <w:hideMark/>
          </w:tcPr>
          <w:p w14:paraId="61A58236" w14:textId="77777777" w:rsidR="007A379D" w:rsidRPr="00412FCB" w:rsidRDefault="007A379D" w:rsidP="00474A32">
            <w:pPr>
              <w:spacing w:before="0" w:after="0" w:line="240" w:lineRule="auto"/>
              <w:jc w:val="right"/>
              <w:rPr>
                <w:rFonts w:ascii="Arial" w:hAnsi="Arial" w:cs="Arial"/>
                <w:sz w:val="16"/>
                <w:szCs w:val="16"/>
              </w:rPr>
            </w:pPr>
            <w:r w:rsidRPr="00412FCB">
              <w:rPr>
                <w:rFonts w:ascii="Arial" w:hAnsi="Arial" w:cs="Arial"/>
                <w:sz w:val="16"/>
                <w:szCs w:val="16"/>
              </w:rPr>
              <w:t>2025-26</w:t>
            </w:r>
          </w:p>
        </w:tc>
        <w:tc>
          <w:tcPr>
            <w:tcW w:w="632" w:type="pct"/>
            <w:tcBorders>
              <w:top w:val="single" w:sz="4" w:space="0" w:color="293F5B"/>
              <w:left w:val="nil"/>
              <w:bottom w:val="nil"/>
              <w:right w:val="nil"/>
            </w:tcBorders>
            <w:shd w:val="clear" w:color="000000" w:fill="FFFFFF"/>
            <w:noWrap/>
            <w:vAlign w:val="bottom"/>
            <w:hideMark/>
          </w:tcPr>
          <w:p w14:paraId="258139EB" w14:textId="77777777" w:rsidR="007A379D" w:rsidRPr="00412FCB" w:rsidRDefault="007A379D" w:rsidP="00474A32">
            <w:pPr>
              <w:spacing w:before="0" w:after="0" w:line="240" w:lineRule="auto"/>
              <w:jc w:val="right"/>
              <w:rPr>
                <w:rFonts w:ascii="Arial" w:hAnsi="Arial" w:cs="Arial"/>
                <w:sz w:val="16"/>
                <w:szCs w:val="16"/>
              </w:rPr>
            </w:pPr>
            <w:r w:rsidRPr="00412FCB">
              <w:rPr>
                <w:rFonts w:ascii="Arial" w:hAnsi="Arial" w:cs="Arial"/>
                <w:sz w:val="16"/>
                <w:szCs w:val="16"/>
              </w:rPr>
              <w:t>Change on</w:t>
            </w:r>
          </w:p>
        </w:tc>
      </w:tr>
      <w:tr w:rsidR="007A379D" w:rsidRPr="00412FCB" w14:paraId="51739E5F" w14:textId="77777777" w:rsidTr="007A379D">
        <w:trPr>
          <w:trHeight w:hRule="exact" w:val="225"/>
        </w:trPr>
        <w:tc>
          <w:tcPr>
            <w:tcW w:w="3103" w:type="pct"/>
            <w:tcBorders>
              <w:top w:val="nil"/>
              <w:left w:val="nil"/>
              <w:bottom w:val="nil"/>
              <w:right w:val="nil"/>
            </w:tcBorders>
            <w:shd w:val="clear" w:color="000000" w:fill="FFFFFF"/>
            <w:noWrap/>
            <w:vAlign w:val="center"/>
            <w:hideMark/>
          </w:tcPr>
          <w:p w14:paraId="7DB5E1A2" w14:textId="77777777" w:rsidR="007A379D" w:rsidRPr="00412FCB" w:rsidRDefault="007A379D" w:rsidP="00474A32">
            <w:pPr>
              <w:spacing w:before="0" w:after="0" w:line="240" w:lineRule="auto"/>
              <w:rPr>
                <w:rFonts w:ascii="Arial" w:hAnsi="Arial" w:cs="Arial"/>
                <w:color w:val="000000"/>
                <w:sz w:val="16"/>
                <w:szCs w:val="16"/>
              </w:rPr>
            </w:pPr>
            <w:r w:rsidRPr="00412FCB">
              <w:rPr>
                <w:rFonts w:ascii="Arial" w:hAnsi="Arial" w:cs="Arial"/>
                <w:color w:val="000000"/>
                <w:sz w:val="16"/>
                <w:szCs w:val="16"/>
              </w:rPr>
              <w:t> </w:t>
            </w:r>
          </w:p>
        </w:tc>
        <w:tc>
          <w:tcPr>
            <w:tcW w:w="632" w:type="pct"/>
            <w:tcBorders>
              <w:top w:val="nil"/>
              <w:left w:val="nil"/>
              <w:bottom w:val="nil"/>
              <w:right w:val="nil"/>
            </w:tcBorders>
            <w:shd w:val="clear" w:color="000000" w:fill="FFFFFF"/>
            <w:noWrap/>
            <w:vAlign w:val="center"/>
            <w:hideMark/>
          </w:tcPr>
          <w:p w14:paraId="459DF405" w14:textId="77777777" w:rsidR="007A379D" w:rsidRPr="00412FCB" w:rsidRDefault="007A379D" w:rsidP="00474A32">
            <w:pPr>
              <w:spacing w:before="0" w:after="0" w:line="240" w:lineRule="auto"/>
              <w:jc w:val="right"/>
              <w:rPr>
                <w:rFonts w:ascii="Arial" w:hAnsi="Arial" w:cs="Arial"/>
                <w:sz w:val="16"/>
                <w:szCs w:val="16"/>
              </w:rPr>
            </w:pPr>
            <w:r w:rsidRPr="00412FCB">
              <w:rPr>
                <w:rFonts w:ascii="Arial" w:hAnsi="Arial" w:cs="Arial"/>
                <w:sz w:val="16"/>
                <w:szCs w:val="16"/>
              </w:rPr>
              <w:t>Estimate at</w:t>
            </w:r>
          </w:p>
        </w:tc>
        <w:tc>
          <w:tcPr>
            <w:tcW w:w="632" w:type="pct"/>
            <w:tcBorders>
              <w:top w:val="nil"/>
              <w:left w:val="nil"/>
              <w:bottom w:val="nil"/>
              <w:right w:val="nil"/>
            </w:tcBorders>
            <w:shd w:val="clear" w:color="000000" w:fill="E6F2FF"/>
            <w:noWrap/>
            <w:vAlign w:val="center"/>
            <w:hideMark/>
          </w:tcPr>
          <w:p w14:paraId="57A73A82" w14:textId="77777777" w:rsidR="007A379D" w:rsidRPr="00412FCB" w:rsidRDefault="007A379D" w:rsidP="00474A32">
            <w:pPr>
              <w:spacing w:before="0" w:after="0" w:line="240" w:lineRule="auto"/>
              <w:jc w:val="right"/>
              <w:rPr>
                <w:rFonts w:ascii="Arial" w:hAnsi="Arial" w:cs="Arial"/>
                <w:sz w:val="16"/>
                <w:szCs w:val="16"/>
              </w:rPr>
            </w:pPr>
            <w:r w:rsidRPr="00412FCB">
              <w:rPr>
                <w:rFonts w:ascii="Arial" w:hAnsi="Arial" w:cs="Arial"/>
                <w:sz w:val="16"/>
                <w:szCs w:val="16"/>
              </w:rPr>
              <w:t>Outcome</w:t>
            </w:r>
          </w:p>
        </w:tc>
        <w:tc>
          <w:tcPr>
            <w:tcW w:w="632" w:type="pct"/>
            <w:tcBorders>
              <w:top w:val="nil"/>
              <w:left w:val="nil"/>
              <w:bottom w:val="nil"/>
              <w:right w:val="nil"/>
            </w:tcBorders>
            <w:shd w:val="clear" w:color="000000" w:fill="FFFFFF"/>
            <w:noWrap/>
            <w:vAlign w:val="center"/>
            <w:hideMark/>
          </w:tcPr>
          <w:p w14:paraId="457C6D23" w14:textId="77777777" w:rsidR="007A379D" w:rsidRPr="00412FCB" w:rsidRDefault="007A379D" w:rsidP="00474A32">
            <w:pPr>
              <w:spacing w:before="0" w:after="0" w:line="240" w:lineRule="auto"/>
              <w:jc w:val="right"/>
              <w:rPr>
                <w:rFonts w:ascii="Arial" w:hAnsi="Arial" w:cs="Arial"/>
                <w:sz w:val="16"/>
                <w:szCs w:val="16"/>
              </w:rPr>
            </w:pPr>
            <w:r w:rsidRPr="00412FCB">
              <w:rPr>
                <w:rFonts w:ascii="Arial" w:hAnsi="Arial" w:cs="Arial"/>
                <w:sz w:val="16"/>
                <w:szCs w:val="16"/>
              </w:rPr>
              <w:t>2026-27</w:t>
            </w:r>
          </w:p>
        </w:tc>
      </w:tr>
      <w:tr w:rsidR="007A379D" w:rsidRPr="00412FCB" w14:paraId="121CB56B" w14:textId="77777777" w:rsidTr="007A379D">
        <w:trPr>
          <w:trHeight w:hRule="exact" w:val="225"/>
        </w:trPr>
        <w:tc>
          <w:tcPr>
            <w:tcW w:w="3103" w:type="pct"/>
            <w:tcBorders>
              <w:top w:val="nil"/>
              <w:left w:val="nil"/>
              <w:bottom w:val="nil"/>
              <w:right w:val="nil"/>
            </w:tcBorders>
            <w:shd w:val="clear" w:color="000000" w:fill="FFFFFF"/>
            <w:noWrap/>
            <w:vAlign w:val="center"/>
            <w:hideMark/>
          </w:tcPr>
          <w:p w14:paraId="5B8F875D" w14:textId="77777777" w:rsidR="007A379D" w:rsidRPr="00412FCB" w:rsidRDefault="007A379D" w:rsidP="00474A32">
            <w:pPr>
              <w:spacing w:before="0" w:after="0" w:line="240" w:lineRule="auto"/>
              <w:rPr>
                <w:rFonts w:ascii="Arial" w:hAnsi="Arial" w:cs="Arial"/>
                <w:color w:val="000000"/>
                <w:sz w:val="16"/>
                <w:szCs w:val="16"/>
              </w:rPr>
            </w:pPr>
            <w:r w:rsidRPr="00412FCB">
              <w:rPr>
                <w:rFonts w:ascii="Arial" w:hAnsi="Arial" w:cs="Arial"/>
                <w:color w:val="000000"/>
                <w:sz w:val="16"/>
                <w:szCs w:val="16"/>
              </w:rPr>
              <w:t> </w:t>
            </w:r>
          </w:p>
        </w:tc>
        <w:tc>
          <w:tcPr>
            <w:tcW w:w="632" w:type="pct"/>
            <w:tcBorders>
              <w:top w:val="nil"/>
              <w:left w:val="nil"/>
              <w:bottom w:val="nil"/>
              <w:right w:val="nil"/>
            </w:tcBorders>
            <w:shd w:val="clear" w:color="000000" w:fill="FFFFFF"/>
            <w:noWrap/>
            <w:vAlign w:val="center"/>
            <w:hideMark/>
          </w:tcPr>
          <w:p w14:paraId="2C48E75C" w14:textId="77777777" w:rsidR="007A379D" w:rsidRPr="00412FCB" w:rsidRDefault="007A379D" w:rsidP="00474A32">
            <w:pPr>
              <w:spacing w:before="0" w:after="0" w:line="240" w:lineRule="auto"/>
              <w:jc w:val="right"/>
              <w:rPr>
                <w:rFonts w:ascii="Arial" w:hAnsi="Arial" w:cs="Arial"/>
                <w:sz w:val="16"/>
                <w:szCs w:val="16"/>
              </w:rPr>
            </w:pPr>
            <w:r w:rsidRPr="00412FCB">
              <w:rPr>
                <w:rFonts w:ascii="Arial" w:hAnsi="Arial" w:cs="Arial"/>
                <w:sz w:val="16"/>
                <w:szCs w:val="16"/>
              </w:rPr>
              <w:t>2026-27</w:t>
            </w:r>
          </w:p>
        </w:tc>
        <w:tc>
          <w:tcPr>
            <w:tcW w:w="632" w:type="pct"/>
            <w:tcBorders>
              <w:top w:val="nil"/>
              <w:left w:val="nil"/>
              <w:bottom w:val="nil"/>
              <w:right w:val="nil"/>
            </w:tcBorders>
            <w:shd w:val="clear" w:color="000000" w:fill="E6F2FF"/>
            <w:noWrap/>
            <w:vAlign w:val="center"/>
            <w:hideMark/>
          </w:tcPr>
          <w:p w14:paraId="03E06F78" w14:textId="77777777" w:rsidR="007A379D" w:rsidRPr="00412FCB" w:rsidRDefault="007A379D" w:rsidP="00474A32">
            <w:pPr>
              <w:spacing w:before="0" w:after="0" w:line="240" w:lineRule="auto"/>
              <w:jc w:val="right"/>
              <w:rPr>
                <w:rFonts w:ascii="Arial" w:hAnsi="Arial" w:cs="Arial"/>
                <w:sz w:val="16"/>
                <w:szCs w:val="16"/>
              </w:rPr>
            </w:pPr>
            <w:r w:rsidRPr="00412FCB">
              <w:rPr>
                <w:rFonts w:ascii="Arial" w:hAnsi="Arial" w:cs="Arial"/>
                <w:sz w:val="16"/>
                <w:szCs w:val="16"/>
              </w:rPr>
              <w:t> </w:t>
            </w:r>
          </w:p>
        </w:tc>
        <w:tc>
          <w:tcPr>
            <w:tcW w:w="632" w:type="pct"/>
            <w:tcBorders>
              <w:top w:val="nil"/>
              <w:left w:val="nil"/>
              <w:bottom w:val="nil"/>
              <w:right w:val="nil"/>
            </w:tcBorders>
            <w:shd w:val="clear" w:color="000000" w:fill="FFFFFF"/>
            <w:noWrap/>
            <w:vAlign w:val="bottom"/>
            <w:hideMark/>
          </w:tcPr>
          <w:p w14:paraId="5421072A" w14:textId="77777777" w:rsidR="007A379D" w:rsidRPr="00412FCB" w:rsidRDefault="007A379D" w:rsidP="00474A32">
            <w:pPr>
              <w:spacing w:before="0" w:after="0" w:line="240" w:lineRule="auto"/>
              <w:jc w:val="right"/>
              <w:rPr>
                <w:rFonts w:ascii="Arial" w:hAnsi="Arial" w:cs="Arial"/>
                <w:sz w:val="16"/>
                <w:szCs w:val="16"/>
              </w:rPr>
            </w:pPr>
            <w:r w:rsidRPr="00412FCB">
              <w:rPr>
                <w:rFonts w:ascii="Arial" w:hAnsi="Arial" w:cs="Arial"/>
                <w:sz w:val="16"/>
                <w:szCs w:val="16"/>
              </w:rPr>
              <w:t>Budget</w:t>
            </w:r>
          </w:p>
        </w:tc>
      </w:tr>
      <w:tr w:rsidR="007A379D" w:rsidRPr="00412FCB" w14:paraId="5197E681" w14:textId="77777777" w:rsidTr="007A379D">
        <w:trPr>
          <w:trHeight w:hRule="exact" w:val="225"/>
        </w:trPr>
        <w:tc>
          <w:tcPr>
            <w:tcW w:w="3103" w:type="pct"/>
            <w:tcBorders>
              <w:top w:val="nil"/>
              <w:left w:val="nil"/>
              <w:bottom w:val="nil"/>
              <w:right w:val="nil"/>
            </w:tcBorders>
            <w:shd w:val="clear" w:color="000000" w:fill="FFFFFF"/>
            <w:noWrap/>
            <w:vAlign w:val="center"/>
            <w:hideMark/>
          </w:tcPr>
          <w:p w14:paraId="72689792" w14:textId="77777777" w:rsidR="007A379D" w:rsidRPr="00412FCB" w:rsidRDefault="007A379D" w:rsidP="00474A32">
            <w:pPr>
              <w:spacing w:before="0" w:after="0" w:line="240" w:lineRule="auto"/>
              <w:rPr>
                <w:rFonts w:ascii="Arial" w:hAnsi="Arial" w:cs="Arial"/>
                <w:color w:val="000000"/>
                <w:sz w:val="16"/>
                <w:szCs w:val="16"/>
              </w:rPr>
            </w:pPr>
            <w:r w:rsidRPr="00412FCB">
              <w:rPr>
                <w:rFonts w:ascii="Arial" w:hAnsi="Arial" w:cs="Arial"/>
                <w:color w:val="000000"/>
                <w:sz w:val="16"/>
                <w:szCs w:val="16"/>
              </w:rPr>
              <w:t> </w:t>
            </w:r>
          </w:p>
        </w:tc>
        <w:tc>
          <w:tcPr>
            <w:tcW w:w="632" w:type="pct"/>
            <w:tcBorders>
              <w:top w:val="nil"/>
              <w:left w:val="nil"/>
              <w:bottom w:val="nil"/>
              <w:right w:val="nil"/>
            </w:tcBorders>
            <w:shd w:val="clear" w:color="000000" w:fill="FFFFFF"/>
            <w:noWrap/>
            <w:vAlign w:val="center"/>
            <w:hideMark/>
          </w:tcPr>
          <w:p w14:paraId="318BA3BE" w14:textId="77777777" w:rsidR="007A379D" w:rsidRPr="00412FCB" w:rsidRDefault="007A379D" w:rsidP="00474A32">
            <w:pPr>
              <w:spacing w:before="0" w:after="0" w:line="240" w:lineRule="auto"/>
              <w:jc w:val="right"/>
              <w:rPr>
                <w:rFonts w:ascii="Arial" w:hAnsi="Arial" w:cs="Arial"/>
                <w:sz w:val="16"/>
                <w:szCs w:val="16"/>
              </w:rPr>
            </w:pPr>
            <w:r w:rsidRPr="00412FCB">
              <w:rPr>
                <w:rFonts w:ascii="Arial" w:hAnsi="Arial" w:cs="Arial"/>
                <w:sz w:val="16"/>
                <w:szCs w:val="16"/>
              </w:rPr>
              <w:t>Budget</w:t>
            </w:r>
          </w:p>
        </w:tc>
        <w:tc>
          <w:tcPr>
            <w:tcW w:w="632" w:type="pct"/>
            <w:tcBorders>
              <w:top w:val="nil"/>
              <w:left w:val="nil"/>
              <w:bottom w:val="nil"/>
              <w:right w:val="nil"/>
            </w:tcBorders>
            <w:shd w:val="clear" w:color="000000" w:fill="E6F2FF"/>
            <w:noWrap/>
            <w:vAlign w:val="center"/>
            <w:hideMark/>
          </w:tcPr>
          <w:p w14:paraId="5515727C" w14:textId="77777777" w:rsidR="007A379D" w:rsidRPr="00412FCB" w:rsidRDefault="007A379D" w:rsidP="00474A32">
            <w:pPr>
              <w:spacing w:before="0" w:after="0" w:line="240" w:lineRule="auto"/>
              <w:jc w:val="right"/>
              <w:rPr>
                <w:rFonts w:ascii="Arial" w:hAnsi="Arial" w:cs="Arial"/>
                <w:sz w:val="16"/>
                <w:szCs w:val="16"/>
              </w:rPr>
            </w:pPr>
            <w:r w:rsidRPr="00412FCB">
              <w:rPr>
                <w:rFonts w:ascii="Arial" w:hAnsi="Arial" w:cs="Arial"/>
                <w:sz w:val="16"/>
                <w:szCs w:val="16"/>
              </w:rPr>
              <w:t> </w:t>
            </w:r>
          </w:p>
        </w:tc>
        <w:tc>
          <w:tcPr>
            <w:tcW w:w="632" w:type="pct"/>
            <w:tcBorders>
              <w:top w:val="nil"/>
              <w:left w:val="nil"/>
              <w:bottom w:val="nil"/>
              <w:right w:val="nil"/>
            </w:tcBorders>
            <w:shd w:val="clear" w:color="000000" w:fill="FFFFFF"/>
            <w:noWrap/>
            <w:vAlign w:val="bottom"/>
            <w:hideMark/>
          </w:tcPr>
          <w:p w14:paraId="32D5DD4F" w14:textId="77777777" w:rsidR="007A379D" w:rsidRPr="00412FCB" w:rsidRDefault="007A379D" w:rsidP="00474A32">
            <w:pPr>
              <w:spacing w:before="0" w:after="0" w:line="240" w:lineRule="auto"/>
              <w:jc w:val="right"/>
              <w:rPr>
                <w:rFonts w:ascii="Arial" w:hAnsi="Arial" w:cs="Arial"/>
                <w:sz w:val="16"/>
                <w:szCs w:val="16"/>
              </w:rPr>
            </w:pPr>
            <w:r w:rsidRPr="00412FCB">
              <w:rPr>
                <w:rFonts w:ascii="Arial" w:hAnsi="Arial" w:cs="Arial"/>
                <w:sz w:val="16"/>
                <w:szCs w:val="16"/>
              </w:rPr>
              <w:t> </w:t>
            </w:r>
          </w:p>
        </w:tc>
      </w:tr>
      <w:tr w:rsidR="007A379D" w:rsidRPr="00412FCB" w14:paraId="52A4EF87" w14:textId="77777777" w:rsidTr="007A379D">
        <w:trPr>
          <w:trHeight w:hRule="exact" w:val="225"/>
        </w:trPr>
        <w:tc>
          <w:tcPr>
            <w:tcW w:w="3103" w:type="pct"/>
            <w:tcBorders>
              <w:top w:val="nil"/>
              <w:left w:val="nil"/>
              <w:bottom w:val="nil"/>
              <w:right w:val="nil"/>
            </w:tcBorders>
            <w:shd w:val="clear" w:color="000000" w:fill="FFFFFF"/>
            <w:noWrap/>
            <w:vAlign w:val="center"/>
            <w:hideMark/>
          </w:tcPr>
          <w:p w14:paraId="4B72D5A7" w14:textId="77777777" w:rsidR="007A379D" w:rsidRPr="00412FCB" w:rsidRDefault="007A379D" w:rsidP="00474A32">
            <w:pPr>
              <w:spacing w:before="0" w:after="0" w:line="240" w:lineRule="auto"/>
              <w:rPr>
                <w:rFonts w:ascii="Arial" w:hAnsi="Arial" w:cs="Arial"/>
                <w:color w:val="000000"/>
                <w:sz w:val="16"/>
                <w:szCs w:val="16"/>
              </w:rPr>
            </w:pPr>
            <w:r w:rsidRPr="00412FCB">
              <w:rPr>
                <w:rFonts w:ascii="Arial" w:hAnsi="Arial" w:cs="Arial"/>
                <w:color w:val="000000"/>
                <w:sz w:val="16"/>
                <w:szCs w:val="16"/>
              </w:rPr>
              <w:t> </w:t>
            </w:r>
          </w:p>
        </w:tc>
        <w:tc>
          <w:tcPr>
            <w:tcW w:w="632" w:type="pct"/>
            <w:tcBorders>
              <w:top w:val="nil"/>
              <w:left w:val="nil"/>
              <w:bottom w:val="single" w:sz="4" w:space="0" w:color="293F5B"/>
              <w:right w:val="nil"/>
            </w:tcBorders>
            <w:shd w:val="clear" w:color="000000" w:fill="FFFFFF"/>
            <w:noWrap/>
            <w:vAlign w:val="center"/>
            <w:hideMark/>
          </w:tcPr>
          <w:p w14:paraId="0F7B4C00" w14:textId="77777777" w:rsidR="007A379D" w:rsidRPr="00412FCB" w:rsidRDefault="007A379D"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$m</w:t>
            </w:r>
          </w:p>
        </w:tc>
        <w:tc>
          <w:tcPr>
            <w:tcW w:w="632" w:type="pct"/>
            <w:tcBorders>
              <w:top w:val="nil"/>
              <w:left w:val="nil"/>
              <w:bottom w:val="single" w:sz="4" w:space="0" w:color="293F5B"/>
              <w:right w:val="nil"/>
            </w:tcBorders>
            <w:shd w:val="clear" w:color="000000" w:fill="E6F2FF"/>
            <w:noWrap/>
            <w:vAlign w:val="center"/>
            <w:hideMark/>
          </w:tcPr>
          <w:p w14:paraId="081F57CC" w14:textId="77777777" w:rsidR="007A379D" w:rsidRPr="00412FCB" w:rsidRDefault="007A379D"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$m</w:t>
            </w:r>
          </w:p>
        </w:tc>
        <w:tc>
          <w:tcPr>
            <w:tcW w:w="632" w:type="pct"/>
            <w:tcBorders>
              <w:top w:val="nil"/>
              <w:left w:val="nil"/>
              <w:bottom w:val="single" w:sz="4" w:space="0" w:color="293F5B"/>
              <w:right w:val="nil"/>
            </w:tcBorders>
            <w:shd w:val="clear" w:color="000000" w:fill="FFFFFF"/>
            <w:vAlign w:val="center"/>
            <w:hideMark/>
          </w:tcPr>
          <w:p w14:paraId="3577DEA3" w14:textId="77777777" w:rsidR="007A379D" w:rsidRPr="00412FCB" w:rsidRDefault="007A379D" w:rsidP="00474A32">
            <w:pPr>
              <w:spacing w:before="0" w:after="0" w:line="240" w:lineRule="auto"/>
              <w:jc w:val="right"/>
              <w:rPr>
                <w:rFonts w:ascii="Arial" w:hAnsi="Arial" w:cs="Arial"/>
                <w:sz w:val="16"/>
                <w:szCs w:val="16"/>
              </w:rPr>
            </w:pPr>
            <w:r w:rsidRPr="00412FCB">
              <w:rPr>
                <w:rFonts w:ascii="Arial" w:hAnsi="Arial" w:cs="Arial"/>
                <w:sz w:val="16"/>
                <w:szCs w:val="16"/>
              </w:rPr>
              <w:t>$m</w:t>
            </w:r>
          </w:p>
        </w:tc>
      </w:tr>
      <w:tr w:rsidR="007A379D" w:rsidRPr="00412FCB" w14:paraId="00D452E2" w14:textId="77777777" w:rsidTr="007A379D">
        <w:trPr>
          <w:trHeight w:hRule="exact" w:val="225"/>
        </w:trPr>
        <w:tc>
          <w:tcPr>
            <w:tcW w:w="3103" w:type="pct"/>
            <w:tcBorders>
              <w:top w:val="nil"/>
              <w:left w:val="nil"/>
              <w:bottom w:val="nil"/>
              <w:right w:val="nil"/>
            </w:tcBorders>
            <w:shd w:val="clear" w:color="000000" w:fill="FFFFFF"/>
            <w:noWrap/>
            <w:vAlign w:val="center"/>
            <w:hideMark/>
          </w:tcPr>
          <w:p w14:paraId="1C85DF7E" w14:textId="77777777" w:rsidR="007A379D" w:rsidRPr="00412FCB" w:rsidRDefault="007A379D" w:rsidP="00474A32">
            <w:pPr>
              <w:spacing w:before="0" w:after="0" w:line="240" w:lineRule="auto"/>
              <w:rPr>
                <w:rFonts w:ascii="Arial" w:hAnsi="Arial" w:cs="Arial"/>
                <w:color w:val="000000"/>
                <w:sz w:val="16"/>
                <w:szCs w:val="16"/>
              </w:rPr>
            </w:pPr>
            <w:r w:rsidRPr="00412FCB">
              <w:rPr>
                <w:rFonts w:ascii="Arial" w:hAnsi="Arial" w:cs="Arial"/>
                <w:color w:val="000000"/>
                <w:sz w:val="16"/>
                <w:szCs w:val="16"/>
              </w:rPr>
              <w:t>General public services</w:t>
            </w:r>
          </w:p>
        </w:tc>
        <w:tc>
          <w:tcPr>
            <w:tcW w:w="632" w:type="pct"/>
            <w:tcBorders>
              <w:top w:val="nil"/>
              <w:left w:val="nil"/>
              <w:bottom w:val="nil"/>
              <w:right w:val="nil"/>
            </w:tcBorders>
            <w:shd w:val="clear" w:color="000000" w:fill="FFFFFF"/>
            <w:noWrap/>
            <w:vAlign w:val="center"/>
            <w:hideMark/>
          </w:tcPr>
          <w:p w14:paraId="56DBA942" w14:textId="77777777" w:rsidR="007A379D" w:rsidRPr="00412FCB" w:rsidRDefault="007A379D"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332</w:t>
            </w:r>
          </w:p>
        </w:tc>
        <w:tc>
          <w:tcPr>
            <w:tcW w:w="632" w:type="pct"/>
            <w:tcBorders>
              <w:top w:val="nil"/>
              <w:left w:val="nil"/>
              <w:bottom w:val="nil"/>
              <w:right w:val="nil"/>
            </w:tcBorders>
            <w:shd w:val="clear" w:color="000000" w:fill="E6F2FF"/>
            <w:noWrap/>
            <w:vAlign w:val="center"/>
            <w:hideMark/>
          </w:tcPr>
          <w:p w14:paraId="43F92391" w14:textId="77777777" w:rsidR="007A379D" w:rsidRPr="00412FCB" w:rsidRDefault="007A379D"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-77</w:t>
            </w:r>
          </w:p>
        </w:tc>
        <w:tc>
          <w:tcPr>
            <w:tcW w:w="632" w:type="pct"/>
            <w:tcBorders>
              <w:top w:val="nil"/>
              <w:left w:val="nil"/>
              <w:bottom w:val="nil"/>
              <w:right w:val="nil"/>
            </w:tcBorders>
            <w:shd w:val="clear" w:color="000000" w:fill="FFFFFF"/>
            <w:noWrap/>
            <w:vAlign w:val="center"/>
            <w:hideMark/>
          </w:tcPr>
          <w:p w14:paraId="47D63C4E" w14:textId="77777777" w:rsidR="007A379D" w:rsidRPr="00412FCB" w:rsidRDefault="007A379D"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-409</w:t>
            </w:r>
          </w:p>
        </w:tc>
      </w:tr>
      <w:tr w:rsidR="007A379D" w:rsidRPr="00412FCB" w14:paraId="63E045B4" w14:textId="77777777" w:rsidTr="007A379D">
        <w:trPr>
          <w:trHeight w:hRule="exact" w:val="225"/>
        </w:trPr>
        <w:tc>
          <w:tcPr>
            <w:tcW w:w="3103" w:type="pct"/>
            <w:tcBorders>
              <w:top w:val="nil"/>
              <w:left w:val="nil"/>
              <w:bottom w:val="nil"/>
              <w:right w:val="nil"/>
            </w:tcBorders>
            <w:shd w:val="clear" w:color="000000" w:fill="FFFFFF"/>
            <w:noWrap/>
            <w:vAlign w:val="center"/>
            <w:hideMark/>
          </w:tcPr>
          <w:p w14:paraId="6C7C53B5" w14:textId="77777777" w:rsidR="007A379D" w:rsidRPr="00412FCB" w:rsidRDefault="007A379D" w:rsidP="00474A32">
            <w:pPr>
              <w:spacing w:before="0" w:after="0" w:line="240" w:lineRule="auto"/>
              <w:rPr>
                <w:rFonts w:ascii="Arial" w:hAnsi="Arial" w:cs="Arial"/>
                <w:color w:val="000000"/>
                <w:sz w:val="16"/>
                <w:szCs w:val="16"/>
              </w:rPr>
            </w:pPr>
            <w:r w:rsidRPr="00412FCB">
              <w:rPr>
                <w:rFonts w:ascii="Arial" w:hAnsi="Arial" w:cs="Arial"/>
                <w:color w:val="000000"/>
                <w:sz w:val="16"/>
                <w:szCs w:val="16"/>
              </w:rPr>
              <w:t>Defence</w:t>
            </w:r>
          </w:p>
        </w:tc>
        <w:tc>
          <w:tcPr>
            <w:tcW w:w="632" w:type="pct"/>
            <w:tcBorders>
              <w:top w:val="nil"/>
              <w:left w:val="nil"/>
              <w:bottom w:val="nil"/>
              <w:right w:val="nil"/>
            </w:tcBorders>
            <w:shd w:val="clear" w:color="000000" w:fill="FFFFFF"/>
            <w:noWrap/>
            <w:vAlign w:val="center"/>
            <w:hideMark/>
          </w:tcPr>
          <w:p w14:paraId="78A43C04" w14:textId="77777777" w:rsidR="007A379D" w:rsidRPr="00412FCB" w:rsidRDefault="007A379D"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8,687</w:t>
            </w:r>
          </w:p>
        </w:tc>
        <w:tc>
          <w:tcPr>
            <w:tcW w:w="632" w:type="pct"/>
            <w:tcBorders>
              <w:top w:val="nil"/>
              <w:left w:val="nil"/>
              <w:bottom w:val="nil"/>
              <w:right w:val="nil"/>
            </w:tcBorders>
            <w:shd w:val="clear" w:color="000000" w:fill="E6F2FF"/>
            <w:noWrap/>
            <w:vAlign w:val="center"/>
            <w:hideMark/>
          </w:tcPr>
          <w:p w14:paraId="4F9F552C" w14:textId="77777777" w:rsidR="007A379D" w:rsidRPr="00412FCB" w:rsidRDefault="007A379D"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7,771</w:t>
            </w:r>
          </w:p>
        </w:tc>
        <w:tc>
          <w:tcPr>
            <w:tcW w:w="632" w:type="pct"/>
            <w:tcBorders>
              <w:top w:val="nil"/>
              <w:left w:val="nil"/>
              <w:bottom w:val="nil"/>
              <w:right w:val="nil"/>
            </w:tcBorders>
            <w:shd w:val="clear" w:color="000000" w:fill="FFFFFF"/>
            <w:noWrap/>
            <w:vAlign w:val="center"/>
            <w:hideMark/>
          </w:tcPr>
          <w:p w14:paraId="2E934C3B" w14:textId="77777777" w:rsidR="007A379D" w:rsidRPr="00412FCB" w:rsidRDefault="007A379D"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-916</w:t>
            </w:r>
          </w:p>
        </w:tc>
      </w:tr>
      <w:tr w:rsidR="007A379D" w:rsidRPr="00412FCB" w14:paraId="47FE8142" w14:textId="77777777" w:rsidTr="007A379D">
        <w:trPr>
          <w:trHeight w:hRule="exact" w:val="225"/>
        </w:trPr>
        <w:tc>
          <w:tcPr>
            <w:tcW w:w="3103" w:type="pct"/>
            <w:tcBorders>
              <w:top w:val="nil"/>
              <w:left w:val="nil"/>
              <w:bottom w:val="nil"/>
              <w:right w:val="nil"/>
            </w:tcBorders>
            <w:shd w:val="clear" w:color="000000" w:fill="FFFFFF"/>
            <w:noWrap/>
            <w:vAlign w:val="center"/>
            <w:hideMark/>
          </w:tcPr>
          <w:p w14:paraId="2DDEF52A" w14:textId="77777777" w:rsidR="007A379D" w:rsidRPr="00412FCB" w:rsidRDefault="007A379D" w:rsidP="00474A32">
            <w:pPr>
              <w:spacing w:before="0" w:after="0" w:line="240" w:lineRule="auto"/>
              <w:rPr>
                <w:rFonts w:ascii="Arial" w:hAnsi="Arial" w:cs="Arial"/>
                <w:color w:val="000000"/>
                <w:sz w:val="16"/>
                <w:szCs w:val="16"/>
              </w:rPr>
            </w:pPr>
            <w:r w:rsidRPr="00412FCB">
              <w:rPr>
                <w:rFonts w:ascii="Arial" w:hAnsi="Arial" w:cs="Arial"/>
                <w:color w:val="000000"/>
                <w:sz w:val="16"/>
                <w:szCs w:val="16"/>
              </w:rPr>
              <w:t>Public order and safety</w:t>
            </w:r>
          </w:p>
        </w:tc>
        <w:tc>
          <w:tcPr>
            <w:tcW w:w="632" w:type="pct"/>
            <w:tcBorders>
              <w:top w:val="nil"/>
              <w:left w:val="nil"/>
              <w:bottom w:val="nil"/>
              <w:right w:val="nil"/>
            </w:tcBorders>
            <w:shd w:val="clear" w:color="000000" w:fill="FFFFFF"/>
            <w:noWrap/>
            <w:vAlign w:val="center"/>
            <w:hideMark/>
          </w:tcPr>
          <w:p w14:paraId="5D701FE0" w14:textId="77777777" w:rsidR="007A379D" w:rsidRPr="00412FCB" w:rsidRDefault="007A379D"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355</w:t>
            </w:r>
          </w:p>
        </w:tc>
        <w:tc>
          <w:tcPr>
            <w:tcW w:w="632" w:type="pct"/>
            <w:tcBorders>
              <w:top w:val="nil"/>
              <w:left w:val="nil"/>
              <w:bottom w:val="nil"/>
              <w:right w:val="nil"/>
            </w:tcBorders>
            <w:shd w:val="clear" w:color="000000" w:fill="E6F2FF"/>
            <w:noWrap/>
            <w:vAlign w:val="center"/>
            <w:hideMark/>
          </w:tcPr>
          <w:p w14:paraId="3183C97D" w14:textId="77777777" w:rsidR="007A379D" w:rsidRPr="00412FCB" w:rsidRDefault="007A379D"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91</w:t>
            </w:r>
          </w:p>
        </w:tc>
        <w:tc>
          <w:tcPr>
            <w:tcW w:w="632" w:type="pct"/>
            <w:tcBorders>
              <w:top w:val="nil"/>
              <w:left w:val="nil"/>
              <w:bottom w:val="nil"/>
              <w:right w:val="nil"/>
            </w:tcBorders>
            <w:shd w:val="clear" w:color="000000" w:fill="FFFFFF"/>
            <w:noWrap/>
            <w:vAlign w:val="center"/>
            <w:hideMark/>
          </w:tcPr>
          <w:p w14:paraId="27D59694" w14:textId="77777777" w:rsidR="007A379D" w:rsidRPr="00412FCB" w:rsidRDefault="007A379D"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-264</w:t>
            </w:r>
          </w:p>
        </w:tc>
      </w:tr>
      <w:tr w:rsidR="007A379D" w:rsidRPr="00412FCB" w14:paraId="315010AB" w14:textId="77777777" w:rsidTr="007A379D">
        <w:trPr>
          <w:trHeight w:hRule="exact" w:val="225"/>
        </w:trPr>
        <w:tc>
          <w:tcPr>
            <w:tcW w:w="3103" w:type="pct"/>
            <w:tcBorders>
              <w:top w:val="nil"/>
              <w:left w:val="nil"/>
              <w:bottom w:val="nil"/>
              <w:right w:val="nil"/>
            </w:tcBorders>
            <w:shd w:val="clear" w:color="000000" w:fill="FFFFFF"/>
            <w:noWrap/>
            <w:vAlign w:val="center"/>
            <w:hideMark/>
          </w:tcPr>
          <w:p w14:paraId="09B1A47C" w14:textId="77777777" w:rsidR="007A379D" w:rsidRPr="00412FCB" w:rsidRDefault="007A379D" w:rsidP="00474A32">
            <w:pPr>
              <w:spacing w:before="0" w:after="0" w:line="240" w:lineRule="auto"/>
              <w:rPr>
                <w:rFonts w:ascii="Arial" w:hAnsi="Arial" w:cs="Arial"/>
                <w:color w:val="000000"/>
                <w:sz w:val="16"/>
                <w:szCs w:val="16"/>
              </w:rPr>
            </w:pPr>
            <w:r w:rsidRPr="00412FCB">
              <w:rPr>
                <w:rFonts w:ascii="Arial" w:hAnsi="Arial" w:cs="Arial"/>
                <w:color w:val="000000"/>
                <w:sz w:val="16"/>
                <w:szCs w:val="16"/>
              </w:rPr>
              <w:t>Education</w:t>
            </w:r>
          </w:p>
        </w:tc>
        <w:tc>
          <w:tcPr>
            <w:tcW w:w="632" w:type="pct"/>
            <w:tcBorders>
              <w:top w:val="nil"/>
              <w:left w:val="nil"/>
              <w:bottom w:val="nil"/>
              <w:right w:val="nil"/>
            </w:tcBorders>
            <w:shd w:val="clear" w:color="000000" w:fill="FFFFFF"/>
            <w:noWrap/>
            <w:vAlign w:val="center"/>
            <w:hideMark/>
          </w:tcPr>
          <w:p w14:paraId="7EFFE4E9" w14:textId="77777777" w:rsidR="007A379D" w:rsidRPr="00412FCB" w:rsidRDefault="007A379D"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39</w:t>
            </w:r>
          </w:p>
        </w:tc>
        <w:tc>
          <w:tcPr>
            <w:tcW w:w="632" w:type="pct"/>
            <w:tcBorders>
              <w:top w:val="nil"/>
              <w:left w:val="nil"/>
              <w:bottom w:val="nil"/>
              <w:right w:val="nil"/>
            </w:tcBorders>
            <w:shd w:val="clear" w:color="000000" w:fill="E6F2FF"/>
            <w:noWrap/>
            <w:vAlign w:val="center"/>
            <w:hideMark/>
          </w:tcPr>
          <w:p w14:paraId="39FDC3DE" w14:textId="77777777" w:rsidR="007A379D" w:rsidRPr="00412FCB" w:rsidRDefault="007A379D"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30</w:t>
            </w:r>
          </w:p>
        </w:tc>
        <w:tc>
          <w:tcPr>
            <w:tcW w:w="632" w:type="pct"/>
            <w:tcBorders>
              <w:top w:val="nil"/>
              <w:left w:val="nil"/>
              <w:bottom w:val="nil"/>
              <w:right w:val="nil"/>
            </w:tcBorders>
            <w:shd w:val="clear" w:color="000000" w:fill="FFFFFF"/>
            <w:noWrap/>
            <w:vAlign w:val="center"/>
            <w:hideMark/>
          </w:tcPr>
          <w:p w14:paraId="574FF3FD" w14:textId="77777777" w:rsidR="007A379D" w:rsidRPr="00412FCB" w:rsidRDefault="007A379D"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-8</w:t>
            </w:r>
          </w:p>
        </w:tc>
      </w:tr>
      <w:tr w:rsidR="007A379D" w:rsidRPr="00412FCB" w14:paraId="326C6E3C" w14:textId="77777777" w:rsidTr="007A379D">
        <w:trPr>
          <w:trHeight w:hRule="exact" w:val="225"/>
        </w:trPr>
        <w:tc>
          <w:tcPr>
            <w:tcW w:w="3103" w:type="pct"/>
            <w:tcBorders>
              <w:top w:val="nil"/>
              <w:left w:val="nil"/>
              <w:bottom w:val="nil"/>
              <w:right w:val="nil"/>
            </w:tcBorders>
            <w:shd w:val="clear" w:color="000000" w:fill="FFFFFF"/>
            <w:noWrap/>
            <w:vAlign w:val="center"/>
            <w:hideMark/>
          </w:tcPr>
          <w:p w14:paraId="679C4F34" w14:textId="77777777" w:rsidR="007A379D" w:rsidRPr="00412FCB" w:rsidRDefault="007A379D" w:rsidP="00474A32">
            <w:pPr>
              <w:spacing w:before="0" w:after="0" w:line="240" w:lineRule="auto"/>
              <w:rPr>
                <w:rFonts w:ascii="Arial" w:hAnsi="Arial" w:cs="Arial"/>
                <w:color w:val="000000"/>
                <w:sz w:val="16"/>
                <w:szCs w:val="16"/>
              </w:rPr>
            </w:pPr>
            <w:r w:rsidRPr="00412FCB">
              <w:rPr>
                <w:rFonts w:ascii="Arial" w:hAnsi="Arial" w:cs="Arial"/>
                <w:color w:val="000000"/>
                <w:sz w:val="16"/>
                <w:szCs w:val="16"/>
              </w:rPr>
              <w:t>Health</w:t>
            </w:r>
          </w:p>
        </w:tc>
        <w:tc>
          <w:tcPr>
            <w:tcW w:w="632" w:type="pct"/>
            <w:tcBorders>
              <w:top w:val="nil"/>
              <w:left w:val="nil"/>
              <w:bottom w:val="nil"/>
              <w:right w:val="nil"/>
            </w:tcBorders>
            <w:shd w:val="clear" w:color="000000" w:fill="FFFFFF"/>
            <w:noWrap/>
            <w:vAlign w:val="center"/>
            <w:hideMark/>
          </w:tcPr>
          <w:p w14:paraId="72976AFC" w14:textId="77777777" w:rsidR="007A379D" w:rsidRPr="00412FCB" w:rsidRDefault="007A379D"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388</w:t>
            </w:r>
          </w:p>
        </w:tc>
        <w:tc>
          <w:tcPr>
            <w:tcW w:w="632" w:type="pct"/>
            <w:tcBorders>
              <w:top w:val="nil"/>
              <w:left w:val="nil"/>
              <w:bottom w:val="nil"/>
              <w:right w:val="nil"/>
            </w:tcBorders>
            <w:shd w:val="clear" w:color="000000" w:fill="E6F2FF"/>
            <w:noWrap/>
            <w:vAlign w:val="center"/>
            <w:hideMark/>
          </w:tcPr>
          <w:p w14:paraId="35F0315F" w14:textId="77777777" w:rsidR="007A379D" w:rsidRPr="00412FCB" w:rsidRDefault="007A379D"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249</w:t>
            </w:r>
          </w:p>
        </w:tc>
        <w:tc>
          <w:tcPr>
            <w:tcW w:w="632" w:type="pct"/>
            <w:tcBorders>
              <w:top w:val="nil"/>
              <w:left w:val="nil"/>
              <w:bottom w:val="nil"/>
              <w:right w:val="nil"/>
            </w:tcBorders>
            <w:shd w:val="clear" w:color="000000" w:fill="FFFFFF"/>
            <w:noWrap/>
            <w:vAlign w:val="center"/>
            <w:hideMark/>
          </w:tcPr>
          <w:p w14:paraId="5AA2CBAC" w14:textId="77777777" w:rsidR="007A379D" w:rsidRPr="00412FCB" w:rsidRDefault="007A379D"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-139</w:t>
            </w:r>
          </w:p>
        </w:tc>
      </w:tr>
      <w:tr w:rsidR="007A379D" w:rsidRPr="00412FCB" w14:paraId="46992B3A" w14:textId="77777777" w:rsidTr="007A379D">
        <w:trPr>
          <w:trHeight w:hRule="exact" w:val="225"/>
        </w:trPr>
        <w:tc>
          <w:tcPr>
            <w:tcW w:w="3103" w:type="pct"/>
            <w:tcBorders>
              <w:top w:val="nil"/>
              <w:left w:val="nil"/>
              <w:bottom w:val="nil"/>
              <w:right w:val="nil"/>
            </w:tcBorders>
            <w:shd w:val="clear" w:color="000000" w:fill="FFFFFF"/>
            <w:noWrap/>
            <w:vAlign w:val="center"/>
            <w:hideMark/>
          </w:tcPr>
          <w:p w14:paraId="04CDCB18" w14:textId="77777777" w:rsidR="007A379D" w:rsidRPr="00412FCB" w:rsidRDefault="007A379D" w:rsidP="00474A32">
            <w:pPr>
              <w:spacing w:before="0" w:after="0" w:line="240" w:lineRule="auto"/>
              <w:rPr>
                <w:rFonts w:ascii="Arial" w:hAnsi="Arial" w:cs="Arial"/>
                <w:color w:val="000000"/>
                <w:sz w:val="16"/>
                <w:szCs w:val="16"/>
              </w:rPr>
            </w:pPr>
            <w:r w:rsidRPr="00412FCB">
              <w:rPr>
                <w:rFonts w:ascii="Arial" w:hAnsi="Arial" w:cs="Arial"/>
                <w:color w:val="000000"/>
                <w:sz w:val="16"/>
                <w:szCs w:val="16"/>
              </w:rPr>
              <w:t>Social security and welfare</w:t>
            </w:r>
          </w:p>
        </w:tc>
        <w:tc>
          <w:tcPr>
            <w:tcW w:w="632" w:type="pct"/>
            <w:tcBorders>
              <w:top w:val="nil"/>
              <w:left w:val="nil"/>
              <w:bottom w:val="nil"/>
              <w:right w:val="nil"/>
            </w:tcBorders>
            <w:shd w:val="clear" w:color="000000" w:fill="FFFFFF"/>
            <w:noWrap/>
            <w:vAlign w:val="center"/>
            <w:hideMark/>
          </w:tcPr>
          <w:p w14:paraId="65F4FC48" w14:textId="77777777" w:rsidR="007A379D" w:rsidRPr="00412FCB" w:rsidRDefault="007A379D"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34</w:t>
            </w:r>
          </w:p>
        </w:tc>
        <w:tc>
          <w:tcPr>
            <w:tcW w:w="632" w:type="pct"/>
            <w:tcBorders>
              <w:top w:val="nil"/>
              <w:left w:val="nil"/>
              <w:bottom w:val="nil"/>
              <w:right w:val="nil"/>
            </w:tcBorders>
            <w:shd w:val="clear" w:color="000000" w:fill="E6F2FF"/>
            <w:noWrap/>
            <w:vAlign w:val="center"/>
            <w:hideMark/>
          </w:tcPr>
          <w:p w14:paraId="027F4893" w14:textId="77777777" w:rsidR="007A379D" w:rsidRPr="00412FCB" w:rsidRDefault="007A379D"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307</w:t>
            </w:r>
          </w:p>
        </w:tc>
        <w:tc>
          <w:tcPr>
            <w:tcW w:w="632" w:type="pct"/>
            <w:tcBorders>
              <w:top w:val="nil"/>
              <w:left w:val="nil"/>
              <w:bottom w:val="nil"/>
              <w:right w:val="nil"/>
            </w:tcBorders>
            <w:shd w:val="clear" w:color="000000" w:fill="FFFFFF"/>
            <w:noWrap/>
            <w:vAlign w:val="center"/>
            <w:hideMark/>
          </w:tcPr>
          <w:p w14:paraId="680FF0E3" w14:textId="77777777" w:rsidR="007A379D" w:rsidRPr="00412FCB" w:rsidRDefault="007A379D"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272</w:t>
            </w:r>
          </w:p>
        </w:tc>
      </w:tr>
      <w:tr w:rsidR="007A379D" w:rsidRPr="00412FCB" w14:paraId="20337751" w14:textId="77777777" w:rsidTr="007A379D">
        <w:trPr>
          <w:trHeight w:hRule="exact" w:val="225"/>
        </w:trPr>
        <w:tc>
          <w:tcPr>
            <w:tcW w:w="3103" w:type="pct"/>
            <w:tcBorders>
              <w:top w:val="nil"/>
              <w:left w:val="nil"/>
              <w:bottom w:val="nil"/>
              <w:right w:val="nil"/>
            </w:tcBorders>
            <w:shd w:val="clear" w:color="000000" w:fill="FFFFFF"/>
            <w:noWrap/>
            <w:vAlign w:val="center"/>
            <w:hideMark/>
          </w:tcPr>
          <w:p w14:paraId="7D1C3D16" w14:textId="77777777" w:rsidR="007A379D" w:rsidRPr="00412FCB" w:rsidRDefault="007A379D" w:rsidP="00474A32">
            <w:pPr>
              <w:spacing w:before="0" w:after="0" w:line="240" w:lineRule="auto"/>
              <w:rPr>
                <w:rFonts w:ascii="Arial" w:hAnsi="Arial" w:cs="Arial"/>
                <w:color w:val="000000"/>
                <w:sz w:val="16"/>
                <w:szCs w:val="16"/>
              </w:rPr>
            </w:pPr>
            <w:r w:rsidRPr="00412FCB">
              <w:rPr>
                <w:rFonts w:ascii="Arial" w:hAnsi="Arial" w:cs="Arial"/>
                <w:color w:val="000000"/>
                <w:sz w:val="16"/>
                <w:szCs w:val="16"/>
              </w:rPr>
              <w:t>Housing and community amenities</w:t>
            </w:r>
          </w:p>
        </w:tc>
        <w:tc>
          <w:tcPr>
            <w:tcW w:w="632" w:type="pct"/>
            <w:tcBorders>
              <w:top w:val="nil"/>
              <w:left w:val="nil"/>
              <w:bottom w:val="nil"/>
              <w:right w:val="nil"/>
            </w:tcBorders>
            <w:shd w:val="clear" w:color="000000" w:fill="FFFFFF"/>
            <w:noWrap/>
            <w:vAlign w:val="center"/>
            <w:hideMark/>
          </w:tcPr>
          <w:p w14:paraId="3F608036" w14:textId="77777777" w:rsidR="007A379D" w:rsidRPr="00412FCB" w:rsidRDefault="007A379D"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-30</w:t>
            </w:r>
          </w:p>
        </w:tc>
        <w:tc>
          <w:tcPr>
            <w:tcW w:w="632" w:type="pct"/>
            <w:tcBorders>
              <w:top w:val="nil"/>
              <w:left w:val="nil"/>
              <w:bottom w:val="nil"/>
              <w:right w:val="nil"/>
            </w:tcBorders>
            <w:shd w:val="clear" w:color="000000" w:fill="E6F2FF"/>
            <w:noWrap/>
            <w:vAlign w:val="center"/>
            <w:hideMark/>
          </w:tcPr>
          <w:p w14:paraId="74235DF9" w14:textId="77777777" w:rsidR="007A379D" w:rsidRPr="00412FCB" w:rsidRDefault="007A379D"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13</w:t>
            </w:r>
          </w:p>
        </w:tc>
        <w:tc>
          <w:tcPr>
            <w:tcW w:w="632" w:type="pct"/>
            <w:tcBorders>
              <w:top w:val="nil"/>
              <w:left w:val="nil"/>
              <w:bottom w:val="nil"/>
              <w:right w:val="nil"/>
            </w:tcBorders>
            <w:shd w:val="clear" w:color="000000" w:fill="FFFFFF"/>
            <w:noWrap/>
            <w:vAlign w:val="center"/>
            <w:hideMark/>
          </w:tcPr>
          <w:p w14:paraId="0BD908CE" w14:textId="77777777" w:rsidR="007A379D" w:rsidRPr="00412FCB" w:rsidRDefault="007A379D"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43</w:t>
            </w:r>
          </w:p>
        </w:tc>
      </w:tr>
      <w:tr w:rsidR="007A379D" w:rsidRPr="00412FCB" w14:paraId="0B82E6B4" w14:textId="77777777" w:rsidTr="007A379D">
        <w:trPr>
          <w:trHeight w:hRule="exact" w:val="225"/>
        </w:trPr>
        <w:tc>
          <w:tcPr>
            <w:tcW w:w="3103" w:type="pct"/>
            <w:tcBorders>
              <w:top w:val="nil"/>
              <w:left w:val="nil"/>
              <w:bottom w:val="nil"/>
              <w:right w:val="nil"/>
            </w:tcBorders>
            <w:shd w:val="clear" w:color="000000" w:fill="FFFFFF"/>
            <w:noWrap/>
            <w:vAlign w:val="center"/>
            <w:hideMark/>
          </w:tcPr>
          <w:p w14:paraId="717525E8" w14:textId="77777777" w:rsidR="007A379D" w:rsidRPr="00412FCB" w:rsidRDefault="007A379D" w:rsidP="00474A32">
            <w:pPr>
              <w:spacing w:before="0" w:after="0" w:line="240" w:lineRule="auto"/>
              <w:rPr>
                <w:rFonts w:ascii="Arial" w:hAnsi="Arial" w:cs="Arial"/>
                <w:color w:val="000000"/>
                <w:sz w:val="16"/>
                <w:szCs w:val="16"/>
              </w:rPr>
            </w:pPr>
            <w:r w:rsidRPr="00412FCB">
              <w:rPr>
                <w:rFonts w:ascii="Arial" w:hAnsi="Arial" w:cs="Arial"/>
                <w:color w:val="000000"/>
                <w:sz w:val="16"/>
                <w:szCs w:val="16"/>
              </w:rPr>
              <w:t>Recreation and culture</w:t>
            </w:r>
          </w:p>
        </w:tc>
        <w:tc>
          <w:tcPr>
            <w:tcW w:w="632" w:type="pct"/>
            <w:tcBorders>
              <w:top w:val="nil"/>
              <w:left w:val="nil"/>
              <w:bottom w:val="nil"/>
              <w:right w:val="nil"/>
            </w:tcBorders>
            <w:shd w:val="clear" w:color="000000" w:fill="FFFFFF"/>
            <w:noWrap/>
            <w:vAlign w:val="center"/>
            <w:hideMark/>
          </w:tcPr>
          <w:p w14:paraId="363C1A10" w14:textId="77777777" w:rsidR="007A379D" w:rsidRPr="00412FCB" w:rsidRDefault="007A379D"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350</w:t>
            </w:r>
          </w:p>
        </w:tc>
        <w:tc>
          <w:tcPr>
            <w:tcW w:w="632" w:type="pct"/>
            <w:tcBorders>
              <w:top w:val="nil"/>
              <w:left w:val="nil"/>
              <w:bottom w:val="nil"/>
              <w:right w:val="nil"/>
            </w:tcBorders>
            <w:shd w:val="clear" w:color="000000" w:fill="E6F2FF"/>
            <w:noWrap/>
            <w:vAlign w:val="center"/>
            <w:hideMark/>
          </w:tcPr>
          <w:p w14:paraId="3AC09721" w14:textId="77777777" w:rsidR="007A379D" w:rsidRPr="00412FCB" w:rsidRDefault="007A379D"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266</w:t>
            </w:r>
          </w:p>
        </w:tc>
        <w:tc>
          <w:tcPr>
            <w:tcW w:w="632" w:type="pct"/>
            <w:tcBorders>
              <w:top w:val="nil"/>
              <w:left w:val="nil"/>
              <w:bottom w:val="nil"/>
              <w:right w:val="nil"/>
            </w:tcBorders>
            <w:shd w:val="clear" w:color="000000" w:fill="FFFFFF"/>
            <w:noWrap/>
            <w:vAlign w:val="center"/>
            <w:hideMark/>
          </w:tcPr>
          <w:p w14:paraId="09729320" w14:textId="77777777" w:rsidR="007A379D" w:rsidRPr="00412FCB" w:rsidRDefault="007A379D"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-83</w:t>
            </w:r>
          </w:p>
        </w:tc>
      </w:tr>
      <w:tr w:rsidR="007A379D" w:rsidRPr="00412FCB" w14:paraId="69642A53" w14:textId="77777777" w:rsidTr="007A379D">
        <w:trPr>
          <w:trHeight w:hRule="exact" w:val="225"/>
        </w:trPr>
        <w:tc>
          <w:tcPr>
            <w:tcW w:w="3103" w:type="pct"/>
            <w:tcBorders>
              <w:top w:val="nil"/>
              <w:left w:val="nil"/>
              <w:bottom w:val="nil"/>
              <w:right w:val="nil"/>
            </w:tcBorders>
            <w:shd w:val="clear" w:color="000000" w:fill="FFFFFF"/>
            <w:noWrap/>
            <w:vAlign w:val="center"/>
            <w:hideMark/>
          </w:tcPr>
          <w:p w14:paraId="37D94415" w14:textId="77777777" w:rsidR="007A379D" w:rsidRPr="00412FCB" w:rsidRDefault="007A379D" w:rsidP="00474A32">
            <w:pPr>
              <w:spacing w:before="0" w:after="0" w:line="240" w:lineRule="auto"/>
              <w:rPr>
                <w:rFonts w:ascii="Arial" w:hAnsi="Arial" w:cs="Arial"/>
                <w:color w:val="000000"/>
                <w:sz w:val="16"/>
                <w:szCs w:val="16"/>
              </w:rPr>
            </w:pPr>
            <w:r w:rsidRPr="00412FCB">
              <w:rPr>
                <w:rFonts w:ascii="Arial" w:hAnsi="Arial" w:cs="Arial"/>
                <w:color w:val="000000"/>
                <w:sz w:val="16"/>
                <w:szCs w:val="16"/>
              </w:rPr>
              <w:t>Fuel and energy</w:t>
            </w:r>
          </w:p>
        </w:tc>
        <w:tc>
          <w:tcPr>
            <w:tcW w:w="632" w:type="pct"/>
            <w:tcBorders>
              <w:top w:val="nil"/>
              <w:left w:val="nil"/>
              <w:bottom w:val="nil"/>
              <w:right w:val="nil"/>
            </w:tcBorders>
            <w:shd w:val="clear" w:color="000000" w:fill="FFFFFF"/>
            <w:noWrap/>
            <w:vAlign w:val="center"/>
            <w:hideMark/>
          </w:tcPr>
          <w:p w14:paraId="2515B86A" w14:textId="77777777" w:rsidR="007A379D" w:rsidRPr="00412FCB" w:rsidRDefault="007A379D"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22</w:t>
            </w:r>
          </w:p>
        </w:tc>
        <w:tc>
          <w:tcPr>
            <w:tcW w:w="632" w:type="pct"/>
            <w:tcBorders>
              <w:top w:val="nil"/>
              <w:left w:val="nil"/>
              <w:bottom w:val="nil"/>
              <w:right w:val="nil"/>
            </w:tcBorders>
            <w:shd w:val="clear" w:color="000000" w:fill="E6F2FF"/>
            <w:noWrap/>
            <w:vAlign w:val="center"/>
            <w:hideMark/>
          </w:tcPr>
          <w:p w14:paraId="4D508BBB" w14:textId="77777777" w:rsidR="007A379D" w:rsidRPr="00412FCB" w:rsidRDefault="007A379D"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16</w:t>
            </w:r>
          </w:p>
        </w:tc>
        <w:tc>
          <w:tcPr>
            <w:tcW w:w="632" w:type="pct"/>
            <w:tcBorders>
              <w:top w:val="nil"/>
              <w:left w:val="nil"/>
              <w:bottom w:val="nil"/>
              <w:right w:val="nil"/>
            </w:tcBorders>
            <w:shd w:val="clear" w:color="000000" w:fill="FFFFFF"/>
            <w:noWrap/>
            <w:vAlign w:val="center"/>
            <w:hideMark/>
          </w:tcPr>
          <w:p w14:paraId="260D5AE1" w14:textId="77777777" w:rsidR="007A379D" w:rsidRPr="00412FCB" w:rsidRDefault="007A379D"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-5</w:t>
            </w:r>
          </w:p>
        </w:tc>
      </w:tr>
      <w:tr w:rsidR="007A379D" w:rsidRPr="00412FCB" w14:paraId="44C9218D" w14:textId="77777777" w:rsidTr="007A379D">
        <w:trPr>
          <w:trHeight w:hRule="exact" w:val="225"/>
        </w:trPr>
        <w:tc>
          <w:tcPr>
            <w:tcW w:w="3103" w:type="pct"/>
            <w:tcBorders>
              <w:top w:val="nil"/>
              <w:left w:val="nil"/>
              <w:bottom w:val="nil"/>
              <w:right w:val="nil"/>
            </w:tcBorders>
            <w:shd w:val="clear" w:color="000000" w:fill="FFFFFF"/>
            <w:noWrap/>
            <w:vAlign w:val="center"/>
            <w:hideMark/>
          </w:tcPr>
          <w:p w14:paraId="42B8A205" w14:textId="77777777" w:rsidR="007A379D" w:rsidRPr="00412FCB" w:rsidRDefault="007A379D" w:rsidP="00474A32">
            <w:pPr>
              <w:spacing w:before="0" w:after="0" w:line="240" w:lineRule="auto"/>
              <w:rPr>
                <w:rFonts w:ascii="Arial" w:hAnsi="Arial" w:cs="Arial"/>
                <w:color w:val="000000"/>
                <w:sz w:val="16"/>
                <w:szCs w:val="16"/>
              </w:rPr>
            </w:pPr>
            <w:r w:rsidRPr="00412FCB">
              <w:rPr>
                <w:rFonts w:ascii="Arial" w:hAnsi="Arial" w:cs="Arial"/>
                <w:color w:val="000000"/>
                <w:sz w:val="16"/>
                <w:szCs w:val="16"/>
              </w:rPr>
              <w:t>Agriculture, forestry and fishing</w:t>
            </w:r>
          </w:p>
        </w:tc>
        <w:tc>
          <w:tcPr>
            <w:tcW w:w="632" w:type="pct"/>
            <w:tcBorders>
              <w:top w:val="nil"/>
              <w:left w:val="nil"/>
              <w:bottom w:val="nil"/>
              <w:right w:val="nil"/>
            </w:tcBorders>
            <w:shd w:val="clear" w:color="000000" w:fill="FFFFFF"/>
            <w:noWrap/>
            <w:vAlign w:val="center"/>
            <w:hideMark/>
          </w:tcPr>
          <w:p w14:paraId="402C7AEC" w14:textId="77777777" w:rsidR="007A379D" w:rsidRPr="00412FCB" w:rsidRDefault="007A379D"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1,074</w:t>
            </w:r>
          </w:p>
        </w:tc>
        <w:tc>
          <w:tcPr>
            <w:tcW w:w="632" w:type="pct"/>
            <w:tcBorders>
              <w:top w:val="nil"/>
              <w:left w:val="nil"/>
              <w:bottom w:val="nil"/>
              <w:right w:val="nil"/>
            </w:tcBorders>
            <w:shd w:val="clear" w:color="000000" w:fill="E6F2FF"/>
            <w:noWrap/>
            <w:vAlign w:val="center"/>
            <w:hideMark/>
          </w:tcPr>
          <w:p w14:paraId="0574992A" w14:textId="77777777" w:rsidR="007A379D" w:rsidRPr="00412FCB" w:rsidRDefault="007A379D"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921</w:t>
            </w:r>
          </w:p>
        </w:tc>
        <w:tc>
          <w:tcPr>
            <w:tcW w:w="632" w:type="pct"/>
            <w:tcBorders>
              <w:top w:val="nil"/>
              <w:left w:val="nil"/>
              <w:bottom w:val="nil"/>
              <w:right w:val="nil"/>
            </w:tcBorders>
            <w:shd w:val="clear" w:color="000000" w:fill="FFFFFF"/>
            <w:noWrap/>
            <w:vAlign w:val="center"/>
            <w:hideMark/>
          </w:tcPr>
          <w:p w14:paraId="6524832C" w14:textId="77777777" w:rsidR="007A379D" w:rsidRPr="00412FCB" w:rsidRDefault="007A379D"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-153</w:t>
            </w:r>
          </w:p>
        </w:tc>
      </w:tr>
      <w:tr w:rsidR="007A379D" w:rsidRPr="00412FCB" w14:paraId="0276BD5D" w14:textId="77777777" w:rsidTr="007A379D">
        <w:trPr>
          <w:trHeight w:hRule="exact" w:val="225"/>
        </w:trPr>
        <w:tc>
          <w:tcPr>
            <w:tcW w:w="3103" w:type="pct"/>
            <w:tcBorders>
              <w:top w:val="nil"/>
              <w:left w:val="nil"/>
              <w:bottom w:val="nil"/>
              <w:right w:val="nil"/>
            </w:tcBorders>
            <w:shd w:val="clear" w:color="000000" w:fill="FFFFFF"/>
            <w:noWrap/>
            <w:vAlign w:val="center"/>
            <w:hideMark/>
          </w:tcPr>
          <w:p w14:paraId="7318EDA5" w14:textId="77777777" w:rsidR="007A379D" w:rsidRPr="00412FCB" w:rsidRDefault="007A379D" w:rsidP="00474A32">
            <w:pPr>
              <w:spacing w:before="0" w:after="0" w:line="240" w:lineRule="auto"/>
              <w:rPr>
                <w:rFonts w:ascii="Arial" w:hAnsi="Arial" w:cs="Arial"/>
                <w:color w:val="000000"/>
                <w:sz w:val="16"/>
                <w:szCs w:val="16"/>
              </w:rPr>
            </w:pPr>
            <w:r w:rsidRPr="00412FCB">
              <w:rPr>
                <w:rFonts w:ascii="Arial" w:hAnsi="Arial" w:cs="Arial"/>
                <w:color w:val="000000"/>
                <w:sz w:val="16"/>
                <w:szCs w:val="16"/>
              </w:rPr>
              <w:t>Mining, manufacturing and construction</w:t>
            </w:r>
          </w:p>
        </w:tc>
        <w:tc>
          <w:tcPr>
            <w:tcW w:w="632" w:type="pct"/>
            <w:tcBorders>
              <w:top w:val="nil"/>
              <w:left w:val="nil"/>
              <w:bottom w:val="nil"/>
              <w:right w:val="nil"/>
            </w:tcBorders>
            <w:shd w:val="clear" w:color="000000" w:fill="FFFFFF"/>
            <w:noWrap/>
            <w:vAlign w:val="center"/>
            <w:hideMark/>
          </w:tcPr>
          <w:p w14:paraId="1E61C177" w14:textId="77777777" w:rsidR="007A379D" w:rsidRPr="00412FCB" w:rsidRDefault="007A379D"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-7</w:t>
            </w:r>
          </w:p>
        </w:tc>
        <w:tc>
          <w:tcPr>
            <w:tcW w:w="632" w:type="pct"/>
            <w:tcBorders>
              <w:top w:val="nil"/>
              <w:left w:val="nil"/>
              <w:bottom w:val="nil"/>
              <w:right w:val="nil"/>
            </w:tcBorders>
            <w:shd w:val="clear" w:color="000000" w:fill="E6F2FF"/>
            <w:noWrap/>
            <w:vAlign w:val="center"/>
            <w:hideMark/>
          </w:tcPr>
          <w:p w14:paraId="2747A2B6" w14:textId="77777777" w:rsidR="007A379D" w:rsidRPr="00412FCB" w:rsidRDefault="007A379D"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-26</w:t>
            </w:r>
          </w:p>
        </w:tc>
        <w:tc>
          <w:tcPr>
            <w:tcW w:w="632" w:type="pct"/>
            <w:tcBorders>
              <w:top w:val="nil"/>
              <w:left w:val="nil"/>
              <w:bottom w:val="nil"/>
              <w:right w:val="nil"/>
            </w:tcBorders>
            <w:shd w:val="clear" w:color="000000" w:fill="FFFFFF"/>
            <w:noWrap/>
            <w:vAlign w:val="center"/>
            <w:hideMark/>
          </w:tcPr>
          <w:p w14:paraId="0239E79A" w14:textId="77777777" w:rsidR="007A379D" w:rsidRPr="00412FCB" w:rsidRDefault="007A379D"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-20</w:t>
            </w:r>
          </w:p>
        </w:tc>
      </w:tr>
      <w:tr w:rsidR="007A379D" w:rsidRPr="00412FCB" w14:paraId="43A2D0B6" w14:textId="77777777" w:rsidTr="007A379D">
        <w:trPr>
          <w:trHeight w:hRule="exact" w:val="225"/>
        </w:trPr>
        <w:tc>
          <w:tcPr>
            <w:tcW w:w="3103" w:type="pct"/>
            <w:tcBorders>
              <w:top w:val="nil"/>
              <w:left w:val="nil"/>
              <w:bottom w:val="nil"/>
              <w:right w:val="nil"/>
            </w:tcBorders>
            <w:shd w:val="clear" w:color="000000" w:fill="FFFFFF"/>
            <w:noWrap/>
            <w:vAlign w:val="center"/>
            <w:hideMark/>
          </w:tcPr>
          <w:p w14:paraId="204B5807" w14:textId="77777777" w:rsidR="007A379D" w:rsidRPr="00412FCB" w:rsidRDefault="007A379D" w:rsidP="00474A32">
            <w:pPr>
              <w:spacing w:before="0" w:after="0" w:line="240" w:lineRule="auto"/>
              <w:rPr>
                <w:rFonts w:ascii="Arial" w:hAnsi="Arial" w:cs="Arial"/>
                <w:color w:val="000000"/>
                <w:sz w:val="16"/>
                <w:szCs w:val="16"/>
              </w:rPr>
            </w:pPr>
            <w:r w:rsidRPr="00412FCB">
              <w:rPr>
                <w:rFonts w:ascii="Arial" w:hAnsi="Arial" w:cs="Arial"/>
                <w:color w:val="000000"/>
                <w:sz w:val="16"/>
                <w:szCs w:val="16"/>
              </w:rPr>
              <w:t>Transport and communication</w:t>
            </w:r>
          </w:p>
        </w:tc>
        <w:tc>
          <w:tcPr>
            <w:tcW w:w="632" w:type="pct"/>
            <w:tcBorders>
              <w:top w:val="nil"/>
              <w:left w:val="nil"/>
              <w:bottom w:val="nil"/>
              <w:right w:val="nil"/>
            </w:tcBorders>
            <w:shd w:val="clear" w:color="000000" w:fill="FFFFFF"/>
            <w:noWrap/>
            <w:vAlign w:val="center"/>
            <w:hideMark/>
          </w:tcPr>
          <w:p w14:paraId="057CDAB6" w14:textId="77777777" w:rsidR="007A379D" w:rsidRPr="00412FCB" w:rsidRDefault="007A379D"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-28</w:t>
            </w:r>
          </w:p>
        </w:tc>
        <w:tc>
          <w:tcPr>
            <w:tcW w:w="632" w:type="pct"/>
            <w:tcBorders>
              <w:top w:val="nil"/>
              <w:left w:val="nil"/>
              <w:bottom w:val="nil"/>
              <w:right w:val="nil"/>
            </w:tcBorders>
            <w:shd w:val="clear" w:color="000000" w:fill="E6F2FF"/>
            <w:noWrap/>
            <w:vAlign w:val="center"/>
            <w:hideMark/>
          </w:tcPr>
          <w:p w14:paraId="21DF1F9B" w14:textId="77777777" w:rsidR="007A379D" w:rsidRPr="00412FCB" w:rsidRDefault="007A379D"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17</w:t>
            </w:r>
          </w:p>
        </w:tc>
        <w:tc>
          <w:tcPr>
            <w:tcW w:w="632" w:type="pct"/>
            <w:tcBorders>
              <w:top w:val="nil"/>
              <w:left w:val="nil"/>
              <w:bottom w:val="nil"/>
              <w:right w:val="nil"/>
            </w:tcBorders>
            <w:shd w:val="clear" w:color="000000" w:fill="FFFFFF"/>
            <w:noWrap/>
            <w:vAlign w:val="center"/>
            <w:hideMark/>
          </w:tcPr>
          <w:p w14:paraId="07CC4C96" w14:textId="77777777" w:rsidR="007A379D" w:rsidRPr="00412FCB" w:rsidRDefault="007A379D"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45</w:t>
            </w:r>
          </w:p>
        </w:tc>
      </w:tr>
      <w:tr w:rsidR="007A379D" w:rsidRPr="00412FCB" w14:paraId="39EC54EC" w14:textId="77777777" w:rsidTr="007A379D">
        <w:trPr>
          <w:trHeight w:hRule="exact" w:val="225"/>
        </w:trPr>
        <w:tc>
          <w:tcPr>
            <w:tcW w:w="3103" w:type="pct"/>
            <w:tcBorders>
              <w:top w:val="nil"/>
              <w:left w:val="nil"/>
              <w:bottom w:val="nil"/>
              <w:right w:val="nil"/>
            </w:tcBorders>
            <w:shd w:val="clear" w:color="000000" w:fill="FFFFFF"/>
            <w:noWrap/>
            <w:vAlign w:val="center"/>
            <w:hideMark/>
          </w:tcPr>
          <w:p w14:paraId="582DB520" w14:textId="77777777" w:rsidR="007A379D" w:rsidRPr="00412FCB" w:rsidRDefault="007A379D" w:rsidP="00474A32">
            <w:pPr>
              <w:spacing w:before="0" w:after="0" w:line="240" w:lineRule="auto"/>
              <w:rPr>
                <w:rFonts w:ascii="Arial" w:hAnsi="Arial" w:cs="Arial"/>
                <w:color w:val="000000"/>
                <w:sz w:val="16"/>
                <w:szCs w:val="16"/>
              </w:rPr>
            </w:pPr>
            <w:r w:rsidRPr="00412FCB">
              <w:rPr>
                <w:rFonts w:ascii="Arial" w:hAnsi="Arial" w:cs="Arial"/>
                <w:color w:val="000000"/>
                <w:sz w:val="16"/>
                <w:szCs w:val="16"/>
              </w:rPr>
              <w:t>Other economic affairs</w:t>
            </w:r>
          </w:p>
        </w:tc>
        <w:tc>
          <w:tcPr>
            <w:tcW w:w="632" w:type="pct"/>
            <w:tcBorders>
              <w:top w:val="nil"/>
              <w:left w:val="nil"/>
              <w:bottom w:val="nil"/>
              <w:right w:val="nil"/>
            </w:tcBorders>
            <w:shd w:val="clear" w:color="000000" w:fill="FFFFFF"/>
            <w:noWrap/>
            <w:vAlign w:val="center"/>
            <w:hideMark/>
          </w:tcPr>
          <w:p w14:paraId="6C8A72C0" w14:textId="77777777" w:rsidR="007A379D" w:rsidRPr="00412FCB" w:rsidRDefault="007A379D"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-51</w:t>
            </w:r>
          </w:p>
        </w:tc>
        <w:tc>
          <w:tcPr>
            <w:tcW w:w="632" w:type="pct"/>
            <w:tcBorders>
              <w:top w:val="nil"/>
              <w:left w:val="nil"/>
              <w:bottom w:val="nil"/>
              <w:right w:val="nil"/>
            </w:tcBorders>
            <w:shd w:val="clear" w:color="000000" w:fill="E6F2FF"/>
            <w:noWrap/>
            <w:vAlign w:val="center"/>
            <w:hideMark/>
          </w:tcPr>
          <w:p w14:paraId="16611FB2" w14:textId="77777777" w:rsidR="007A379D" w:rsidRPr="00412FCB" w:rsidRDefault="007A379D"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-279</w:t>
            </w:r>
          </w:p>
        </w:tc>
        <w:tc>
          <w:tcPr>
            <w:tcW w:w="632" w:type="pct"/>
            <w:tcBorders>
              <w:top w:val="nil"/>
              <w:left w:val="nil"/>
              <w:bottom w:val="nil"/>
              <w:right w:val="nil"/>
            </w:tcBorders>
            <w:shd w:val="clear" w:color="000000" w:fill="FFFFFF"/>
            <w:noWrap/>
            <w:vAlign w:val="center"/>
            <w:hideMark/>
          </w:tcPr>
          <w:p w14:paraId="2709B187" w14:textId="77777777" w:rsidR="007A379D" w:rsidRPr="00412FCB" w:rsidRDefault="007A379D"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-229</w:t>
            </w:r>
          </w:p>
        </w:tc>
      </w:tr>
      <w:tr w:rsidR="007A379D" w:rsidRPr="00412FCB" w14:paraId="1195546C" w14:textId="77777777" w:rsidTr="007A379D">
        <w:trPr>
          <w:trHeight w:hRule="exact" w:val="225"/>
        </w:trPr>
        <w:tc>
          <w:tcPr>
            <w:tcW w:w="3103" w:type="pct"/>
            <w:tcBorders>
              <w:top w:val="nil"/>
              <w:left w:val="nil"/>
              <w:bottom w:val="nil"/>
              <w:right w:val="nil"/>
            </w:tcBorders>
            <w:shd w:val="clear" w:color="000000" w:fill="FFFFFF"/>
            <w:noWrap/>
            <w:vAlign w:val="center"/>
            <w:hideMark/>
          </w:tcPr>
          <w:p w14:paraId="3A82A326" w14:textId="77777777" w:rsidR="007A379D" w:rsidRPr="00412FCB" w:rsidRDefault="007A379D" w:rsidP="00474A32">
            <w:pPr>
              <w:spacing w:before="0" w:after="0" w:line="240" w:lineRule="auto"/>
              <w:rPr>
                <w:rFonts w:ascii="Arial" w:hAnsi="Arial" w:cs="Arial"/>
                <w:color w:val="000000"/>
                <w:sz w:val="16"/>
                <w:szCs w:val="16"/>
              </w:rPr>
            </w:pPr>
            <w:r w:rsidRPr="00412FCB">
              <w:rPr>
                <w:rFonts w:ascii="Arial" w:hAnsi="Arial" w:cs="Arial"/>
                <w:color w:val="000000"/>
                <w:sz w:val="16"/>
                <w:szCs w:val="16"/>
              </w:rPr>
              <w:t>Other purposes</w:t>
            </w:r>
          </w:p>
        </w:tc>
        <w:tc>
          <w:tcPr>
            <w:tcW w:w="632" w:type="pct"/>
            <w:tcBorders>
              <w:top w:val="nil"/>
              <w:left w:val="nil"/>
              <w:bottom w:val="single" w:sz="4" w:space="0" w:color="293F5B"/>
              <w:right w:val="nil"/>
            </w:tcBorders>
            <w:shd w:val="clear" w:color="000000" w:fill="FFFFFF"/>
            <w:noWrap/>
            <w:vAlign w:val="center"/>
            <w:hideMark/>
          </w:tcPr>
          <w:p w14:paraId="40B9B23C" w14:textId="77777777" w:rsidR="007A379D" w:rsidRPr="00412FCB" w:rsidRDefault="007A379D"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-7</w:t>
            </w:r>
          </w:p>
        </w:tc>
        <w:tc>
          <w:tcPr>
            <w:tcW w:w="632" w:type="pct"/>
            <w:tcBorders>
              <w:top w:val="nil"/>
              <w:left w:val="nil"/>
              <w:bottom w:val="single" w:sz="4" w:space="0" w:color="293F5B"/>
              <w:right w:val="nil"/>
            </w:tcBorders>
            <w:shd w:val="clear" w:color="000000" w:fill="E6F2FF"/>
            <w:noWrap/>
            <w:vAlign w:val="center"/>
            <w:hideMark/>
          </w:tcPr>
          <w:p w14:paraId="2EF781F0" w14:textId="77777777" w:rsidR="007A379D" w:rsidRPr="00412FCB" w:rsidRDefault="007A379D"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-6</w:t>
            </w:r>
          </w:p>
        </w:tc>
        <w:tc>
          <w:tcPr>
            <w:tcW w:w="632" w:type="pct"/>
            <w:tcBorders>
              <w:top w:val="nil"/>
              <w:left w:val="nil"/>
              <w:bottom w:val="single" w:sz="4" w:space="0" w:color="293F5B"/>
              <w:right w:val="nil"/>
            </w:tcBorders>
            <w:shd w:val="clear" w:color="000000" w:fill="FFFFFF"/>
            <w:noWrap/>
            <w:vAlign w:val="center"/>
            <w:hideMark/>
          </w:tcPr>
          <w:p w14:paraId="68409B5E" w14:textId="77777777" w:rsidR="007A379D" w:rsidRPr="00412FCB" w:rsidRDefault="007A379D"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w:t>
            </w:r>
          </w:p>
        </w:tc>
      </w:tr>
      <w:tr w:rsidR="007A379D" w:rsidRPr="00412FCB" w14:paraId="2E039036" w14:textId="77777777" w:rsidTr="007A379D">
        <w:trPr>
          <w:trHeight w:hRule="exact" w:val="225"/>
        </w:trPr>
        <w:tc>
          <w:tcPr>
            <w:tcW w:w="3103" w:type="pct"/>
            <w:tcBorders>
              <w:top w:val="nil"/>
              <w:left w:val="nil"/>
              <w:bottom w:val="single" w:sz="4" w:space="0" w:color="293F5B"/>
              <w:right w:val="nil"/>
            </w:tcBorders>
            <w:shd w:val="clear" w:color="000000" w:fill="FFFFFF"/>
            <w:noWrap/>
            <w:vAlign w:val="center"/>
            <w:hideMark/>
          </w:tcPr>
          <w:p w14:paraId="28D45C99" w14:textId="77777777" w:rsidR="007A379D" w:rsidRPr="00412FCB" w:rsidRDefault="007A379D" w:rsidP="00474A32">
            <w:pPr>
              <w:spacing w:before="0" w:after="0" w:line="240" w:lineRule="auto"/>
              <w:rPr>
                <w:rFonts w:ascii="Arial" w:hAnsi="Arial" w:cs="Arial"/>
                <w:b/>
                <w:bCs/>
                <w:color w:val="000000"/>
                <w:sz w:val="16"/>
                <w:szCs w:val="16"/>
              </w:rPr>
            </w:pPr>
            <w:r w:rsidRPr="00412FCB">
              <w:rPr>
                <w:rFonts w:ascii="Arial" w:hAnsi="Arial" w:cs="Arial"/>
                <w:b/>
                <w:bCs/>
                <w:color w:val="000000"/>
                <w:sz w:val="16"/>
                <w:szCs w:val="16"/>
              </w:rPr>
              <w:t>Total net capital investment</w:t>
            </w:r>
          </w:p>
        </w:tc>
        <w:tc>
          <w:tcPr>
            <w:tcW w:w="632" w:type="pct"/>
            <w:tcBorders>
              <w:top w:val="nil"/>
              <w:left w:val="nil"/>
              <w:bottom w:val="single" w:sz="4" w:space="0" w:color="293F5B"/>
              <w:right w:val="nil"/>
            </w:tcBorders>
            <w:shd w:val="clear" w:color="000000" w:fill="FFFFFF"/>
            <w:noWrap/>
            <w:vAlign w:val="center"/>
            <w:hideMark/>
          </w:tcPr>
          <w:p w14:paraId="75F1173F" w14:textId="77777777" w:rsidR="007A379D" w:rsidRPr="00412FCB" w:rsidRDefault="007A379D" w:rsidP="00474A32">
            <w:pPr>
              <w:spacing w:before="0" w:after="0" w:line="240" w:lineRule="auto"/>
              <w:jc w:val="right"/>
              <w:rPr>
                <w:rFonts w:ascii="Arial" w:hAnsi="Arial" w:cs="Arial"/>
                <w:b/>
                <w:bCs/>
                <w:color w:val="000000"/>
                <w:sz w:val="16"/>
                <w:szCs w:val="16"/>
              </w:rPr>
            </w:pPr>
            <w:r w:rsidRPr="00412FCB">
              <w:rPr>
                <w:rFonts w:ascii="Arial" w:hAnsi="Arial" w:cs="Arial"/>
                <w:b/>
                <w:bCs/>
                <w:color w:val="000000"/>
                <w:sz w:val="16"/>
                <w:szCs w:val="16"/>
              </w:rPr>
              <w:t>11,158</w:t>
            </w:r>
          </w:p>
        </w:tc>
        <w:tc>
          <w:tcPr>
            <w:tcW w:w="632" w:type="pct"/>
            <w:tcBorders>
              <w:top w:val="nil"/>
              <w:left w:val="nil"/>
              <w:bottom w:val="single" w:sz="4" w:space="0" w:color="293F5B"/>
              <w:right w:val="nil"/>
            </w:tcBorders>
            <w:shd w:val="clear" w:color="000000" w:fill="E6F2FF"/>
            <w:noWrap/>
            <w:vAlign w:val="center"/>
            <w:hideMark/>
          </w:tcPr>
          <w:p w14:paraId="3D15B889" w14:textId="77777777" w:rsidR="007A379D" w:rsidRPr="00412FCB" w:rsidRDefault="007A379D" w:rsidP="00474A32">
            <w:pPr>
              <w:spacing w:before="0" w:after="0" w:line="240" w:lineRule="auto"/>
              <w:jc w:val="right"/>
              <w:rPr>
                <w:rFonts w:ascii="Arial" w:hAnsi="Arial" w:cs="Arial"/>
                <w:b/>
                <w:bCs/>
                <w:color w:val="000000"/>
                <w:sz w:val="16"/>
                <w:szCs w:val="16"/>
              </w:rPr>
            </w:pPr>
            <w:r w:rsidRPr="00412FCB">
              <w:rPr>
                <w:rFonts w:ascii="Arial" w:hAnsi="Arial" w:cs="Arial"/>
                <w:b/>
                <w:bCs/>
                <w:color w:val="000000"/>
                <w:sz w:val="16"/>
                <w:szCs w:val="16"/>
              </w:rPr>
              <w:t>9,292</w:t>
            </w:r>
          </w:p>
        </w:tc>
        <w:tc>
          <w:tcPr>
            <w:tcW w:w="632" w:type="pct"/>
            <w:tcBorders>
              <w:top w:val="nil"/>
              <w:left w:val="nil"/>
              <w:bottom w:val="single" w:sz="4" w:space="0" w:color="293F5B"/>
              <w:right w:val="nil"/>
            </w:tcBorders>
            <w:shd w:val="clear" w:color="000000" w:fill="FFFFFF"/>
            <w:noWrap/>
            <w:vAlign w:val="center"/>
            <w:hideMark/>
          </w:tcPr>
          <w:p w14:paraId="055521EF" w14:textId="77777777" w:rsidR="007A379D" w:rsidRPr="00412FCB" w:rsidRDefault="007A379D" w:rsidP="00474A32">
            <w:pPr>
              <w:spacing w:before="0" w:after="0" w:line="240" w:lineRule="auto"/>
              <w:jc w:val="right"/>
              <w:rPr>
                <w:rFonts w:ascii="Arial" w:hAnsi="Arial" w:cs="Arial"/>
                <w:b/>
                <w:bCs/>
                <w:color w:val="000000"/>
                <w:sz w:val="16"/>
                <w:szCs w:val="16"/>
              </w:rPr>
            </w:pPr>
            <w:r w:rsidRPr="00412FCB">
              <w:rPr>
                <w:rFonts w:ascii="Arial" w:hAnsi="Arial" w:cs="Arial"/>
                <w:b/>
                <w:bCs/>
                <w:color w:val="000000"/>
                <w:sz w:val="16"/>
                <w:szCs w:val="16"/>
              </w:rPr>
              <w:t>-1,865</w:t>
            </w:r>
          </w:p>
        </w:tc>
      </w:tr>
    </w:tbl>
    <w:p w14:paraId="116355CD" w14:textId="051FC205" w:rsidR="009F1048" w:rsidRPr="00CA5DC3" w:rsidRDefault="009F1048" w:rsidP="00CA5DC3">
      <w:pPr>
        <w:pStyle w:val="SingleParagraph"/>
      </w:pPr>
    </w:p>
    <w:p w14:paraId="3682FB89" w14:textId="1281A7A3" w:rsidR="0011220A" w:rsidRPr="00D13696" w:rsidRDefault="002077FC" w:rsidP="002077FC">
      <w:pPr>
        <w:pStyle w:val="TableHeading"/>
        <w:rPr>
          <w:rFonts w:asciiTheme="minorHAnsi" w:eastAsiaTheme="minorHAnsi" w:hAnsiTheme="minorHAnsi" w:cstheme="minorBidi"/>
          <w:sz w:val="22"/>
          <w:szCs w:val="22"/>
          <w:lang w:eastAsia="en-US"/>
        </w:rPr>
      </w:pPr>
      <w:r w:rsidRPr="00D13696">
        <w:t>Table 1.7: Australian Government general government sector purchases of non</w:t>
      </w:r>
      <w:r w:rsidR="00412FCB">
        <w:rPr>
          <w:rFonts w:ascii="Times New Roman" w:hAnsi="Times New Roman"/>
          <w:b w:val="0"/>
          <w:bCs/>
        </w:rPr>
        <w:noBreakHyphen/>
      </w:r>
      <w:r w:rsidRPr="00D13696">
        <w:t>financial assets by function</w:t>
      </w:r>
      <w:r w:rsidRPr="00D13696">
        <w:rPr>
          <w:noProof/>
        </w:rPr>
        <w:t xml:space="preserve"> </w:t>
      </w:r>
    </w:p>
    <w:tbl>
      <w:tblPr>
        <w:tblW w:w="5000" w:type="pct"/>
        <w:tblCellMar>
          <w:left w:w="0" w:type="dxa"/>
          <w:right w:w="28" w:type="dxa"/>
        </w:tblCellMar>
        <w:tblLook w:val="04A0" w:firstRow="1" w:lastRow="0" w:firstColumn="1" w:lastColumn="0" w:noHBand="0" w:noVBand="1"/>
      </w:tblPr>
      <w:tblGrid>
        <w:gridCol w:w="4356"/>
        <w:gridCol w:w="1189"/>
        <w:gridCol w:w="1189"/>
        <w:gridCol w:w="976"/>
      </w:tblGrid>
      <w:tr w:rsidR="0011220A" w:rsidRPr="00412FCB" w14:paraId="0ECF7B4D" w14:textId="77777777" w:rsidTr="0011220A">
        <w:trPr>
          <w:trHeight w:hRule="exact" w:val="225"/>
        </w:trPr>
        <w:tc>
          <w:tcPr>
            <w:tcW w:w="2825" w:type="pct"/>
            <w:tcBorders>
              <w:top w:val="single" w:sz="4" w:space="0" w:color="293F5B"/>
              <w:left w:val="nil"/>
              <w:bottom w:val="nil"/>
              <w:right w:val="nil"/>
            </w:tcBorders>
            <w:shd w:val="clear" w:color="000000" w:fill="FFFFFF"/>
            <w:noWrap/>
            <w:vAlign w:val="center"/>
            <w:hideMark/>
          </w:tcPr>
          <w:p w14:paraId="59F88D9C" w14:textId="77777777" w:rsidR="0011220A" w:rsidRPr="00412FCB" w:rsidRDefault="0011220A" w:rsidP="00474A32">
            <w:pPr>
              <w:spacing w:before="0" w:after="0" w:line="240" w:lineRule="auto"/>
              <w:rPr>
                <w:rFonts w:ascii="Arial" w:hAnsi="Arial" w:cs="Arial"/>
                <w:color w:val="000000"/>
                <w:sz w:val="16"/>
                <w:szCs w:val="16"/>
              </w:rPr>
            </w:pPr>
            <w:r w:rsidRPr="00412FCB">
              <w:rPr>
                <w:rFonts w:ascii="Arial" w:hAnsi="Arial" w:cs="Arial"/>
                <w:color w:val="000000"/>
                <w:sz w:val="16"/>
                <w:szCs w:val="16"/>
              </w:rPr>
              <w:t> </w:t>
            </w:r>
          </w:p>
        </w:tc>
        <w:tc>
          <w:tcPr>
            <w:tcW w:w="771" w:type="pct"/>
            <w:tcBorders>
              <w:top w:val="single" w:sz="4" w:space="0" w:color="293F5B"/>
              <w:left w:val="nil"/>
              <w:bottom w:val="nil"/>
              <w:right w:val="nil"/>
            </w:tcBorders>
            <w:shd w:val="clear" w:color="000000" w:fill="FFFFFF"/>
            <w:noWrap/>
            <w:vAlign w:val="center"/>
            <w:hideMark/>
          </w:tcPr>
          <w:p w14:paraId="2F5D8785" w14:textId="77777777" w:rsidR="0011220A" w:rsidRPr="00412FCB" w:rsidRDefault="0011220A" w:rsidP="00474A32">
            <w:pPr>
              <w:spacing w:before="0" w:after="0" w:line="240" w:lineRule="auto"/>
              <w:jc w:val="right"/>
              <w:rPr>
                <w:rFonts w:ascii="Arial" w:hAnsi="Arial" w:cs="Arial"/>
                <w:sz w:val="16"/>
                <w:szCs w:val="16"/>
              </w:rPr>
            </w:pPr>
            <w:r w:rsidRPr="00412FCB">
              <w:rPr>
                <w:rFonts w:ascii="Arial" w:hAnsi="Arial" w:cs="Arial"/>
                <w:sz w:val="16"/>
                <w:szCs w:val="16"/>
              </w:rPr>
              <w:t>2025-26</w:t>
            </w:r>
          </w:p>
        </w:tc>
        <w:tc>
          <w:tcPr>
            <w:tcW w:w="771" w:type="pct"/>
            <w:tcBorders>
              <w:top w:val="single" w:sz="4" w:space="0" w:color="293F5B"/>
              <w:left w:val="nil"/>
              <w:bottom w:val="nil"/>
              <w:right w:val="nil"/>
            </w:tcBorders>
            <w:shd w:val="clear" w:color="000000" w:fill="E6F2FF"/>
            <w:noWrap/>
            <w:vAlign w:val="center"/>
            <w:hideMark/>
          </w:tcPr>
          <w:p w14:paraId="3224B7BC" w14:textId="77777777" w:rsidR="0011220A" w:rsidRPr="00412FCB" w:rsidRDefault="0011220A" w:rsidP="00474A32">
            <w:pPr>
              <w:spacing w:before="0" w:after="0" w:line="240" w:lineRule="auto"/>
              <w:jc w:val="right"/>
              <w:rPr>
                <w:rFonts w:ascii="Arial" w:hAnsi="Arial" w:cs="Arial"/>
                <w:sz w:val="16"/>
                <w:szCs w:val="16"/>
              </w:rPr>
            </w:pPr>
            <w:r w:rsidRPr="00412FCB">
              <w:rPr>
                <w:rFonts w:ascii="Arial" w:hAnsi="Arial" w:cs="Arial"/>
                <w:sz w:val="16"/>
                <w:szCs w:val="16"/>
              </w:rPr>
              <w:t>2025-26</w:t>
            </w:r>
          </w:p>
        </w:tc>
        <w:tc>
          <w:tcPr>
            <w:tcW w:w="633" w:type="pct"/>
            <w:tcBorders>
              <w:top w:val="single" w:sz="4" w:space="0" w:color="293F5B"/>
              <w:left w:val="nil"/>
              <w:bottom w:val="nil"/>
              <w:right w:val="nil"/>
            </w:tcBorders>
            <w:shd w:val="clear" w:color="000000" w:fill="FFFFFF"/>
            <w:noWrap/>
            <w:vAlign w:val="bottom"/>
            <w:hideMark/>
          </w:tcPr>
          <w:p w14:paraId="45A96689" w14:textId="77777777" w:rsidR="0011220A" w:rsidRPr="00412FCB" w:rsidRDefault="0011220A" w:rsidP="00474A32">
            <w:pPr>
              <w:spacing w:before="0" w:after="0" w:line="240" w:lineRule="auto"/>
              <w:jc w:val="right"/>
              <w:rPr>
                <w:rFonts w:ascii="Arial" w:hAnsi="Arial" w:cs="Arial"/>
                <w:sz w:val="16"/>
                <w:szCs w:val="16"/>
              </w:rPr>
            </w:pPr>
            <w:r w:rsidRPr="00412FCB">
              <w:rPr>
                <w:rFonts w:ascii="Arial" w:hAnsi="Arial" w:cs="Arial"/>
                <w:sz w:val="16"/>
                <w:szCs w:val="16"/>
              </w:rPr>
              <w:t>Change on</w:t>
            </w:r>
          </w:p>
        </w:tc>
      </w:tr>
      <w:tr w:rsidR="0011220A" w:rsidRPr="00412FCB" w14:paraId="7FB59DE7" w14:textId="77777777" w:rsidTr="0011220A">
        <w:trPr>
          <w:trHeight w:hRule="exact" w:val="225"/>
        </w:trPr>
        <w:tc>
          <w:tcPr>
            <w:tcW w:w="2825" w:type="pct"/>
            <w:tcBorders>
              <w:top w:val="nil"/>
              <w:left w:val="nil"/>
              <w:bottom w:val="nil"/>
              <w:right w:val="nil"/>
            </w:tcBorders>
            <w:shd w:val="clear" w:color="000000" w:fill="FFFFFF"/>
            <w:noWrap/>
            <w:vAlign w:val="center"/>
            <w:hideMark/>
          </w:tcPr>
          <w:p w14:paraId="48B9F12B" w14:textId="77777777" w:rsidR="0011220A" w:rsidRPr="00412FCB" w:rsidRDefault="0011220A" w:rsidP="00474A32">
            <w:pPr>
              <w:spacing w:before="0" w:after="0" w:line="240" w:lineRule="auto"/>
              <w:rPr>
                <w:rFonts w:ascii="Arial" w:hAnsi="Arial" w:cs="Arial"/>
                <w:color w:val="000000"/>
                <w:sz w:val="16"/>
                <w:szCs w:val="16"/>
              </w:rPr>
            </w:pPr>
            <w:r w:rsidRPr="00412FCB">
              <w:rPr>
                <w:rFonts w:ascii="Arial" w:hAnsi="Arial" w:cs="Arial"/>
                <w:color w:val="000000"/>
                <w:sz w:val="16"/>
                <w:szCs w:val="16"/>
              </w:rPr>
              <w:t> </w:t>
            </w:r>
          </w:p>
        </w:tc>
        <w:tc>
          <w:tcPr>
            <w:tcW w:w="771" w:type="pct"/>
            <w:tcBorders>
              <w:top w:val="nil"/>
              <w:left w:val="nil"/>
              <w:bottom w:val="nil"/>
              <w:right w:val="nil"/>
            </w:tcBorders>
            <w:shd w:val="clear" w:color="000000" w:fill="FFFFFF"/>
            <w:noWrap/>
            <w:vAlign w:val="center"/>
            <w:hideMark/>
          </w:tcPr>
          <w:p w14:paraId="2065E14E" w14:textId="77777777" w:rsidR="0011220A" w:rsidRPr="00412FCB" w:rsidRDefault="0011220A" w:rsidP="00474A32">
            <w:pPr>
              <w:spacing w:before="0" w:after="0" w:line="240" w:lineRule="auto"/>
              <w:jc w:val="right"/>
              <w:rPr>
                <w:rFonts w:ascii="Arial" w:hAnsi="Arial" w:cs="Arial"/>
                <w:sz w:val="16"/>
                <w:szCs w:val="16"/>
              </w:rPr>
            </w:pPr>
            <w:r w:rsidRPr="00412FCB">
              <w:rPr>
                <w:rFonts w:ascii="Arial" w:hAnsi="Arial" w:cs="Arial"/>
                <w:sz w:val="16"/>
                <w:szCs w:val="16"/>
              </w:rPr>
              <w:t>Estimate at</w:t>
            </w:r>
          </w:p>
        </w:tc>
        <w:tc>
          <w:tcPr>
            <w:tcW w:w="771" w:type="pct"/>
            <w:tcBorders>
              <w:top w:val="nil"/>
              <w:left w:val="nil"/>
              <w:bottom w:val="nil"/>
              <w:right w:val="nil"/>
            </w:tcBorders>
            <w:shd w:val="clear" w:color="000000" w:fill="E6F2FF"/>
            <w:noWrap/>
            <w:vAlign w:val="center"/>
            <w:hideMark/>
          </w:tcPr>
          <w:p w14:paraId="7F812946" w14:textId="77777777" w:rsidR="0011220A" w:rsidRPr="00412FCB" w:rsidRDefault="0011220A" w:rsidP="00474A32">
            <w:pPr>
              <w:spacing w:before="0" w:after="0" w:line="240" w:lineRule="auto"/>
              <w:jc w:val="right"/>
              <w:rPr>
                <w:rFonts w:ascii="Arial" w:hAnsi="Arial" w:cs="Arial"/>
                <w:sz w:val="16"/>
                <w:szCs w:val="16"/>
              </w:rPr>
            </w:pPr>
            <w:r w:rsidRPr="00412FCB">
              <w:rPr>
                <w:rFonts w:ascii="Arial" w:hAnsi="Arial" w:cs="Arial"/>
                <w:sz w:val="16"/>
                <w:szCs w:val="16"/>
              </w:rPr>
              <w:t>Outcome</w:t>
            </w:r>
          </w:p>
        </w:tc>
        <w:tc>
          <w:tcPr>
            <w:tcW w:w="633" w:type="pct"/>
            <w:tcBorders>
              <w:top w:val="nil"/>
              <w:left w:val="nil"/>
              <w:bottom w:val="nil"/>
              <w:right w:val="nil"/>
            </w:tcBorders>
            <w:shd w:val="clear" w:color="000000" w:fill="FFFFFF"/>
            <w:noWrap/>
            <w:vAlign w:val="center"/>
            <w:hideMark/>
          </w:tcPr>
          <w:p w14:paraId="19196EA0" w14:textId="77777777" w:rsidR="0011220A" w:rsidRPr="00412FCB" w:rsidRDefault="0011220A" w:rsidP="00474A32">
            <w:pPr>
              <w:spacing w:before="0" w:after="0" w:line="240" w:lineRule="auto"/>
              <w:jc w:val="right"/>
              <w:rPr>
                <w:rFonts w:ascii="Arial" w:hAnsi="Arial" w:cs="Arial"/>
                <w:sz w:val="16"/>
                <w:szCs w:val="16"/>
              </w:rPr>
            </w:pPr>
            <w:r w:rsidRPr="00412FCB">
              <w:rPr>
                <w:rFonts w:ascii="Arial" w:hAnsi="Arial" w:cs="Arial"/>
                <w:sz w:val="16"/>
                <w:szCs w:val="16"/>
              </w:rPr>
              <w:t>2026-27</w:t>
            </w:r>
          </w:p>
        </w:tc>
      </w:tr>
      <w:tr w:rsidR="0011220A" w:rsidRPr="00412FCB" w14:paraId="3FD8AFFB" w14:textId="77777777" w:rsidTr="0011220A">
        <w:trPr>
          <w:trHeight w:hRule="exact" w:val="225"/>
        </w:trPr>
        <w:tc>
          <w:tcPr>
            <w:tcW w:w="2825" w:type="pct"/>
            <w:tcBorders>
              <w:top w:val="nil"/>
              <w:left w:val="nil"/>
              <w:bottom w:val="nil"/>
              <w:right w:val="nil"/>
            </w:tcBorders>
            <w:shd w:val="clear" w:color="000000" w:fill="FFFFFF"/>
            <w:noWrap/>
            <w:vAlign w:val="center"/>
            <w:hideMark/>
          </w:tcPr>
          <w:p w14:paraId="7577A671" w14:textId="77777777" w:rsidR="0011220A" w:rsidRPr="00412FCB" w:rsidRDefault="0011220A" w:rsidP="00474A32">
            <w:pPr>
              <w:spacing w:before="0" w:after="0" w:line="240" w:lineRule="auto"/>
              <w:rPr>
                <w:rFonts w:ascii="Arial" w:hAnsi="Arial" w:cs="Arial"/>
                <w:color w:val="000000"/>
                <w:sz w:val="16"/>
                <w:szCs w:val="16"/>
              </w:rPr>
            </w:pPr>
            <w:r w:rsidRPr="00412FCB">
              <w:rPr>
                <w:rFonts w:ascii="Arial" w:hAnsi="Arial" w:cs="Arial"/>
                <w:color w:val="000000"/>
                <w:sz w:val="16"/>
                <w:szCs w:val="16"/>
              </w:rPr>
              <w:t> </w:t>
            </w:r>
          </w:p>
        </w:tc>
        <w:tc>
          <w:tcPr>
            <w:tcW w:w="771" w:type="pct"/>
            <w:tcBorders>
              <w:top w:val="nil"/>
              <w:left w:val="nil"/>
              <w:bottom w:val="nil"/>
              <w:right w:val="nil"/>
            </w:tcBorders>
            <w:shd w:val="clear" w:color="000000" w:fill="FFFFFF"/>
            <w:noWrap/>
            <w:vAlign w:val="center"/>
            <w:hideMark/>
          </w:tcPr>
          <w:p w14:paraId="0A394340" w14:textId="77777777" w:rsidR="0011220A" w:rsidRPr="00412FCB" w:rsidRDefault="0011220A" w:rsidP="00474A32">
            <w:pPr>
              <w:spacing w:before="0" w:after="0" w:line="240" w:lineRule="auto"/>
              <w:jc w:val="right"/>
              <w:rPr>
                <w:rFonts w:ascii="Arial" w:hAnsi="Arial" w:cs="Arial"/>
                <w:sz w:val="16"/>
                <w:szCs w:val="16"/>
              </w:rPr>
            </w:pPr>
            <w:r w:rsidRPr="00412FCB">
              <w:rPr>
                <w:rFonts w:ascii="Arial" w:hAnsi="Arial" w:cs="Arial"/>
                <w:sz w:val="16"/>
                <w:szCs w:val="16"/>
              </w:rPr>
              <w:t>2026-27</w:t>
            </w:r>
          </w:p>
        </w:tc>
        <w:tc>
          <w:tcPr>
            <w:tcW w:w="771" w:type="pct"/>
            <w:tcBorders>
              <w:top w:val="nil"/>
              <w:left w:val="nil"/>
              <w:bottom w:val="nil"/>
              <w:right w:val="nil"/>
            </w:tcBorders>
            <w:shd w:val="clear" w:color="000000" w:fill="E6F2FF"/>
            <w:noWrap/>
            <w:vAlign w:val="center"/>
            <w:hideMark/>
          </w:tcPr>
          <w:p w14:paraId="51D5AE03" w14:textId="77777777" w:rsidR="0011220A" w:rsidRPr="00412FCB" w:rsidRDefault="0011220A" w:rsidP="00474A32">
            <w:pPr>
              <w:spacing w:before="0" w:after="0" w:line="240" w:lineRule="auto"/>
              <w:jc w:val="right"/>
              <w:rPr>
                <w:rFonts w:ascii="Arial" w:hAnsi="Arial" w:cs="Arial"/>
                <w:sz w:val="16"/>
                <w:szCs w:val="16"/>
              </w:rPr>
            </w:pPr>
            <w:r w:rsidRPr="00412FCB">
              <w:rPr>
                <w:rFonts w:ascii="Arial" w:hAnsi="Arial" w:cs="Arial"/>
                <w:sz w:val="16"/>
                <w:szCs w:val="16"/>
              </w:rPr>
              <w:t> </w:t>
            </w:r>
          </w:p>
        </w:tc>
        <w:tc>
          <w:tcPr>
            <w:tcW w:w="633" w:type="pct"/>
            <w:tcBorders>
              <w:top w:val="nil"/>
              <w:left w:val="nil"/>
              <w:bottom w:val="nil"/>
              <w:right w:val="nil"/>
            </w:tcBorders>
            <w:shd w:val="clear" w:color="000000" w:fill="FFFFFF"/>
            <w:noWrap/>
            <w:vAlign w:val="bottom"/>
            <w:hideMark/>
          </w:tcPr>
          <w:p w14:paraId="0D819909" w14:textId="77777777" w:rsidR="0011220A" w:rsidRPr="00412FCB" w:rsidRDefault="0011220A" w:rsidP="00474A32">
            <w:pPr>
              <w:spacing w:before="0" w:after="0" w:line="240" w:lineRule="auto"/>
              <w:jc w:val="right"/>
              <w:rPr>
                <w:rFonts w:ascii="Arial" w:hAnsi="Arial" w:cs="Arial"/>
                <w:sz w:val="16"/>
                <w:szCs w:val="16"/>
              </w:rPr>
            </w:pPr>
            <w:r w:rsidRPr="00412FCB">
              <w:rPr>
                <w:rFonts w:ascii="Arial" w:hAnsi="Arial" w:cs="Arial"/>
                <w:sz w:val="16"/>
                <w:szCs w:val="16"/>
              </w:rPr>
              <w:t>Budget</w:t>
            </w:r>
          </w:p>
        </w:tc>
      </w:tr>
      <w:tr w:rsidR="0011220A" w:rsidRPr="00412FCB" w14:paraId="28B008F2" w14:textId="77777777" w:rsidTr="0011220A">
        <w:trPr>
          <w:trHeight w:hRule="exact" w:val="225"/>
        </w:trPr>
        <w:tc>
          <w:tcPr>
            <w:tcW w:w="2825" w:type="pct"/>
            <w:tcBorders>
              <w:top w:val="nil"/>
              <w:left w:val="nil"/>
              <w:bottom w:val="nil"/>
              <w:right w:val="nil"/>
            </w:tcBorders>
            <w:shd w:val="clear" w:color="000000" w:fill="FFFFFF"/>
            <w:noWrap/>
            <w:vAlign w:val="center"/>
            <w:hideMark/>
          </w:tcPr>
          <w:p w14:paraId="76E4157C" w14:textId="77777777" w:rsidR="0011220A" w:rsidRPr="00412FCB" w:rsidRDefault="0011220A" w:rsidP="00474A32">
            <w:pPr>
              <w:spacing w:before="0" w:after="0" w:line="240" w:lineRule="auto"/>
              <w:rPr>
                <w:rFonts w:ascii="Arial" w:hAnsi="Arial" w:cs="Arial"/>
                <w:color w:val="000000"/>
                <w:sz w:val="16"/>
                <w:szCs w:val="16"/>
              </w:rPr>
            </w:pPr>
            <w:r w:rsidRPr="00412FCB">
              <w:rPr>
                <w:rFonts w:ascii="Arial" w:hAnsi="Arial" w:cs="Arial"/>
                <w:color w:val="000000"/>
                <w:sz w:val="16"/>
                <w:szCs w:val="16"/>
              </w:rPr>
              <w:t> </w:t>
            </w:r>
          </w:p>
        </w:tc>
        <w:tc>
          <w:tcPr>
            <w:tcW w:w="771" w:type="pct"/>
            <w:tcBorders>
              <w:top w:val="nil"/>
              <w:left w:val="nil"/>
              <w:bottom w:val="nil"/>
              <w:right w:val="nil"/>
            </w:tcBorders>
            <w:shd w:val="clear" w:color="000000" w:fill="FFFFFF"/>
            <w:noWrap/>
            <w:vAlign w:val="center"/>
            <w:hideMark/>
          </w:tcPr>
          <w:p w14:paraId="27192611" w14:textId="77777777" w:rsidR="0011220A" w:rsidRPr="00412FCB" w:rsidRDefault="0011220A" w:rsidP="00474A32">
            <w:pPr>
              <w:spacing w:before="0" w:after="0" w:line="240" w:lineRule="auto"/>
              <w:jc w:val="right"/>
              <w:rPr>
                <w:rFonts w:ascii="Arial" w:hAnsi="Arial" w:cs="Arial"/>
                <w:sz w:val="16"/>
                <w:szCs w:val="16"/>
              </w:rPr>
            </w:pPr>
            <w:r w:rsidRPr="00412FCB">
              <w:rPr>
                <w:rFonts w:ascii="Arial" w:hAnsi="Arial" w:cs="Arial"/>
                <w:sz w:val="16"/>
                <w:szCs w:val="16"/>
              </w:rPr>
              <w:t>Budget</w:t>
            </w:r>
          </w:p>
        </w:tc>
        <w:tc>
          <w:tcPr>
            <w:tcW w:w="771" w:type="pct"/>
            <w:tcBorders>
              <w:top w:val="nil"/>
              <w:left w:val="nil"/>
              <w:bottom w:val="nil"/>
              <w:right w:val="nil"/>
            </w:tcBorders>
            <w:shd w:val="clear" w:color="000000" w:fill="E6F2FF"/>
            <w:noWrap/>
            <w:vAlign w:val="center"/>
            <w:hideMark/>
          </w:tcPr>
          <w:p w14:paraId="0AD622EF" w14:textId="77777777" w:rsidR="0011220A" w:rsidRPr="00412FCB" w:rsidRDefault="0011220A" w:rsidP="00474A32">
            <w:pPr>
              <w:spacing w:before="0" w:after="0" w:line="240" w:lineRule="auto"/>
              <w:jc w:val="right"/>
              <w:rPr>
                <w:rFonts w:ascii="Arial" w:hAnsi="Arial" w:cs="Arial"/>
                <w:sz w:val="16"/>
                <w:szCs w:val="16"/>
              </w:rPr>
            </w:pPr>
            <w:r w:rsidRPr="00412FCB">
              <w:rPr>
                <w:rFonts w:ascii="Arial" w:hAnsi="Arial" w:cs="Arial"/>
                <w:sz w:val="16"/>
                <w:szCs w:val="16"/>
              </w:rPr>
              <w:t> </w:t>
            </w:r>
          </w:p>
        </w:tc>
        <w:tc>
          <w:tcPr>
            <w:tcW w:w="633" w:type="pct"/>
            <w:tcBorders>
              <w:top w:val="nil"/>
              <w:left w:val="nil"/>
              <w:bottom w:val="nil"/>
              <w:right w:val="nil"/>
            </w:tcBorders>
            <w:shd w:val="clear" w:color="000000" w:fill="FFFFFF"/>
            <w:noWrap/>
            <w:vAlign w:val="bottom"/>
            <w:hideMark/>
          </w:tcPr>
          <w:p w14:paraId="5406EC9C" w14:textId="77777777" w:rsidR="0011220A" w:rsidRPr="00412FCB" w:rsidRDefault="0011220A" w:rsidP="00474A32">
            <w:pPr>
              <w:spacing w:before="0" w:after="0" w:line="240" w:lineRule="auto"/>
              <w:jc w:val="right"/>
              <w:rPr>
                <w:rFonts w:ascii="Arial" w:hAnsi="Arial" w:cs="Arial"/>
                <w:sz w:val="16"/>
                <w:szCs w:val="16"/>
              </w:rPr>
            </w:pPr>
            <w:r w:rsidRPr="00412FCB">
              <w:rPr>
                <w:rFonts w:ascii="Arial" w:hAnsi="Arial" w:cs="Arial"/>
                <w:sz w:val="16"/>
                <w:szCs w:val="16"/>
              </w:rPr>
              <w:t> </w:t>
            </w:r>
          </w:p>
        </w:tc>
      </w:tr>
      <w:tr w:rsidR="0011220A" w:rsidRPr="00412FCB" w14:paraId="2399AB45" w14:textId="77777777" w:rsidTr="0011220A">
        <w:trPr>
          <w:trHeight w:hRule="exact" w:val="225"/>
        </w:trPr>
        <w:tc>
          <w:tcPr>
            <w:tcW w:w="2825" w:type="pct"/>
            <w:tcBorders>
              <w:top w:val="nil"/>
              <w:left w:val="nil"/>
              <w:bottom w:val="nil"/>
              <w:right w:val="nil"/>
            </w:tcBorders>
            <w:shd w:val="clear" w:color="000000" w:fill="FFFFFF"/>
            <w:noWrap/>
            <w:vAlign w:val="center"/>
            <w:hideMark/>
          </w:tcPr>
          <w:p w14:paraId="0453F174" w14:textId="77777777" w:rsidR="0011220A" w:rsidRPr="00412FCB" w:rsidRDefault="0011220A" w:rsidP="00474A32">
            <w:pPr>
              <w:spacing w:before="0" w:after="0" w:line="240" w:lineRule="auto"/>
              <w:rPr>
                <w:rFonts w:ascii="Arial" w:hAnsi="Arial" w:cs="Arial"/>
                <w:color w:val="000000"/>
                <w:sz w:val="16"/>
                <w:szCs w:val="16"/>
              </w:rPr>
            </w:pPr>
            <w:r w:rsidRPr="00412FCB">
              <w:rPr>
                <w:rFonts w:ascii="Arial" w:hAnsi="Arial" w:cs="Arial"/>
                <w:color w:val="000000"/>
                <w:sz w:val="16"/>
                <w:szCs w:val="16"/>
              </w:rPr>
              <w:t> </w:t>
            </w:r>
          </w:p>
        </w:tc>
        <w:tc>
          <w:tcPr>
            <w:tcW w:w="771" w:type="pct"/>
            <w:tcBorders>
              <w:top w:val="nil"/>
              <w:left w:val="nil"/>
              <w:bottom w:val="single" w:sz="4" w:space="0" w:color="293F5B"/>
              <w:right w:val="nil"/>
            </w:tcBorders>
            <w:shd w:val="clear" w:color="000000" w:fill="FFFFFF"/>
            <w:noWrap/>
            <w:vAlign w:val="center"/>
            <w:hideMark/>
          </w:tcPr>
          <w:p w14:paraId="236291D6" w14:textId="77777777" w:rsidR="0011220A" w:rsidRPr="00412FCB" w:rsidRDefault="0011220A"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$m</w:t>
            </w:r>
          </w:p>
        </w:tc>
        <w:tc>
          <w:tcPr>
            <w:tcW w:w="771" w:type="pct"/>
            <w:tcBorders>
              <w:top w:val="nil"/>
              <w:left w:val="nil"/>
              <w:bottom w:val="single" w:sz="4" w:space="0" w:color="293F5B"/>
              <w:right w:val="nil"/>
            </w:tcBorders>
            <w:shd w:val="clear" w:color="000000" w:fill="E6F2FF"/>
            <w:noWrap/>
            <w:vAlign w:val="center"/>
            <w:hideMark/>
          </w:tcPr>
          <w:p w14:paraId="1781760B" w14:textId="77777777" w:rsidR="0011220A" w:rsidRPr="00412FCB" w:rsidRDefault="0011220A"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$m</w:t>
            </w:r>
          </w:p>
        </w:tc>
        <w:tc>
          <w:tcPr>
            <w:tcW w:w="633" w:type="pct"/>
            <w:tcBorders>
              <w:top w:val="nil"/>
              <w:left w:val="nil"/>
              <w:bottom w:val="single" w:sz="4" w:space="0" w:color="293F5B"/>
              <w:right w:val="nil"/>
            </w:tcBorders>
            <w:shd w:val="clear" w:color="000000" w:fill="FFFFFF"/>
            <w:vAlign w:val="center"/>
            <w:hideMark/>
          </w:tcPr>
          <w:p w14:paraId="5C9A396B" w14:textId="77777777" w:rsidR="0011220A" w:rsidRPr="00412FCB" w:rsidRDefault="0011220A" w:rsidP="00474A32">
            <w:pPr>
              <w:spacing w:before="0" w:after="0" w:line="240" w:lineRule="auto"/>
              <w:jc w:val="right"/>
              <w:rPr>
                <w:rFonts w:ascii="Arial" w:hAnsi="Arial" w:cs="Arial"/>
                <w:sz w:val="16"/>
                <w:szCs w:val="16"/>
              </w:rPr>
            </w:pPr>
            <w:r w:rsidRPr="00412FCB">
              <w:rPr>
                <w:rFonts w:ascii="Arial" w:hAnsi="Arial" w:cs="Arial"/>
                <w:sz w:val="16"/>
                <w:szCs w:val="16"/>
              </w:rPr>
              <w:t>$m</w:t>
            </w:r>
          </w:p>
        </w:tc>
      </w:tr>
      <w:tr w:rsidR="0011220A" w:rsidRPr="00412FCB" w14:paraId="41ED4714" w14:textId="77777777" w:rsidTr="0011220A">
        <w:trPr>
          <w:trHeight w:hRule="exact" w:val="225"/>
        </w:trPr>
        <w:tc>
          <w:tcPr>
            <w:tcW w:w="2825" w:type="pct"/>
            <w:tcBorders>
              <w:top w:val="nil"/>
              <w:left w:val="nil"/>
              <w:bottom w:val="nil"/>
              <w:right w:val="nil"/>
            </w:tcBorders>
            <w:shd w:val="clear" w:color="000000" w:fill="FFFFFF"/>
            <w:noWrap/>
            <w:vAlign w:val="center"/>
            <w:hideMark/>
          </w:tcPr>
          <w:p w14:paraId="594C3109" w14:textId="77777777" w:rsidR="0011220A" w:rsidRPr="00412FCB" w:rsidRDefault="0011220A" w:rsidP="00474A32">
            <w:pPr>
              <w:spacing w:before="0" w:after="0" w:line="240" w:lineRule="auto"/>
              <w:rPr>
                <w:rFonts w:ascii="Arial" w:hAnsi="Arial" w:cs="Arial"/>
                <w:color w:val="000000"/>
                <w:sz w:val="16"/>
                <w:szCs w:val="16"/>
              </w:rPr>
            </w:pPr>
            <w:r w:rsidRPr="00412FCB">
              <w:rPr>
                <w:rFonts w:ascii="Arial" w:hAnsi="Arial" w:cs="Arial"/>
                <w:color w:val="000000"/>
                <w:sz w:val="16"/>
                <w:szCs w:val="16"/>
              </w:rPr>
              <w:t>General public services</w:t>
            </w:r>
          </w:p>
        </w:tc>
        <w:tc>
          <w:tcPr>
            <w:tcW w:w="771" w:type="pct"/>
            <w:tcBorders>
              <w:top w:val="nil"/>
              <w:left w:val="nil"/>
              <w:bottom w:val="nil"/>
              <w:right w:val="nil"/>
            </w:tcBorders>
            <w:shd w:val="clear" w:color="000000" w:fill="FFFFFF"/>
            <w:noWrap/>
            <w:vAlign w:val="center"/>
            <w:hideMark/>
          </w:tcPr>
          <w:p w14:paraId="5B01FE3C" w14:textId="77777777" w:rsidR="0011220A" w:rsidRPr="00412FCB" w:rsidRDefault="0011220A"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2,273</w:t>
            </w:r>
          </w:p>
        </w:tc>
        <w:tc>
          <w:tcPr>
            <w:tcW w:w="771" w:type="pct"/>
            <w:tcBorders>
              <w:top w:val="nil"/>
              <w:left w:val="nil"/>
              <w:bottom w:val="nil"/>
              <w:right w:val="nil"/>
            </w:tcBorders>
            <w:shd w:val="clear" w:color="000000" w:fill="E6F2FF"/>
            <w:noWrap/>
            <w:vAlign w:val="center"/>
            <w:hideMark/>
          </w:tcPr>
          <w:p w14:paraId="76832713" w14:textId="77777777" w:rsidR="0011220A" w:rsidRPr="00412FCB" w:rsidRDefault="0011220A"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1,622</w:t>
            </w:r>
          </w:p>
        </w:tc>
        <w:tc>
          <w:tcPr>
            <w:tcW w:w="633" w:type="pct"/>
            <w:tcBorders>
              <w:top w:val="nil"/>
              <w:left w:val="nil"/>
              <w:bottom w:val="nil"/>
              <w:right w:val="nil"/>
            </w:tcBorders>
            <w:shd w:val="clear" w:color="000000" w:fill="FFFFFF"/>
            <w:noWrap/>
            <w:vAlign w:val="center"/>
            <w:hideMark/>
          </w:tcPr>
          <w:p w14:paraId="207EF798" w14:textId="77777777" w:rsidR="0011220A" w:rsidRPr="00412FCB" w:rsidRDefault="0011220A"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-651</w:t>
            </w:r>
          </w:p>
        </w:tc>
      </w:tr>
      <w:tr w:rsidR="0011220A" w:rsidRPr="00412FCB" w14:paraId="670E0516" w14:textId="77777777" w:rsidTr="0011220A">
        <w:trPr>
          <w:trHeight w:hRule="exact" w:val="225"/>
        </w:trPr>
        <w:tc>
          <w:tcPr>
            <w:tcW w:w="2825" w:type="pct"/>
            <w:tcBorders>
              <w:top w:val="nil"/>
              <w:left w:val="nil"/>
              <w:bottom w:val="nil"/>
              <w:right w:val="nil"/>
            </w:tcBorders>
            <w:shd w:val="clear" w:color="000000" w:fill="FFFFFF"/>
            <w:noWrap/>
            <w:vAlign w:val="center"/>
            <w:hideMark/>
          </w:tcPr>
          <w:p w14:paraId="46CCA155" w14:textId="77777777" w:rsidR="0011220A" w:rsidRPr="00412FCB" w:rsidRDefault="0011220A" w:rsidP="00474A32">
            <w:pPr>
              <w:spacing w:before="0" w:after="0" w:line="240" w:lineRule="auto"/>
              <w:rPr>
                <w:rFonts w:ascii="Arial" w:hAnsi="Arial" w:cs="Arial"/>
                <w:color w:val="000000"/>
                <w:sz w:val="16"/>
                <w:szCs w:val="16"/>
              </w:rPr>
            </w:pPr>
            <w:r w:rsidRPr="00412FCB">
              <w:rPr>
                <w:rFonts w:ascii="Arial" w:hAnsi="Arial" w:cs="Arial"/>
                <w:color w:val="000000"/>
                <w:sz w:val="16"/>
                <w:szCs w:val="16"/>
              </w:rPr>
              <w:t>Defence</w:t>
            </w:r>
          </w:p>
        </w:tc>
        <w:tc>
          <w:tcPr>
            <w:tcW w:w="771" w:type="pct"/>
            <w:tcBorders>
              <w:top w:val="nil"/>
              <w:left w:val="nil"/>
              <w:bottom w:val="nil"/>
              <w:right w:val="nil"/>
            </w:tcBorders>
            <w:shd w:val="clear" w:color="000000" w:fill="FFFFFF"/>
            <w:noWrap/>
            <w:vAlign w:val="center"/>
            <w:hideMark/>
          </w:tcPr>
          <w:p w14:paraId="33561644" w14:textId="77777777" w:rsidR="0011220A" w:rsidRPr="00412FCB" w:rsidRDefault="0011220A"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16,155</w:t>
            </w:r>
          </w:p>
        </w:tc>
        <w:tc>
          <w:tcPr>
            <w:tcW w:w="771" w:type="pct"/>
            <w:tcBorders>
              <w:top w:val="nil"/>
              <w:left w:val="nil"/>
              <w:bottom w:val="nil"/>
              <w:right w:val="nil"/>
            </w:tcBorders>
            <w:shd w:val="clear" w:color="000000" w:fill="E6F2FF"/>
            <w:noWrap/>
            <w:vAlign w:val="center"/>
            <w:hideMark/>
          </w:tcPr>
          <w:p w14:paraId="08A1071F" w14:textId="77777777" w:rsidR="0011220A" w:rsidRPr="00412FCB" w:rsidRDefault="0011220A"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16,480</w:t>
            </w:r>
          </w:p>
        </w:tc>
        <w:tc>
          <w:tcPr>
            <w:tcW w:w="633" w:type="pct"/>
            <w:tcBorders>
              <w:top w:val="nil"/>
              <w:left w:val="nil"/>
              <w:bottom w:val="nil"/>
              <w:right w:val="nil"/>
            </w:tcBorders>
            <w:shd w:val="clear" w:color="000000" w:fill="FFFFFF"/>
            <w:noWrap/>
            <w:vAlign w:val="center"/>
            <w:hideMark/>
          </w:tcPr>
          <w:p w14:paraId="249AF0A1" w14:textId="77777777" w:rsidR="0011220A" w:rsidRPr="00412FCB" w:rsidRDefault="0011220A"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325</w:t>
            </w:r>
          </w:p>
        </w:tc>
      </w:tr>
      <w:tr w:rsidR="0011220A" w:rsidRPr="00412FCB" w14:paraId="371EF045" w14:textId="77777777" w:rsidTr="0011220A">
        <w:trPr>
          <w:trHeight w:hRule="exact" w:val="225"/>
        </w:trPr>
        <w:tc>
          <w:tcPr>
            <w:tcW w:w="2825" w:type="pct"/>
            <w:tcBorders>
              <w:top w:val="nil"/>
              <w:left w:val="nil"/>
              <w:bottom w:val="nil"/>
              <w:right w:val="nil"/>
            </w:tcBorders>
            <w:shd w:val="clear" w:color="000000" w:fill="FFFFFF"/>
            <w:noWrap/>
            <w:vAlign w:val="center"/>
            <w:hideMark/>
          </w:tcPr>
          <w:p w14:paraId="1FE60A77" w14:textId="77777777" w:rsidR="0011220A" w:rsidRPr="00412FCB" w:rsidRDefault="0011220A" w:rsidP="00474A32">
            <w:pPr>
              <w:spacing w:before="0" w:after="0" w:line="240" w:lineRule="auto"/>
              <w:rPr>
                <w:rFonts w:ascii="Arial" w:hAnsi="Arial" w:cs="Arial"/>
                <w:color w:val="000000"/>
                <w:sz w:val="16"/>
                <w:szCs w:val="16"/>
              </w:rPr>
            </w:pPr>
            <w:r w:rsidRPr="00412FCB">
              <w:rPr>
                <w:rFonts w:ascii="Arial" w:hAnsi="Arial" w:cs="Arial"/>
                <w:color w:val="000000"/>
                <w:sz w:val="16"/>
                <w:szCs w:val="16"/>
              </w:rPr>
              <w:t>Public order and safety</w:t>
            </w:r>
          </w:p>
        </w:tc>
        <w:tc>
          <w:tcPr>
            <w:tcW w:w="771" w:type="pct"/>
            <w:tcBorders>
              <w:top w:val="nil"/>
              <w:left w:val="nil"/>
              <w:bottom w:val="nil"/>
              <w:right w:val="nil"/>
            </w:tcBorders>
            <w:shd w:val="clear" w:color="000000" w:fill="FFFFFF"/>
            <w:noWrap/>
            <w:vAlign w:val="center"/>
            <w:hideMark/>
          </w:tcPr>
          <w:p w14:paraId="572C392B" w14:textId="77777777" w:rsidR="0011220A" w:rsidRPr="00412FCB" w:rsidRDefault="0011220A"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1,194</w:t>
            </w:r>
          </w:p>
        </w:tc>
        <w:tc>
          <w:tcPr>
            <w:tcW w:w="771" w:type="pct"/>
            <w:tcBorders>
              <w:top w:val="nil"/>
              <w:left w:val="nil"/>
              <w:bottom w:val="nil"/>
              <w:right w:val="nil"/>
            </w:tcBorders>
            <w:shd w:val="clear" w:color="000000" w:fill="E6F2FF"/>
            <w:noWrap/>
            <w:vAlign w:val="center"/>
            <w:hideMark/>
          </w:tcPr>
          <w:p w14:paraId="5699FA77" w14:textId="77777777" w:rsidR="0011220A" w:rsidRPr="00412FCB" w:rsidRDefault="0011220A"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1,074</w:t>
            </w:r>
          </w:p>
        </w:tc>
        <w:tc>
          <w:tcPr>
            <w:tcW w:w="633" w:type="pct"/>
            <w:tcBorders>
              <w:top w:val="nil"/>
              <w:left w:val="nil"/>
              <w:bottom w:val="nil"/>
              <w:right w:val="nil"/>
            </w:tcBorders>
            <w:shd w:val="clear" w:color="000000" w:fill="FFFFFF"/>
            <w:noWrap/>
            <w:vAlign w:val="center"/>
            <w:hideMark/>
          </w:tcPr>
          <w:p w14:paraId="6C2A8AE2" w14:textId="77777777" w:rsidR="0011220A" w:rsidRPr="00412FCB" w:rsidRDefault="0011220A"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-120</w:t>
            </w:r>
          </w:p>
        </w:tc>
      </w:tr>
      <w:tr w:rsidR="0011220A" w:rsidRPr="00412FCB" w14:paraId="2D716E9C" w14:textId="77777777" w:rsidTr="0011220A">
        <w:trPr>
          <w:trHeight w:hRule="exact" w:val="225"/>
        </w:trPr>
        <w:tc>
          <w:tcPr>
            <w:tcW w:w="2825" w:type="pct"/>
            <w:tcBorders>
              <w:top w:val="nil"/>
              <w:left w:val="nil"/>
              <w:bottom w:val="nil"/>
              <w:right w:val="nil"/>
            </w:tcBorders>
            <w:shd w:val="clear" w:color="000000" w:fill="FFFFFF"/>
            <w:noWrap/>
            <w:vAlign w:val="center"/>
            <w:hideMark/>
          </w:tcPr>
          <w:p w14:paraId="38F45DC2" w14:textId="77777777" w:rsidR="0011220A" w:rsidRPr="00412FCB" w:rsidRDefault="0011220A" w:rsidP="00474A32">
            <w:pPr>
              <w:spacing w:before="0" w:after="0" w:line="240" w:lineRule="auto"/>
              <w:rPr>
                <w:rFonts w:ascii="Arial" w:hAnsi="Arial" w:cs="Arial"/>
                <w:color w:val="000000"/>
                <w:sz w:val="16"/>
                <w:szCs w:val="16"/>
              </w:rPr>
            </w:pPr>
            <w:r w:rsidRPr="00412FCB">
              <w:rPr>
                <w:rFonts w:ascii="Arial" w:hAnsi="Arial" w:cs="Arial"/>
                <w:color w:val="000000"/>
                <w:sz w:val="16"/>
                <w:szCs w:val="16"/>
              </w:rPr>
              <w:t>Education</w:t>
            </w:r>
          </w:p>
        </w:tc>
        <w:tc>
          <w:tcPr>
            <w:tcW w:w="771" w:type="pct"/>
            <w:tcBorders>
              <w:top w:val="nil"/>
              <w:left w:val="nil"/>
              <w:bottom w:val="nil"/>
              <w:right w:val="nil"/>
            </w:tcBorders>
            <w:shd w:val="clear" w:color="000000" w:fill="FFFFFF"/>
            <w:noWrap/>
            <w:vAlign w:val="center"/>
            <w:hideMark/>
          </w:tcPr>
          <w:p w14:paraId="11BDBB63" w14:textId="77777777" w:rsidR="0011220A" w:rsidRPr="00412FCB" w:rsidRDefault="0011220A"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58</w:t>
            </w:r>
          </w:p>
        </w:tc>
        <w:tc>
          <w:tcPr>
            <w:tcW w:w="771" w:type="pct"/>
            <w:tcBorders>
              <w:top w:val="nil"/>
              <w:left w:val="nil"/>
              <w:bottom w:val="nil"/>
              <w:right w:val="nil"/>
            </w:tcBorders>
            <w:shd w:val="clear" w:color="000000" w:fill="E6F2FF"/>
            <w:noWrap/>
            <w:vAlign w:val="center"/>
            <w:hideMark/>
          </w:tcPr>
          <w:p w14:paraId="36CA8BA0" w14:textId="77777777" w:rsidR="0011220A" w:rsidRPr="00412FCB" w:rsidRDefault="0011220A"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49</w:t>
            </w:r>
          </w:p>
        </w:tc>
        <w:tc>
          <w:tcPr>
            <w:tcW w:w="633" w:type="pct"/>
            <w:tcBorders>
              <w:top w:val="nil"/>
              <w:left w:val="nil"/>
              <w:bottom w:val="nil"/>
              <w:right w:val="nil"/>
            </w:tcBorders>
            <w:shd w:val="clear" w:color="000000" w:fill="FFFFFF"/>
            <w:noWrap/>
            <w:vAlign w:val="center"/>
            <w:hideMark/>
          </w:tcPr>
          <w:p w14:paraId="135B379E" w14:textId="77777777" w:rsidR="0011220A" w:rsidRPr="00412FCB" w:rsidRDefault="0011220A"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-10</w:t>
            </w:r>
          </w:p>
        </w:tc>
      </w:tr>
      <w:tr w:rsidR="0011220A" w:rsidRPr="00412FCB" w14:paraId="232A43E2" w14:textId="77777777" w:rsidTr="0011220A">
        <w:trPr>
          <w:trHeight w:hRule="exact" w:val="225"/>
        </w:trPr>
        <w:tc>
          <w:tcPr>
            <w:tcW w:w="2825" w:type="pct"/>
            <w:tcBorders>
              <w:top w:val="nil"/>
              <w:left w:val="nil"/>
              <w:bottom w:val="nil"/>
              <w:right w:val="nil"/>
            </w:tcBorders>
            <w:shd w:val="clear" w:color="000000" w:fill="FFFFFF"/>
            <w:noWrap/>
            <w:vAlign w:val="center"/>
            <w:hideMark/>
          </w:tcPr>
          <w:p w14:paraId="73AD11B6" w14:textId="77777777" w:rsidR="0011220A" w:rsidRPr="00412FCB" w:rsidRDefault="0011220A" w:rsidP="00474A32">
            <w:pPr>
              <w:spacing w:before="0" w:after="0" w:line="240" w:lineRule="auto"/>
              <w:rPr>
                <w:rFonts w:ascii="Arial" w:hAnsi="Arial" w:cs="Arial"/>
                <w:color w:val="000000"/>
                <w:sz w:val="16"/>
                <w:szCs w:val="16"/>
              </w:rPr>
            </w:pPr>
            <w:r w:rsidRPr="00412FCB">
              <w:rPr>
                <w:rFonts w:ascii="Arial" w:hAnsi="Arial" w:cs="Arial"/>
                <w:color w:val="000000"/>
                <w:sz w:val="16"/>
                <w:szCs w:val="16"/>
              </w:rPr>
              <w:t>Health</w:t>
            </w:r>
          </w:p>
        </w:tc>
        <w:tc>
          <w:tcPr>
            <w:tcW w:w="771" w:type="pct"/>
            <w:tcBorders>
              <w:top w:val="nil"/>
              <w:left w:val="nil"/>
              <w:bottom w:val="nil"/>
              <w:right w:val="nil"/>
            </w:tcBorders>
            <w:shd w:val="clear" w:color="000000" w:fill="FFFFFF"/>
            <w:noWrap/>
            <w:vAlign w:val="center"/>
            <w:hideMark/>
          </w:tcPr>
          <w:p w14:paraId="518D786A" w14:textId="77777777" w:rsidR="0011220A" w:rsidRPr="00412FCB" w:rsidRDefault="0011220A"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266</w:t>
            </w:r>
          </w:p>
        </w:tc>
        <w:tc>
          <w:tcPr>
            <w:tcW w:w="771" w:type="pct"/>
            <w:tcBorders>
              <w:top w:val="nil"/>
              <w:left w:val="nil"/>
              <w:bottom w:val="nil"/>
              <w:right w:val="nil"/>
            </w:tcBorders>
            <w:shd w:val="clear" w:color="000000" w:fill="E6F2FF"/>
            <w:noWrap/>
            <w:vAlign w:val="center"/>
            <w:hideMark/>
          </w:tcPr>
          <w:p w14:paraId="3B5159BE" w14:textId="77777777" w:rsidR="0011220A" w:rsidRPr="00412FCB" w:rsidRDefault="0011220A"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142</w:t>
            </w:r>
          </w:p>
        </w:tc>
        <w:tc>
          <w:tcPr>
            <w:tcW w:w="633" w:type="pct"/>
            <w:tcBorders>
              <w:top w:val="nil"/>
              <w:left w:val="nil"/>
              <w:bottom w:val="nil"/>
              <w:right w:val="nil"/>
            </w:tcBorders>
            <w:shd w:val="clear" w:color="000000" w:fill="FFFFFF"/>
            <w:noWrap/>
            <w:vAlign w:val="center"/>
            <w:hideMark/>
          </w:tcPr>
          <w:p w14:paraId="3AECA2B1" w14:textId="77777777" w:rsidR="0011220A" w:rsidRPr="00412FCB" w:rsidRDefault="0011220A"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-124</w:t>
            </w:r>
          </w:p>
        </w:tc>
      </w:tr>
      <w:tr w:rsidR="0011220A" w:rsidRPr="00412FCB" w14:paraId="5A8C322B" w14:textId="77777777" w:rsidTr="0011220A">
        <w:trPr>
          <w:trHeight w:hRule="exact" w:val="225"/>
        </w:trPr>
        <w:tc>
          <w:tcPr>
            <w:tcW w:w="2825" w:type="pct"/>
            <w:tcBorders>
              <w:top w:val="nil"/>
              <w:left w:val="nil"/>
              <w:bottom w:val="nil"/>
              <w:right w:val="nil"/>
            </w:tcBorders>
            <w:shd w:val="clear" w:color="000000" w:fill="FFFFFF"/>
            <w:noWrap/>
            <w:vAlign w:val="center"/>
            <w:hideMark/>
          </w:tcPr>
          <w:p w14:paraId="277AF7F0" w14:textId="77777777" w:rsidR="0011220A" w:rsidRPr="00412FCB" w:rsidRDefault="0011220A" w:rsidP="00474A32">
            <w:pPr>
              <w:spacing w:before="0" w:after="0" w:line="240" w:lineRule="auto"/>
              <w:rPr>
                <w:rFonts w:ascii="Arial" w:hAnsi="Arial" w:cs="Arial"/>
                <w:color w:val="000000"/>
                <w:sz w:val="16"/>
                <w:szCs w:val="16"/>
              </w:rPr>
            </w:pPr>
            <w:r w:rsidRPr="00412FCB">
              <w:rPr>
                <w:rFonts w:ascii="Arial" w:hAnsi="Arial" w:cs="Arial"/>
                <w:color w:val="000000"/>
                <w:sz w:val="16"/>
                <w:szCs w:val="16"/>
              </w:rPr>
              <w:t>Social security and welfare</w:t>
            </w:r>
          </w:p>
        </w:tc>
        <w:tc>
          <w:tcPr>
            <w:tcW w:w="771" w:type="pct"/>
            <w:tcBorders>
              <w:top w:val="nil"/>
              <w:left w:val="nil"/>
              <w:bottom w:val="nil"/>
              <w:right w:val="nil"/>
            </w:tcBorders>
            <w:shd w:val="clear" w:color="000000" w:fill="FFFFFF"/>
            <w:noWrap/>
            <w:vAlign w:val="center"/>
            <w:hideMark/>
          </w:tcPr>
          <w:p w14:paraId="33868CED" w14:textId="77777777" w:rsidR="0011220A" w:rsidRPr="00412FCB" w:rsidRDefault="0011220A"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902</w:t>
            </w:r>
          </w:p>
        </w:tc>
        <w:tc>
          <w:tcPr>
            <w:tcW w:w="771" w:type="pct"/>
            <w:tcBorders>
              <w:top w:val="nil"/>
              <w:left w:val="nil"/>
              <w:bottom w:val="nil"/>
              <w:right w:val="nil"/>
            </w:tcBorders>
            <w:shd w:val="clear" w:color="000000" w:fill="E6F2FF"/>
            <w:noWrap/>
            <w:vAlign w:val="center"/>
            <w:hideMark/>
          </w:tcPr>
          <w:p w14:paraId="4BD938AA" w14:textId="77777777" w:rsidR="0011220A" w:rsidRPr="00412FCB" w:rsidRDefault="0011220A"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1,119</w:t>
            </w:r>
          </w:p>
        </w:tc>
        <w:tc>
          <w:tcPr>
            <w:tcW w:w="633" w:type="pct"/>
            <w:tcBorders>
              <w:top w:val="nil"/>
              <w:left w:val="nil"/>
              <w:bottom w:val="nil"/>
              <w:right w:val="nil"/>
            </w:tcBorders>
            <w:shd w:val="clear" w:color="000000" w:fill="FFFFFF"/>
            <w:noWrap/>
            <w:vAlign w:val="center"/>
            <w:hideMark/>
          </w:tcPr>
          <w:p w14:paraId="675FA00E" w14:textId="77777777" w:rsidR="0011220A" w:rsidRPr="00412FCB" w:rsidRDefault="0011220A"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217</w:t>
            </w:r>
          </w:p>
        </w:tc>
      </w:tr>
      <w:tr w:rsidR="0011220A" w:rsidRPr="00412FCB" w14:paraId="07988268" w14:textId="77777777" w:rsidTr="0011220A">
        <w:trPr>
          <w:trHeight w:hRule="exact" w:val="225"/>
        </w:trPr>
        <w:tc>
          <w:tcPr>
            <w:tcW w:w="2825" w:type="pct"/>
            <w:tcBorders>
              <w:top w:val="nil"/>
              <w:left w:val="nil"/>
              <w:bottom w:val="nil"/>
              <w:right w:val="nil"/>
            </w:tcBorders>
            <w:shd w:val="clear" w:color="000000" w:fill="FFFFFF"/>
            <w:noWrap/>
            <w:vAlign w:val="center"/>
            <w:hideMark/>
          </w:tcPr>
          <w:p w14:paraId="4F6D89D7" w14:textId="77777777" w:rsidR="0011220A" w:rsidRPr="00412FCB" w:rsidRDefault="0011220A" w:rsidP="00474A32">
            <w:pPr>
              <w:spacing w:before="0" w:after="0" w:line="240" w:lineRule="auto"/>
              <w:rPr>
                <w:rFonts w:ascii="Arial" w:hAnsi="Arial" w:cs="Arial"/>
                <w:color w:val="000000"/>
                <w:sz w:val="16"/>
                <w:szCs w:val="16"/>
              </w:rPr>
            </w:pPr>
            <w:r w:rsidRPr="00412FCB">
              <w:rPr>
                <w:rFonts w:ascii="Arial" w:hAnsi="Arial" w:cs="Arial"/>
                <w:color w:val="000000"/>
                <w:sz w:val="16"/>
                <w:szCs w:val="16"/>
              </w:rPr>
              <w:t>Housing and community amenities</w:t>
            </w:r>
          </w:p>
        </w:tc>
        <w:tc>
          <w:tcPr>
            <w:tcW w:w="771" w:type="pct"/>
            <w:tcBorders>
              <w:top w:val="nil"/>
              <w:left w:val="nil"/>
              <w:bottom w:val="nil"/>
              <w:right w:val="nil"/>
            </w:tcBorders>
            <w:shd w:val="clear" w:color="000000" w:fill="FFFFFF"/>
            <w:noWrap/>
            <w:vAlign w:val="center"/>
            <w:hideMark/>
          </w:tcPr>
          <w:p w14:paraId="384DDE5D" w14:textId="77777777" w:rsidR="0011220A" w:rsidRPr="00412FCB" w:rsidRDefault="0011220A"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544</w:t>
            </w:r>
          </w:p>
        </w:tc>
        <w:tc>
          <w:tcPr>
            <w:tcW w:w="771" w:type="pct"/>
            <w:tcBorders>
              <w:top w:val="nil"/>
              <w:left w:val="nil"/>
              <w:bottom w:val="nil"/>
              <w:right w:val="nil"/>
            </w:tcBorders>
            <w:shd w:val="clear" w:color="000000" w:fill="E6F2FF"/>
            <w:noWrap/>
            <w:vAlign w:val="center"/>
            <w:hideMark/>
          </w:tcPr>
          <w:p w14:paraId="1E5866C9" w14:textId="77777777" w:rsidR="0011220A" w:rsidRPr="00412FCB" w:rsidRDefault="0011220A"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589</w:t>
            </w:r>
          </w:p>
        </w:tc>
        <w:tc>
          <w:tcPr>
            <w:tcW w:w="633" w:type="pct"/>
            <w:tcBorders>
              <w:top w:val="nil"/>
              <w:left w:val="nil"/>
              <w:bottom w:val="nil"/>
              <w:right w:val="nil"/>
            </w:tcBorders>
            <w:shd w:val="clear" w:color="000000" w:fill="FFFFFF"/>
            <w:noWrap/>
            <w:vAlign w:val="center"/>
            <w:hideMark/>
          </w:tcPr>
          <w:p w14:paraId="406BEE0F" w14:textId="77777777" w:rsidR="0011220A" w:rsidRPr="00412FCB" w:rsidRDefault="0011220A"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45</w:t>
            </w:r>
          </w:p>
        </w:tc>
      </w:tr>
      <w:tr w:rsidR="0011220A" w:rsidRPr="00412FCB" w14:paraId="7A233CC0" w14:textId="77777777" w:rsidTr="0011220A">
        <w:trPr>
          <w:trHeight w:hRule="exact" w:val="225"/>
        </w:trPr>
        <w:tc>
          <w:tcPr>
            <w:tcW w:w="2825" w:type="pct"/>
            <w:tcBorders>
              <w:top w:val="nil"/>
              <w:left w:val="nil"/>
              <w:bottom w:val="nil"/>
              <w:right w:val="nil"/>
            </w:tcBorders>
            <w:shd w:val="clear" w:color="000000" w:fill="FFFFFF"/>
            <w:noWrap/>
            <w:vAlign w:val="center"/>
            <w:hideMark/>
          </w:tcPr>
          <w:p w14:paraId="00CF71CE" w14:textId="77777777" w:rsidR="0011220A" w:rsidRPr="00412FCB" w:rsidRDefault="0011220A" w:rsidP="00474A32">
            <w:pPr>
              <w:spacing w:before="0" w:after="0" w:line="240" w:lineRule="auto"/>
              <w:rPr>
                <w:rFonts w:ascii="Arial" w:hAnsi="Arial" w:cs="Arial"/>
                <w:color w:val="000000"/>
                <w:sz w:val="16"/>
                <w:szCs w:val="16"/>
              </w:rPr>
            </w:pPr>
            <w:r w:rsidRPr="00412FCB">
              <w:rPr>
                <w:rFonts w:ascii="Arial" w:hAnsi="Arial" w:cs="Arial"/>
                <w:color w:val="000000"/>
                <w:sz w:val="16"/>
                <w:szCs w:val="16"/>
              </w:rPr>
              <w:t>Recreation and culture</w:t>
            </w:r>
          </w:p>
        </w:tc>
        <w:tc>
          <w:tcPr>
            <w:tcW w:w="771" w:type="pct"/>
            <w:tcBorders>
              <w:top w:val="nil"/>
              <w:left w:val="nil"/>
              <w:bottom w:val="nil"/>
              <w:right w:val="nil"/>
            </w:tcBorders>
            <w:shd w:val="clear" w:color="000000" w:fill="FFFFFF"/>
            <w:noWrap/>
            <w:vAlign w:val="center"/>
            <w:hideMark/>
          </w:tcPr>
          <w:p w14:paraId="314D8AC8" w14:textId="77777777" w:rsidR="0011220A" w:rsidRPr="00412FCB" w:rsidRDefault="0011220A"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929</w:t>
            </w:r>
          </w:p>
        </w:tc>
        <w:tc>
          <w:tcPr>
            <w:tcW w:w="771" w:type="pct"/>
            <w:tcBorders>
              <w:top w:val="nil"/>
              <w:left w:val="nil"/>
              <w:bottom w:val="nil"/>
              <w:right w:val="nil"/>
            </w:tcBorders>
            <w:shd w:val="clear" w:color="000000" w:fill="E6F2FF"/>
            <w:noWrap/>
            <w:vAlign w:val="center"/>
            <w:hideMark/>
          </w:tcPr>
          <w:p w14:paraId="06D1F52D" w14:textId="77777777" w:rsidR="0011220A" w:rsidRPr="00412FCB" w:rsidRDefault="0011220A"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827</w:t>
            </w:r>
          </w:p>
        </w:tc>
        <w:tc>
          <w:tcPr>
            <w:tcW w:w="633" w:type="pct"/>
            <w:tcBorders>
              <w:top w:val="nil"/>
              <w:left w:val="nil"/>
              <w:bottom w:val="nil"/>
              <w:right w:val="nil"/>
            </w:tcBorders>
            <w:shd w:val="clear" w:color="000000" w:fill="FFFFFF"/>
            <w:noWrap/>
            <w:vAlign w:val="center"/>
            <w:hideMark/>
          </w:tcPr>
          <w:p w14:paraId="3FB76825" w14:textId="77777777" w:rsidR="0011220A" w:rsidRPr="00412FCB" w:rsidRDefault="0011220A"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-101</w:t>
            </w:r>
          </w:p>
        </w:tc>
      </w:tr>
      <w:tr w:rsidR="0011220A" w:rsidRPr="00412FCB" w14:paraId="3DE2ED90" w14:textId="77777777" w:rsidTr="0011220A">
        <w:trPr>
          <w:trHeight w:hRule="exact" w:val="225"/>
        </w:trPr>
        <w:tc>
          <w:tcPr>
            <w:tcW w:w="2825" w:type="pct"/>
            <w:tcBorders>
              <w:top w:val="nil"/>
              <w:left w:val="nil"/>
              <w:bottom w:val="nil"/>
              <w:right w:val="nil"/>
            </w:tcBorders>
            <w:shd w:val="clear" w:color="000000" w:fill="FFFFFF"/>
            <w:noWrap/>
            <w:vAlign w:val="center"/>
            <w:hideMark/>
          </w:tcPr>
          <w:p w14:paraId="34DE8A16" w14:textId="77777777" w:rsidR="0011220A" w:rsidRPr="00412FCB" w:rsidRDefault="0011220A" w:rsidP="00474A32">
            <w:pPr>
              <w:spacing w:before="0" w:after="0" w:line="240" w:lineRule="auto"/>
              <w:rPr>
                <w:rFonts w:ascii="Arial" w:hAnsi="Arial" w:cs="Arial"/>
                <w:color w:val="000000"/>
                <w:sz w:val="16"/>
                <w:szCs w:val="16"/>
              </w:rPr>
            </w:pPr>
            <w:r w:rsidRPr="00412FCB">
              <w:rPr>
                <w:rFonts w:ascii="Arial" w:hAnsi="Arial" w:cs="Arial"/>
                <w:color w:val="000000"/>
                <w:sz w:val="16"/>
                <w:szCs w:val="16"/>
              </w:rPr>
              <w:t>Fuel and energy</w:t>
            </w:r>
          </w:p>
        </w:tc>
        <w:tc>
          <w:tcPr>
            <w:tcW w:w="771" w:type="pct"/>
            <w:tcBorders>
              <w:top w:val="nil"/>
              <w:left w:val="nil"/>
              <w:bottom w:val="nil"/>
              <w:right w:val="nil"/>
            </w:tcBorders>
            <w:shd w:val="clear" w:color="000000" w:fill="FFFFFF"/>
            <w:noWrap/>
            <w:vAlign w:val="center"/>
            <w:hideMark/>
          </w:tcPr>
          <w:p w14:paraId="58643D0A" w14:textId="77777777" w:rsidR="0011220A" w:rsidRPr="00412FCB" w:rsidRDefault="0011220A"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35</w:t>
            </w:r>
          </w:p>
        </w:tc>
        <w:tc>
          <w:tcPr>
            <w:tcW w:w="771" w:type="pct"/>
            <w:tcBorders>
              <w:top w:val="nil"/>
              <w:left w:val="nil"/>
              <w:bottom w:val="nil"/>
              <w:right w:val="nil"/>
            </w:tcBorders>
            <w:shd w:val="clear" w:color="000000" w:fill="E6F2FF"/>
            <w:noWrap/>
            <w:vAlign w:val="center"/>
            <w:hideMark/>
          </w:tcPr>
          <w:p w14:paraId="18869AAD" w14:textId="77777777" w:rsidR="0011220A" w:rsidRPr="00412FCB" w:rsidRDefault="0011220A"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28</w:t>
            </w:r>
          </w:p>
        </w:tc>
        <w:tc>
          <w:tcPr>
            <w:tcW w:w="633" w:type="pct"/>
            <w:tcBorders>
              <w:top w:val="nil"/>
              <w:left w:val="nil"/>
              <w:bottom w:val="nil"/>
              <w:right w:val="nil"/>
            </w:tcBorders>
            <w:shd w:val="clear" w:color="000000" w:fill="FFFFFF"/>
            <w:noWrap/>
            <w:vAlign w:val="center"/>
            <w:hideMark/>
          </w:tcPr>
          <w:p w14:paraId="7EE8A3DA" w14:textId="77777777" w:rsidR="0011220A" w:rsidRPr="00412FCB" w:rsidRDefault="0011220A"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-7</w:t>
            </w:r>
          </w:p>
        </w:tc>
      </w:tr>
      <w:tr w:rsidR="0011220A" w:rsidRPr="00412FCB" w14:paraId="3183667F" w14:textId="77777777" w:rsidTr="0011220A">
        <w:trPr>
          <w:trHeight w:hRule="exact" w:val="225"/>
        </w:trPr>
        <w:tc>
          <w:tcPr>
            <w:tcW w:w="2825" w:type="pct"/>
            <w:tcBorders>
              <w:top w:val="nil"/>
              <w:left w:val="nil"/>
              <w:bottom w:val="nil"/>
              <w:right w:val="nil"/>
            </w:tcBorders>
            <w:shd w:val="clear" w:color="000000" w:fill="FFFFFF"/>
            <w:noWrap/>
            <w:vAlign w:val="center"/>
            <w:hideMark/>
          </w:tcPr>
          <w:p w14:paraId="45C08175" w14:textId="77777777" w:rsidR="0011220A" w:rsidRPr="00412FCB" w:rsidRDefault="0011220A" w:rsidP="00474A32">
            <w:pPr>
              <w:spacing w:before="0" w:after="0" w:line="240" w:lineRule="auto"/>
              <w:rPr>
                <w:rFonts w:ascii="Arial" w:hAnsi="Arial" w:cs="Arial"/>
                <w:color w:val="000000"/>
                <w:sz w:val="16"/>
                <w:szCs w:val="16"/>
              </w:rPr>
            </w:pPr>
            <w:r w:rsidRPr="00412FCB">
              <w:rPr>
                <w:rFonts w:ascii="Arial" w:hAnsi="Arial" w:cs="Arial"/>
                <w:color w:val="000000"/>
                <w:sz w:val="16"/>
                <w:szCs w:val="16"/>
              </w:rPr>
              <w:t>Agriculture, forestry and fishing</w:t>
            </w:r>
          </w:p>
        </w:tc>
        <w:tc>
          <w:tcPr>
            <w:tcW w:w="771" w:type="pct"/>
            <w:tcBorders>
              <w:top w:val="nil"/>
              <w:left w:val="nil"/>
              <w:bottom w:val="nil"/>
              <w:right w:val="nil"/>
            </w:tcBorders>
            <w:shd w:val="clear" w:color="000000" w:fill="FFFFFF"/>
            <w:noWrap/>
            <w:vAlign w:val="center"/>
            <w:hideMark/>
          </w:tcPr>
          <w:p w14:paraId="05333EAC" w14:textId="77777777" w:rsidR="0011220A" w:rsidRPr="00412FCB" w:rsidRDefault="0011220A"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1,220</w:t>
            </w:r>
          </w:p>
        </w:tc>
        <w:tc>
          <w:tcPr>
            <w:tcW w:w="771" w:type="pct"/>
            <w:tcBorders>
              <w:top w:val="nil"/>
              <w:left w:val="nil"/>
              <w:bottom w:val="nil"/>
              <w:right w:val="nil"/>
            </w:tcBorders>
            <w:shd w:val="clear" w:color="000000" w:fill="E6F2FF"/>
            <w:noWrap/>
            <w:vAlign w:val="center"/>
            <w:hideMark/>
          </w:tcPr>
          <w:p w14:paraId="19F805CF" w14:textId="77777777" w:rsidR="0011220A" w:rsidRPr="00412FCB" w:rsidRDefault="0011220A"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1,056</w:t>
            </w:r>
          </w:p>
        </w:tc>
        <w:tc>
          <w:tcPr>
            <w:tcW w:w="633" w:type="pct"/>
            <w:tcBorders>
              <w:top w:val="nil"/>
              <w:left w:val="nil"/>
              <w:bottom w:val="nil"/>
              <w:right w:val="nil"/>
            </w:tcBorders>
            <w:shd w:val="clear" w:color="000000" w:fill="FFFFFF"/>
            <w:noWrap/>
            <w:vAlign w:val="center"/>
            <w:hideMark/>
          </w:tcPr>
          <w:p w14:paraId="5B0387F3" w14:textId="77777777" w:rsidR="0011220A" w:rsidRPr="00412FCB" w:rsidRDefault="0011220A"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-164</w:t>
            </w:r>
          </w:p>
        </w:tc>
      </w:tr>
      <w:tr w:rsidR="0011220A" w:rsidRPr="00412FCB" w14:paraId="430BC696" w14:textId="77777777" w:rsidTr="0011220A">
        <w:trPr>
          <w:trHeight w:hRule="exact" w:val="225"/>
        </w:trPr>
        <w:tc>
          <w:tcPr>
            <w:tcW w:w="2825" w:type="pct"/>
            <w:tcBorders>
              <w:top w:val="nil"/>
              <w:left w:val="nil"/>
              <w:bottom w:val="nil"/>
              <w:right w:val="nil"/>
            </w:tcBorders>
            <w:shd w:val="clear" w:color="000000" w:fill="FFFFFF"/>
            <w:noWrap/>
            <w:vAlign w:val="center"/>
            <w:hideMark/>
          </w:tcPr>
          <w:p w14:paraId="18FFDB39" w14:textId="77777777" w:rsidR="0011220A" w:rsidRPr="00412FCB" w:rsidRDefault="0011220A" w:rsidP="00474A32">
            <w:pPr>
              <w:spacing w:before="0" w:after="0" w:line="240" w:lineRule="auto"/>
              <w:rPr>
                <w:rFonts w:ascii="Arial" w:hAnsi="Arial" w:cs="Arial"/>
                <w:color w:val="000000"/>
                <w:sz w:val="16"/>
                <w:szCs w:val="16"/>
              </w:rPr>
            </w:pPr>
            <w:r w:rsidRPr="00412FCB">
              <w:rPr>
                <w:rFonts w:ascii="Arial" w:hAnsi="Arial" w:cs="Arial"/>
                <w:color w:val="000000"/>
                <w:sz w:val="16"/>
                <w:szCs w:val="16"/>
              </w:rPr>
              <w:t>Mining, manufacturing and construction</w:t>
            </w:r>
          </w:p>
        </w:tc>
        <w:tc>
          <w:tcPr>
            <w:tcW w:w="771" w:type="pct"/>
            <w:tcBorders>
              <w:top w:val="nil"/>
              <w:left w:val="nil"/>
              <w:bottom w:val="nil"/>
              <w:right w:val="nil"/>
            </w:tcBorders>
            <w:shd w:val="clear" w:color="000000" w:fill="FFFFFF"/>
            <w:noWrap/>
            <w:vAlign w:val="center"/>
            <w:hideMark/>
          </w:tcPr>
          <w:p w14:paraId="2A89DF51" w14:textId="77777777" w:rsidR="0011220A" w:rsidRPr="00412FCB" w:rsidRDefault="0011220A"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36</w:t>
            </w:r>
          </w:p>
        </w:tc>
        <w:tc>
          <w:tcPr>
            <w:tcW w:w="771" w:type="pct"/>
            <w:tcBorders>
              <w:top w:val="nil"/>
              <w:left w:val="nil"/>
              <w:bottom w:val="nil"/>
              <w:right w:val="nil"/>
            </w:tcBorders>
            <w:shd w:val="clear" w:color="000000" w:fill="E6F2FF"/>
            <w:noWrap/>
            <w:vAlign w:val="center"/>
            <w:hideMark/>
          </w:tcPr>
          <w:p w14:paraId="0648F674" w14:textId="77777777" w:rsidR="0011220A" w:rsidRPr="00412FCB" w:rsidRDefault="0011220A"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15</w:t>
            </w:r>
          </w:p>
        </w:tc>
        <w:tc>
          <w:tcPr>
            <w:tcW w:w="633" w:type="pct"/>
            <w:tcBorders>
              <w:top w:val="nil"/>
              <w:left w:val="nil"/>
              <w:bottom w:val="nil"/>
              <w:right w:val="nil"/>
            </w:tcBorders>
            <w:shd w:val="clear" w:color="000000" w:fill="FFFFFF"/>
            <w:noWrap/>
            <w:vAlign w:val="center"/>
            <w:hideMark/>
          </w:tcPr>
          <w:p w14:paraId="38237351" w14:textId="77777777" w:rsidR="0011220A" w:rsidRPr="00412FCB" w:rsidRDefault="0011220A"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-21</w:t>
            </w:r>
          </w:p>
        </w:tc>
      </w:tr>
      <w:tr w:rsidR="0011220A" w:rsidRPr="00412FCB" w14:paraId="01FCB210" w14:textId="77777777" w:rsidTr="0011220A">
        <w:trPr>
          <w:trHeight w:hRule="exact" w:val="225"/>
        </w:trPr>
        <w:tc>
          <w:tcPr>
            <w:tcW w:w="2825" w:type="pct"/>
            <w:tcBorders>
              <w:top w:val="nil"/>
              <w:left w:val="nil"/>
              <w:bottom w:val="nil"/>
              <w:right w:val="nil"/>
            </w:tcBorders>
            <w:shd w:val="clear" w:color="000000" w:fill="FFFFFF"/>
            <w:noWrap/>
            <w:vAlign w:val="center"/>
            <w:hideMark/>
          </w:tcPr>
          <w:p w14:paraId="35CE525E" w14:textId="77777777" w:rsidR="0011220A" w:rsidRPr="00412FCB" w:rsidRDefault="0011220A" w:rsidP="00474A32">
            <w:pPr>
              <w:spacing w:before="0" w:after="0" w:line="240" w:lineRule="auto"/>
              <w:rPr>
                <w:rFonts w:ascii="Arial" w:hAnsi="Arial" w:cs="Arial"/>
                <w:color w:val="000000"/>
                <w:sz w:val="16"/>
                <w:szCs w:val="16"/>
              </w:rPr>
            </w:pPr>
            <w:r w:rsidRPr="00412FCB">
              <w:rPr>
                <w:rFonts w:ascii="Arial" w:hAnsi="Arial" w:cs="Arial"/>
                <w:color w:val="000000"/>
                <w:sz w:val="16"/>
                <w:szCs w:val="16"/>
              </w:rPr>
              <w:t>Transport and communication</w:t>
            </w:r>
          </w:p>
        </w:tc>
        <w:tc>
          <w:tcPr>
            <w:tcW w:w="771" w:type="pct"/>
            <w:tcBorders>
              <w:top w:val="nil"/>
              <w:left w:val="nil"/>
              <w:bottom w:val="nil"/>
              <w:right w:val="nil"/>
            </w:tcBorders>
            <w:shd w:val="clear" w:color="000000" w:fill="FFFFFF"/>
            <w:noWrap/>
            <w:vAlign w:val="center"/>
            <w:hideMark/>
          </w:tcPr>
          <w:p w14:paraId="473AACE0" w14:textId="77777777" w:rsidR="0011220A" w:rsidRPr="00412FCB" w:rsidRDefault="0011220A"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96</w:t>
            </w:r>
          </w:p>
        </w:tc>
        <w:tc>
          <w:tcPr>
            <w:tcW w:w="771" w:type="pct"/>
            <w:tcBorders>
              <w:top w:val="nil"/>
              <w:left w:val="nil"/>
              <w:bottom w:val="nil"/>
              <w:right w:val="nil"/>
            </w:tcBorders>
            <w:shd w:val="clear" w:color="000000" w:fill="E6F2FF"/>
            <w:noWrap/>
            <w:vAlign w:val="center"/>
            <w:hideMark/>
          </w:tcPr>
          <w:p w14:paraId="3106E737" w14:textId="77777777" w:rsidR="0011220A" w:rsidRPr="00412FCB" w:rsidRDefault="0011220A"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163</w:t>
            </w:r>
          </w:p>
        </w:tc>
        <w:tc>
          <w:tcPr>
            <w:tcW w:w="633" w:type="pct"/>
            <w:tcBorders>
              <w:top w:val="nil"/>
              <w:left w:val="nil"/>
              <w:bottom w:val="nil"/>
              <w:right w:val="nil"/>
            </w:tcBorders>
            <w:shd w:val="clear" w:color="000000" w:fill="FFFFFF"/>
            <w:noWrap/>
            <w:vAlign w:val="center"/>
            <w:hideMark/>
          </w:tcPr>
          <w:p w14:paraId="70E0FAA6" w14:textId="77777777" w:rsidR="0011220A" w:rsidRPr="00412FCB" w:rsidRDefault="0011220A"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67</w:t>
            </w:r>
          </w:p>
        </w:tc>
      </w:tr>
      <w:tr w:rsidR="0011220A" w:rsidRPr="00412FCB" w14:paraId="306CF1B9" w14:textId="77777777" w:rsidTr="0011220A">
        <w:trPr>
          <w:trHeight w:hRule="exact" w:val="225"/>
        </w:trPr>
        <w:tc>
          <w:tcPr>
            <w:tcW w:w="2825" w:type="pct"/>
            <w:tcBorders>
              <w:top w:val="nil"/>
              <w:left w:val="nil"/>
              <w:bottom w:val="nil"/>
              <w:right w:val="nil"/>
            </w:tcBorders>
            <w:shd w:val="clear" w:color="000000" w:fill="FFFFFF"/>
            <w:noWrap/>
            <w:vAlign w:val="center"/>
            <w:hideMark/>
          </w:tcPr>
          <w:p w14:paraId="5647B7C0" w14:textId="77777777" w:rsidR="0011220A" w:rsidRPr="00412FCB" w:rsidRDefault="0011220A" w:rsidP="00474A32">
            <w:pPr>
              <w:spacing w:before="0" w:after="0" w:line="240" w:lineRule="auto"/>
              <w:rPr>
                <w:rFonts w:ascii="Arial" w:hAnsi="Arial" w:cs="Arial"/>
                <w:color w:val="000000"/>
                <w:sz w:val="16"/>
                <w:szCs w:val="16"/>
              </w:rPr>
            </w:pPr>
            <w:r w:rsidRPr="00412FCB">
              <w:rPr>
                <w:rFonts w:ascii="Arial" w:hAnsi="Arial" w:cs="Arial"/>
                <w:color w:val="000000"/>
                <w:sz w:val="16"/>
                <w:szCs w:val="16"/>
              </w:rPr>
              <w:t>Other economic affairs</w:t>
            </w:r>
          </w:p>
        </w:tc>
        <w:tc>
          <w:tcPr>
            <w:tcW w:w="771" w:type="pct"/>
            <w:tcBorders>
              <w:top w:val="nil"/>
              <w:left w:val="nil"/>
              <w:bottom w:val="nil"/>
              <w:right w:val="nil"/>
            </w:tcBorders>
            <w:shd w:val="clear" w:color="000000" w:fill="FFFFFF"/>
            <w:noWrap/>
            <w:vAlign w:val="center"/>
            <w:hideMark/>
          </w:tcPr>
          <w:p w14:paraId="1861137A" w14:textId="77777777" w:rsidR="0011220A" w:rsidRPr="00412FCB" w:rsidRDefault="0011220A"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778</w:t>
            </w:r>
          </w:p>
        </w:tc>
        <w:tc>
          <w:tcPr>
            <w:tcW w:w="771" w:type="pct"/>
            <w:tcBorders>
              <w:top w:val="nil"/>
              <w:left w:val="nil"/>
              <w:bottom w:val="nil"/>
              <w:right w:val="nil"/>
            </w:tcBorders>
            <w:shd w:val="clear" w:color="000000" w:fill="E6F2FF"/>
            <w:noWrap/>
            <w:vAlign w:val="center"/>
            <w:hideMark/>
          </w:tcPr>
          <w:p w14:paraId="5F34E7D1" w14:textId="77777777" w:rsidR="0011220A" w:rsidRPr="00412FCB" w:rsidRDefault="0011220A"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630</w:t>
            </w:r>
          </w:p>
        </w:tc>
        <w:tc>
          <w:tcPr>
            <w:tcW w:w="633" w:type="pct"/>
            <w:tcBorders>
              <w:top w:val="nil"/>
              <w:left w:val="nil"/>
              <w:bottom w:val="nil"/>
              <w:right w:val="nil"/>
            </w:tcBorders>
            <w:shd w:val="clear" w:color="000000" w:fill="FFFFFF"/>
            <w:noWrap/>
            <w:vAlign w:val="center"/>
            <w:hideMark/>
          </w:tcPr>
          <w:p w14:paraId="0BAE151F" w14:textId="77777777" w:rsidR="0011220A" w:rsidRPr="00412FCB" w:rsidRDefault="0011220A"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-148</w:t>
            </w:r>
          </w:p>
        </w:tc>
      </w:tr>
      <w:tr w:rsidR="0011220A" w:rsidRPr="00412FCB" w14:paraId="325DFDFD" w14:textId="77777777" w:rsidTr="0011220A">
        <w:trPr>
          <w:trHeight w:hRule="exact" w:val="225"/>
        </w:trPr>
        <w:tc>
          <w:tcPr>
            <w:tcW w:w="2825" w:type="pct"/>
            <w:tcBorders>
              <w:top w:val="nil"/>
              <w:left w:val="nil"/>
              <w:bottom w:val="nil"/>
              <w:right w:val="nil"/>
            </w:tcBorders>
            <w:shd w:val="clear" w:color="000000" w:fill="FFFFFF"/>
            <w:noWrap/>
            <w:vAlign w:val="center"/>
            <w:hideMark/>
          </w:tcPr>
          <w:p w14:paraId="5E82072B" w14:textId="77777777" w:rsidR="0011220A" w:rsidRPr="00412FCB" w:rsidRDefault="0011220A" w:rsidP="00474A32">
            <w:pPr>
              <w:spacing w:before="0" w:after="0" w:line="240" w:lineRule="auto"/>
              <w:rPr>
                <w:rFonts w:ascii="Arial" w:hAnsi="Arial" w:cs="Arial"/>
                <w:color w:val="000000"/>
                <w:sz w:val="16"/>
                <w:szCs w:val="16"/>
              </w:rPr>
            </w:pPr>
            <w:r w:rsidRPr="00412FCB">
              <w:rPr>
                <w:rFonts w:ascii="Arial" w:hAnsi="Arial" w:cs="Arial"/>
                <w:color w:val="000000"/>
                <w:sz w:val="16"/>
                <w:szCs w:val="16"/>
              </w:rPr>
              <w:t>Other purposes</w:t>
            </w:r>
          </w:p>
        </w:tc>
        <w:tc>
          <w:tcPr>
            <w:tcW w:w="771" w:type="pct"/>
            <w:tcBorders>
              <w:top w:val="nil"/>
              <w:left w:val="nil"/>
              <w:bottom w:val="nil"/>
              <w:right w:val="nil"/>
            </w:tcBorders>
            <w:shd w:val="clear" w:color="000000" w:fill="FFFFFF"/>
            <w:noWrap/>
            <w:vAlign w:val="center"/>
            <w:hideMark/>
          </w:tcPr>
          <w:p w14:paraId="3D59E8F8" w14:textId="77777777" w:rsidR="0011220A" w:rsidRPr="00412FCB" w:rsidRDefault="0011220A"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w:t>
            </w:r>
          </w:p>
        </w:tc>
        <w:tc>
          <w:tcPr>
            <w:tcW w:w="771" w:type="pct"/>
            <w:tcBorders>
              <w:top w:val="nil"/>
              <w:left w:val="nil"/>
              <w:bottom w:val="nil"/>
              <w:right w:val="nil"/>
            </w:tcBorders>
            <w:shd w:val="clear" w:color="000000" w:fill="E6F2FF"/>
            <w:noWrap/>
            <w:vAlign w:val="center"/>
            <w:hideMark/>
          </w:tcPr>
          <w:p w14:paraId="3D4B3E99" w14:textId="77777777" w:rsidR="0011220A" w:rsidRPr="00412FCB" w:rsidRDefault="0011220A"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2</w:t>
            </w:r>
          </w:p>
        </w:tc>
        <w:tc>
          <w:tcPr>
            <w:tcW w:w="633" w:type="pct"/>
            <w:tcBorders>
              <w:top w:val="nil"/>
              <w:left w:val="nil"/>
              <w:bottom w:val="nil"/>
              <w:right w:val="nil"/>
            </w:tcBorders>
            <w:shd w:val="clear" w:color="000000" w:fill="FFFFFF"/>
            <w:noWrap/>
            <w:vAlign w:val="center"/>
            <w:hideMark/>
          </w:tcPr>
          <w:p w14:paraId="0AAD3885" w14:textId="77777777" w:rsidR="0011220A" w:rsidRPr="00412FCB" w:rsidRDefault="0011220A"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w:t>
            </w:r>
          </w:p>
        </w:tc>
      </w:tr>
      <w:tr w:rsidR="0011220A" w:rsidRPr="00412FCB" w14:paraId="2B25ECB3" w14:textId="77777777" w:rsidTr="0011220A">
        <w:trPr>
          <w:trHeight w:hRule="exact" w:val="60"/>
        </w:trPr>
        <w:tc>
          <w:tcPr>
            <w:tcW w:w="2825" w:type="pct"/>
            <w:tcBorders>
              <w:top w:val="nil"/>
              <w:left w:val="nil"/>
              <w:bottom w:val="nil"/>
              <w:right w:val="nil"/>
            </w:tcBorders>
            <w:shd w:val="clear" w:color="000000" w:fill="FFFFFF"/>
            <w:noWrap/>
            <w:vAlign w:val="center"/>
            <w:hideMark/>
          </w:tcPr>
          <w:p w14:paraId="5AE5AB2D" w14:textId="77777777" w:rsidR="0011220A" w:rsidRPr="00412FCB" w:rsidRDefault="0011220A" w:rsidP="00474A32">
            <w:pPr>
              <w:spacing w:before="0" w:after="0" w:line="240" w:lineRule="auto"/>
              <w:rPr>
                <w:rFonts w:ascii="Arial" w:hAnsi="Arial" w:cs="Arial"/>
                <w:color w:val="000000"/>
                <w:sz w:val="16"/>
                <w:szCs w:val="16"/>
              </w:rPr>
            </w:pPr>
            <w:r w:rsidRPr="00412FCB">
              <w:rPr>
                <w:rFonts w:ascii="Arial" w:hAnsi="Arial" w:cs="Arial"/>
                <w:color w:val="000000"/>
                <w:sz w:val="16"/>
                <w:szCs w:val="16"/>
              </w:rPr>
              <w:t> </w:t>
            </w:r>
          </w:p>
        </w:tc>
        <w:tc>
          <w:tcPr>
            <w:tcW w:w="771" w:type="pct"/>
            <w:tcBorders>
              <w:top w:val="nil"/>
              <w:left w:val="nil"/>
              <w:bottom w:val="single" w:sz="4" w:space="0" w:color="293F5B"/>
              <w:right w:val="nil"/>
            </w:tcBorders>
            <w:shd w:val="clear" w:color="000000" w:fill="FFFFFF"/>
            <w:noWrap/>
            <w:vAlign w:val="center"/>
            <w:hideMark/>
          </w:tcPr>
          <w:p w14:paraId="37E4B623" w14:textId="77777777" w:rsidR="0011220A" w:rsidRPr="00412FCB" w:rsidRDefault="0011220A" w:rsidP="00474A32">
            <w:pPr>
              <w:spacing w:before="0" w:after="0" w:line="240" w:lineRule="auto"/>
              <w:rPr>
                <w:rFonts w:ascii="Arial" w:hAnsi="Arial" w:cs="Arial"/>
                <w:color w:val="000000"/>
                <w:sz w:val="16"/>
                <w:szCs w:val="16"/>
              </w:rPr>
            </w:pPr>
            <w:r w:rsidRPr="00412FCB">
              <w:rPr>
                <w:rFonts w:ascii="Arial" w:hAnsi="Arial" w:cs="Arial"/>
                <w:color w:val="000000"/>
                <w:sz w:val="16"/>
                <w:szCs w:val="16"/>
              </w:rPr>
              <w:t> </w:t>
            </w:r>
          </w:p>
        </w:tc>
        <w:tc>
          <w:tcPr>
            <w:tcW w:w="771" w:type="pct"/>
            <w:tcBorders>
              <w:top w:val="nil"/>
              <w:left w:val="nil"/>
              <w:bottom w:val="single" w:sz="4" w:space="0" w:color="293F5B"/>
              <w:right w:val="nil"/>
            </w:tcBorders>
            <w:shd w:val="clear" w:color="000000" w:fill="E6F2FF"/>
            <w:noWrap/>
            <w:vAlign w:val="center"/>
            <w:hideMark/>
          </w:tcPr>
          <w:p w14:paraId="5C2C3FEB" w14:textId="77777777" w:rsidR="0011220A" w:rsidRPr="00412FCB" w:rsidRDefault="0011220A" w:rsidP="00474A32">
            <w:pPr>
              <w:spacing w:before="0" w:after="0" w:line="240" w:lineRule="auto"/>
              <w:rPr>
                <w:rFonts w:ascii="Arial" w:hAnsi="Arial" w:cs="Arial"/>
                <w:color w:val="000000"/>
                <w:sz w:val="16"/>
                <w:szCs w:val="16"/>
              </w:rPr>
            </w:pPr>
            <w:r w:rsidRPr="00412FCB">
              <w:rPr>
                <w:rFonts w:ascii="Arial" w:hAnsi="Arial" w:cs="Arial"/>
                <w:color w:val="000000"/>
                <w:sz w:val="16"/>
                <w:szCs w:val="16"/>
              </w:rPr>
              <w:t> </w:t>
            </w:r>
          </w:p>
        </w:tc>
        <w:tc>
          <w:tcPr>
            <w:tcW w:w="633" w:type="pct"/>
            <w:tcBorders>
              <w:top w:val="nil"/>
              <w:left w:val="nil"/>
              <w:bottom w:val="single" w:sz="4" w:space="0" w:color="293F5B"/>
              <w:right w:val="nil"/>
            </w:tcBorders>
            <w:shd w:val="clear" w:color="000000" w:fill="FFFFFF"/>
            <w:noWrap/>
            <w:vAlign w:val="center"/>
            <w:hideMark/>
          </w:tcPr>
          <w:p w14:paraId="289D0718" w14:textId="77777777" w:rsidR="0011220A" w:rsidRPr="00412FCB" w:rsidRDefault="0011220A" w:rsidP="00474A32">
            <w:pPr>
              <w:spacing w:before="0" w:after="0" w:line="240" w:lineRule="auto"/>
              <w:rPr>
                <w:rFonts w:ascii="Arial" w:hAnsi="Arial" w:cs="Arial"/>
                <w:color w:val="000000"/>
                <w:sz w:val="16"/>
                <w:szCs w:val="16"/>
              </w:rPr>
            </w:pPr>
            <w:r w:rsidRPr="00412FCB">
              <w:rPr>
                <w:rFonts w:ascii="Arial" w:hAnsi="Arial" w:cs="Arial"/>
                <w:color w:val="000000"/>
                <w:sz w:val="16"/>
                <w:szCs w:val="16"/>
              </w:rPr>
              <w:t> </w:t>
            </w:r>
          </w:p>
        </w:tc>
      </w:tr>
      <w:tr w:rsidR="0011220A" w:rsidRPr="00412FCB" w14:paraId="3A0DE871" w14:textId="77777777" w:rsidTr="0011220A">
        <w:trPr>
          <w:trHeight w:hRule="exact" w:val="225"/>
        </w:trPr>
        <w:tc>
          <w:tcPr>
            <w:tcW w:w="2825" w:type="pct"/>
            <w:tcBorders>
              <w:top w:val="nil"/>
              <w:left w:val="nil"/>
              <w:bottom w:val="single" w:sz="4" w:space="0" w:color="293F5B"/>
              <w:right w:val="nil"/>
            </w:tcBorders>
            <w:shd w:val="clear" w:color="000000" w:fill="FFFFFF"/>
            <w:vAlign w:val="center"/>
            <w:hideMark/>
          </w:tcPr>
          <w:p w14:paraId="68F665B8" w14:textId="77777777" w:rsidR="0011220A" w:rsidRPr="00412FCB" w:rsidRDefault="0011220A" w:rsidP="00474A32">
            <w:pPr>
              <w:spacing w:before="0" w:after="0" w:line="240" w:lineRule="auto"/>
              <w:rPr>
                <w:rFonts w:ascii="Arial" w:hAnsi="Arial" w:cs="Arial"/>
                <w:b/>
                <w:bCs/>
                <w:color w:val="000000"/>
                <w:sz w:val="16"/>
                <w:szCs w:val="16"/>
              </w:rPr>
            </w:pPr>
            <w:r w:rsidRPr="00412FCB">
              <w:rPr>
                <w:rFonts w:ascii="Arial" w:hAnsi="Arial" w:cs="Arial"/>
                <w:b/>
                <w:bCs/>
                <w:color w:val="000000"/>
                <w:sz w:val="16"/>
                <w:szCs w:val="16"/>
              </w:rPr>
              <w:t>Total Government purchases of non-financial assets</w:t>
            </w:r>
          </w:p>
        </w:tc>
        <w:tc>
          <w:tcPr>
            <w:tcW w:w="771" w:type="pct"/>
            <w:tcBorders>
              <w:top w:val="nil"/>
              <w:left w:val="nil"/>
              <w:bottom w:val="single" w:sz="4" w:space="0" w:color="293F5B"/>
              <w:right w:val="nil"/>
            </w:tcBorders>
            <w:shd w:val="clear" w:color="000000" w:fill="FFFFFF"/>
            <w:noWrap/>
            <w:vAlign w:val="center"/>
            <w:hideMark/>
          </w:tcPr>
          <w:p w14:paraId="4FA923C0" w14:textId="77777777" w:rsidR="0011220A" w:rsidRPr="00412FCB" w:rsidRDefault="0011220A" w:rsidP="00474A32">
            <w:pPr>
              <w:spacing w:before="0" w:after="0" w:line="240" w:lineRule="auto"/>
              <w:jc w:val="right"/>
              <w:rPr>
                <w:rFonts w:ascii="Arial" w:hAnsi="Arial" w:cs="Arial"/>
                <w:b/>
                <w:bCs/>
                <w:color w:val="000000"/>
                <w:sz w:val="16"/>
                <w:szCs w:val="16"/>
              </w:rPr>
            </w:pPr>
            <w:r w:rsidRPr="00412FCB">
              <w:rPr>
                <w:rFonts w:ascii="Arial" w:hAnsi="Arial" w:cs="Arial"/>
                <w:b/>
                <w:bCs/>
                <w:color w:val="000000"/>
                <w:sz w:val="16"/>
                <w:szCs w:val="16"/>
              </w:rPr>
              <w:t>24,487</w:t>
            </w:r>
          </w:p>
        </w:tc>
        <w:tc>
          <w:tcPr>
            <w:tcW w:w="771" w:type="pct"/>
            <w:tcBorders>
              <w:top w:val="nil"/>
              <w:left w:val="nil"/>
              <w:bottom w:val="single" w:sz="4" w:space="0" w:color="293F5B"/>
              <w:right w:val="nil"/>
            </w:tcBorders>
            <w:shd w:val="clear" w:color="000000" w:fill="E6F2FF"/>
            <w:noWrap/>
            <w:vAlign w:val="center"/>
            <w:hideMark/>
          </w:tcPr>
          <w:p w14:paraId="26CD69C6" w14:textId="77777777" w:rsidR="0011220A" w:rsidRPr="00412FCB" w:rsidRDefault="0011220A" w:rsidP="00474A32">
            <w:pPr>
              <w:spacing w:before="0" w:after="0" w:line="240" w:lineRule="auto"/>
              <w:jc w:val="right"/>
              <w:rPr>
                <w:rFonts w:ascii="Arial" w:hAnsi="Arial" w:cs="Arial"/>
                <w:b/>
                <w:bCs/>
                <w:color w:val="000000"/>
                <w:sz w:val="16"/>
                <w:szCs w:val="16"/>
              </w:rPr>
            </w:pPr>
            <w:r w:rsidRPr="00412FCB">
              <w:rPr>
                <w:rFonts w:ascii="Arial" w:hAnsi="Arial" w:cs="Arial"/>
                <w:b/>
                <w:bCs/>
                <w:color w:val="000000"/>
                <w:sz w:val="16"/>
                <w:szCs w:val="16"/>
              </w:rPr>
              <w:t>23,797</w:t>
            </w:r>
          </w:p>
        </w:tc>
        <w:tc>
          <w:tcPr>
            <w:tcW w:w="633" w:type="pct"/>
            <w:tcBorders>
              <w:top w:val="nil"/>
              <w:left w:val="nil"/>
              <w:bottom w:val="single" w:sz="4" w:space="0" w:color="293F5B"/>
              <w:right w:val="nil"/>
            </w:tcBorders>
            <w:shd w:val="clear" w:color="000000" w:fill="FFFFFF"/>
            <w:noWrap/>
            <w:vAlign w:val="center"/>
            <w:hideMark/>
          </w:tcPr>
          <w:p w14:paraId="315F8F6C" w14:textId="77777777" w:rsidR="0011220A" w:rsidRPr="00412FCB" w:rsidRDefault="0011220A" w:rsidP="00474A32">
            <w:pPr>
              <w:spacing w:before="0" w:after="0" w:line="240" w:lineRule="auto"/>
              <w:jc w:val="right"/>
              <w:rPr>
                <w:rFonts w:ascii="Arial" w:hAnsi="Arial" w:cs="Arial"/>
                <w:b/>
                <w:bCs/>
                <w:color w:val="000000"/>
                <w:sz w:val="16"/>
                <w:szCs w:val="16"/>
              </w:rPr>
            </w:pPr>
            <w:r w:rsidRPr="00412FCB">
              <w:rPr>
                <w:rFonts w:ascii="Arial" w:hAnsi="Arial" w:cs="Arial"/>
                <w:b/>
                <w:bCs/>
                <w:color w:val="000000"/>
                <w:sz w:val="16"/>
                <w:szCs w:val="16"/>
              </w:rPr>
              <w:t>-690</w:t>
            </w:r>
          </w:p>
        </w:tc>
      </w:tr>
    </w:tbl>
    <w:p w14:paraId="600A7AF5" w14:textId="77777777" w:rsidR="002077FC" w:rsidRPr="00D13696" w:rsidRDefault="002077FC" w:rsidP="009C6BD0">
      <w:pPr>
        <w:pStyle w:val="SingleParagraph"/>
      </w:pPr>
      <w:r w:rsidRPr="00D13696">
        <w:br w:type="page"/>
      </w:r>
    </w:p>
    <w:p w14:paraId="30A2BE6D" w14:textId="77777777" w:rsidR="002077FC" w:rsidRPr="00D13696" w:rsidRDefault="002077FC" w:rsidP="002077FC">
      <w:pPr>
        <w:pStyle w:val="Heading2"/>
      </w:pPr>
      <w:r w:rsidRPr="00D13696">
        <w:lastRenderedPageBreak/>
        <w:t>Headline cash balance</w:t>
      </w:r>
      <w:r w:rsidRPr="00D13696">
        <w:rPr>
          <w:noProof/>
        </w:rPr>
        <w:t xml:space="preserve"> </w:t>
      </w:r>
    </w:p>
    <w:p w14:paraId="6E702F71" w14:textId="7BC5E7DB" w:rsidR="002077FC" w:rsidRPr="00D13696" w:rsidRDefault="002077FC" w:rsidP="002077FC">
      <w:pPr>
        <w:rPr>
          <w:szCs w:val="19"/>
        </w:rPr>
      </w:pPr>
      <w:r w:rsidRPr="00D13696">
        <w:rPr>
          <w:szCs w:val="19"/>
        </w:rPr>
        <w:t xml:space="preserve">The headline cash balance consists of the underlying cash balance </w:t>
      </w:r>
      <w:r w:rsidR="006B32AD" w:rsidRPr="00D13696">
        <w:rPr>
          <w:szCs w:val="19"/>
        </w:rPr>
        <w:t>and</w:t>
      </w:r>
      <w:r w:rsidRPr="00D13696">
        <w:rPr>
          <w:szCs w:val="19"/>
        </w:rPr>
        <w:t xml:space="preserve"> net cash flows from</w:t>
      </w:r>
      <w:r w:rsidR="004B1914" w:rsidRPr="00D13696">
        <w:rPr>
          <w:szCs w:val="19"/>
        </w:rPr>
        <w:t> </w:t>
      </w:r>
      <w:r w:rsidRPr="00D13696">
        <w:rPr>
          <w:szCs w:val="19"/>
        </w:rPr>
        <w:t>investments in financial assets for policy purposes (for example, student loans and Clean</w:t>
      </w:r>
      <w:r w:rsidR="000219F7" w:rsidRPr="00D13696">
        <w:rPr>
          <w:szCs w:val="19"/>
        </w:rPr>
        <w:t> </w:t>
      </w:r>
      <w:r w:rsidRPr="00D13696">
        <w:rPr>
          <w:szCs w:val="19"/>
        </w:rPr>
        <w:t>Energy</w:t>
      </w:r>
      <w:r w:rsidR="000219F7" w:rsidRPr="00D13696">
        <w:rPr>
          <w:szCs w:val="19"/>
        </w:rPr>
        <w:t> </w:t>
      </w:r>
      <w:r w:rsidRPr="00D13696">
        <w:rPr>
          <w:szCs w:val="19"/>
        </w:rPr>
        <w:t>Finance</w:t>
      </w:r>
      <w:r w:rsidR="000219F7" w:rsidRPr="00D13696">
        <w:rPr>
          <w:szCs w:val="19"/>
        </w:rPr>
        <w:t> </w:t>
      </w:r>
      <w:r w:rsidRPr="00D13696">
        <w:rPr>
          <w:szCs w:val="19"/>
        </w:rPr>
        <w:t>Corporation loans and equity investments).</w:t>
      </w:r>
    </w:p>
    <w:p w14:paraId="75E295BD" w14:textId="6C57A446" w:rsidR="00045423" w:rsidRPr="00D13696" w:rsidRDefault="002077FC" w:rsidP="002077FC">
      <w:pPr>
        <w:rPr>
          <w:szCs w:val="19"/>
        </w:rPr>
      </w:pPr>
      <w:r w:rsidRPr="00D13696">
        <w:rPr>
          <w:szCs w:val="19"/>
        </w:rPr>
        <w:t xml:space="preserve">In </w:t>
      </w:r>
      <w:r w:rsidR="00E42C23" w:rsidRPr="00D13696">
        <w:rPr>
          <w:szCs w:val="19"/>
        </w:rPr>
        <w:t>2025</w:t>
      </w:r>
      <w:r w:rsidR="00A801AC" w:rsidRPr="00D13696">
        <w:t>–</w:t>
      </w:r>
      <w:r w:rsidR="00E42C23" w:rsidRPr="00D13696">
        <w:rPr>
          <w:szCs w:val="19"/>
        </w:rPr>
        <w:t>26</w:t>
      </w:r>
      <w:r w:rsidRPr="00D13696">
        <w:rPr>
          <w:szCs w:val="19"/>
        </w:rPr>
        <w:t>, the headline cash deficit was $</w:t>
      </w:r>
      <w:r w:rsidR="007855E4" w:rsidRPr="00D13696">
        <w:rPr>
          <w:szCs w:val="19"/>
        </w:rPr>
        <w:t>36.1</w:t>
      </w:r>
      <w:r w:rsidR="009B4390" w:rsidRPr="00D13696">
        <w:rPr>
          <w:szCs w:val="19"/>
        </w:rPr>
        <w:t> billion</w:t>
      </w:r>
      <w:r w:rsidRPr="00D13696">
        <w:rPr>
          <w:szCs w:val="19"/>
        </w:rPr>
        <w:t xml:space="preserve"> compared with an estimated deficit of</w:t>
      </w:r>
      <w:r w:rsidR="004B1914" w:rsidRPr="00D13696">
        <w:rPr>
          <w:szCs w:val="19"/>
        </w:rPr>
        <w:t> </w:t>
      </w:r>
      <w:r w:rsidRPr="00D13696">
        <w:rPr>
          <w:szCs w:val="19"/>
        </w:rPr>
        <w:t>$</w:t>
      </w:r>
      <w:r w:rsidR="00FF5A4F" w:rsidRPr="00D13696">
        <w:rPr>
          <w:szCs w:val="19"/>
        </w:rPr>
        <w:t>47.9</w:t>
      </w:r>
      <w:r w:rsidR="009B4390" w:rsidRPr="00D13696">
        <w:rPr>
          <w:szCs w:val="19"/>
        </w:rPr>
        <w:t> billion</w:t>
      </w:r>
      <w:r w:rsidRPr="00D13696">
        <w:rPr>
          <w:szCs w:val="19"/>
        </w:rPr>
        <w:t xml:space="preserve"> </w:t>
      </w:r>
      <w:r w:rsidR="00C4116F" w:rsidRPr="00D13696">
        <w:rPr>
          <w:szCs w:val="19"/>
        </w:rPr>
        <w:t xml:space="preserve">at </w:t>
      </w:r>
      <w:r w:rsidRPr="00D13696">
        <w:rPr>
          <w:szCs w:val="19"/>
        </w:rPr>
        <w:t xml:space="preserve">the </w:t>
      </w:r>
      <w:r w:rsidR="00E42C23" w:rsidRPr="00D13696">
        <w:rPr>
          <w:szCs w:val="19"/>
        </w:rPr>
        <w:t>2026</w:t>
      </w:r>
      <w:r w:rsidR="00A801AC" w:rsidRPr="00D13696">
        <w:t>–</w:t>
      </w:r>
      <w:r w:rsidR="00E42C23" w:rsidRPr="00D13696">
        <w:rPr>
          <w:szCs w:val="19"/>
        </w:rPr>
        <w:t>27</w:t>
      </w:r>
      <w:r w:rsidR="00F37FEA" w:rsidRPr="00D13696">
        <w:rPr>
          <w:szCs w:val="19"/>
        </w:rPr>
        <w:t> </w:t>
      </w:r>
      <w:r w:rsidRPr="00D13696">
        <w:rPr>
          <w:szCs w:val="19"/>
        </w:rPr>
        <w:t>Budget. The improvement in the headline cash balance of $</w:t>
      </w:r>
      <w:r w:rsidR="001C503C" w:rsidRPr="00D13696">
        <w:rPr>
          <w:szCs w:val="19"/>
        </w:rPr>
        <w:t>11.8</w:t>
      </w:r>
      <w:r w:rsidR="009B4390" w:rsidRPr="00D13696">
        <w:rPr>
          <w:szCs w:val="19"/>
        </w:rPr>
        <w:t> billion</w:t>
      </w:r>
      <w:r w:rsidRPr="00D13696">
        <w:rPr>
          <w:szCs w:val="19"/>
        </w:rPr>
        <w:t xml:space="preserve"> </w:t>
      </w:r>
      <w:r w:rsidR="008514CF" w:rsidRPr="00D13696">
        <w:rPr>
          <w:szCs w:val="19"/>
        </w:rPr>
        <w:t>was driven by a combination of the improvement in the underlying cash balance ($</w:t>
      </w:r>
      <w:r w:rsidR="00FB0AE8" w:rsidRPr="00D13696">
        <w:rPr>
          <w:szCs w:val="19"/>
        </w:rPr>
        <w:t>6.0</w:t>
      </w:r>
      <w:r w:rsidR="009B4390" w:rsidRPr="00D13696">
        <w:rPr>
          <w:szCs w:val="19"/>
        </w:rPr>
        <w:t> billion</w:t>
      </w:r>
      <w:r w:rsidR="008514CF" w:rsidRPr="00D13696">
        <w:rPr>
          <w:szCs w:val="19"/>
        </w:rPr>
        <w:t>)</w:t>
      </w:r>
      <w:r w:rsidR="00747024" w:rsidRPr="00D13696">
        <w:rPr>
          <w:szCs w:val="19"/>
        </w:rPr>
        <w:t>, as well as lower cash outflows for investments in financial assets for policy purposes</w:t>
      </w:r>
      <w:r w:rsidR="00B056BF" w:rsidRPr="00D13696">
        <w:rPr>
          <w:szCs w:val="19"/>
        </w:rPr>
        <w:t>.</w:t>
      </w:r>
    </w:p>
    <w:p w14:paraId="6B9A764E" w14:textId="0F394FF3" w:rsidR="002077FC" w:rsidRPr="004863F3" w:rsidRDefault="0003358F" w:rsidP="002077FC">
      <w:r w:rsidRPr="00D13696">
        <w:rPr>
          <w:szCs w:val="19"/>
        </w:rPr>
        <w:t>Net cash flows from investments in financial assets for policy purposes improved by $5.8</w:t>
      </w:r>
      <w:r w:rsidR="009B4390" w:rsidRPr="00D13696">
        <w:rPr>
          <w:szCs w:val="19"/>
        </w:rPr>
        <w:t> billion</w:t>
      </w:r>
      <w:r w:rsidRPr="00D13696">
        <w:rPr>
          <w:szCs w:val="19"/>
        </w:rPr>
        <w:t xml:space="preserve"> compared with estimates in the 2026‍–‍27 Budget. This was primarily driven by</w:t>
      </w:r>
      <w:r w:rsidR="004B1914" w:rsidRPr="00D13696">
        <w:rPr>
          <w:szCs w:val="19"/>
        </w:rPr>
        <w:t> </w:t>
      </w:r>
      <w:r w:rsidRPr="00D13696">
        <w:rPr>
          <w:szCs w:val="19"/>
        </w:rPr>
        <w:t>Housing Australia, Clean Energy Finance Corporation and student loan programs.</w:t>
      </w:r>
      <w:r>
        <w:rPr>
          <w:szCs w:val="19"/>
        </w:rPr>
        <w:t xml:space="preserve"> </w:t>
      </w:r>
      <w:r w:rsidR="002077FC" w:rsidRPr="004863F3">
        <w:br w:type="page"/>
      </w:r>
    </w:p>
    <w:p w14:paraId="4B480A3F" w14:textId="6A4F7239" w:rsidR="002077FC" w:rsidRPr="004863F3" w:rsidRDefault="002077FC" w:rsidP="002077FC">
      <w:pPr>
        <w:pStyle w:val="TableHeading"/>
        <w:rPr>
          <w:rFonts w:asciiTheme="minorHAnsi" w:eastAsiaTheme="minorHAnsi" w:hAnsiTheme="minorHAnsi" w:cstheme="minorBidi"/>
          <w:sz w:val="22"/>
          <w:szCs w:val="22"/>
          <w:lang w:eastAsia="en-US"/>
        </w:rPr>
      </w:pPr>
      <w:r w:rsidRPr="00D13696">
        <w:lastRenderedPageBreak/>
        <w:t>Table</w:t>
      </w:r>
      <w:r w:rsidR="00AD3C92" w:rsidRPr="00D13696">
        <w:t> </w:t>
      </w:r>
      <w:r w:rsidRPr="00D13696">
        <w:t>1.8: Australian Government general government sector reconciliation of underlying and headline cash balance</w:t>
      </w:r>
    </w:p>
    <w:tbl>
      <w:tblPr>
        <w:tblW w:w="5000" w:type="pct"/>
        <w:tblCellMar>
          <w:left w:w="0" w:type="dxa"/>
          <w:right w:w="28" w:type="dxa"/>
        </w:tblCellMar>
        <w:tblLook w:val="04A0" w:firstRow="1" w:lastRow="0" w:firstColumn="1" w:lastColumn="0" w:noHBand="0" w:noVBand="1"/>
      </w:tblPr>
      <w:tblGrid>
        <w:gridCol w:w="4590"/>
        <w:gridCol w:w="1052"/>
        <w:gridCol w:w="1052"/>
        <w:gridCol w:w="1016"/>
      </w:tblGrid>
      <w:tr w:rsidR="008E539B" w:rsidRPr="00412FCB" w14:paraId="705B6EE0" w14:textId="77777777" w:rsidTr="008E539B">
        <w:trPr>
          <w:trHeight w:hRule="exact" w:val="225"/>
        </w:trPr>
        <w:tc>
          <w:tcPr>
            <w:tcW w:w="2976" w:type="pct"/>
            <w:tcBorders>
              <w:top w:val="single" w:sz="4" w:space="0" w:color="293F5B"/>
              <w:left w:val="nil"/>
              <w:bottom w:val="nil"/>
              <w:right w:val="nil"/>
            </w:tcBorders>
            <w:shd w:val="clear" w:color="000000" w:fill="FFFFFF"/>
            <w:noWrap/>
            <w:vAlign w:val="bottom"/>
            <w:hideMark/>
          </w:tcPr>
          <w:p w14:paraId="122EAD25" w14:textId="77777777" w:rsidR="008E539B" w:rsidRPr="00412FCB" w:rsidRDefault="008E539B" w:rsidP="00474A32">
            <w:pPr>
              <w:spacing w:before="0" w:after="0" w:line="240" w:lineRule="auto"/>
              <w:rPr>
                <w:rFonts w:ascii="Arial" w:hAnsi="Arial" w:cs="Arial"/>
                <w:color w:val="000000"/>
                <w:sz w:val="16"/>
                <w:szCs w:val="16"/>
              </w:rPr>
            </w:pPr>
            <w:r w:rsidRPr="00412FCB">
              <w:rPr>
                <w:rFonts w:ascii="Arial" w:hAnsi="Arial" w:cs="Arial"/>
                <w:color w:val="000000"/>
                <w:sz w:val="16"/>
                <w:szCs w:val="16"/>
              </w:rPr>
              <w:t> </w:t>
            </w:r>
          </w:p>
        </w:tc>
        <w:tc>
          <w:tcPr>
            <w:tcW w:w="682" w:type="pct"/>
            <w:tcBorders>
              <w:top w:val="single" w:sz="4" w:space="0" w:color="293F5B"/>
              <w:left w:val="nil"/>
              <w:bottom w:val="nil"/>
              <w:right w:val="nil"/>
            </w:tcBorders>
            <w:shd w:val="clear" w:color="000000" w:fill="FFFFFF"/>
            <w:noWrap/>
            <w:vAlign w:val="center"/>
            <w:hideMark/>
          </w:tcPr>
          <w:p w14:paraId="23B50D6E" w14:textId="77777777" w:rsidR="008E539B" w:rsidRPr="00412FCB" w:rsidRDefault="008E539B" w:rsidP="00474A32">
            <w:pPr>
              <w:spacing w:before="0" w:after="0" w:line="240" w:lineRule="auto"/>
              <w:jc w:val="right"/>
              <w:rPr>
                <w:rFonts w:ascii="Arial" w:hAnsi="Arial" w:cs="Arial"/>
                <w:sz w:val="16"/>
                <w:szCs w:val="16"/>
              </w:rPr>
            </w:pPr>
            <w:r w:rsidRPr="00412FCB">
              <w:rPr>
                <w:rFonts w:ascii="Arial" w:hAnsi="Arial" w:cs="Arial"/>
                <w:sz w:val="16"/>
                <w:szCs w:val="16"/>
              </w:rPr>
              <w:t>2025-26</w:t>
            </w:r>
          </w:p>
        </w:tc>
        <w:tc>
          <w:tcPr>
            <w:tcW w:w="682" w:type="pct"/>
            <w:tcBorders>
              <w:top w:val="single" w:sz="4" w:space="0" w:color="293F5B"/>
              <w:left w:val="nil"/>
              <w:bottom w:val="nil"/>
              <w:right w:val="nil"/>
            </w:tcBorders>
            <w:shd w:val="clear" w:color="000000" w:fill="E6F2FF"/>
            <w:noWrap/>
            <w:vAlign w:val="center"/>
            <w:hideMark/>
          </w:tcPr>
          <w:p w14:paraId="73D0F625" w14:textId="77777777" w:rsidR="008E539B" w:rsidRPr="00412FCB" w:rsidRDefault="008E539B" w:rsidP="00474A32">
            <w:pPr>
              <w:spacing w:before="0" w:after="0" w:line="240" w:lineRule="auto"/>
              <w:jc w:val="right"/>
              <w:rPr>
                <w:rFonts w:ascii="Arial" w:hAnsi="Arial" w:cs="Arial"/>
                <w:sz w:val="16"/>
                <w:szCs w:val="16"/>
              </w:rPr>
            </w:pPr>
            <w:r w:rsidRPr="00412FCB">
              <w:rPr>
                <w:rFonts w:ascii="Arial" w:hAnsi="Arial" w:cs="Arial"/>
                <w:sz w:val="16"/>
                <w:szCs w:val="16"/>
              </w:rPr>
              <w:t>2025-26</w:t>
            </w:r>
          </w:p>
        </w:tc>
        <w:tc>
          <w:tcPr>
            <w:tcW w:w="659" w:type="pct"/>
            <w:tcBorders>
              <w:top w:val="single" w:sz="4" w:space="0" w:color="293F5B"/>
              <w:left w:val="nil"/>
              <w:bottom w:val="nil"/>
              <w:right w:val="nil"/>
            </w:tcBorders>
            <w:shd w:val="clear" w:color="000000" w:fill="FFFFFF"/>
            <w:noWrap/>
            <w:vAlign w:val="bottom"/>
            <w:hideMark/>
          </w:tcPr>
          <w:p w14:paraId="327FEAB2" w14:textId="77777777" w:rsidR="008E539B" w:rsidRPr="00412FCB" w:rsidRDefault="008E539B" w:rsidP="00474A32">
            <w:pPr>
              <w:spacing w:before="0" w:after="0" w:line="240" w:lineRule="auto"/>
              <w:jc w:val="right"/>
              <w:rPr>
                <w:rFonts w:ascii="Arial" w:hAnsi="Arial" w:cs="Arial"/>
                <w:sz w:val="16"/>
                <w:szCs w:val="16"/>
              </w:rPr>
            </w:pPr>
            <w:r w:rsidRPr="00412FCB">
              <w:rPr>
                <w:rFonts w:ascii="Arial" w:hAnsi="Arial" w:cs="Arial"/>
                <w:sz w:val="16"/>
                <w:szCs w:val="16"/>
              </w:rPr>
              <w:t>Change on</w:t>
            </w:r>
          </w:p>
        </w:tc>
      </w:tr>
      <w:tr w:rsidR="008E539B" w:rsidRPr="00412FCB" w14:paraId="58AF1851" w14:textId="77777777" w:rsidTr="008E539B">
        <w:trPr>
          <w:trHeight w:hRule="exact" w:val="225"/>
        </w:trPr>
        <w:tc>
          <w:tcPr>
            <w:tcW w:w="2976" w:type="pct"/>
            <w:tcBorders>
              <w:top w:val="nil"/>
              <w:left w:val="nil"/>
              <w:bottom w:val="nil"/>
              <w:right w:val="nil"/>
            </w:tcBorders>
            <w:shd w:val="clear" w:color="000000" w:fill="FFFFFF"/>
            <w:noWrap/>
            <w:vAlign w:val="bottom"/>
            <w:hideMark/>
          </w:tcPr>
          <w:p w14:paraId="7EB97AC3" w14:textId="77777777" w:rsidR="008E539B" w:rsidRPr="00412FCB" w:rsidRDefault="008E539B" w:rsidP="00474A32">
            <w:pPr>
              <w:spacing w:before="0" w:after="0" w:line="240" w:lineRule="auto"/>
              <w:rPr>
                <w:rFonts w:ascii="Arial" w:hAnsi="Arial" w:cs="Arial"/>
                <w:color w:val="000000"/>
                <w:sz w:val="16"/>
                <w:szCs w:val="16"/>
              </w:rPr>
            </w:pPr>
            <w:r w:rsidRPr="00412FCB">
              <w:rPr>
                <w:rFonts w:ascii="Arial" w:hAnsi="Arial" w:cs="Arial"/>
                <w:color w:val="000000"/>
                <w:sz w:val="16"/>
                <w:szCs w:val="16"/>
              </w:rPr>
              <w:t> </w:t>
            </w:r>
          </w:p>
        </w:tc>
        <w:tc>
          <w:tcPr>
            <w:tcW w:w="682" w:type="pct"/>
            <w:tcBorders>
              <w:top w:val="nil"/>
              <w:left w:val="nil"/>
              <w:bottom w:val="nil"/>
              <w:right w:val="nil"/>
            </w:tcBorders>
            <w:shd w:val="clear" w:color="000000" w:fill="FFFFFF"/>
            <w:noWrap/>
            <w:vAlign w:val="center"/>
            <w:hideMark/>
          </w:tcPr>
          <w:p w14:paraId="2CA7808E" w14:textId="77777777" w:rsidR="008E539B" w:rsidRPr="00412FCB" w:rsidRDefault="008E539B" w:rsidP="00474A32">
            <w:pPr>
              <w:spacing w:before="0" w:after="0" w:line="240" w:lineRule="auto"/>
              <w:jc w:val="right"/>
              <w:rPr>
                <w:rFonts w:ascii="Arial" w:hAnsi="Arial" w:cs="Arial"/>
                <w:sz w:val="16"/>
                <w:szCs w:val="16"/>
              </w:rPr>
            </w:pPr>
            <w:r w:rsidRPr="00412FCB">
              <w:rPr>
                <w:rFonts w:ascii="Arial" w:hAnsi="Arial" w:cs="Arial"/>
                <w:sz w:val="16"/>
                <w:szCs w:val="16"/>
              </w:rPr>
              <w:t>Estimate at</w:t>
            </w:r>
          </w:p>
        </w:tc>
        <w:tc>
          <w:tcPr>
            <w:tcW w:w="682" w:type="pct"/>
            <w:tcBorders>
              <w:top w:val="nil"/>
              <w:left w:val="nil"/>
              <w:bottom w:val="nil"/>
              <w:right w:val="nil"/>
            </w:tcBorders>
            <w:shd w:val="clear" w:color="000000" w:fill="E6F2FF"/>
            <w:noWrap/>
            <w:vAlign w:val="center"/>
            <w:hideMark/>
          </w:tcPr>
          <w:p w14:paraId="30FB88DA" w14:textId="77777777" w:rsidR="008E539B" w:rsidRPr="00412FCB" w:rsidRDefault="008E539B" w:rsidP="00474A32">
            <w:pPr>
              <w:spacing w:before="0" w:after="0" w:line="240" w:lineRule="auto"/>
              <w:jc w:val="right"/>
              <w:rPr>
                <w:rFonts w:ascii="Arial" w:hAnsi="Arial" w:cs="Arial"/>
                <w:sz w:val="16"/>
                <w:szCs w:val="16"/>
              </w:rPr>
            </w:pPr>
            <w:r w:rsidRPr="00412FCB">
              <w:rPr>
                <w:rFonts w:ascii="Arial" w:hAnsi="Arial" w:cs="Arial"/>
                <w:sz w:val="16"/>
                <w:szCs w:val="16"/>
              </w:rPr>
              <w:t>Outcome</w:t>
            </w:r>
          </w:p>
        </w:tc>
        <w:tc>
          <w:tcPr>
            <w:tcW w:w="659" w:type="pct"/>
            <w:tcBorders>
              <w:top w:val="nil"/>
              <w:left w:val="nil"/>
              <w:bottom w:val="nil"/>
              <w:right w:val="nil"/>
            </w:tcBorders>
            <w:shd w:val="clear" w:color="000000" w:fill="FFFFFF"/>
            <w:noWrap/>
            <w:vAlign w:val="center"/>
            <w:hideMark/>
          </w:tcPr>
          <w:p w14:paraId="3CBDCEB0" w14:textId="77777777" w:rsidR="008E539B" w:rsidRPr="00412FCB" w:rsidRDefault="008E539B" w:rsidP="00474A32">
            <w:pPr>
              <w:spacing w:before="0" w:after="0" w:line="240" w:lineRule="auto"/>
              <w:jc w:val="right"/>
              <w:rPr>
                <w:rFonts w:ascii="Arial" w:hAnsi="Arial" w:cs="Arial"/>
                <w:sz w:val="16"/>
                <w:szCs w:val="16"/>
              </w:rPr>
            </w:pPr>
            <w:r w:rsidRPr="00412FCB">
              <w:rPr>
                <w:rFonts w:ascii="Arial" w:hAnsi="Arial" w:cs="Arial"/>
                <w:sz w:val="16"/>
                <w:szCs w:val="16"/>
              </w:rPr>
              <w:t>2026-27</w:t>
            </w:r>
          </w:p>
        </w:tc>
      </w:tr>
      <w:tr w:rsidR="008E539B" w:rsidRPr="00412FCB" w14:paraId="04D53F51" w14:textId="77777777" w:rsidTr="008E539B">
        <w:trPr>
          <w:trHeight w:hRule="exact" w:val="225"/>
        </w:trPr>
        <w:tc>
          <w:tcPr>
            <w:tcW w:w="2976" w:type="pct"/>
            <w:tcBorders>
              <w:top w:val="nil"/>
              <w:left w:val="nil"/>
              <w:bottom w:val="nil"/>
              <w:right w:val="nil"/>
            </w:tcBorders>
            <w:shd w:val="clear" w:color="000000" w:fill="FFFFFF"/>
            <w:noWrap/>
            <w:vAlign w:val="bottom"/>
            <w:hideMark/>
          </w:tcPr>
          <w:p w14:paraId="5044C839" w14:textId="77777777" w:rsidR="008E539B" w:rsidRPr="00412FCB" w:rsidRDefault="008E539B" w:rsidP="00474A32">
            <w:pPr>
              <w:spacing w:before="0" w:after="0" w:line="240" w:lineRule="auto"/>
              <w:rPr>
                <w:rFonts w:ascii="Arial" w:hAnsi="Arial" w:cs="Arial"/>
                <w:color w:val="000000"/>
                <w:sz w:val="16"/>
                <w:szCs w:val="16"/>
              </w:rPr>
            </w:pPr>
            <w:r w:rsidRPr="00412FCB">
              <w:rPr>
                <w:rFonts w:ascii="Arial" w:hAnsi="Arial" w:cs="Arial"/>
                <w:color w:val="000000"/>
                <w:sz w:val="16"/>
                <w:szCs w:val="16"/>
              </w:rPr>
              <w:t> </w:t>
            </w:r>
          </w:p>
        </w:tc>
        <w:tc>
          <w:tcPr>
            <w:tcW w:w="682" w:type="pct"/>
            <w:tcBorders>
              <w:top w:val="nil"/>
              <w:left w:val="nil"/>
              <w:bottom w:val="nil"/>
              <w:right w:val="nil"/>
            </w:tcBorders>
            <w:shd w:val="clear" w:color="000000" w:fill="FFFFFF"/>
            <w:noWrap/>
            <w:vAlign w:val="center"/>
            <w:hideMark/>
          </w:tcPr>
          <w:p w14:paraId="79C202A7" w14:textId="77777777" w:rsidR="008E539B" w:rsidRPr="00412FCB" w:rsidRDefault="008E539B" w:rsidP="00474A32">
            <w:pPr>
              <w:spacing w:before="0" w:after="0" w:line="240" w:lineRule="auto"/>
              <w:jc w:val="right"/>
              <w:rPr>
                <w:rFonts w:ascii="Arial" w:hAnsi="Arial" w:cs="Arial"/>
                <w:sz w:val="16"/>
                <w:szCs w:val="16"/>
              </w:rPr>
            </w:pPr>
            <w:r w:rsidRPr="00412FCB">
              <w:rPr>
                <w:rFonts w:ascii="Arial" w:hAnsi="Arial" w:cs="Arial"/>
                <w:sz w:val="16"/>
                <w:szCs w:val="16"/>
              </w:rPr>
              <w:t>2026-27</w:t>
            </w:r>
          </w:p>
        </w:tc>
        <w:tc>
          <w:tcPr>
            <w:tcW w:w="682" w:type="pct"/>
            <w:tcBorders>
              <w:top w:val="nil"/>
              <w:left w:val="nil"/>
              <w:bottom w:val="nil"/>
              <w:right w:val="nil"/>
            </w:tcBorders>
            <w:shd w:val="clear" w:color="000000" w:fill="E6F2FF"/>
            <w:noWrap/>
            <w:vAlign w:val="center"/>
            <w:hideMark/>
          </w:tcPr>
          <w:p w14:paraId="22ECB99B" w14:textId="77777777" w:rsidR="008E539B" w:rsidRPr="00412FCB" w:rsidRDefault="008E539B" w:rsidP="00474A32">
            <w:pPr>
              <w:spacing w:before="0" w:after="0" w:line="240" w:lineRule="auto"/>
              <w:jc w:val="right"/>
              <w:rPr>
                <w:rFonts w:ascii="Arial" w:hAnsi="Arial" w:cs="Arial"/>
                <w:sz w:val="16"/>
                <w:szCs w:val="16"/>
              </w:rPr>
            </w:pPr>
            <w:r w:rsidRPr="00412FCB">
              <w:rPr>
                <w:rFonts w:ascii="Arial" w:hAnsi="Arial" w:cs="Arial"/>
                <w:sz w:val="16"/>
                <w:szCs w:val="16"/>
              </w:rPr>
              <w:t> </w:t>
            </w:r>
          </w:p>
        </w:tc>
        <w:tc>
          <w:tcPr>
            <w:tcW w:w="659" w:type="pct"/>
            <w:tcBorders>
              <w:top w:val="nil"/>
              <w:left w:val="nil"/>
              <w:bottom w:val="nil"/>
              <w:right w:val="nil"/>
            </w:tcBorders>
            <w:shd w:val="clear" w:color="000000" w:fill="FFFFFF"/>
            <w:noWrap/>
            <w:vAlign w:val="bottom"/>
            <w:hideMark/>
          </w:tcPr>
          <w:p w14:paraId="6E992960" w14:textId="77777777" w:rsidR="008E539B" w:rsidRPr="00412FCB" w:rsidRDefault="008E539B" w:rsidP="00474A32">
            <w:pPr>
              <w:spacing w:before="0" w:after="0" w:line="240" w:lineRule="auto"/>
              <w:jc w:val="right"/>
              <w:rPr>
                <w:rFonts w:ascii="Arial" w:hAnsi="Arial" w:cs="Arial"/>
                <w:sz w:val="16"/>
                <w:szCs w:val="16"/>
              </w:rPr>
            </w:pPr>
            <w:r w:rsidRPr="00412FCB">
              <w:rPr>
                <w:rFonts w:ascii="Arial" w:hAnsi="Arial" w:cs="Arial"/>
                <w:sz w:val="16"/>
                <w:szCs w:val="16"/>
              </w:rPr>
              <w:t>Budget</w:t>
            </w:r>
          </w:p>
        </w:tc>
      </w:tr>
      <w:tr w:rsidR="008E539B" w:rsidRPr="00412FCB" w14:paraId="7FDB7A33" w14:textId="77777777" w:rsidTr="008E539B">
        <w:trPr>
          <w:trHeight w:hRule="exact" w:val="225"/>
        </w:trPr>
        <w:tc>
          <w:tcPr>
            <w:tcW w:w="2976" w:type="pct"/>
            <w:tcBorders>
              <w:top w:val="nil"/>
              <w:left w:val="nil"/>
              <w:bottom w:val="nil"/>
              <w:right w:val="nil"/>
            </w:tcBorders>
            <w:shd w:val="clear" w:color="000000" w:fill="FFFFFF"/>
            <w:noWrap/>
            <w:vAlign w:val="bottom"/>
            <w:hideMark/>
          </w:tcPr>
          <w:p w14:paraId="03EAA839" w14:textId="77777777" w:rsidR="008E539B" w:rsidRPr="00412FCB" w:rsidRDefault="008E539B" w:rsidP="00474A32">
            <w:pPr>
              <w:spacing w:before="0" w:after="0" w:line="240" w:lineRule="auto"/>
              <w:rPr>
                <w:rFonts w:ascii="Arial" w:hAnsi="Arial" w:cs="Arial"/>
                <w:color w:val="000000"/>
                <w:sz w:val="16"/>
                <w:szCs w:val="16"/>
              </w:rPr>
            </w:pPr>
            <w:r w:rsidRPr="00412FCB">
              <w:rPr>
                <w:rFonts w:ascii="Arial" w:hAnsi="Arial" w:cs="Arial"/>
                <w:color w:val="000000"/>
                <w:sz w:val="16"/>
                <w:szCs w:val="16"/>
              </w:rPr>
              <w:t> </w:t>
            </w:r>
          </w:p>
        </w:tc>
        <w:tc>
          <w:tcPr>
            <w:tcW w:w="682" w:type="pct"/>
            <w:tcBorders>
              <w:top w:val="nil"/>
              <w:left w:val="nil"/>
              <w:bottom w:val="nil"/>
              <w:right w:val="nil"/>
            </w:tcBorders>
            <w:shd w:val="clear" w:color="000000" w:fill="FFFFFF"/>
            <w:noWrap/>
            <w:vAlign w:val="center"/>
            <w:hideMark/>
          </w:tcPr>
          <w:p w14:paraId="5C44431C" w14:textId="77777777" w:rsidR="008E539B" w:rsidRPr="00412FCB" w:rsidRDefault="008E539B" w:rsidP="00474A32">
            <w:pPr>
              <w:spacing w:before="0" w:after="0" w:line="240" w:lineRule="auto"/>
              <w:jc w:val="right"/>
              <w:rPr>
                <w:rFonts w:ascii="Arial" w:hAnsi="Arial" w:cs="Arial"/>
                <w:sz w:val="16"/>
                <w:szCs w:val="16"/>
              </w:rPr>
            </w:pPr>
            <w:r w:rsidRPr="00412FCB">
              <w:rPr>
                <w:rFonts w:ascii="Arial" w:hAnsi="Arial" w:cs="Arial"/>
                <w:sz w:val="16"/>
                <w:szCs w:val="16"/>
              </w:rPr>
              <w:t>Budget</w:t>
            </w:r>
          </w:p>
        </w:tc>
        <w:tc>
          <w:tcPr>
            <w:tcW w:w="682" w:type="pct"/>
            <w:tcBorders>
              <w:top w:val="nil"/>
              <w:left w:val="nil"/>
              <w:bottom w:val="nil"/>
              <w:right w:val="nil"/>
            </w:tcBorders>
            <w:shd w:val="clear" w:color="000000" w:fill="E6F2FF"/>
            <w:noWrap/>
            <w:vAlign w:val="center"/>
            <w:hideMark/>
          </w:tcPr>
          <w:p w14:paraId="41CF700C" w14:textId="77777777" w:rsidR="008E539B" w:rsidRPr="00412FCB" w:rsidRDefault="008E539B" w:rsidP="00474A32">
            <w:pPr>
              <w:spacing w:before="0" w:after="0" w:line="240" w:lineRule="auto"/>
              <w:jc w:val="right"/>
              <w:rPr>
                <w:rFonts w:ascii="Arial" w:hAnsi="Arial" w:cs="Arial"/>
                <w:sz w:val="16"/>
                <w:szCs w:val="16"/>
              </w:rPr>
            </w:pPr>
            <w:r w:rsidRPr="00412FCB">
              <w:rPr>
                <w:rFonts w:ascii="Arial" w:hAnsi="Arial" w:cs="Arial"/>
                <w:sz w:val="16"/>
                <w:szCs w:val="16"/>
              </w:rPr>
              <w:t> </w:t>
            </w:r>
          </w:p>
        </w:tc>
        <w:tc>
          <w:tcPr>
            <w:tcW w:w="659" w:type="pct"/>
            <w:tcBorders>
              <w:top w:val="nil"/>
              <w:left w:val="nil"/>
              <w:bottom w:val="nil"/>
              <w:right w:val="nil"/>
            </w:tcBorders>
            <w:shd w:val="clear" w:color="000000" w:fill="FFFFFF"/>
            <w:noWrap/>
            <w:vAlign w:val="bottom"/>
            <w:hideMark/>
          </w:tcPr>
          <w:p w14:paraId="4E0A6542" w14:textId="77777777" w:rsidR="008E539B" w:rsidRPr="00412FCB" w:rsidRDefault="008E539B" w:rsidP="00474A32">
            <w:pPr>
              <w:spacing w:before="0" w:after="0" w:line="240" w:lineRule="auto"/>
              <w:rPr>
                <w:rFonts w:ascii="Arial" w:hAnsi="Arial" w:cs="Arial"/>
                <w:color w:val="000000"/>
                <w:sz w:val="16"/>
                <w:szCs w:val="16"/>
              </w:rPr>
            </w:pPr>
            <w:r w:rsidRPr="00412FCB">
              <w:rPr>
                <w:rFonts w:ascii="Arial" w:hAnsi="Arial" w:cs="Arial"/>
                <w:color w:val="000000"/>
                <w:sz w:val="16"/>
                <w:szCs w:val="16"/>
              </w:rPr>
              <w:t> </w:t>
            </w:r>
          </w:p>
        </w:tc>
      </w:tr>
      <w:tr w:rsidR="008E539B" w:rsidRPr="00412FCB" w14:paraId="4747226B" w14:textId="77777777" w:rsidTr="008E539B">
        <w:trPr>
          <w:trHeight w:hRule="exact" w:val="225"/>
        </w:trPr>
        <w:tc>
          <w:tcPr>
            <w:tcW w:w="2976" w:type="pct"/>
            <w:tcBorders>
              <w:top w:val="nil"/>
              <w:left w:val="nil"/>
              <w:bottom w:val="nil"/>
              <w:right w:val="nil"/>
            </w:tcBorders>
            <w:shd w:val="clear" w:color="000000" w:fill="FFFFFF"/>
            <w:noWrap/>
            <w:vAlign w:val="bottom"/>
            <w:hideMark/>
          </w:tcPr>
          <w:p w14:paraId="21EC05F1" w14:textId="77777777" w:rsidR="008E539B" w:rsidRPr="00412FCB" w:rsidRDefault="008E539B" w:rsidP="00474A32">
            <w:pPr>
              <w:spacing w:before="0" w:after="0" w:line="240" w:lineRule="auto"/>
              <w:rPr>
                <w:rFonts w:ascii="Arial" w:hAnsi="Arial" w:cs="Arial"/>
                <w:color w:val="000000"/>
                <w:sz w:val="16"/>
                <w:szCs w:val="16"/>
              </w:rPr>
            </w:pPr>
            <w:r w:rsidRPr="00412FCB">
              <w:rPr>
                <w:rFonts w:ascii="Arial" w:hAnsi="Arial" w:cs="Arial"/>
                <w:color w:val="000000"/>
                <w:sz w:val="16"/>
                <w:szCs w:val="16"/>
              </w:rPr>
              <w:t> </w:t>
            </w:r>
          </w:p>
        </w:tc>
        <w:tc>
          <w:tcPr>
            <w:tcW w:w="682" w:type="pct"/>
            <w:tcBorders>
              <w:top w:val="nil"/>
              <w:left w:val="nil"/>
              <w:bottom w:val="single" w:sz="4" w:space="0" w:color="293F5B"/>
              <w:right w:val="nil"/>
            </w:tcBorders>
            <w:shd w:val="clear" w:color="000000" w:fill="FFFFFF"/>
            <w:noWrap/>
            <w:vAlign w:val="center"/>
            <w:hideMark/>
          </w:tcPr>
          <w:p w14:paraId="76ACBB80" w14:textId="77777777" w:rsidR="008E539B" w:rsidRPr="00412FCB" w:rsidRDefault="008E539B"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$m</w:t>
            </w:r>
          </w:p>
        </w:tc>
        <w:tc>
          <w:tcPr>
            <w:tcW w:w="682" w:type="pct"/>
            <w:tcBorders>
              <w:top w:val="nil"/>
              <w:left w:val="nil"/>
              <w:bottom w:val="single" w:sz="4" w:space="0" w:color="293F5B"/>
              <w:right w:val="nil"/>
            </w:tcBorders>
            <w:shd w:val="clear" w:color="000000" w:fill="E6F2FF"/>
            <w:noWrap/>
            <w:vAlign w:val="center"/>
            <w:hideMark/>
          </w:tcPr>
          <w:p w14:paraId="5BA20C3E" w14:textId="77777777" w:rsidR="008E539B" w:rsidRPr="00412FCB" w:rsidRDefault="008E539B"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$m</w:t>
            </w:r>
          </w:p>
        </w:tc>
        <w:tc>
          <w:tcPr>
            <w:tcW w:w="659" w:type="pct"/>
            <w:tcBorders>
              <w:top w:val="nil"/>
              <w:left w:val="nil"/>
              <w:bottom w:val="single" w:sz="4" w:space="0" w:color="293F5B"/>
              <w:right w:val="nil"/>
            </w:tcBorders>
            <w:shd w:val="clear" w:color="000000" w:fill="FFFFFF"/>
            <w:vAlign w:val="center"/>
            <w:hideMark/>
          </w:tcPr>
          <w:p w14:paraId="72BC9258" w14:textId="77777777" w:rsidR="008E539B" w:rsidRPr="00412FCB" w:rsidRDefault="008E539B" w:rsidP="00474A32">
            <w:pPr>
              <w:spacing w:before="0" w:after="0" w:line="240" w:lineRule="auto"/>
              <w:jc w:val="right"/>
              <w:rPr>
                <w:rFonts w:ascii="Arial" w:hAnsi="Arial" w:cs="Arial"/>
                <w:sz w:val="16"/>
                <w:szCs w:val="16"/>
              </w:rPr>
            </w:pPr>
            <w:r w:rsidRPr="00412FCB">
              <w:rPr>
                <w:rFonts w:ascii="Arial" w:hAnsi="Arial" w:cs="Arial"/>
                <w:sz w:val="16"/>
                <w:szCs w:val="16"/>
              </w:rPr>
              <w:t>$m</w:t>
            </w:r>
          </w:p>
        </w:tc>
      </w:tr>
      <w:tr w:rsidR="008E539B" w:rsidRPr="00412FCB" w14:paraId="458DF523" w14:textId="77777777" w:rsidTr="008E539B">
        <w:trPr>
          <w:trHeight w:hRule="exact" w:val="225"/>
        </w:trPr>
        <w:tc>
          <w:tcPr>
            <w:tcW w:w="2976" w:type="pct"/>
            <w:tcBorders>
              <w:top w:val="nil"/>
              <w:left w:val="nil"/>
              <w:bottom w:val="nil"/>
              <w:right w:val="nil"/>
            </w:tcBorders>
            <w:shd w:val="clear" w:color="000000" w:fill="FFFFFF"/>
            <w:noWrap/>
            <w:vAlign w:val="bottom"/>
            <w:hideMark/>
          </w:tcPr>
          <w:p w14:paraId="0F0044CE" w14:textId="77777777" w:rsidR="008E539B" w:rsidRPr="00412FCB" w:rsidRDefault="008E539B" w:rsidP="00474A32">
            <w:pPr>
              <w:spacing w:before="0" w:after="0" w:line="240" w:lineRule="auto"/>
              <w:rPr>
                <w:rFonts w:ascii="Arial" w:hAnsi="Arial" w:cs="Arial"/>
                <w:b/>
                <w:bCs/>
                <w:color w:val="000000"/>
                <w:sz w:val="16"/>
                <w:szCs w:val="16"/>
              </w:rPr>
            </w:pPr>
            <w:r w:rsidRPr="00412FCB">
              <w:rPr>
                <w:rFonts w:ascii="Arial" w:hAnsi="Arial" w:cs="Arial"/>
                <w:b/>
                <w:bCs/>
                <w:color w:val="000000"/>
                <w:sz w:val="16"/>
                <w:szCs w:val="16"/>
              </w:rPr>
              <w:t>2025-26 Underlying cash balance</w:t>
            </w:r>
          </w:p>
        </w:tc>
        <w:tc>
          <w:tcPr>
            <w:tcW w:w="682" w:type="pct"/>
            <w:tcBorders>
              <w:top w:val="nil"/>
              <w:left w:val="nil"/>
              <w:bottom w:val="nil"/>
              <w:right w:val="nil"/>
            </w:tcBorders>
            <w:shd w:val="clear" w:color="000000" w:fill="FFFFFF"/>
            <w:noWrap/>
            <w:vAlign w:val="bottom"/>
            <w:hideMark/>
          </w:tcPr>
          <w:p w14:paraId="185C55D3" w14:textId="77777777" w:rsidR="008E539B" w:rsidRPr="00412FCB" w:rsidRDefault="008E539B" w:rsidP="00474A32">
            <w:pPr>
              <w:spacing w:before="0" w:after="0" w:line="240" w:lineRule="auto"/>
              <w:jc w:val="right"/>
              <w:rPr>
                <w:rFonts w:ascii="Arial" w:hAnsi="Arial" w:cs="Arial"/>
                <w:b/>
                <w:bCs/>
                <w:color w:val="000000"/>
                <w:sz w:val="16"/>
                <w:szCs w:val="16"/>
              </w:rPr>
            </w:pPr>
            <w:r w:rsidRPr="00412FCB">
              <w:rPr>
                <w:rFonts w:ascii="Arial" w:hAnsi="Arial" w:cs="Arial"/>
                <w:b/>
                <w:bCs/>
                <w:color w:val="000000"/>
                <w:sz w:val="16"/>
                <w:szCs w:val="16"/>
              </w:rPr>
              <w:t>-28,284</w:t>
            </w:r>
          </w:p>
        </w:tc>
        <w:tc>
          <w:tcPr>
            <w:tcW w:w="682" w:type="pct"/>
            <w:tcBorders>
              <w:top w:val="nil"/>
              <w:left w:val="nil"/>
              <w:bottom w:val="nil"/>
              <w:right w:val="nil"/>
            </w:tcBorders>
            <w:shd w:val="clear" w:color="000000" w:fill="E6F2FF"/>
            <w:noWrap/>
            <w:vAlign w:val="bottom"/>
            <w:hideMark/>
          </w:tcPr>
          <w:p w14:paraId="295541F7" w14:textId="77777777" w:rsidR="008E539B" w:rsidRPr="00412FCB" w:rsidRDefault="008E539B" w:rsidP="00474A32">
            <w:pPr>
              <w:spacing w:before="0" w:after="0" w:line="240" w:lineRule="auto"/>
              <w:jc w:val="right"/>
              <w:rPr>
                <w:rFonts w:ascii="Arial" w:hAnsi="Arial" w:cs="Arial"/>
                <w:b/>
                <w:bCs/>
                <w:color w:val="000000"/>
                <w:sz w:val="16"/>
                <w:szCs w:val="16"/>
              </w:rPr>
            </w:pPr>
            <w:r w:rsidRPr="00412FCB">
              <w:rPr>
                <w:rFonts w:ascii="Arial" w:hAnsi="Arial" w:cs="Arial"/>
                <w:b/>
                <w:bCs/>
                <w:color w:val="000000"/>
                <w:sz w:val="16"/>
                <w:szCs w:val="16"/>
              </w:rPr>
              <w:t>-22,254</w:t>
            </w:r>
          </w:p>
        </w:tc>
        <w:tc>
          <w:tcPr>
            <w:tcW w:w="659" w:type="pct"/>
            <w:tcBorders>
              <w:top w:val="nil"/>
              <w:left w:val="nil"/>
              <w:bottom w:val="nil"/>
              <w:right w:val="nil"/>
            </w:tcBorders>
            <w:shd w:val="clear" w:color="000000" w:fill="FFFFFF"/>
            <w:noWrap/>
            <w:vAlign w:val="bottom"/>
            <w:hideMark/>
          </w:tcPr>
          <w:p w14:paraId="46D0710E" w14:textId="77777777" w:rsidR="008E539B" w:rsidRPr="00412FCB" w:rsidRDefault="008E539B" w:rsidP="00474A32">
            <w:pPr>
              <w:spacing w:before="0" w:after="0" w:line="240" w:lineRule="auto"/>
              <w:jc w:val="right"/>
              <w:rPr>
                <w:rFonts w:ascii="Arial" w:hAnsi="Arial" w:cs="Arial"/>
                <w:b/>
                <w:bCs/>
                <w:color w:val="000000"/>
                <w:sz w:val="16"/>
                <w:szCs w:val="16"/>
              </w:rPr>
            </w:pPr>
            <w:r w:rsidRPr="00412FCB">
              <w:rPr>
                <w:rFonts w:ascii="Arial" w:hAnsi="Arial" w:cs="Arial"/>
                <w:b/>
                <w:bCs/>
                <w:color w:val="000000"/>
                <w:sz w:val="16"/>
                <w:szCs w:val="16"/>
              </w:rPr>
              <w:t>6,030</w:t>
            </w:r>
          </w:p>
        </w:tc>
      </w:tr>
      <w:tr w:rsidR="008E539B" w:rsidRPr="00412FCB" w14:paraId="5E9AB6C7" w14:textId="77777777" w:rsidTr="008E539B">
        <w:trPr>
          <w:trHeight w:hRule="exact" w:val="225"/>
        </w:trPr>
        <w:tc>
          <w:tcPr>
            <w:tcW w:w="2976" w:type="pct"/>
            <w:tcBorders>
              <w:top w:val="nil"/>
              <w:left w:val="nil"/>
              <w:bottom w:val="nil"/>
              <w:right w:val="nil"/>
            </w:tcBorders>
            <w:shd w:val="clear" w:color="000000" w:fill="FFFFFF"/>
            <w:noWrap/>
            <w:vAlign w:val="bottom"/>
            <w:hideMark/>
          </w:tcPr>
          <w:p w14:paraId="72020B64" w14:textId="77777777" w:rsidR="008E539B" w:rsidRPr="00412FCB" w:rsidRDefault="008E539B" w:rsidP="00474A32">
            <w:pPr>
              <w:spacing w:before="0" w:after="0" w:line="240" w:lineRule="auto"/>
              <w:rPr>
                <w:rFonts w:ascii="Arial" w:hAnsi="Arial" w:cs="Arial"/>
                <w:b/>
                <w:bCs/>
                <w:color w:val="000000"/>
                <w:sz w:val="16"/>
                <w:szCs w:val="16"/>
              </w:rPr>
            </w:pPr>
            <w:proofErr w:type="gramStart"/>
            <w:r w:rsidRPr="00412FCB">
              <w:rPr>
                <w:rFonts w:ascii="Arial" w:hAnsi="Arial" w:cs="Arial"/>
                <w:b/>
                <w:bCs/>
                <w:i/>
                <w:iCs/>
                <w:color w:val="000000"/>
                <w:sz w:val="16"/>
                <w:szCs w:val="16"/>
              </w:rPr>
              <w:t>plus</w:t>
            </w:r>
            <w:proofErr w:type="gramEnd"/>
            <w:r w:rsidRPr="00412FCB">
              <w:rPr>
                <w:rFonts w:ascii="Arial" w:hAnsi="Arial" w:cs="Arial"/>
                <w:b/>
                <w:bCs/>
                <w:color w:val="000000"/>
                <w:sz w:val="16"/>
                <w:szCs w:val="16"/>
              </w:rPr>
              <w:t xml:space="preserve"> Net cash flows from investments in financial assets</w:t>
            </w:r>
          </w:p>
        </w:tc>
        <w:tc>
          <w:tcPr>
            <w:tcW w:w="682" w:type="pct"/>
            <w:tcBorders>
              <w:top w:val="nil"/>
              <w:left w:val="nil"/>
              <w:bottom w:val="nil"/>
              <w:right w:val="nil"/>
            </w:tcBorders>
            <w:shd w:val="clear" w:color="000000" w:fill="FFFFFF"/>
            <w:noWrap/>
            <w:vAlign w:val="bottom"/>
            <w:hideMark/>
          </w:tcPr>
          <w:p w14:paraId="537BE6B3" w14:textId="77777777" w:rsidR="008E539B" w:rsidRPr="00412FCB" w:rsidRDefault="008E539B" w:rsidP="00474A32">
            <w:pPr>
              <w:spacing w:before="0" w:after="0" w:line="240" w:lineRule="auto"/>
              <w:rPr>
                <w:rFonts w:ascii="Arial" w:hAnsi="Arial" w:cs="Arial"/>
                <w:color w:val="000000"/>
                <w:sz w:val="16"/>
                <w:szCs w:val="16"/>
              </w:rPr>
            </w:pPr>
            <w:r w:rsidRPr="00412FCB">
              <w:rPr>
                <w:rFonts w:ascii="Arial" w:hAnsi="Arial" w:cs="Arial"/>
                <w:color w:val="000000"/>
                <w:sz w:val="16"/>
                <w:szCs w:val="16"/>
              </w:rPr>
              <w:t> </w:t>
            </w:r>
          </w:p>
        </w:tc>
        <w:tc>
          <w:tcPr>
            <w:tcW w:w="682" w:type="pct"/>
            <w:tcBorders>
              <w:top w:val="nil"/>
              <w:left w:val="nil"/>
              <w:bottom w:val="nil"/>
              <w:right w:val="nil"/>
            </w:tcBorders>
            <w:shd w:val="clear" w:color="000000" w:fill="E6F2FF"/>
            <w:noWrap/>
            <w:vAlign w:val="bottom"/>
            <w:hideMark/>
          </w:tcPr>
          <w:p w14:paraId="534E461B" w14:textId="77777777" w:rsidR="008E539B" w:rsidRPr="00412FCB" w:rsidRDefault="008E539B" w:rsidP="00474A32">
            <w:pPr>
              <w:spacing w:before="0" w:after="0" w:line="240" w:lineRule="auto"/>
              <w:rPr>
                <w:rFonts w:ascii="Arial" w:hAnsi="Arial" w:cs="Arial"/>
                <w:color w:val="000000"/>
                <w:sz w:val="16"/>
                <w:szCs w:val="16"/>
              </w:rPr>
            </w:pPr>
            <w:r w:rsidRPr="00412FCB">
              <w:rPr>
                <w:rFonts w:ascii="Arial" w:hAnsi="Arial" w:cs="Arial"/>
                <w:color w:val="000000"/>
                <w:sz w:val="16"/>
                <w:szCs w:val="16"/>
              </w:rPr>
              <w:t> </w:t>
            </w:r>
          </w:p>
        </w:tc>
        <w:tc>
          <w:tcPr>
            <w:tcW w:w="659" w:type="pct"/>
            <w:tcBorders>
              <w:top w:val="nil"/>
              <w:left w:val="nil"/>
              <w:bottom w:val="nil"/>
              <w:right w:val="nil"/>
            </w:tcBorders>
            <w:shd w:val="clear" w:color="000000" w:fill="FFFFFF"/>
            <w:noWrap/>
            <w:vAlign w:val="bottom"/>
            <w:hideMark/>
          </w:tcPr>
          <w:p w14:paraId="7CE454EB" w14:textId="77777777" w:rsidR="008E539B" w:rsidRPr="00412FCB" w:rsidRDefault="008E539B" w:rsidP="00474A32">
            <w:pPr>
              <w:spacing w:before="0" w:after="0" w:line="240" w:lineRule="auto"/>
              <w:rPr>
                <w:rFonts w:ascii="Arial" w:hAnsi="Arial" w:cs="Arial"/>
                <w:color w:val="000000"/>
                <w:sz w:val="16"/>
                <w:szCs w:val="16"/>
              </w:rPr>
            </w:pPr>
            <w:r w:rsidRPr="00412FCB">
              <w:rPr>
                <w:rFonts w:ascii="Arial" w:hAnsi="Arial" w:cs="Arial"/>
                <w:color w:val="000000"/>
                <w:sz w:val="16"/>
                <w:szCs w:val="16"/>
              </w:rPr>
              <w:t> </w:t>
            </w:r>
          </w:p>
        </w:tc>
      </w:tr>
      <w:tr w:rsidR="008E539B" w:rsidRPr="00412FCB" w14:paraId="2EE2813C" w14:textId="77777777" w:rsidTr="008E539B">
        <w:trPr>
          <w:trHeight w:hRule="exact" w:val="225"/>
        </w:trPr>
        <w:tc>
          <w:tcPr>
            <w:tcW w:w="2976" w:type="pct"/>
            <w:tcBorders>
              <w:top w:val="nil"/>
              <w:left w:val="nil"/>
              <w:bottom w:val="nil"/>
              <w:right w:val="nil"/>
            </w:tcBorders>
            <w:shd w:val="clear" w:color="000000" w:fill="FFFFFF"/>
            <w:noWrap/>
            <w:vAlign w:val="bottom"/>
            <w:hideMark/>
          </w:tcPr>
          <w:p w14:paraId="7062D06C" w14:textId="77777777" w:rsidR="008E539B" w:rsidRPr="00412FCB" w:rsidRDefault="008E539B" w:rsidP="00474A32">
            <w:pPr>
              <w:spacing w:before="0" w:after="0" w:line="240" w:lineRule="auto"/>
              <w:ind w:firstLineChars="100" w:firstLine="161"/>
              <w:rPr>
                <w:rFonts w:ascii="Arial" w:hAnsi="Arial" w:cs="Arial"/>
                <w:b/>
                <w:bCs/>
                <w:color w:val="000000"/>
                <w:sz w:val="16"/>
                <w:szCs w:val="16"/>
              </w:rPr>
            </w:pPr>
            <w:r w:rsidRPr="00412FCB">
              <w:rPr>
                <w:rFonts w:ascii="Arial" w:hAnsi="Arial" w:cs="Arial"/>
                <w:b/>
                <w:bCs/>
                <w:color w:val="000000"/>
                <w:sz w:val="16"/>
                <w:szCs w:val="16"/>
              </w:rPr>
              <w:t>for policy purposes(a)</w:t>
            </w:r>
          </w:p>
        </w:tc>
        <w:tc>
          <w:tcPr>
            <w:tcW w:w="682" w:type="pct"/>
            <w:tcBorders>
              <w:top w:val="nil"/>
              <w:left w:val="nil"/>
              <w:bottom w:val="nil"/>
              <w:right w:val="nil"/>
            </w:tcBorders>
            <w:shd w:val="clear" w:color="000000" w:fill="FFFFFF"/>
            <w:noWrap/>
            <w:vAlign w:val="bottom"/>
            <w:hideMark/>
          </w:tcPr>
          <w:p w14:paraId="19E2C12A" w14:textId="77777777" w:rsidR="008E539B" w:rsidRPr="00412FCB" w:rsidRDefault="008E539B" w:rsidP="00474A32">
            <w:pPr>
              <w:spacing w:before="0" w:after="0" w:line="240" w:lineRule="auto"/>
              <w:rPr>
                <w:rFonts w:ascii="Arial" w:hAnsi="Arial" w:cs="Arial"/>
                <w:color w:val="000000"/>
                <w:sz w:val="16"/>
                <w:szCs w:val="16"/>
              </w:rPr>
            </w:pPr>
            <w:r w:rsidRPr="00412FCB">
              <w:rPr>
                <w:rFonts w:ascii="Arial" w:hAnsi="Arial" w:cs="Arial"/>
                <w:color w:val="000000"/>
                <w:sz w:val="16"/>
                <w:szCs w:val="16"/>
              </w:rPr>
              <w:t> </w:t>
            </w:r>
          </w:p>
        </w:tc>
        <w:tc>
          <w:tcPr>
            <w:tcW w:w="682" w:type="pct"/>
            <w:tcBorders>
              <w:top w:val="nil"/>
              <w:left w:val="nil"/>
              <w:bottom w:val="nil"/>
              <w:right w:val="nil"/>
            </w:tcBorders>
            <w:shd w:val="clear" w:color="000000" w:fill="E6F2FF"/>
            <w:noWrap/>
            <w:vAlign w:val="bottom"/>
            <w:hideMark/>
          </w:tcPr>
          <w:p w14:paraId="2B191A89" w14:textId="77777777" w:rsidR="008E539B" w:rsidRPr="00412FCB" w:rsidRDefault="008E539B" w:rsidP="00474A32">
            <w:pPr>
              <w:spacing w:before="0" w:after="0" w:line="240" w:lineRule="auto"/>
              <w:rPr>
                <w:rFonts w:ascii="Arial" w:hAnsi="Arial" w:cs="Arial"/>
                <w:color w:val="000000"/>
                <w:sz w:val="16"/>
                <w:szCs w:val="16"/>
              </w:rPr>
            </w:pPr>
            <w:r w:rsidRPr="00412FCB">
              <w:rPr>
                <w:rFonts w:ascii="Arial" w:hAnsi="Arial" w:cs="Arial"/>
                <w:color w:val="000000"/>
                <w:sz w:val="16"/>
                <w:szCs w:val="16"/>
              </w:rPr>
              <w:t> </w:t>
            </w:r>
          </w:p>
        </w:tc>
        <w:tc>
          <w:tcPr>
            <w:tcW w:w="659" w:type="pct"/>
            <w:tcBorders>
              <w:top w:val="nil"/>
              <w:left w:val="nil"/>
              <w:bottom w:val="nil"/>
              <w:right w:val="nil"/>
            </w:tcBorders>
            <w:shd w:val="clear" w:color="000000" w:fill="FFFFFF"/>
            <w:noWrap/>
            <w:vAlign w:val="bottom"/>
            <w:hideMark/>
          </w:tcPr>
          <w:p w14:paraId="7D1BCF09" w14:textId="77777777" w:rsidR="008E539B" w:rsidRPr="00412FCB" w:rsidRDefault="008E539B" w:rsidP="00474A32">
            <w:pPr>
              <w:spacing w:before="0" w:after="0" w:line="240" w:lineRule="auto"/>
              <w:rPr>
                <w:rFonts w:ascii="Arial" w:hAnsi="Arial" w:cs="Arial"/>
                <w:color w:val="000000"/>
                <w:sz w:val="16"/>
                <w:szCs w:val="16"/>
              </w:rPr>
            </w:pPr>
            <w:r w:rsidRPr="00412FCB">
              <w:rPr>
                <w:rFonts w:ascii="Arial" w:hAnsi="Arial" w:cs="Arial"/>
                <w:color w:val="000000"/>
                <w:sz w:val="16"/>
                <w:szCs w:val="16"/>
              </w:rPr>
              <w:t> </w:t>
            </w:r>
          </w:p>
        </w:tc>
      </w:tr>
      <w:tr w:rsidR="008E539B" w:rsidRPr="00412FCB" w14:paraId="7237604C" w14:textId="77777777" w:rsidTr="008E539B">
        <w:trPr>
          <w:trHeight w:hRule="exact" w:val="225"/>
        </w:trPr>
        <w:tc>
          <w:tcPr>
            <w:tcW w:w="2976" w:type="pct"/>
            <w:tcBorders>
              <w:top w:val="nil"/>
              <w:left w:val="nil"/>
              <w:bottom w:val="nil"/>
              <w:right w:val="nil"/>
            </w:tcBorders>
            <w:shd w:val="clear" w:color="000000" w:fill="FFFFFF"/>
            <w:noWrap/>
            <w:vAlign w:val="bottom"/>
            <w:hideMark/>
          </w:tcPr>
          <w:p w14:paraId="4284A31A" w14:textId="77777777" w:rsidR="008E539B" w:rsidRPr="00412FCB" w:rsidRDefault="008E539B" w:rsidP="00474A32">
            <w:pPr>
              <w:spacing w:before="0" w:after="0" w:line="240" w:lineRule="auto"/>
              <w:ind w:firstLineChars="100" w:firstLine="160"/>
              <w:rPr>
                <w:rFonts w:ascii="Arial" w:hAnsi="Arial" w:cs="Arial"/>
                <w:color w:val="000000"/>
                <w:sz w:val="16"/>
                <w:szCs w:val="16"/>
              </w:rPr>
            </w:pPr>
            <w:r w:rsidRPr="00412FCB">
              <w:rPr>
                <w:rFonts w:ascii="Arial" w:hAnsi="Arial" w:cs="Arial"/>
                <w:color w:val="000000"/>
                <w:sz w:val="16"/>
                <w:szCs w:val="16"/>
              </w:rPr>
              <w:t>Student loans</w:t>
            </w:r>
          </w:p>
        </w:tc>
        <w:tc>
          <w:tcPr>
            <w:tcW w:w="682" w:type="pct"/>
            <w:tcBorders>
              <w:top w:val="nil"/>
              <w:left w:val="nil"/>
              <w:bottom w:val="nil"/>
              <w:right w:val="nil"/>
            </w:tcBorders>
            <w:shd w:val="clear" w:color="000000" w:fill="FFFFFF"/>
            <w:noWrap/>
            <w:vAlign w:val="bottom"/>
            <w:hideMark/>
          </w:tcPr>
          <w:p w14:paraId="75720125" w14:textId="77777777" w:rsidR="008E539B" w:rsidRPr="00412FCB" w:rsidRDefault="008E539B"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-4,745</w:t>
            </w:r>
          </w:p>
        </w:tc>
        <w:tc>
          <w:tcPr>
            <w:tcW w:w="682" w:type="pct"/>
            <w:tcBorders>
              <w:top w:val="nil"/>
              <w:left w:val="nil"/>
              <w:bottom w:val="nil"/>
              <w:right w:val="nil"/>
            </w:tcBorders>
            <w:shd w:val="clear" w:color="000000" w:fill="E6F2FF"/>
            <w:noWrap/>
            <w:vAlign w:val="bottom"/>
            <w:hideMark/>
          </w:tcPr>
          <w:p w14:paraId="31A2ED71" w14:textId="77777777" w:rsidR="008E539B" w:rsidRPr="00412FCB" w:rsidRDefault="008E539B"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-3,893</w:t>
            </w:r>
          </w:p>
        </w:tc>
        <w:tc>
          <w:tcPr>
            <w:tcW w:w="659" w:type="pct"/>
            <w:tcBorders>
              <w:top w:val="nil"/>
              <w:left w:val="nil"/>
              <w:bottom w:val="nil"/>
              <w:right w:val="nil"/>
            </w:tcBorders>
            <w:shd w:val="clear" w:color="000000" w:fill="FFFFFF"/>
            <w:noWrap/>
            <w:vAlign w:val="bottom"/>
            <w:hideMark/>
          </w:tcPr>
          <w:p w14:paraId="527BCB69" w14:textId="77777777" w:rsidR="008E539B" w:rsidRPr="00412FCB" w:rsidRDefault="008E539B"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852</w:t>
            </w:r>
          </w:p>
        </w:tc>
      </w:tr>
      <w:tr w:rsidR="008E539B" w:rsidRPr="00412FCB" w14:paraId="33E47961" w14:textId="77777777" w:rsidTr="008E539B">
        <w:trPr>
          <w:trHeight w:hRule="exact" w:val="225"/>
        </w:trPr>
        <w:tc>
          <w:tcPr>
            <w:tcW w:w="2976" w:type="pct"/>
            <w:tcBorders>
              <w:top w:val="nil"/>
              <w:left w:val="nil"/>
              <w:bottom w:val="nil"/>
              <w:right w:val="nil"/>
            </w:tcBorders>
            <w:shd w:val="clear" w:color="000000" w:fill="FFFFFF"/>
            <w:noWrap/>
            <w:vAlign w:val="bottom"/>
            <w:hideMark/>
          </w:tcPr>
          <w:p w14:paraId="517625B1" w14:textId="77777777" w:rsidR="008E539B" w:rsidRPr="00412FCB" w:rsidRDefault="008E539B" w:rsidP="00474A32">
            <w:pPr>
              <w:spacing w:before="0" w:after="0" w:line="240" w:lineRule="auto"/>
              <w:ind w:firstLineChars="100" w:firstLine="160"/>
              <w:rPr>
                <w:rFonts w:ascii="Arial" w:hAnsi="Arial" w:cs="Arial"/>
                <w:color w:val="000000"/>
                <w:sz w:val="16"/>
                <w:szCs w:val="16"/>
              </w:rPr>
            </w:pPr>
            <w:r w:rsidRPr="00412FCB">
              <w:rPr>
                <w:rFonts w:ascii="Arial" w:hAnsi="Arial" w:cs="Arial"/>
                <w:color w:val="000000"/>
                <w:sz w:val="16"/>
                <w:szCs w:val="16"/>
              </w:rPr>
              <w:t>NBN investment</w:t>
            </w:r>
          </w:p>
        </w:tc>
        <w:tc>
          <w:tcPr>
            <w:tcW w:w="682" w:type="pct"/>
            <w:tcBorders>
              <w:top w:val="nil"/>
              <w:left w:val="nil"/>
              <w:bottom w:val="nil"/>
              <w:right w:val="nil"/>
            </w:tcBorders>
            <w:shd w:val="clear" w:color="000000" w:fill="FFFFFF"/>
            <w:noWrap/>
            <w:vAlign w:val="bottom"/>
            <w:hideMark/>
          </w:tcPr>
          <w:p w14:paraId="3C90C84C" w14:textId="77777777" w:rsidR="008E539B" w:rsidRPr="00412FCB" w:rsidRDefault="008E539B"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-621</w:t>
            </w:r>
          </w:p>
        </w:tc>
        <w:tc>
          <w:tcPr>
            <w:tcW w:w="682" w:type="pct"/>
            <w:tcBorders>
              <w:top w:val="nil"/>
              <w:left w:val="nil"/>
              <w:bottom w:val="nil"/>
              <w:right w:val="nil"/>
            </w:tcBorders>
            <w:shd w:val="clear" w:color="000000" w:fill="E6F2FF"/>
            <w:noWrap/>
            <w:vAlign w:val="bottom"/>
            <w:hideMark/>
          </w:tcPr>
          <w:p w14:paraId="1960F303" w14:textId="77777777" w:rsidR="008E539B" w:rsidRPr="00412FCB" w:rsidRDefault="008E539B"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-621</w:t>
            </w:r>
          </w:p>
        </w:tc>
        <w:tc>
          <w:tcPr>
            <w:tcW w:w="659" w:type="pct"/>
            <w:tcBorders>
              <w:top w:val="nil"/>
              <w:left w:val="nil"/>
              <w:bottom w:val="nil"/>
              <w:right w:val="nil"/>
            </w:tcBorders>
            <w:shd w:val="clear" w:color="000000" w:fill="FFFFFF"/>
            <w:noWrap/>
            <w:vAlign w:val="bottom"/>
            <w:hideMark/>
          </w:tcPr>
          <w:p w14:paraId="3757870B" w14:textId="77777777" w:rsidR="008E539B" w:rsidRPr="00412FCB" w:rsidRDefault="008E539B"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0</w:t>
            </w:r>
          </w:p>
        </w:tc>
      </w:tr>
      <w:tr w:rsidR="008E539B" w:rsidRPr="00412FCB" w14:paraId="0C46BFED" w14:textId="77777777" w:rsidTr="008E539B">
        <w:trPr>
          <w:trHeight w:hRule="exact" w:val="225"/>
        </w:trPr>
        <w:tc>
          <w:tcPr>
            <w:tcW w:w="2976" w:type="pct"/>
            <w:tcBorders>
              <w:top w:val="nil"/>
              <w:left w:val="nil"/>
              <w:bottom w:val="nil"/>
              <w:right w:val="nil"/>
            </w:tcBorders>
            <w:shd w:val="clear" w:color="000000" w:fill="FFFFFF"/>
            <w:noWrap/>
            <w:vAlign w:val="bottom"/>
            <w:hideMark/>
          </w:tcPr>
          <w:p w14:paraId="5F11438C" w14:textId="77777777" w:rsidR="008E539B" w:rsidRPr="00412FCB" w:rsidRDefault="008E539B" w:rsidP="00474A32">
            <w:pPr>
              <w:spacing w:before="0" w:after="0" w:line="240" w:lineRule="auto"/>
              <w:ind w:firstLineChars="100" w:firstLine="160"/>
              <w:rPr>
                <w:rFonts w:ascii="Arial" w:hAnsi="Arial" w:cs="Arial"/>
                <w:color w:val="000000"/>
                <w:sz w:val="16"/>
                <w:szCs w:val="16"/>
              </w:rPr>
            </w:pPr>
            <w:r w:rsidRPr="00412FCB">
              <w:rPr>
                <w:rFonts w:ascii="Arial" w:hAnsi="Arial" w:cs="Arial"/>
                <w:color w:val="000000"/>
                <w:sz w:val="16"/>
                <w:szCs w:val="16"/>
              </w:rPr>
              <w:t>Snowy Hydro Limited Loan</w:t>
            </w:r>
          </w:p>
        </w:tc>
        <w:tc>
          <w:tcPr>
            <w:tcW w:w="682" w:type="pct"/>
            <w:tcBorders>
              <w:top w:val="nil"/>
              <w:left w:val="nil"/>
              <w:bottom w:val="nil"/>
              <w:right w:val="nil"/>
            </w:tcBorders>
            <w:shd w:val="clear" w:color="000000" w:fill="FFFFFF"/>
            <w:noWrap/>
            <w:vAlign w:val="bottom"/>
            <w:hideMark/>
          </w:tcPr>
          <w:p w14:paraId="34592C60" w14:textId="77777777" w:rsidR="008E539B" w:rsidRPr="00412FCB" w:rsidRDefault="008E539B"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-1,450</w:t>
            </w:r>
          </w:p>
        </w:tc>
        <w:tc>
          <w:tcPr>
            <w:tcW w:w="682" w:type="pct"/>
            <w:tcBorders>
              <w:top w:val="nil"/>
              <w:left w:val="nil"/>
              <w:bottom w:val="nil"/>
              <w:right w:val="nil"/>
            </w:tcBorders>
            <w:shd w:val="clear" w:color="000000" w:fill="E6F2FF"/>
            <w:noWrap/>
            <w:vAlign w:val="bottom"/>
            <w:hideMark/>
          </w:tcPr>
          <w:p w14:paraId="5C082289" w14:textId="77777777" w:rsidR="008E539B" w:rsidRPr="00412FCB" w:rsidRDefault="008E539B"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-1,450</w:t>
            </w:r>
          </w:p>
        </w:tc>
        <w:tc>
          <w:tcPr>
            <w:tcW w:w="659" w:type="pct"/>
            <w:tcBorders>
              <w:top w:val="nil"/>
              <w:left w:val="nil"/>
              <w:bottom w:val="nil"/>
              <w:right w:val="nil"/>
            </w:tcBorders>
            <w:shd w:val="clear" w:color="000000" w:fill="FFFFFF"/>
            <w:noWrap/>
            <w:vAlign w:val="bottom"/>
            <w:hideMark/>
          </w:tcPr>
          <w:p w14:paraId="3F21BC6F" w14:textId="77777777" w:rsidR="008E539B" w:rsidRPr="00412FCB" w:rsidRDefault="008E539B"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0</w:t>
            </w:r>
          </w:p>
        </w:tc>
      </w:tr>
      <w:tr w:rsidR="008E539B" w:rsidRPr="00412FCB" w14:paraId="507D732E" w14:textId="77777777" w:rsidTr="008E539B">
        <w:trPr>
          <w:trHeight w:hRule="exact" w:val="225"/>
        </w:trPr>
        <w:tc>
          <w:tcPr>
            <w:tcW w:w="2976" w:type="pct"/>
            <w:tcBorders>
              <w:top w:val="nil"/>
              <w:left w:val="nil"/>
              <w:bottom w:val="nil"/>
              <w:right w:val="nil"/>
            </w:tcBorders>
            <w:shd w:val="clear" w:color="000000" w:fill="FFFFFF"/>
            <w:noWrap/>
            <w:vAlign w:val="bottom"/>
            <w:hideMark/>
          </w:tcPr>
          <w:p w14:paraId="113D9329" w14:textId="77777777" w:rsidR="008E539B" w:rsidRPr="00412FCB" w:rsidRDefault="008E539B" w:rsidP="00474A32">
            <w:pPr>
              <w:spacing w:before="0" w:after="0" w:line="240" w:lineRule="auto"/>
              <w:ind w:firstLineChars="100" w:firstLine="160"/>
              <w:rPr>
                <w:rFonts w:ascii="Arial" w:hAnsi="Arial" w:cs="Arial"/>
                <w:color w:val="000000"/>
                <w:sz w:val="16"/>
                <w:szCs w:val="16"/>
              </w:rPr>
            </w:pPr>
            <w:r w:rsidRPr="00412FCB">
              <w:rPr>
                <w:rFonts w:ascii="Arial" w:hAnsi="Arial" w:cs="Arial"/>
                <w:color w:val="000000"/>
                <w:sz w:val="16"/>
                <w:szCs w:val="16"/>
              </w:rPr>
              <w:t>Snowy Hydro Limited investment</w:t>
            </w:r>
          </w:p>
        </w:tc>
        <w:tc>
          <w:tcPr>
            <w:tcW w:w="682" w:type="pct"/>
            <w:tcBorders>
              <w:top w:val="nil"/>
              <w:left w:val="nil"/>
              <w:bottom w:val="nil"/>
              <w:right w:val="nil"/>
            </w:tcBorders>
            <w:shd w:val="clear" w:color="000000" w:fill="FFFFFF"/>
            <w:noWrap/>
            <w:vAlign w:val="bottom"/>
            <w:hideMark/>
          </w:tcPr>
          <w:p w14:paraId="024337E2" w14:textId="77777777" w:rsidR="008E539B" w:rsidRPr="00412FCB" w:rsidRDefault="008E539B"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-975</w:t>
            </w:r>
          </w:p>
        </w:tc>
        <w:tc>
          <w:tcPr>
            <w:tcW w:w="682" w:type="pct"/>
            <w:tcBorders>
              <w:top w:val="nil"/>
              <w:left w:val="nil"/>
              <w:bottom w:val="nil"/>
              <w:right w:val="nil"/>
            </w:tcBorders>
            <w:shd w:val="clear" w:color="000000" w:fill="E6F2FF"/>
            <w:noWrap/>
            <w:vAlign w:val="bottom"/>
            <w:hideMark/>
          </w:tcPr>
          <w:p w14:paraId="67C37E1D" w14:textId="77777777" w:rsidR="008E539B" w:rsidRPr="00412FCB" w:rsidRDefault="008E539B"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-975</w:t>
            </w:r>
          </w:p>
        </w:tc>
        <w:tc>
          <w:tcPr>
            <w:tcW w:w="659" w:type="pct"/>
            <w:tcBorders>
              <w:top w:val="nil"/>
              <w:left w:val="nil"/>
              <w:bottom w:val="nil"/>
              <w:right w:val="nil"/>
            </w:tcBorders>
            <w:shd w:val="clear" w:color="000000" w:fill="FFFFFF"/>
            <w:noWrap/>
            <w:vAlign w:val="bottom"/>
            <w:hideMark/>
          </w:tcPr>
          <w:p w14:paraId="51CA1466" w14:textId="77777777" w:rsidR="008E539B" w:rsidRPr="00412FCB" w:rsidRDefault="008E539B"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0</w:t>
            </w:r>
          </w:p>
        </w:tc>
      </w:tr>
      <w:tr w:rsidR="008E539B" w:rsidRPr="00412FCB" w14:paraId="5D73B7EE" w14:textId="77777777" w:rsidTr="008E539B">
        <w:trPr>
          <w:trHeight w:hRule="exact" w:val="225"/>
        </w:trPr>
        <w:tc>
          <w:tcPr>
            <w:tcW w:w="2976" w:type="pct"/>
            <w:tcBorders>
              <w:top w:val="nil"/>
              <w:left w:val="nil"/>
              <w:bottom w:val="nil"/>
              <w:right w:val="nil"/>
            </w:tcBorders>
            <w:shd w:val="clear" w:color="000000" w:fill="FFFFFF"/>
            <w:noWrap/>
            <w:vAlign w:val="bottom"/>
            <w:hideMark/>
          </w:tcPr>
          <w:p w14:paraId="77B89BA7" w14:textId="77777777" w:rsidR="008E539B" w:rsidRPr="00412FCB" w:rsidRDefault="008E539B" w:rsidP="00474A32">
            <w:pPr>
              <w:spacing w:before="0" w:after="0" w:line="240" w:lineRule="auto"/>
              <w:ind w:firstLineChars="100" w:firstLine="160"/>
              <w:rPr>
                <w:rFonts w:ascii="Arial" w:hAnsi="Arial" w:cs="Arial"/>
                <w:color w:val="000000"/>
                <w:sz w:val="16"/>
                <w:szCs w:val="16"/>
              </w:rPr>
            </w:pPr>
            <w:r w:rsidRPr="00412FCB">
              <w:rPr>
                <w:rFonts w:ascii="Arial" w:hAnsi="Arial" w:cs="Arial"/>
                <w:color w:val="000000"/>
                <w:sz w:val="16"/>
                <w:szCs w:val="16"/>
              </w:rPr>
              <w:t>Australian apprenticeship support loans</w:t>
            </w:r>
          </w:p>
        </w:tc>
        <w:tc>
          <w:tcPr>
            <w:tcW w:w="682" w:type="pct"/>
            <w:tcBorders>
              <w:top w:val="nil"/>
              <w:left w:val="nil"/>
              <w:bottom w:val="nil"/>
              <w:right w:val="nil"/>
            </w:tcBorders>
            <w:shd w:val="clear" w:color="000000" w:fill="FFFFFF"/>
            <w:noWrap/>
            <w:vAlign w:val="bottom"/>
            <w:hideMark/>
          </w:tcPr>
          <w:p w14:paraId="00383DBF" w14:textId="77777777" w:rsidR="008E539B" w:rsidRPr="00412FCB" w:rsidRDefault="008E539B"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-101</w:t>
            </w:r>
          </w:p>
        </w:tc>
        <w:tc>
          <w:tcPr>
            <w:tcW w:w="682" w:type="pct"/>
            <w:tcBorders>
              <w:top w:val="nil"/>
              <w:left w:val="nil"/>
              <w:bottom w:val="nil"/>
              <w:right w:val="nil"/>
            </w:tcBorders>
            <w:shd w:val="clear" w:color="000000" w:fill="E6F2FF"/>
            <w:noWrap/>
            <w:vAlign w:val="bottom"/>
            <w:hideMark/>
          </w:tcPr>
          <w:p w14:paraId="08A58768" w14:textId="77777777" w:rsidR="008E539B" w:rsidRPr="00412FCB" w:rsidRDefault="008E539B"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-83</w:t>
            </w:r>
          </w:p>
        </w:tc>
        <w:tc>
          <w:tcPr>
            <w:tcW w:w="659" w:type="pct"/>
            <w:tcBorders>
              <w:top w:val="nil"/>
              <w:left w:val="nil"/>
              <w:bottom w:val="nil"/>
              <w:right w:val="nil"/>
            </w:tcBorders>
            <w:shd w:val="clear" w:color="000000" w:fill="FFFFFF"/>
            <w:noWrap/>
            <w:vAlign w:val="bottom"/>
            <w:hideMark/>
          </w:tcPr>
          <w:p w14:paraId="51484B0B" w14:textId="77777777" w:rsidR="008E539B" w:rsidRPr="00412FCB" w:rsidRDefault="008E539B"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18</w:t>
            </w:r>
          </w:p>
        </w:tc>
      </w:tr>
      <w:tr w:rsidR="008E539B" w:rsidRPr="00412FCB" w14:paraId="1CD3A49B" w14:textId="77777777" w:rsidTr="008E539B">
        <w:trPr>
          <w:trHeight w:hRule="exact" w:val="225"/>
        </w:trPr>
        <w:tc>
          <w:tcPr>
            <w:tcW w:w="2976" w:type="pct"/>
            <w:tcBorders>
              <w:top w:val="nil"/>
              <w:left w:val="nil"/>
              <w:bottom w:val="nil"/>
              <w:right w:val="nil"/>
            </w:tcBorders>
            <w:shd w:val="clear" w:color="000000" w:fill="FFFFFF"/>
            <w:noWrap/>
            <w:vAlign w:val="bottom"/>
            <w:hideMark/>
          </w:tcPr>
          <w:p w14:paraId="3B64194D" w14:textId="77777777" w:rsidR="008E539B" w:rsidRPr="00412FCB" w:rsidRDefault="008E539B" w:rsidP="00474A32">
            <w:pPr>
              <w:spacing w:before="0" w:after="0" w:line="240" w:lineRule="auto"/>
              <w:ind w:firstLineChars="100" w:firstLine="160"/>
              <w:rPr>
                <w:rFonts w:ascii="Arial" w:hAnsi="Arial" w:cs="Arial"/>
                <w:color w:val="000000"/>
                <w:sz w:val="16"/>
                <w:szCs w:val="16"/>
              </w:rPr>
            </w:pPr>
            <w:r w:rsidRPr="00412FCB">
              <w:rPr>
                <w:rFonts w:ascii="Arial" w:hAnsi="Arial" w:cs="Arial"/>
                <w:color w:val="000000"/>
                <w:sz w:val="16"/>
                <w:szCs w:val="16"/>
              </w:rPr>
              <w:t>CEFC loans and investments</w:t>
            </w:r>
          </w:p>
        </w:tc>
        <w:tc>
          <w:tcPr>
            <w:tcW w:w="682" w:type="pct"/>
            <w:tcBorders>
              <w:top w:val="nil"/>
              <w:left w:val="nil"/>
              <w:bottom w:val="nil"/>
              <w:right w:val="nil"/>
            </w:tcBorders>
            <w:shd w:val="clear" w:color="000000" w:fill="FFFFFF"/>
            <w:noWrap/>
            <w:vAlign w:val="bottom"/>
            <w:hideMark/>
          </w:tcPr>
          <w:p w14:paraId="0A2B71C6" w14:textId="77777777" w:rsidR="008E539B" w:rsidRPr="00412FCB" w:rsidRDefault="008E539B"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-939</w:t>
            </w:r>
          </w:p>
        </w:tc>
        <w:tc>
          <w:tcPr>
            <w:tcW w:w="682" w:type="pct"/>
            <w:tcBorders>
              <w:top w:val="nil"/>
              <w:left w:val="nil"/>
              <w:bottom w:val="nil"/>
              <w:right w:val="nil"/>
            </w:tcBorders>
            <w:shd w:val="clear" w:color="000000" w:fill="E6F2FF"/>
            <w:noWrap/>
            <w:vAlign w:val="bottom"/>
            <w:hideMark/>
          </w:tcPr>
          <w:p w14:paraId="3FB86164" w14:textId="77777777" w:rsidR="008E539B" w:rsidRPr="00412FCB" w:rsidRDefault="008E539B"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-77</w:t>
            </w:r>
          </w:p>
        </w:tc>
        <w:tc>
          <w:tcPr>
            <w:tcW w:w="659" w:type="pct"/>
            <w:tcBorders>
              <w:top w:val="nil"/>
              <w:left w:val="nil"/>
              <w:bottom w:val="nil"/>
              <w:right w:val="nil"/>
            </w:tcBorders>
            <w:shd w:val="clear" w:color="000000" w:fill="FFFFFF"/>
            <w:noWrap/>
            <w:vAlign w:val="bottom"/>
            <w:hideMark/>
          </w:tcPr>
          <w:p w14:paraId="1F7D1677" w14:textId="77777777" w:rsidR="008E539B" w:rsidRPr="00412FCB" w:rsidRDefault="008E539B"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862</w:t>
            </w:r>
          </w:p>
        </w:tc>
      </w:tr>
      <w:tr w:rsidR="008E539B" w:rsidRPr="00412FCB" w14:paraId="3F84DE3E" w14:textId="77777777" w:rsidTr="008E539B">
        <w:trPr>
          <w:trHeight w:hRule="exact" w:val="225"/>
        </w:trPr>
        <w:tc>
          <w:tcPr>
            <w:tcW w:w="2976" w:type="pct"/>
            <w:tcBorders>
              <w:top w:val="nil"/>
              <w:left w:val="nil"/>
              <w:bottom w:val="nil"/>
              <w:right w:val="nil"/>
            </w:tcBorders>
            <w:shd w:val="clear" w:color="000000" w:fill="FFFFFF"/>
            <w:noWrap/>
            <w:vAlign w:val="bottom"/>
            <w:hideMark/>
          </w:tcPr>
          <w:p w14:paraId="7E5E8BD2" w14:textId="77777777" w:rsidR="008E539B" w:rsidRPr="00412FCB" w:rsidRDefault="008E539B" w:rsidP="00474A32">
            <w:pPr>
              <w:spacing w:before="0" w:after="0" w:line="240" w:lineRule="auto"/>
              <w:ind w:firstLineChars="100" w:firstLine="160"/>
              <w:rPr>
                <w:rFonts w:ascii="Arial" w:hAnsi="Arial" w:cs="Arial"/>
                <w:color w:val="000000"/>
                <w:sz w:val="16"/>
                <w:szCs w:val="16"/>
              </w:rPr>
            </w:pPr>
            <w:r w:rsidRPr="00412FCB">
              <w:rPr>
                <w:rFonts w:ascii="Arial" w:hAnsi="Arial" w:cs="Arial"/>
                <w:color w:val="000000"/>
                <w:sz w:val="16"/>
                <w:szCs w:val="16"/>
              </w:rPr>
              <w:t xml:space="preserve">Northern Australia Infrastructure Facility </w:t>
            </w:r>
          </w:p>
        </w:tc>
        <w:tc>
          <w:tcPr>
            <w:tcW w:w="682" w:type="pct"/>
            <w:tcBorders>
              <w:top w:val="nil"/>
              <w:left w:val="nil"/>
              <w:bottom w:val="nil"/>
              <w:right w:val="nil"/>
            </w:tcBorders>
            <w:shd w:val="clear" w:color="000000" w:fill="FFFFFF"/>
            <w:noWrap/>
            <w:vAlign w:val="bottom"/>
            <w:hideMark/>
          </w:tcPr>
          <w:p w14:paraId="0C26FC5D" w14:textId="77777777" w:rsidR="008E539B" w:rsidRPr="00412FCB" w:rsidRDefault="008E539B"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-575</w:t>
            </w:r>
          </w:p>
        </w:tc>
        <w:tc>
          <w:tcPr>
            <w:tcW w:w="682" w:type="pct"/>
            <w:tcBorders>
              <w:top w:val="nil"/>
              <w:left w:val="nil"/>
              <w:bottom w:val="nil"/>
              <w:right w:val="nil"/>
            </w:tcBorders>
            <w:shd w:val="clear" w:color="000000" w:fill="E6F2FF"/>
            <w:noWrap/>
            <w:vAlign w:val="bottom"/>
            <w:hideMark/>
          </w:tcPr>
          <w:p w14:paraId="4EAC460A" w14:textId="77777777" w:rsidR="008E539B" w:rsidRPr="00412FCB" w:rsidRDefault="008E539B"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-445</w:t>
            </w:r>
          </w:p>
        </w:tc>
        <w:tc>
          <w:tcPr>
            <w:tcW w:w="659" w:type="pct"/>
            <w:tcBorders>
              <w:top w:val="nil"/>
              <w:left w:val="nil"/>
              <w:bottom w:val="nil"/>
              <w:right w:val="nil"/>
            </w:tcBorders>
            <w:shd w:val="clear" w:color="000000" w:fill="FFFFFF"/>
            <w:noWrap/>
            <w:vAlign w:val="bottom"/>
            <w:hideMark/>
          </w:tcPr>
          <w:p w14:paraId="4207C7B2" w14:textId="77777777" w:rsidR="008E539B" w:rsidRPr="00412FCB" w:rsidRDefault="008E539B"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130</w:t>
            </w:r>
          </w:p>
        </w:tc>
      </w:tr>
      <w:tr w:rsidR="008E539B" w:rsidRPr="00412FCB" w14:paraId="6FC31386" w14:textId="77777777" w:rsidTr="008E539B">
        <w:trPr>
          <w:trHeight w:hRule="exact" w:val="225"/>
        </w:trPr>
        <w:tc>
          <w:tcPr>
            <w:tcW w:w="2976" w:type="pct"/>
            <w:tcBorders>
              <w:top w:val="nil"/>
              <w:left w:val="nil"/>
              <w:bottom w:val="nil"/>
              <w:right w:val="nil"/>
            </w:tcBorders>
            <w:shd w:val="clear" w:color="000000" w:fill="FFFFFF"/>
            <w:noWrap/>
            <w:vAlign w:val="bottom"/>
            <w:hideMark/>
          </w:tcPr>
          <w:p w14:paraId="674EBD8C" w14:textId="77777777" w:rsidR="008E539B" w:rsidRPr="00412FCB" w:rsidRDefault="008E539B" w:rsidP="00474A32">
            <w:pPr>
              <w:spacing w:before="0" w:after="0" w:line="240" w:lineRule="auto"/>
              <w:ind w:firstLineChars="100" w:firstLine="160"/>
              <w:rPr>
                <w:rFonts w:ascii="Arial" w:hAnsi="Arial" w:cs="Arial"/>
                <w:color w:val="000000"/>
                <w:sz w:val="16"/>
                <w:szCs w:val="16"/>
              </w:rPr>
            </w:pPr>
            <w:r w:rsidRPr="00412FCB">
              <w:rPr>
                <w:rFonts w:ascii="Arial" w:hAnsi="Arial" w:cs="Arial"/>
                <w:color w:val="000000"/>
                <w:sz w:val="16"/>
                <w:szCs w:val="16"/>
              </w:rPr>
              <w:t>NRFC loans and investments</w:t>
            </w:r>
          </w:p>
        </w:tc>
        <w:tc>
          <w:tcPr>
            <w:tcW w:w="682" w:type="pct"/>
            <w:tcBorders>
              <w:top w:val="nil"/>
              <w:left w:val="nil"/>
              <w:bottom w:val="nil"/>
              <w:right w:val="nil"/>
            </w:tcBorders>
            <w:shd w:val="clear" w:color="000000" w:fill="FFFFFF"/>
            <w:noWrap/>
            <w:vAlign w:val="bottom"/>
            <w:hideMark/>
          </w:tcPr>
          <w:p w14:paraId="52CA9992" w14:textId="77777777" w:rsidR="008E539B" w:rsidRPr="00412FCB" w:rsidRDefault="008E539B"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-2,093</w:t>
            </w:r>
          </w:p>
        </w:tc>
        <w:tc>
          <w:tcPr>
            <w:tcW w:w="682" w:type="pct"/>
            <w:tcBorders>
              <w:top w:val="nil"/>
              <w:left w:val="nil"/>
              <w:bottom w:val="nil"/>
              <w:right w:val="nil"/>
            </w:tcBorders>
            <w:shd w:val="clear" w:color="000000" w:fill="E6F2FF"/>
            <w:noWrap/>
            <w:vAlign w:val="bottom"/>
            <w:hideMark/>
          </w:tcPr>
          <w:p w14:paraId="41725D97" w14:textId="77777777" w:rsidR="008E539B" w:rsidRPr="00412FCB" w:rsidRDefault="008E539B"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-1,304</w:t>
            </w:r>
          </w:p>
        </w:tc>
        <w:tc>
          <w:tcPr>
            <w:tcW w:w="659" w:type="pct"/>
            <w:tcBorders>
              <w:top w:val="nil"/>
              <w:left w:val="nil"/>
              <w:bottom w:val="nil"/>
              <w:right w:val="nil"/>
            </w:tcBorders>
            <w:shd w:val="clear" w:color="000000" w:fill="FFFFFF"/>
            <w:noWrap/>
            <w:vAlign w:val="bottom"/>
            <w:hideMark/>
          </w:tcPr>
          <w:p w14:paraId="5B7D44BE" w14:textId="77777777" w:rsidR="008E539B" w:rsidRPr="00412FCB" w:rsidRDefault="008E539B"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789</w:t>
            </w:r>
          </w:p>
        </w:tc>
      </w:tr>
      <w:tr w:rsidR="008E539B" w:rsidRPr="00412FCB" w14:paraId="23F816FF" w14:textId="77777777" w:rsidTr="008E539B">
        <w:trPr>
          <w:trHeight w:hRule="exact" w:val="225"/>
        </w:trPr>
        <w:tc>
          <w:tcPr>
            <w:tcW w:w="2976" w:type="pct"/>
            <w:tcBorders>
              <w:top w:val="nil"/>
              <w:left w:val="nil"/>
              <w:bottom w:val="nil"/>
              <w:right w:val="nil"/>
            </w:tcBorders>
            <w:shd w:val="clear" w:color="000000" w:fill="FFFFFF"/>
            <w:noWrap/>
            <w:vAlign w:val="bottom"/>
            <w:hideMark/>
          </w:tcPr>
          <w:p w14:paraId="29D0E81A" w14:textId="77777777" w:rsidR="008E539B" w:rsidRPr="00412FCB" w:rsidRDefault="008E539B" w:rsidP="00474A32">
            <w:pPr>
              <w:spacing w:before="0" w:after="0" w:line="240" w:lineRule="auto"/>
              <w:ind w:firstLineChars="100" w:firstLine="160"/>
              <w:rPr>
                <w:rFonts w:ascii="Arial" w:hAnsi="Arial" w:cs="Arial"/>
                <w:color w:val="000000"/>
                <w:sz w:val="16"/>
                <w:szCs w:val="16"/>
              </w:rPr>
            </w:pPr>
            <w:r w:rsidRPr="00412FCB">
              <w:rPr>
                <w:rFonts w:ascii="Arial" w:hAnsi="Arial" w:cs="Arial"/>
                <w:color w:val="000000"/>
                <w:sz w:val="16"/>
                <w:szCs w:val="16"/>
              </w:rPr>
              <w:t>Australian Business Securitisation Fund</w:t>
            </w:r>
          </w:p>
        </w:tc>
        <w:tc>
          <w:tcPr>
            <w:tcW w:w="682" w:type="pct"/>
            <w:tcBorders>
              <w:top w:val="nil"/>
              <w:left w:val="nil"/>
              <w:bottom w:val="nil"/>
              <w:right w:val="nil"/>
            </w:tcBorders>
            <w:shd w:val="clear" w:color="000000" w:fill="FFFFFF"/>
            <w:noWrap/>
            <w:vAlign w:val="bottom"/>
            <w:hideMark/>
          </w:tcPr>
          <w:p w14:paraId="4E6500FD" w14:textId="77777777" w:rsidR="008E539B" w:rsidRPr="00412FCB" w:rsidRDefault="008E539B"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-311</w:t>
            </w:r>
          </w:p>
        </w:tc>
        <w:tc>
          <w:tcPr>
            <w:tcW w:w="682" w:type="pct"/>
            <w:tcBorders>
              <w:top w:val="nil"/>
              <w:left w:val="nil"/>
              <w:bottom w:val="nil"/>
              <w:right w:val="nil"/>
            </w:tcBorders>
            <w:shd w:val="clear" w:color="000000" w:fill="E6F2FF"/>
            <w:noWrap/>
            <w:vAlign w:val="bottom"/>
            <w:hideMark/>
          </w:tcPr>
          <w:p w14:paraId="13E3D80F" w14:textId="77777777" w:rsidR="008E539B" w:rsidRPr="00412FCB" w:rsidRDefault="008E539B"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-142</w:t>
            </w:r>
          </w:p>
        </w:tc>
        <w:tc>
          <w:tcPr>
            <w:tcW w:w="659" w:type="pct"/>
            <w:tcBorders>
              <w:top w:val="nil"/>
              <w:left w:val="nil"/>
              <w:bottom w:val="nil"/>
              <w:right w:val="nil"/>
            </w:tcBorders>
            <w:shd w:val="clear" w:color="000000" w:fill="FFFFFF"/>
            <w:noWrap/>
            <w:vAlign w:val="bottom"/>
            <w:hideMark/>
          </w:tcPr>
          <w:p w14:paraId="26E46B60" w14:textId="77777777" w:rsidR="008E539B" w:rsidRPr="00412FCB" w:rsidRDefault="008E539B"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169</w:t>
            </w:r>
          </w:p>
        </w:tc>
      </w:tr>
      <w:tr w:rsidR="008E539B" w:rsidRPr="00412FCB" w14:paraId="372C5E40" w14:textId="77777777" w:rsidTr="008E539B">
        <w:trPr>
          <w:trHeight w:hRule="exact" w:val="225"/>
        </w:trPr>
        <w:tc>
          <w:tcPr>
            <w:tcW w:w="2976" w:type="pct"/>
            <w:tcBorders>
              <w:top w:val="nil"/>
              <w:left w:val="nil"/>
              <w:bottom w:val="nil"/>
              <w:right w:val="nil"/>
            </w:tcBorders>
            <w:shd w:val="clear" w:color="000000" w:fill="FFFFFF"/>
            <w:noWrap/>
            <w:vAlign w:val="bottom"/>
            <w:hideMark/>
          </w:tcPr>
          <w:p w14:paraId="7F96F54C" w14:textId="77777777" w:rsidR="008E539B" w:rsidRPr="00412FCB" w:rsidRDefault="008E539B" w:rsidP="00474A32">
            <w:pPr>
              <w:spacing w:before="0" w:after="0" w:line="240" w:lineRule="auto"/>
              <w:ind w:firstLineChars="100" w:firstLine="160"/>
              <w:rPr>
                <w:rFonts w:ascii="Arial" w:hAnsi="Arial" w:cs="Arial"/>
                <w:color w:val="000000"/>
                <w:sz w:val="16"/>
                <w:szCs w:val="16"/>
              </w:rPr>
            </w:pPr>
            <w:r w:rsidRPr="00412FCB">
              <w:rPr>
                <w:rFonts w:ascii="Arial" w:hAnsi="Arial" w:cs="Arial"/>
                <w:color w:val="000000"/>
                <w:sz w:val="16"/>
                <w:szCs w:val="16"/>
              </w:rPr>
              <w:t>Drought and rural assistance loans</w:t>
            </w:r>
          </w:p>
        </w:tc>
        <w:tc>
          <w:tcPr>
            <w:tcW w:w="682" w:type="pct"/>
            <w:tcBorders>
              <w:top w:val="nil"/>
              <w:left w:val="nil"/>
              <w:bottom w:val="nil"/>
              <w:right w:val="nil"/>
            </w:tcBorders>
            <w:shd w:val="clear" w:color="000000" w:fill="FFFFFF"/>
            <w:noWrap/>
            <w:vAlign w:val="bottom"/>
            <w:hideMark/>
          </w:tcPr>
          <w:p w14:paraId="5D4D5B72" w14:textId="77777777" w:rsidR="008E539B" w:rsidRPr="00412FCB" w:rsidRDefault="008E539B"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-356</w:t>
            </w:r>
          </w:p>
        </w:tc>
        <w:tc>
          <w:tcPr>
            <w:tcW w:w="682" w:type="pct"/>
            <w:tcBorders>
              <w:top w:val="nil"/>
              <w:left w:val="nil"/>
              <w:bottom w:val="nil"/>
              <w:right w:val="nil"/>
            </w:tcBorders>
            <w:shd w:val="clear" w:color="000000" w:fill="E6F2FF"/>
            <w:noWrap/>
            <w:vAlign w:val="bottom"/>
            <w:hideMark/>
          </w:tcPr>
          <w:p w14:paraId="7BBA018C" w14:textId="77777777" w:rsidR="008E539B" w:rsidRPr="00412FCB" w:rsidRDefault="008E539B"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318</w:t>
            </w:r>
          </w:p>
        </w:tc>
        <w:tc>
          <w:tcPr>
            <w:tcW w:w="659" w:type="pct"/>
            <w:tcBorders>
              <w:top w:val="nil"/>
              <w:left w:val="nil"/>
              <w:bottom w:val="nil"/>
              <w:right w:val="nil"/>
            </w:tcBorders>
            <w:shd w:val="clear" w:color="000000" w:fill="FFFFFF"/>
            <w:noWrap/>
            <w:vAlign w:val="bottom"/>
            <w:hideMark/>
          </w:tcPr>
          <w:p w14:paraId="29DA4F99" w14:textId="77777777" w:rsidR="008E539B" w:rsidRPr="00412FCB" w:rsidRDefault="008E539B"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674</w:t>
            </w:r>
          </w:p>
        </w:tc>
      </w:tr>
      <w:tr w:rsidR="008E539B" w:rsidRPr="00412FCB" w14:paraId="66A6562A" w14:textId="77777777" w:rsidTr="008E539B">
        <w:trPr>
          <w:trHeight w:hRule="exact" w:val="225"/>
        </w:trPr>
        <w:tc>
          <w:tcPr>
            <w:tcW w:w="2976" w:type="pct"/>
            <w:tcBorders>
              <w:top w:val="nil"/>
              <w:left w:val="nil"/>
              <w:bottom w:val="nil"/>
              <w:right w:val="nil"/>
            </w:tcBorders>
            <w:shd w:val="clear" w:color="000000" w:fill="FFFFFF"/>
            <w:noWrap/>
            <w:vAlign w:val="bottom"/>
            <w:hideMark/>
          </w:tcPr>
          <w:p w14:paraId="3C288389" w14:textId="77777777" w:rsidR="008E539B" w:rsidRPr="00412FCB" w:rsidRDefault="008E539B" w:rsidP="00474A32">
            <w:pPr>
              <w:spacing w:before="0" w:after="0" w:line="240" w:lineRule="auto"/>
              <w:ind w:firstLineChars="100" w:firstLine="160"/>
              <w:rPr>
                <w:rFonts w:ascii="Arial" w:hAnsi="Arial" w:cs="Arial"/>
                <w:color w:val="000000"/>
                <w:sz w:val="16"/>
                <w:szCs w:val="16"/>
              </w:rPr>
            </w:pPr>
            <w:r w:rsidRPr="00412FCB">
              <w:rPr>
                <w:rFonts w:ascii="Arial" w:hAnsi="Arial" w:cs="Arial"/>
                <w:color w:val="000000"/>
                <w:sz w:val="16"/>
                <w:szCs w:val="16"/>
              </w:rPr>
              <w:t>Official Development Assistance – Multilateral Replenishment</w:t>
            </w:r>
          </w:p>
        </w:tc>
        <w:tc>
          <w:tcPr>
            <w:tcW w:w="682" w:type="pct"/>
            <w:tcBorders>
              <w:top w:val="nil"/>
              <w:left w:val="nil"/>
              <w:bottom w:val="nil"/>
              <w:right w:val="nil"/>
            </w:tcBorders>
            <w:shd w:val="clear" w:color="000000" w:fill="FFFFFF"/>
            <w:noWrap/>
            <w:vAlign w:val="bottom"/>
            <w:hideMark/>
          </w:tcPr>
          <w:p w14:paraId="794AE0C7" w14:textId="77777777" w:rsidR="008E539B" w:rsidRPr="00412FCB" w:rsidRDefault="008E539B"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-202</w:t>
            </w:r>
          </w:p>
        </w:tc>
        <w:tc>
          <w:tcPr>
            <w:tcW w:w="682" w:type="pct"/>
            <w:tcBorders>
              <w:top w:val="nil"/>
              <w:left w:val="nil"/>
              <w:bottom w:val="nil"/>
              <w:right w:val="nil"/>
            </w:tcBorders>
            <w:shd w:val="clear" w:color="000000" w:fill="E6F2FF"/>
            <w:noWrap/>
            <w:vAlign w:val="bottom"/>
            <w:hideMark/>
          </w:tcPr>
          <w:p w14:paraId="489E3378" w14:textId="77777777" w:rsidR="008E539B" w:rsidRPr="00412FCB" w:rsidRDefault="008E539B"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-202</w:t>
            </w:r>
          </w:p>
        </w:tc>
        <w:tc>
          <w:tcPr>
            <w:tcW w:w="659" w:type="pct"/>
            <w:tcBorders>
              <w:top w:val="nil"/>
              <w:left w:val="nil"/>
              <w:bottom w:val="nil"/>
              <w:right w:val="nil"/>
            </w:tcBorders>
            <w:shd w:val="clear" w:color="000000" w:fill="FFFFFF"/>
            <w:noWrap/>
            <w:vAlign w:val="bottom"/>
            <w:hideMark/>
          </w:tcPr>
          <w:p w14:paraId="78296220" w14:textId="77777777" w:rsidR="008E539B" w:rsidRPr="00412FCB" w:rsidRDefault="008E539B"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0</w:t>
            </w:r>
          </w:p>
        </w:tc>
      </w:tr>
      <w:tr w:rsidR="008E539B" w:rsidRPr="00412FCB" w14:paraId="140CF991" w14:textId="77777777" w:rsidTr="008E539B">
        <w:trPr>
          <w:trHeight w:hRule="exact" w:val="225"/>
        </w:trPr>
        <w:tc>
          <w:tcPr>
            <w:tcW w:w="2976" w:type="pct"/>
            <w:tcBorders>
              <w:top w:val="nil"/>
              <w:left w:val="nil"/>
              <w:bottom w:val="nil"/>
              <w:right w:val="nil"/>
            </w:tcBorders>
            <w:shd w:val="clear" w:color="000000" w:fill="FFFFFF"/>
            <w:noWrap/>
            <w:vAlign w:val="bottom"/>
            <w:hideMark/>
          </w:tcPr>
          <w:p w14:paraId="164482DF" w14:textId="77777777" w:rsidR="008E539B" w:rsidRPr="00412FCB" w:rsidRDefault="008E539B" w:rsidP="00474A32">
            <w:pPr>
              <w:spacing w:before="0" w:after="0" w:line="240" w:lineRule="auto"/>
              <w:ind w:firstLineChars="100" w:firstLine="160"/>
              <w:rPr>
                <w:rFonts w:ascii="Arial" w:hAnsi="Arial" w:cs="Arial"/>
                <w:color w:val="000000"/>
                <w:sz w:val="16"/>
                <w:szCs w:val="16"/>
              </w:rPr>
            </w:pPr>
            <w:r w:rsidRPr="00412FCB">
              <w:rPr>
                <w:rFonts w:ascii="Arial" w:hAnsi="Arial" w:cs="Arial"/>
                <w:color w:val="000000"/>
                <w:sz w:val="16"/>
                <w:szCs w:val="16"/>
              </w:rPr>
              <w:t>Finance Procurement Services</w:t>
            </w:r>
          </w:p>
        </w:tc>
        <w:tc>
          <w:tcPr>
            <w:tcW w:w="682" w:type="pct"/>
            <w:tcBorders>
              <w:top w:val="nil"/>
              <w:left w:val="nil"/>
              <w:bottom w:val="nil"/>
              <w:right w:val="nil"/>
            </w:tcBorders>
            <w:shd w:val="clear" w:color="000000" w:fill="FFFFFF"/>
            <w:noWrap/>
            <w:vAlign w:val="bottom"/>
            <w:hideMark/>
          </w:tcPr>
          <w:p w14:paraId="5D5D50EB" w14:textId="77777777" w:rsidR="008E539B" w:rsidRPr="00412FCB" w:rsidRDefault="008E539B"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-12</w:t>
            </w:r>
          </w:p>
        </w:tc>
        <w:tc>
          <w:tcPr>
            <w:tcW w:w="682" w:type="pct"/>
            <w:tcBorders>
              <w:top w:val="nil"/>
              <w:left w:val="nil"/>
              <w:bottom w:val="nil"/>
              <w:right w:val="nil"/>
            </w:tcBorders>
            <w:shd w:val="clear" w:color="000000" w:fill="E6F2FF"/>
            <w:noWrap/>
            <w:vAlign w:val="bottom"/>
            <w:hideMark/>
          </w:tcPr>
          <w:p w14:paraId="5FF63224" w14:textId="77777777" w:rsidR="008E539B" w:rsidRPr="00412FCB" w:rsidRDefault="008E539B"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-22</w:t>
            </w:r>
          </w:p>
        </w:tc>
        <w:tc>
          <w:tcPr>
            <w:tcW w:w="659" w:type="pct"/>
            <w:tcBorders>
              <w:top w:val="nil"/>
              <w:left w:val="nil"/>
              <w:bottom w:val="nil"/>
              <w:right w:val="nil"/>
            </w:tcBorders>
            <w:shd w:val="clear" w:color="000000" w:fill="FFFFFF"/>
            <w:noWrap/>
            <w:vAlign w:val="bottom"/>
            <w:hideMark/>
          </w:tcPr>
          <w:p w14:paraId="02EE8911" w14:textId="77777777" w:rsidR="008E539B" w:rsidRPr="00412FCB" w:rsidRDefault="008E539B"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-10</w:t>
            </w:r>
          </w:p>
        </w:tc>
      </w:tr>
      <w:tr w:rsidR="008E539B" w:rsidRPr="00412FCB" w14:paraId="26BB67B5" w14:textId="77777777" w:rsidTr="008E539B">
        <w:trPr>
          <w:trHeight w:hRule="exact" w:val="225"/>
        </w:trPr>
        <w:tc>
          <w:tcPr>
            <w:tcW w:w="2976" w:type="pct"/>
            <w:tcBorders>
              <w:top w:val="nil"/>
              <w:left w:val="nil"/>
              <w:bottom w:val="nil"/>
              <w:right w:val="nil"/>
            </w:tcBorders>
            <w:shd w:val="clear" w:color="000000" w:fill="FFFFFF"/>
            <w:noWrap/>
            <w:vAlign w:val="bottom"/>
            <w:hideMark/>
          </w:tcPr>
          <w:p w14:paraId="50CEDF7B" w14:textId="77777777" w:rsidR="008E539B" w:rsidRPr="00412FCB" w:rsidRDefault="008E539B" w:rsidP="00474A32">
            <w:pPr>
              <w:spacing w:before="0" w:after="0" w:line="240" w:lineRule="auto"/>
              <w:ind w:firstLineChars="100" w:firstLine="160"/>
              <w:rPr>
                <w:rFonts w:ascii="Arial" w:hAnsi="Arial" w:cs="Arial"/>
                <w:color w:val="000000"/>
                <w:sz w:val="16"/>
                <w:szCs w:val="16"/>
              </w:rPr>
            </w:pPr>
            <w:r w:rsidRPr="00412FCB">
              <w:rPr>
                <w:rFonts w:ascii="Arial" w:hAnsi="Arial" w:cs="Arial"/>
                <w:color w:val="000000"/>
                <w:sz w:val="16"/>
                <w:szCs w:val="16"/>
              </w:rPr>
              <w:t>Historical state and territory loans</w:t>
            </w:r>
          </w:p>
        </w:tc>
        <w:tc>
          <w:tcPr>
            <w:tcW w:w="682" w:type="pct"/>
            <w:tcBorders>
              <w:top w:val="nil"/>
              <w:left w:val="nil"/>
              <w:bottom w:val="nil"/>
              <w:right w:val="nil"/>
            </w:tcBorders>
            <w:shd w:val="clear" w:color="000000" w:fill="FFFFFF"/>
            <w:noWrap/>
            <w:vAlign w:val="bottom"/>
            <w:hideMark/>
          </w:tcPr>
          <w:p w14:paraId="2B605E2E" w14:textId="77777777" w:rsidR="008E539B" w:rsidRPr="00412FCB" w:rsidRDefault="008E539B"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97</w:t>
            </w:r>
          </w:p>
        </w:tc>
        <w:tc>
          <w:tcPr>
            <w:tcW w:w="682" w:type="pct"/>
            <w:tcBorders>
              <w:top w:val="nil"/>
              <w:left w:val="nil"/>
              <w:bottom w:val="nil"/>
              <w:right w:val="nil"/>
            </w:tcBorders>
            <w:shd w:val="clear" w:color="000000" w:fill="E6F2FF"/>
            <w:noWrap/>
            <w:vAlign w:val="bottom"/>
            <w:hideMark/>
          </w:tcPr>
          <w:p w14:paraId="2B09E527" w14:textId="77777777" w:rsidR="008E539B" w:rsidRPr="00412FCB" w:rsidRDefault="008E539B"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97</w:t>
            </w:r>
          </w:p>
        </w:tc>
        <w:tc>
          <w:tcPr>
            <w:tcW w:w="659" w:type="pct"/>
            <w:tcBorders>
              <w:top w:val="nil"/>
              <w:left w:val="nil"/>
              <w:bottom w:val="nil"/>
              <w:right w:val="nil"/>
            </w:tcBorders>
            <w:shd w:val="clear" w:color="000000" w:fill="FFFFFF"/>
            <w:noWrap/>
            <w:vAlign w:val="bottom"/>
            <w:hideMark/>
          </w:tcPr>
          <w:p w14:paraId="35A8C5DC" w14:textId="77777777" w:rsidR="008E539B" w:rsidRPr="00412FCB" w:rsidRDefault="008E539B"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0</w:t>
            </w:r>
          </w:p>
        </w:tc>
      </w:tr>
      <w:tr w:rsidR="008E539B" w:rsidRPr="00412FCB" w14:paraId="118B4140" w14:textId="77777777" w:rsidTr="008E539B">
        <w:trPr>
          <w:trHeight w:hRule="exact" w:val="225"/>
        </w:trPr>
        <w:tc>
          <w:tcPr>
            <w:tcW w:w="2976" w:type="pct"/>
            <w:tcBorders>
              <w:top w:val="nil"/>
              <w:left w:val="nil"/>
              <w:bottom w:val="nil"/>
              <w:right w:val="nil"/>
            </w:tcBorders>
            <w:shd w:val="clear" w:color="000000" w:fill="FFFFFF"/>
            <w:noWrap/>
            <w:vAlign w:val="bottom"/>
            <w:hideMark/>
          </w:tcPr>
          <w:p w14:paraId="7E865BF9" w14:textId="77777777" w:rsidR="008E539B" w:rsidRPr="00412FCB" w:rsidRDefault="008E539B" w:rsidP="00474A32">
            <w:pPr>
              <w:spacing w:before="0" w:after="0" w:line="240" w:lineRule="auto"/>
              <w:ind w:firstLineChars="100" w:firstLine="160"/>
              <w:rPr>
                <w:rFonts w:ascii="Arial" w:hAnsi="Arial" w:cs="Arial"/>
                <w:color w:val="000000"/>
                <w:sz w:val="16"/>
                <w:szCs w:val="16"/>
              </w:rPr>
            </w:pPr>
            <w:r w:rsidRPr="00412FCB">
              <w:rPr>
                <w:rFonts w:ascii="Arial" w:hAnsi="Arial" w:cs="Arial"/>
                <w:color w:val="000000"/>
                <w:sz w:val="16"/>
                <w:szCs w:val="16"/>
              </w:rPr>
              <w:t>Home Equity Access Scheme</w:t>
            </w:r>
          </w:p>
        </w:tc>
        <w:tc>
          <w:tcPr>
            <w:tcW w:w="682" w:type="pct"/>
            <w:tcBorders>
              <w:top w:val="nil"/>
              <w:left w:val="nil"/>
              <w:bottom w:val="nil"/>
              <w:right w:val="nil"/>
            </w:tcBorders>
            <w:shd w:val="clear" w:color="000000" w:fill="FFFFFF"/>
            <w:noWrap/>
            <w:vAlign w:val="bottom"/>
            <w:hideMark/>
          </w:tcPr>
          <w:p w14:paraId="03835BC4" w14:textId="77777777" w:rsidR="008E539B" w:rsidRPr="00412FCB" w:rsidRDefault="008E539B"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-232</w:t>
            </w:r>
          </w:p>
        </w:tc>
        <w:tc>
          <w:tcPr>
            <w:tcW w:w="682" w:type="pct"/>
            <w:tcBorders>
              <w:top w:val="nil"/>
              <w:left w:val="nil"/>
              <w:bottom w:val="nil"/>
              <w:right w:val="nil"/>
            </w:tcBorders>
            <w:shd w:val="clear" w:color="000000" w:fill="E6F2FF"/>
            <w:noWrap/>
            <w:vAlign w:val="bottom"/>
            <w:hideMark/>
          </w:tcPr>
          <w:p w14:paraId="61642EDD" w14:textId="77777777" w:rsidR="008E539B" w:rsidRPr="00412FCB" w:rsidRDefault="008E539B"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-188</w:t>
            </w:r>
          </w:p>
        </w:tc>
        <w:tc>
          <w:tcPr>
            <w:tcW w:w="659" w:type="pct"/>
            <w:tcBorders>
              <w:top w:val="nil"/>
              <w:left w:val="nil"/>
              <w:bottom w:val="nil"/>
              <w:right w:val="nil"/>
            </w:tcBorders>
            <w:shd w:val="clear" w:color="000000" w:fill="FFFFFF"/>
            <w:noWrap/>
            <w:vAlign w:val="bottom"/>
            <w:hideMark/>
          </w:tcPr>
          <w:p w14:paraId="5B66CB1F" w14:textId="77777777" w:rsidR="008E539B" w:rsidRPr="00412FCB" w:rsidRDefault="008E539B"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44</w:t>
            </w:r>
          </w:p>
        </w:tc>
      </w:tr>
      <w:tr w:rsidR="008E539B" w:rsidRPr="00412FCB" w14:paraId="0D528526" w14:textId="77777777" w:rsidTr="008E539B">
        <w:trPr>
          <w:trHeight w:hRule="exact" w:val="225"/>
        </w:trPr>
        <w:tc>
          <w:tcPr>
            <w:tcW w:w="2976" w:type="pct"/>
            <w:tcBorders>
              <w:top w:val="nil"/>
              <w:left w:val="nil"/>
              <w:bottom w:val="nil"/>
              <w:right w:val="nil"/>
            </w:tcBorders>
            <w:shd w:val="clear" w:color="000000" w:fill="FFFFFF"/>
            <w:noWrap/>
            <w:vAlign w:val="bottom"/>
            <w:hideMark/>
          </w:tcPr>
          <w:p w14:paraId="2652F7B0" w14:textId="77777777" w:rsidR="008E539B" w:rsidRPr="00412FCB" w:rsidRDefault="008E539B" w:rsidP="00474A32">
            <w:pPr>
              <w:spacing w:before="0" w:after="0" w:line="240" w:lineRule="auto"/>
              <w:ind w:firstLineChars="100" w:firstLine="160"/>
              <w:rPr>
                <w:rFonts w:ascii="Arial" w:hAnsi="Arial" w:cs="Arial"/>
                <w:color w:val="000000"/>
                <w:sz w:val="16"/>
                <w:szCs w:val="16"/>
              </w:rPr>
            </w:pPr>
            <w:r w:rsidRPr="00412FCB">
              <w:rPr>
                <w:rFonts w:ascii="Arial" w:hAnsi="Arial" w:cs="Arial"/>
                <w:color w:val="000000"/>
                <w:sz w:val="16"/>
                <w:szCs w:val="16"/>
              </w:rPr>
              <w:t>Housing Australia</w:t>
            </w:r>
          </w:p>
        </w:tc>
        <w:tc>
          <w:tcPr>
            <w:tcW w:w="682" w:type="pct"/>
            <w:tcBorders>
              <w:top w:val="nil"/>
              <w:left w:val="nil"/>
              <w:bottom w:val="nil"/>
              <w:right w:val="nil"/>
            </w:tcBorders>
            <w:shd w:val="clear" w:color="000000" w:fill="FFFFFF"/>
            <w:noWrap/>
            <w:vAlign w:val="bottom"/>
            <w:hideMark/>
          </w:tcPr>
          <w:p w14:paraId="57F4E0B2" w14:textId="77777777" w:rsidR="008E539B" w:rsidRPr="00412FCB" w:rsidRDefault="008E539B"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-2,455</w:t>
            </w:r>
          </w:p>
        </w:tc>
        <w:tc>
          <w:tcPr>
            <w:tcW w:w="682" w:type="pct"/>
            <w:tcBorders>
              <w:top w:val="nil"/>
              <w:left w:val="nil"/>
              <w:bottom w:val="nil"/>
              <w:right w:val="nil"/>
            </w:tcBorders>
            <w:shd w:val="clear" w:color="000000" w:fill="E6F2FF"/>
            <w:noWrap/>
            <w:vAlign w:val="bottom"/>
            <w:hideMark/>
          </w:tcPr>
          <w:p w14:paraId="685CEA9F" w14:textId="77777777" w:rsidR="008E539B" w:rsidRPr="00412FCB" w:rsidRDefault="008E539B"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-1,344</w:t>
            </w:r>
          </w:p>
        </w:tc>
        <w:tc>
          <w:tcPr>
            <w:tcW w:w="659" w:type="pct"/>
            <w:tcBorders>
              <w:top w:val="nil"/>
              <w:left w:val="nil"/>
              <w:bottom w:val="nil"/>
              <w:right w:val="nil"/>
            </w:tcBorders>
            <w:shd w:val="clear" w:color="000000" w:fill="FFFFFF"/>
            <w:noWrap/>
            <w:vAlign w:val="bottom"/>
            <w:hideMark/>
          </w:tcPr>
          <w:p w14:paraId="4FA1CD6C" w14:textId="77777777" w:rsidR="008E539B" w:rsidRPr="00412FCB" w:rsidRDefault="008E539B"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1,111</w:t>
            </w:r>
          </w:p>
        </w:tc>
      </w:tr>
      <w:tr w:rsidR="008E539B" w:rsidRPr="00412FCB" w14:paraId="1E8F0BC3" w14:textId="77777777" w:rsidTr="008E539B">
        <w:trPr>
          <w:trHeight w:hRule="exact" w:val="225"/>
        </w:trPr>
        <w:tc>
          <w:tcPr>
            <w:tcW w:w="2976" w:type="pct"/>
            <w:tcBorders>
              <w:top w:val="nil"/>
              <w:left w:val="nil"/>
              <w:bottom w:val="nil"/>
              <w:right w:val="nil"/>
            </w:tcBorders>
            <w:shd w:val="clear" w:color="000000" w:fill="FFFFFF"/>
            <w:noWrap/>
            <w:vAlign w:val="bottom"/>
            <w:hideMark/>
          </w:tcPr>
          <w:p w14:paraId="31CABF46" w14:textId="77777777" w:rsidR="008E539B" w:rsidRPr="00412FCB" w:rsidRDefault="008E539B" w:rsidP="00474A32">
            <w:pPr>
              <w:spacing w:before="0" w:after="0" w:line="240" w:lineRule="auto"/>
              <w:ind w:firstLineChars="100" w:firstLine="160"/>
              <w:rPr>
                <w:rFonts w:ascii="Arial" w:hAnsi="Arial" w:cs="Arial"/>
                <w:color w:val="000000"/>
                <w:sz w:val="16"/>
                <w:szCs w:val="16"/>
              </w:rPr>
            </w:pPr>
            <w:r w:rsidRPr="00412FCB">
              <w:rPr>
                <w:rFonts w:ascii="Arial" w:hAnsi="Arial" w:cs="Arial"/>
                <w:color w:val="000000"/>
                <w:sz w:val="16"/>
                <w:szCs w:val="16"/>
              </w:rPr>
              <w:t>100,000 Homes for First Home Buyers</w:t>
            </w:r>
          </w:p>
        </w:tc>
        <w:tc>
          <w:tcPr>
            <w:tcW w:w="682" w:type="pct"/>
            <w:tcBorders>
              <w:top w:val="nil"/>
              <w:left w:val="nil"/>
              <w:bottom w:val="nil"/>
              <w:right w:val="nil"/>
            </w:tcBorders>
            <w:shd w:val="clear" w:color="000000" w:fill="FFFFFF"/>
            <w:noWrap/>
            <w:vAlign w:val="bottom"/>
            <w:hideMark/>
          </w:tcPr>
          <w:p w14:paraId="4A18AA4F" w14:textId="77777777" w:rsidR="008E539B" w:rsidRPr="00412FCB" w:rsidRDefault="008E539B"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-57</w:t>
            </w:r>
          </w:p>
        </w:tc>
        <w:tc>
          <w:tcPr>
            <w:tcW w:w="682" w:type="pct"/>
            <w:tcBorders>
              <w:top w:val="nil"/>
              <w:left w:val="nil"/>
              <w:bottom w:val="nil"/>
              <w:right w:val="nil"/>
            </w:tcBorders>
            <w:shd w:val="clear" w:color="000000" w:fill="E6F2FF"/>
            <w:noWrap/>
            <w:vAlign w:val="bottom"/>
            <w:hideMark/>
          </w:tcPr>
          <w:p w14:paraId="2F4A7649" w14:textId="77777777" w:rsidR="008E539B" w:rsidRPr="00412FCB" w:rsidRDefault="008E539B"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-57</w:t>
            </w:r>
          </w:p>
        </w:tc>
        <w:tc>
          <w:tcPr>
            <w:tcW w:w="659" w:type="pct"/>
            <w:tcBorders>
              <w:top w:val="nil"/>
              <w:left w:val="nil"/>
              <w:bottom w:val="nil"/>
              <w:right w:val="nil"/>
            </w:tcBorders>
            <w:shd w:val="clear" w:color="000000" w:fill="FFFFFF"/>
            <w:noWrap/>
            <w:vAlign w:val="bottom"/>
            <w:hideMark/>
          </w:tcPr>
          <w:p w14:paraId="56A8A356" w14:textId="77777777" w:rsidR="008E539B" w:rsidRPr="00412FCB" w:rsidRDefault="008E539B"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0</w:t>
            </w:r>
          </w:p>
        </w:tc>
      </w:tr>
      <w:tr w:rsidR="008E539B" w:rsidRPr="00412FCB" w14:paraId="2ABA6FC7" w14:textId="77777777" w:rsidTr="008E539B">
        <w:trPr>
          <w:trHeight w:hRule="exact" w:val="225"/>
        </w:trPr>
        <w:tc>
          <w:tcPr>
            <w:tcW w:w="2976" w:type="pct"/>
            <w:tcBorders>
              <w:top w:val="nil"/>
              <w:left w:val="nil"/>
              <w:bottom w:val="nil"/>
              <w:right w:val="nil"/>
            </w:tcBorders>
            <w:shd w:val="clear" w:color="000000" w:fill="FFFFFF"/>
            <w:noWrap/>
            <w:vAlign w:val="bottom"/>
            <w:hideMark/>
          </w:tcPr>
          <w:p w14:paraId="70C2F26E" w14:textId="77777777" w:rsidR="008E539B" w:rsidRPr="00412FCB" w:rsidRDefault="008E539B" w:rsidP="00474A32">
            <w:pPr>
              <w:spacing w:before="0" w:after="0" w:line="240" w:lineRule="auto"/>
              <w:ind w:firstLineChars="100" w:firstLine="160"/>
              <w:rPr>
                <w:rFonts w:ascii="Arial" w:hAnsi="Arial" w:cs="Arial"/>
                <w:color w:val="000000"/>
                <w:sz w:val="16"/>
                <w:szCs w:val="16"/>
              </w:rPr>
            </w:pPr>
            <w:r w:rsidRPr="00412FCB">
              <w:rPr>
                <w:rFonts w:ascii="Arial" w:hAnsi="Arial" w:cs="Arial"/>
                <w:color w:val="000000"/>
                <w:sz w:val="16"/>
                <w:szCs w:val="16"/>
              </w:rPr>
              <w:t>Indigenous Business Australia home and business loans</w:t>
            </w:r>
          </w:p>
        </w:tc>
        <w:tc>
          <w:tcPr>
            <w:tcW w:w="682" w:type="pct"/>
            <w:tcBorders>
              <w:top w:val="nil"/>
              <w:left w:val="nil"/>
              <w:bottom w:val="nil"/>
              <w:right w:val="nil"/>
            </w:tcBorders>
            <w:shd w:val="clear" w:color="000000" w:fill="FFFFFF"/>
            <w:noWrap/>
            <w:vAlign w:val="bottom"/>
            <w:hideMark/>
          </w:tcPr>
          <w:p w14:paraId="01DB67D1" w14:textId="77777777" w:rsidR="008E539B" w:rsidRPr="00412FCB" w:rsidRDefault="008E539B"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-219</w:t>
            </w:r>
          </w:p>
        </w:tc>
        <w:tc>
          <w:tcPr>
            <w:tcW w:w="682" w:type="pct"/>
            <w:tcBorders>
              <w:top w:val="nil"/>
              <w:left w:val="nil"/>
              <w:bottom w:val="nil"/>
              <w:right w:val="nil"/>
            </w:tcBorders>
            <w:shd w:val="clear" w:color="000000" w:fill="E6F2FF"/>
            <w:noWrap/>
            <w:vAlign w:val="bottom"/>
            <w:hideMark/>
          </w:tcPr>
          <w:p w14:paraId="592A6828" w14:textId="77777777" w:rsidR="008E539B" w:rsidRPr="00412FCB" w:rsidRDefault="008E539B"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-177</w:t>
            </w:r>
          </w:p>
        </w:tc>
        <w:tc>
          <w:tcPr>
            <w:tcW w:w="659" w:type="pct"/>
            <w:tcBorders>
              <w:top w:val="nil"/>
              <w:left w:val="nil"/>
              <w:bottom w:val="nil"/>
              <w:right w:val="nil"/>
            </w:tcBorders>
            <w:shd w:val="clear" w:color="000000" w:fill="FFFFFF"/>
            <w:noWrap/>
            <w:vAlign w:val="bottom"/>
            <w:hideMark/>
          </w:tcPr>
          <w:p w14:paraId="4AEABF51" w14:textId="77777777" w:rsidR="008E539B" w:rsidRPr="00412FCB" w:rsidRDefault="008E539B"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42</w:t>
            </w:r>
          </w:p>
        </w:tc>
      </w:tr>
      <w:tr w:rsidR="008E539B" w:rsidRPr="00412FCB" w14:paraId="07811DBF" w14:textId="77777777" w:rsidTr="008E539B">
        <w:trPr>
          <w:trHeight w:hRule="exact" w:val="225"/>
        </w:trPr>
        <w:tc>
          <w:tcPr>
            <w:tcW w:w="2976" w:type="pct"/>
            <w:tcBorders>
              <w:top w:val="nil"/>
              <w:left w:val="nil"/>
              <w:bottom w:val="nil"/>
              <w:right w:val="nil"/>
            </w:tcBorders>
            <w:shd w:val="clear" w:color="000000" w:fill="FFFFFF"/>
            <w:noWrap/>
            <w:vAlign w:val="bottom"/>
            <w:hideMark/>
          </w:tcPr>
          <w:p w14:paraId="4D5EE79B" w14:textId="77777777" w:rsidR="008E539B" w:rsidRPr="00412FCB" w:rsidRDefault="008E539B" w:rsidP="00474A32">
            <w:pPr>
              <w:spacing w:before="0" w:after="0" w:line="240" w:lineRule="auto"/>
              <w:ind w:firstLineChars="100" w:firstLine="160"/>
              <w:rPr>
                <w:rFonts w:ascii="Arial" w:hAnsi="Arial" w:cs="Arial"/>
                <w:color w:val="000000"/>
                <w:sz w:val="16"/>
                <w:szCs w:val="16"/>
              </w:rPr>
            </w:pPr>
            <w:r w:rsidRPr="00412FCB">
              <w:rPr>
                <w:rFonts w:ascii="Arial" w:hAnsi="Arial" w:cs="Arial"/>
                <w:color w:val="000000"/>
                <w:sz w:val="16"/>
                <w:szCs w:val="16"/>
              </w:rPr>
              <w:t>Marinus Link investment</w:t>
            </w:r>
          </w:p>
        </w:tc>
        <w:tc>
          <w:tcPr>
            <w:tcW w:w="682" w:type="pct"/>
            <w:tcBorders>
              <w:top w:val="nil"/>
              <w:left w:val="nil"/>
              <w:bottom w:val="nil"/>
              <w:right w:val="nil"/>
            </w:tcBorders>
            <w:shd w:val="clear" w:color="000000" w:fill="FFFFFF"/>
            <w:noWrap/>
            <w:vAlign w:val="bottom"/>
            <w:hideMark/>
          </w:tcPr>
          <w:p w14:paraId="4CE7F5A2" w14:textId="77777777" w:rsidR="008E539B" w:rsidRPr="00412FCB" w:rsidRDefault="008E539B"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-212</w:t>
            </w:r>
          </w:p>
        </w:tc>
        <w:tc>
          <w:tcPr>
            <w:tcW w:w="682" w:type="pct"/>
            <w:tcBorders>
              <w:top w:val="nil"/>
              <w:left w:val="nil"/>
              <w:bottom w:val="nil"/>
              <w:right w:val="nil"/>
            </w:tcBorders>
            <w:shd w:val="clear" w:color="000000" w:fill="E6F2FF"/>
            <w:noWrap/>
            <w:vAlign w:val="bottom"/>
            <w:hideMark/>
          </w:tcPr>
          <w:p w14:paraId="79C716E6" w14:textId="77777777" w:rsidR="008E539B" w:rsidRPr="00412FCB" w:rsidRDefault="008E539B"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-201</w:t>
            </w:r>
          </w:p>
        </w:tc>
        <w:tc>
          <w:tcPr>
            <w:tcW w:w="659" w:type="pct"/>
            <w:tcBorders>
              <w:top w:val="nil"/>
              <w:left w:val="nil"/>
              <w:bottom w:val="nil"/>
              <w:right w:val="nil"/>
            </w:tcBorders>
            <w:shd w:val="clear" w:color="000000" w:fill="FFFFFF"/>
            <w:noWrap/>
            <w:vAlign w:val="bottom"/>
            <w:hideMark/>
          </w:tcPr>
          <w:p w14:paraId="65C66798" w14:textId="77777777" w:rsidR="008E539B" w:rsidRPr="00412FCB" w:rsidRDefault="008E539B"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11</w:t>
            </w:r>
          </w:p>
        </w:tc>
      </w:tr>
      <w:tr w:rsidR="008E539B" w:rsidRPr="00412FCB" w14:paraId="42701AA6" w14:textId="77777777" w:rsidTr="008E539B">
        <w:trPr>
          <w:trHeight w:hRule="exact" w:val="225"/>
        </w:trPr>
        <w:tc>
          <w:tcPr>
            <w:tcW w:w="2976" w:type="pct"/>
            <w:tcBorders>
              <w:top w:val="nil"/>
              <w:left w:val="nil"/>
              <w:bottom w:val="nil"/>
              <w:right w:val="nil"/>
            </w:tcBorders>
            <w:shd w:val="clear" w:color="000000" w:fill="FFFFFF"/>
            <w:noWrap/>
            <w:vAlign w:val="bottom"/>
            <w:hideMark/>
          </w:tcPr>
          <w:p w14:paraId="7F5ECE99" w14:textId="77777777" w:rsidR="008E539B" w:rsidRPr="00412FCB" w:rsidRDefault="008E539B" w:rsidP="00474A32">
            <w:pPr>
              <w:spacing w:before="0" w:after="0" w:line="240" w:lineRule="auto"/>
              <w:ind w:firstLineChars="100" w:firstLine="160"/>
              <w:rPr>
                <w:rFonts w:ascii="Arial" w:hAnsi="Arial" w:cs="Arial"/>
                <w:color w:val="000000"/>
                <w:sz w:val="16"/>
                <w:szCs w:val="16"/>
              </w:rPr>
            </w:pPr>
            <w:r w:rsidRPr="00412FCB">
              <w:rPr>
                <w:rFonts w:ascii="Arial" w:hAnsi="Arial" w:cs="Arial"/>
                <w:color w:val="000000"/>
                <w:sz w:val="16"/>
                <w:szCs w:val="16"/>
              </w:rPr>
              <w:t xml:space="preserve">National Interest Account loans and investments </w:t>
            </w:r>
          </w:p>
        </w:tc>
        <w:tc>
          <w:tcPr>
            <w:tcW w:w="682" w:type="pct"/>
            <w:tcBorders>
              <w:top w:val="nil"/>
              <w:left w:val="nil"/>
              <w:bottom w:val="nil"/>
              <w:right w:val="nil"/>
            </w:tcBorders>
            <w:shd w:val="clear" w:color="000000" w:fill="FFFFFF"/>
            <w:noWrap/>
            <w:vAlign w:val="bottom"/>
            <w:hideMark/>
          </w:tcPr>
          <w:p w14:paraId="7328B5D8" w14:textId="77777777" w:rsidR="008E539B" w:rsidRPr="00412FCB" w:rsidRDefault="008E539B"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-696</w:t>
            </w:r>
          </w:p>
        </w:tc>
        <w:tc>
          <w:tcPr>
            <w:tcW w:w="682" w:type="pct"/>
            <w:tcBorders>
              <w:top w:val="nil"/>
              <w:left w:val="nil"/>
              <w:bottom w:val="nil"/>
              <w:right w:val="nil"/>
            </w:tcBorders>
            <w:shd w:val="clear" w:color="000000" w:fill="E6F2FF"/>
            <w:noWrap/>
            <w:vAlign w:val="bottom"/>
            <w:hideMark/>
          </w:tcPr>
          <w:p w14:paraId="7BD51FD1" w14:textId="77777777" w:rsidR="008E539B" w:rsidRPr="00412FCB" w:rsidRDefault="008E539B"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-511</w:t>
            </w:r>
          </w:p>
        </w:tc>
        <w:tc>
          <w:tcPr>
            <w:tcW w:w="659" w:type="pct"/>
            <w:tcBorders>
              <w:top w:val="nil"/>
              <w:left w:val="nil"/>
              <w:bottom w:val="nil"/>
              <w:right w:val="nil"/>
            </w:tcBorders>
            <w:shd w:val="clear" w:color="000000" w:fill="FFFFFF"/>
            <w:noWrap/>
            <w:vAlign w:val="bottom"/>
            <w:hideMark/>
          </w:tcPr>
          <w:p w14:paraId="3A329AF9" w14:textId="77777777" w:rsidR="008E539B" w:rsidRPr="00412FCB" w:rsidRDefault="008E539B"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185</w:t>
            </w:r>
          </w:p>
        </w:tc>
      </w:tr>
      <w:tr w:rsidR="008E539B" w:rsidRPr="00412FCB" w14:paraId="02CC376D" w14:textId="77777777" w:rsidTr="008E539B">
        <w:trPr>
          <w:trHeight w:hRule="exact" w:val="225"/>
        </w:trPr>
        <w:tc>
          <w:tcPr>
            <w:tcW w:w="2976" w:type="pct"/>
            <w:tcBorders>
              <w:top w:val="nil"/>
              <w:left w:val="nil"/>
              <w:bottom w:val="nil"/>
              <w:right w:val="nil"/>
            </w:tcBorders>
            <w:shd w:val="clear" w:color="000000" w:fill="FFFFFF"/>
            <w:noWrap/>
            <w:vAlign w:val="bottom"/>
            <w:hideMark/>
          </w:tcPr>
          <w:p w14:paraId="61BB2420" w14:textId="77777777" w:rsidR="008E539B" w:rsidRPr="00412FCB" w:rsidRDefault="008E539B" w:rsidP="00474A32">
            <w:pPr>
              <w:spacing w:before="0" w:after="0" w:line="240" w:lineRule="auto"/>
              <w:ind w:firstLineChars="100" w:firstLine="160"/>
              <w:rPr>
                <w:rFonts w:ascii="Arial" w:hAnsi="Arial" w:cs="Arial"/>
                <w:color w:val="000000"/>
                <w:sz w:val="16"/>
                <w:szCs w:val="16"/>
              </w:rPr>
            </w:pPr>
            <w:r w:rsidRPr="00412FCB">
              <w:rPr>
                <w:rFonts w:ascii="Arial" w:hAnsi="Arial" w:cs="Arial"/>
                <w:color w:val="000000"/>
                <w:sz w:val="16"/>
                <w:szCs w:val="16"/>
              </w:rPr>
              <w:t>COVID-19 Support for Indonesia – loan</w:t>
            </w:r>
          </w:p>
        </w:tc>
        <w:tc>
          <w:tcPr>
            <w:tcW w:w="682" w:type="pct"/>
            <w:tcBorders>
              <w:top w:val="nil"/>
              <w:left w:val="nil"/>
              <w:bottom w:val="nil"/>
              <w:right w:val="nil"/>
            </w:tcBorders>
            <w:shd w:val="clear" w:color="000000" w:fill="FFFFFF"/>
            <w:noWrap/>
            <w:vAlign w:val="bottom"/>
            <w:hideMark/>
          </w:tcPr>
          <w:p w14:paraId="6365C6F3" w14:textId="77777777" w:rsidR="008E539B" w:rsidRPr="00412FCB" w:rsidRDefault="008E539B"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100</w:t>
            </w:r>
          </w:p>
        </w:tc>
        <w:tc>
          <w:tcPr>
            <w:tcW w:w="682" w:type="pct"/>
            <w:tcBorders>
              <w:top w:val="nil"/>
              <w:left w:val="nil"/>
              <w:bottom w:val="nil"/>
              <w:right w:val="nil"/>
            </w:tcBorders>
            <w:shd w:val="clear" w:color="000000" w:fill="E6F2FF"/>
            <w:noWrap/>
            <w:vAlign w:val="bottom"/>
            <w:hideMark/>
          </w:tcPr>
          <w:p w14:paraId="528E449F" w14:textId="77777777" w:rsidR="008E539B" w:rsidRPr="00412FCB" w:rsidRDefault="008E539B"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100</w:t>
            </w:r>
          </w:p>
        </w:tc>
        <w:tc>
          <w:tcPr>
            <w:tcW w:w="659" w:type="pct"/>
            <w:tcBorders>
              <w:top w:val="nil"/>
              <w:left w:val="nil"/>
              <w:bottom w:val="nil"/>
              <w:right w:val="nil"/>
            </w:tcBorders>
            <w:shd w:val="clear" w:color="000000" w:fill="FFFFFF"/>
            <w:noWrap/>
            <w:vAlign w:val="bottom"/>
            <w:hideMark/>
          </w:tcPr>
          <w:p w14:paraId="36EB7AA1" w14:textId="77777777" w:rsidR="008E539B" w:rsidRPr="00412FCB" w:rsidRDefault="008E539B"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0</w:t>
            </w:r>
          </w:p>
        </w:tc>
      </w:tr>
      <w:tr w:rsidR="008E539B" w:rsidRPr="00412FCB" w14:paraId="76E8CA32" w14:textId="77777777" w:rsidTr="008E539B">
        <w:trPr>
          <w:trHeight w:hRule="exact" w:val="225"/>
        </w:trPr>
        <w:tc>
          <w:tcPr>
            <w:tcW w:w="2976" w:type="pct"/>
            <w:tcBorders>
              <w:top w:val="nil"/>
              <w:left w:val="nil"/>
              <w:bottom w:val="nil"/>
              <w:right w:val="nil"/>
            </w:tcBorders>
            <w:shd w:val="clear" w:color="000000" w:fill="FFFFFF"/>
            <w:noWrap/>
            <w:vAlign w:val="bottom"/>
            <w:hideMark/>
          </w:tcPr>
          <w:p w14:paraId="6F770844" w14:textId="77777777" w:rsidR="008E539B" w:rsidRPr="00412FCB" w:rsidRDefault="008E539B" w:rsidP="00474A32">
            <w:pPr>
              <w:spacing w:before="0" w:after="0" w:line="240" w:lineRule="auto"/>
              <w:ind w:firstLineChars="100" w:firstLine="160"/>
              <w:rPr>
                <w:rFonts w:ascii="Arial" w:hAnsi="Arial" w:cs="Arial"/>
                <w:color w:val="000000"/>
                <w:sz w:val="16"/>
                <w:szCs w:val="16"/>
              </w:rPr>
            </w:pPr>
            <w:r w:rsidRPr="00412FCB">
              <w:rPr>
                <w:rFonts w:ascii="Arial" w:hAnsi="Arial" w:cs="Arial"/>
                <w:color w:val="000000"/>
                <w:sz w:val="16"/>
                <w:szCs w:val="16"/>
              </w:rPr>
              <w:t>Financial Assistance to Papua New Guinea – loan</w:t>
            </w:r>
          </w:p>
        </w:tc>
        <w:tc>
          <w:tcPr>
            <w:tcW w:w="682" w:type="pct"/>
            <w:tcBorders>
              <w:top w:val="nil"/>
              <w:left w:val="nil"/>
              <w:bottom w:val="nil"/>
              <w:right w:val="nil"/>
            </w:tcBorders>
            <w:shd w:val="clear" w:color="000000" w:fill="FFFFFF"/>
            <w:noWrap/>
            <w:vAlign w:val="bottom"/>
            <w:hideMark/>
          </w:tcPr>
          <w:p w14:paraId="44851756" w14:textId="77777777" w:rsidR="008E539B" w:rsidRPr="00412FCB" w:rsidRDefault="008E539B"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169</w:t>
            </w:r>
          </w:p>
        </w:tc>
        <w:tc>
          <w:tcPr>
            <w:tcW w:w="682" w:type="pct"/>
            <w:tcBorders>
              <w:top w:val="nil"/>
              <w:left w:val="nil"/>
              <w:bottom w:val="nil"/>
              <w:right w:val="nil"/>
            </w:tcBorders>
            <w:shd w:val="clear" w:color="000000" w:fill="E6F2FF"/>
            <w:noWrap/>
            <w:vAlign w:val="bottom"/>
            <w:hideMark/>
          </w:tcPr>
          <w:p w14:paraId="40DD07BF" w14:textId="77777777" w:rsidR="008E539B" w:rsidRPr="00412FCB" w:rsidRDefault="008E539B"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169</w:t>
            </w:r>
          </w:p>
        </w:tc>
        <w:tc>
          <w:tcPr>
            <w:tcW w:w="659" w:type="pct"/>
            <w:tcBorders>
              <w:top w:val="nil"/>
              <w:left w:val="nil"/>
              <w:bottom w:val="nil"/>
              <w:right w:val="nil"/>
            </w:tcBorders>
            <w:shd w:val="clear" w:color="000000" w:fill="FFFFFF"/>
            <w:noWrap/>
            <w:vAlign w:val="bottom"/>
            <w:hideMark/>
          </w:tcPr>
          <w:p w14:paraId="7A7F0B7E" w14:textId="77777777" w:rsidR="008E539B" w:rsidRPr="00412FCB" w:rsidRDefault="008E539B"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0</w:t>
            </w:r>
          </w:p>
        </w:tc>
      </w:tr>
      <w:tr w:rsidR="008E539B" w:rsidRPr="00412FCB" w14:paraId="6C958876" w14:textId="77777777" w:rsidTr="008E539B">
        <w:trPr>
          <w:trHeight w:hRule="exact" w:val="225"/>
        </w:trPr>
        <w:tc>
          <w:tcPr>
            <w:tcW w:w="2976" w:type="pct"/>
            <w:tcBorders>
              <w:top w:val="nil"/>
              <w:left w:val="nil"/>
              <w:bottom w:val="nil"/>
              <w:right w:val="nil"/>
            </w:tcBorders>
            <w:shd w:val="clear" w:color="000000" w:fill="FFFFFF"/>
            <w:noWrap/>
            <w:vAlign w:val="bottom"/>
            <w:hideMark/>
          </w:tcPr>
          <w:p w14:paraId="5BA1CFE1" w14:textId="77777777" w:rsidR="008E539B" w:rsidRPr="00412FCB" w:rsidRDefault="008E539B" w:rsidP="00474A32">
            <w:pPr>
              <w:spacing w:before="0" w:after="0" w:line="240" w:lineRule="auto"/>
              <w:ind w:firstLineChars="100" w:firstLine="160"/>
              <w:rPr>
                <w:rFonts w:ascii="Arial" w:hAnsi="Arial" w:cs="Arial"/>
                <w:color w:val="000000"/>
                <w:sz w:val="16"/>
                <w:szCs w:val="16"/>
              </w:rPr>
            </w:pPr>
            <w:r w:rsidRPr="00412FCB">
              <w:rPr>
                <w:rFonts w:ascii="Arial" w:hAnsi="Arial" w:cs="Arial"/>
                <w:color w:val="000000"/>
                <w:sz w:val="16"/>
                <w:szCs w:val="16"/>
              </w:rPr>
              <w:t>Rex Airlines</w:t>
            </w:r>
          </w:p>
        </w:tc>
        <w:tc>
          <w:tcPr>
            <w:tcW w:w="682" w:type="pct"/>
            <w:tcBorders>
              <w:top w:val="nil"/>
              <w:left w:val="nil"/>
              <w:bottom w:val="nil"/>
              <w:right w:val="nil"/>
            </w:tcBorders>
            <w:shd w:val="clear" w:color="000000" w:fill="FFFFFF"/>
            <w:noWrap/>
            <w:vAlign w:val="bottom"/>
            <w:hideMark/>
          </w:tcPr>
          <w:p w14:paraId="69B0E458" w14:textId="77777777" w:rsidR="008E539B" w:rsidRPr="00412FCB" w:rsidRDefault="008E539B"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-65</w:t>
            </w:r>
          </w:p>
        </w:tc>
        <w:tc>
          <w:tcPr>
            <w:tcW w:w="682" w:type="pct"/>
            <w:tcBorders>
              <w:top w:val="nil"/>
              <w:left w:val="nil"/>
              <w:bottom w:val="nil"/>
              <w:right w:val="nil"/>
            </w:tcBorders>
            <w:shd w:val="clear" w:color="000000" w:fill="E6F2FF"/>
            <w:noWrap/>
            <w:vAlign w:val="bottom"/>
            <w:hideMark/>
          </w:tcPr>
          <w:p w14:paraId="4234FC9A" w14:textId="77777777" w:rsidR="008E539B" w:rsidRPr="00412FCB" w:rsidRDefault="008E539B"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-72</w:t>
            </w:r>
          </w:p>
        </w:tc>
        <w:tc>
          <w:tcPr>
            <w:tcW w:w="659" w:type="pct"/>
            <w:tcBorders>
              <w:top w:val="nil"/>
              <w:left w:val="nil"/>
              <w:bottom w:val="nil"/>
              <w:right w:val="nil"/>
            </w:tcBorders>
            <w:shd w:val="clear" w:color="000000" w:fill="FFFFFF"/>
            <w:noWrap/>
            <w:vAlign w:val="bottom"/>
            <w:hideMark/>
          </w:tcPr>
          <w:p w14:paraId="05CB8AB9" w14:textId="77777777" w:rsidR="008E539B" w:rsidRPr="00412FCB" w:rsidRDefault="008E539B"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-7</w:t>
            </w:r>
          </w:p>
        </w:tc>
      </w:tr>
      <w:tr w:rsidR="008E539B" w:rsidRPr="00412FCB" w14:paraId="2CB02FFC" w14:textId="77777777" w:rsidTr="008E539B">
        <w:trPr>
          <w:trHeight w:hRule="exact" w:val="225"/>
        </w:trPr>
        <w:tc>
          <w:tcPr>
            <w:tcW w:w="2976" w:type="pct"/>
            <w:tcBorders>
              <w:top w:val="nil"/>
              <w:left w:val="nil"/>
              <w:bottom w:val="nil"/>
              <w:right w:val="nil"/>
            </w:tcBorders>
            <w:shd w:val="clear" w:color="000000" w:fill="FFFFFF"/>
            <w:noWrap/>
            <w:vAlign w:val="bottom"/>
            <w:hideMark/>
          </w:tcPr>
          <w:p w14:paraId="3FA10BFB" w14:textId="77777777" w:rsidR="008E539B" w:rsidRPr="00412FCB" w:rsidRDefault="008E539B" w:rsidP="00474A32">
            <w:pPr>
              <w:spacing w:before="0" w:after="0" w:line="240" w:lineRule="auto"/>
              <w:ind w:firstLineChars="100" w:firstLine="160"/>
              <w:rPr>
                <w:rFonts w:ascii="Arial" w:hAnsi="Arial" w:cs="Arial"/>
                <w:color w:val="000000"/>
                <w:sz w:val="16"/>
                <w:szCs w:val="16"/>
              </w:rPr>
            </w:pPr>
            <w:r w:rsidRPr="00412FCB">
              <w:rPr>
                <w:rFonts w:ascii="Arial" w:hAnsi="Arial" w:cs="Arial"/>
                <w:color w:val="000000"/>
                <w:sz w:val="16"/>
                <w:szCs w:val="16"/>
              </w:rPr>
              <w:t>Net other(b)</w:t>
            </w:r>
          </w:p>
        </w:tc>
        <w:tc>
          <w:tcPr>
            <w:tcW w:w="682" w:type="pct"/>
            <w:tcBorders>
              <w:top w:val="nil"/>
              <w:left w:val="nil"/>
              <w:bottom w:val="nil"/>
              <w:right w:val="nil"/>
            </w:tcBorders>
            <w:shd w:val="clear" w:color="000000" w:fill="FFFFFF"/>
            <w:noWrap/>
            <w:vAlign w:val="bottom"/>
            <w:hideMark/>
          </w:tcPr>
          <w:p w14:paraId="2055726E" w14:textId="77777777" w:rsidR="008E539B" w:rsidRPr="00412FCB" w:rsidRDefault="008E539B"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-3,678</w:t>
            </w:r>
          </w:p>
        </w:tc>
        <w:tc>
          <w:tcPr>
            <w:tcW w:w="682" w:type="pct"/>
            <w:tcBorders>
              <w:top w:val="nil"/>
              <w:left w:val="nil"/>
              <w:bottom w:val="nil"/>
              <w:right w:val="nil"/>
            </w:tcBorders>
            <w:shd w:val="clear" w:color="000000" w:fill="E6F2FF"/>
            <w:noWrap/>
            <w:vAlign w:val="bottom"/>
            <w:hideMark/>
          </w:tcPr>
          <w:p w14:paraId="09139C10" w14:textId="77777777" w:rsidR="008E539B" w:rsidRPr="00412FCB" w:rsidRDefault="008E539B"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-2,749</w:t>
            </w:r>
          </w:p>
        </w:tc>
        <w:tc>
          <w:tcPr>
            <w:tcW w:w="659" w:type="pct"/>
            <w:tcBorders>
              <w:top w:val="nil"/>
              <w:left w:val="nil"/>
              <w:bottom w:val="nil"/>
              <w:right w:val="nil"/>
            </w:tcBorders>
            <w:shd w:val="clear" w:color="000000" w:fill="FFFFFF"/>
            <w:noWrap/>
            <w:vAlign w:val="bottom"/>
            <w:hideMark/>
          </w:tcPr>
          <w:p w14:paraId="5056CAD5" w14:textId="77777777" w:rsidR="008E539B" w:rsidRPr="00412FCB" w:rsidRDefault="008E539B" w:rsidP="00474A32">
            <w:pPr>
              <w:spacing w:before="0" w:after="0" w:line="240" w:lineRule="auto"/>
              <w:jc w:val="right"/>
              <w:rPr>
                <w:rFonts w:ascii="Arial" w:hAnsi="Arial" w:cs="Arial"/>
                <w:color w:val="000000"/>
                <w:sz w:val="16"/>
                <w:szCs w:val="16"/>
              </w:rPr>
            </w:pPr>
            <w:r w:rsidRPr="00412FCB">
              <w:rPr>
                <w:rFonts w:ascii="Arial" w:hAnsi="Arial" w:cs="Arial"/>
                <w:color w:val="000000"/>
                <w:sz w:val="16"/>
                <w:szCs w:val="16"/>
              </w:rPr>
              <w:t>929</w:t>
            </w:r>
          </w:p>
        </w:tc>
      </w:tr>
      <w:tr w:rsidR="008E539B" w:rsidRPr="00412FCB" w14:paraId="6C96CBAE" w14:textId="77777777" w:rsidTr="001D5A4D">
        <w:trPr>
          <w:trHeight w:hRule="exact" w:val="225"/>
        </w:trPr>
        <w:tc>
          <w:tcPr>
            <w:tcW w:w="2976" w:type="pct"/>
            <w:tcBorders>
              <w:top w:val="nil"/>
              <w:left w:val="nil"/>
              <w:bottom w:val="nil"/>
              <w:right w:val="nil"/>
            </w:tcBorders>
            <w:shd w:val="clear" w:color="000000" w:fill="FFFFFF"/>
            <w:noWrap/>
            <w:vAlign w:val="bottom"/>
            <w:hideMark/>
          </w:tcPr>
          <w:p w14:paraId="7E2DB1E2" w14:textId="77777777" w:rsidR="008E539B" w:rsidRPr="00412FCB" w:rsidRDefault="008E539B" w:rsidP="00474A32">
            <w:pPr>
              <w:spacing w:before="0" w:after="0" w:line="240" w:lineRule="auto"/>
              <w:rPr>
                <w:rFonts w:ascii="Arial" w:hAnsi="Arial" w:cs="Arial"/>
                <w:b/>
                <w:bCs/>
                <w:color w:val="000000"/>
                <w:sz w:val="16"/>
                <w:szCs w:val="16"/>
              </w:rPr>
            </w:pPr>
            <w:r w:rsidRPr="00412FCB">
              <w:rPr>
                <w:rFonts w:ascii="Arial" w:hAnsi="Arial" w:cs="Arial"/>
                <w:b/>
                <w:bCs/>
                <w:color w:val="000000"/>
                <w:sz w:val="16"/>
                <w:szCs w:val="16"/>
              </w:rPr>
              <w:t>Total net cash flows from investments in financial assets</w:t>
            </w:r>
          </w:p>
        </w:tc>
        <w:tc>
          <w:tcPr>
            <w:tcW w:w="682" w:type="pct"/>
            <w:tcBorders>
              <w:top w:val="nil"/>
              <w:left w:val="nil"/>
              <w:right w:val="nil"/>
            </w:tcBorders>
            <w:shd w:val="clear" w:color="000000" w:fill="FFFFFF"/>
            <w:noWrap/>
            <w:vAlign w:val="bottom"/>
            <w:hideMark/>
          </w:tcPr>
          <w:p w14:paraId="3A0E150D" w14:textId="77777777" w:rsidR="008E539B" w:rsidRPr="00412FCB" w:rsidRDefault="008E539B" w:rsidP="00474A32">
            <w:pPr>
              <w:spacing w:before="0" w:after="0" w:line="240" w:lineRule="auto"/>
              <w:rPr>
                <w:rFonts w:ascii="Arial" w:hAnsi="Arial" w:cs="Arial"/>
                <w:color w:val="000000"/>
                <w:sz w:val="16"/>
                <w:szCs w:val="16"/>
              </w:rPr>
            </w:pPr>
            <w:r w:rsidRPr="00412FCB">
              <w:rPr>
                <w:rFonts w:ascii="Arial" w:hAnsi="Arial" w:cs="Arial"/>
                <w:color w:val="000000"/>
                <w:sz w:val="16"/>
                <w:szCs w:val="16"/>
              </w:rPr>
              <w:t> </w:t>
            </w:r>
          </w:p>
        </w:tc>
        <w:tc>
          <w:tcPr>
            <w:tcW w:w="682" w:type="pct"/>
            <w:tcBorders>
              <w:top w:val="nil"/>
              <w:left w:val="nil"/>
              <w:right w:val="nil"/>
            </w:tcBorders>
            <w:shd w:val="clear" w:color="000000" w:fill="E6F2FF"/>
            <w:noWrap/>
            <w:vAlign w:val="bottom"/>
            <w:hideMark/>
          </w:tcPr>
          <w:p w14:paraId="494A6791" w14:textId="77777777" w:rsidR="008E539B" w:rsidRPr="00412FCB" w:rsidRDefault="008E539B" w:rsidP="00474A32">
            <w:pPr>
              <w:spacing w:before="0" w:after="0" w:line="240" w:lineRule="auto"/>
              <w:rPr>
                <w:rFonts w:ascii="Arial" w:hAnsi="Arial" w:cs="Arial"/>
                <w:color w:val="000000"/>
                <w:sz w:val="16"/>
                <w:szCs w:val="16"/>
              </w:rPr>
            </w:pPr>
            <w:r w:rsidRPr="00412FCB">
              <w:rPr>
                <w:rFonts w:ascii="Arial" w:hAnsi="Arial" w:cs="Arial"/>
                <w:color w:val="000000"/>
                <w:sz w:val="16"/>
                <w:szCs w:val="16"/>
              </w:rPr>
              <w:t> </w:t>
            </w:r>
          </w:p>
        </w:tc>
        <w:tc>
          <w:tcPr>
            <w:tcW w:w="659" w:type="pct"/>
            <w:tcBorders>
              <w:top w:val="nil"/>
              <w:left w:val="nil"/>
              <w:right w:val="nil"/>
            </w:tcBorders>
            <w:shd w:val="clear" w:color="000000" w:fill="FFFFFF"/>
            <w:noWrap/>
            <w:vAlign w:val="bottom"/>
            <w:hideMark/>
          </w:tcPr>
          <w:p w14:paraId="46740955" w14:textId="77777777" w:rsidR="008E539B" w:rsidRPr="00412FCB" w:rsidRDefault="008E539B" w:rsidP="00474A32">
            <w:pPr>
              <w:spacing w:before="0" w:after="0" w:line="240" w:lineRule="auto"/>
              <w:rPr>
                <w:rFonts w:ascii="Arial" w:hAnsi="Arial" w:cs="Arial"/>
                <w:color w:val="000000"/>
                <w:sz w:val="16"/>
                <w:szCs w:val="16"/>
              </w:rPr>
            </w:pPr>
            <w:r w:rsidRPr="00412FCB">
              <w:rPr>
                <w:rFonts w:ascii="Arial" w:hAnsi="Arial" w:cs="Arial"/>
                <w:color w:val="000000"/>
                <w:sz w:val="16"/>
                <w:szCs w:val="16"/>
              </w:rPr>
              <w:t> </w:t>
            </w:r>
          </w:p>
        </w:tc>
      </w:tr>
      <w:tr w:rsidR="008E539B" w:rsidRPr="00412FCB" w14:paraId="263AFA43" w14:textId="77777777" w:rsidTr="006A1CD8">
        <w:trPr>
          <w:trHeight w:hRule="exact" w:val="225"/>
        </w:trPr>
        <w:tc>
          <w:tcPr>
            <w:tcW w:w="2976" w:type="pct"/>
            <w:tcBorders>
              <w:top w:val="nil"/>
              <w:left w:val="nil"/>
              <w:bottom w:val="nil"/>
              <w:right w:val="nil"/>
            </w:tcBorders>
            <w:shd w:val="clear" w:color="000000" w:fill="FFFFFF"/>
            <w:noWrap/>
            <w:vAlign w:val="bottom"/>
            <w:hideMark/>
          </w:tcPr>
          <w:p w14:paraId="7010CF30" w14:textId="77777777" w:rsidR="008E539B" w:rsidRPr="00412FCB" w:rsidRDefault="008E539B" w:rsidP="00474A32">
            <w:pPr>
              <w:spacing w:before="0" w:after="0" w:line="240" w:lineRule="auto"/>
              <w:ind w:firstLineChars="100" w:firstLine="161"/>
              <w:rPr>
                <w:rFonts w:ascii="Arial" w:hAnsi="Arial" w:cs="Arial"/>
                <w:b/>
                <w:bCs/>
                <w:color w:val="000000"/>
                <w:sz w:val="16"/>
                <w:szCs w:val="16"/>
              </w:rPr>
            </w:pPr>
            <w:r w:rsidRPr="00412FCB">
              <w:rPr>
                <w:rFonts w:ascii="Arial" w:hAnsi="Arial" w:cs="Arial"/>
                <w:b/>
                <w:bCs/>
                <w:color w:val="000000"/>
                <w:sz w:val="16"/>
                <w:szCs w:val="16"/>
              </w:rPr>
              <w:t>for policy purposes</w:t>
            </w:r>
          </w:p>
        </w:tc>
        <w:tc>
          <w:tcPr>
            <w:tcW w:w="682" w:type="pct"/>
            <w:tcBorders>
              <w:top w:val="nil"/>
              <w:left w:val="nil"/>
              <w:bottom w:val="single" w:sz="4" w:space="0" w:color="293F5B"/>
              <w:right w:val="nil"/>
            </w:tcBorders>
            <w:shd w:val="clear" w:color="000000" w:fill="FFFFFF"/>
            <w:noWrap/>
            <w:vAlign w:val="bottom"/>
            <w:hideMark/>
          </w:tcPr>
          <w:p w14:paraId="4FE963BD" w14:textId="77777777" w:rsidR="008E539B" w:rsidRPr="00412FCB" w:rsidRDefault="008E539B" w:rsidP="00474A32">
            <w:pPr>
              <w:spacing w:before="0" w:after="0" w:line="240" w:lineRule="auto"/>
              <w:jc w:val="right"/>
              <w:rPr>
                <w:rFonts w:ascii="Arial" w:hAnsi="Arial" w:cs="Arial"/>
                <w:b/>
                <w:bCs/>
                <w:color w:val="000000"/>
                <w:sz w:val="16"/>
                <w:szCs w:val="16"/>
              </w:rPr>
            </w:pPr>
            <w:r w:rsidRPr="00412FCB">
              <w:rPr>
                <w:rFonts w:ascii="Arial" w:hAnsi="Arial" w:cs="Arial"/>
                <w:b/>
                <w:bCs/>
                <w:color w:val="000000"/>
                <w:sz w:val="16"/>
                <w:szCs w:val="16"/>
              </w:rPr>
              <w:t>-19,629</w:t>
            </w:r>
          </w:p>
        </w:tc>
        <w:tc>
          <w:tcPr>
            <w:tcW w:w="682" w:type="pct"/>
            <w:tcBorders>
              <w:top w:val="nil"/>
              <w:left w:val="nil"/>
              <w:bottom w:val="single" w:sz="4" w:space="0" w:color="293F5B"/>
              <w:right w:val="nil"/>
            </w:tcBorders>
            <w:shd w:val="clear" w:color="000000" w:fill="E6F2FF"/>
            <w:noWrap/>
            <w:vAlign w:val="bottom"/>
            <w:hideMark/>
          </w:tcPr>
          <w:p w14:paraId="47A43AE0" w14:textId="77777777" w:rsidR="008E539B" w:rsidRPr="00412FCB" w:rsidRDefault="008E539B" w:rsidP="00474A32">
            <w:pPr>
              <w:spacing w:before="0" w:after="0" w:line="240" w:lineRule="auto"/>
              <w:jc w:val="right"/>
              <w:rPr>
                <w:rFonts w:ascii="Arial" w:hAnsi="Arial" w:cs="Arial"/>
                <w:b/>
                <w:bCs/>
                <w:color w:val="000000"/>
                <w:sz w:val="16"/>
                <w:szCs w:val="16"/>
              </w:rPr>
            </w:pPr>
            <w:r w:rsidRPr="00412FCB">
              <w:rPr>
                <w:rFonts w:ascii="Arial" w:hAnsi="Arial" w:cs="Arial"/>
                <w:b/>
                <w:bCs/>
                <w:color w:val="000000"/>
                <w:sz w:val="16"/>
                <w:szCs w:val="16"/>
              </w:rPr>
              <w:t>-13,832</w:t>
            </w:r>
          </w:p>
        </w:tc>
        <w:tc>
          <w:tcPr>
            <w:tcW w:w="659" w:type="pct"/>
            <w:tcBorders>
              <w:top w:val="nil"/>
              <w:left w:val="nil"/>
              <w:bottom w:val="single" w:sz="4" w:space="0" w:color="293F5B"/>
              <w:right w:val="nil"/>
            </w:tcBorders>
            <w:shd w:val="clear" w:color="000000" w:fill="FFFFFF"/>
            <w:noWrap/>
            <w:vAlign w:val="bottom"/>
            <w:hideMark/>
          </w:tcPr>
          <w:p w14:paraId="02738ED4" w14:textId="77777777" w:rsidR="008E539B" w:rsidRPr="00412FCB" w:rsidRDefault="008E539B" w:rsidP="00474A32">
            <w:pPr>
              <w:spacing w:before="0" w:after="0" w:line="240" w:lineRule="auto"/>
              <w:jc w:val="right"/>
              <w:rPr>
                <w:rFonts w:ascii="Arial" w:hAnsi="Arial" w:cs="Arial"/>
                <w:b/>
                <w:bCs/>
                <w:color w:val="000000"/>
                <w:sz w:val="16"/>
                <w:szCs w:val="16"/>
              </w:rPr>
            </w:pPr>
            <w:r w:rsidRPr="00412FCB">
              <w:rPr>
                <w:rFonts w:ascii="Arial" w:hAnsi="Arial" w:cs="Arial"/>
                <w:b/>
                <w:bCs/>
                <w:color w:val="000000"/>
                <w:sz w:val="16"/>
                <w:szCs w:val="16"/>
              </w:rPr>
              <w:t>5,797</w:t>
            </w:r>
          </w:p>
        </w:tc>
      </w:tr>
      <w:tr w:rsidR="008E539B" w:rsidRPr="00412FCB" w14:paraId="10FD650A" w14:textId="77777777" w:rsidTr="006A1CD8">
        <w:trPr>
          <w:trHeight w:hRule="exact" w:val="60"/>
        </w:trPr>
        <w:tc>
          <w:tcPr>
            <w:tcW w:w="2976" w:type="pct"/>
            <w:tcBorders>
              <w:top w:val="nil"/>
              <w:left w:val="nil"/>
              <w:bottom w:val="nil"/>
              <w:right w:val="nil"/>
            </w:tcBorders>
            <w:shd w:val="clear" w:color="000000" w:fill="FFFFFF"/>
            <w:noWrap/>
            <w:vAlign w:val="bottom"/>
            <w:hideMark/>
          </w:tcPr>
          <w:p w14:paraId="3F9FAC5E" w14:textId="77777777" w:rsidR="008E539B" w:rsidRPr="00412FCB" w:rsidRDefault="008E539B" w:rsidP="00474A32">
            <w:pPr>
              <w:spacing w:before="0" w:after="0" w:line="240" w:lineRule="auto"/>
              <w:ind w:firstLineChars="100" w:firstLine="161"/>
              <w:rPr>
                <w:rFonts w:ascii="Arial" w:hAnsi="Arial" w:cs="Arial"/>
                <w:b/>
                <w:bCs/>
                <w:color w:val="000000"/>
                <w:sz w:val="16"/>
                <w:szCs w:val="16"/>
              </w:rPr>
            </w:pPr>
            <w:r w:rsidRPr="00412FCB">
              <w:rPr>
                <w:rFonts w:ascii="Arial" w:hAnsi="Arial" w:cs="Arial"/>
                <w:b/>
                <w:bCs/>
                <w:color w:val="000000"/>
                <w:sz w:val="16"/>
                <w:szCs w:val="16"/>
              </w:rPr>
              <w:t> </w:t>
            </w:r>
          </w:p>
        </w:tc>
        <w:tc>
          <w:tcPr>
            <w:tcW w:w="682" w:type="pct"/>
            <w:tcBorders>
              <w:top w:val="single" w:sz="4" w:space="0" w:color="293F5B"/>
              <w:left w:val="nil"/>
              <w:right w:val="nil"/>
            </w:tcBorders>
            <w:shd w:val="clear" w:color="000000" w:fill="FFFFFF"/>
            <w:noWrap/>
            <w:vAlign w:val="bottom"/>
            <w:hideMark/>
          </w:tcPr>
          <w:p w14:paraId="6BA45C53" w14:textId="77777777" w:rsidR="008E539B" w:rsidRPr="00412FCB" w:rsidRDefault="008E539B" w:rsidP="00474A32">
            <w:pPr>
              <w:spacing w:before="0" w:after="0" w:line="240" w:lineRule="auto"/>
              <w:rPr>
                <w:rFonts w:ascii="Arial" w:hAnsi="Arial" w:cs="Arial"/>
                <w:b/>
                <w:bCs/>
                <w:color w:val="000000"/>
                <w:sz w:val="16"/>
                <w:szCs w:val="16"/>
              </w:rPr>
            </w:pPr>
            <w:r w:rsidRPr="00412FCB">
              <w:rPr>
                <w:rFonts w:ascii="Arial" w:hAnsi="Arial" w:cs="Arial"/>
                <w:b/>
                <w:bCs/>
                <w:color w:val="000000"/>
                <w:sz w:val="16"/>
                <w:szCs w:val="16"/>
              </w:rPr>
              <w:t> </w:t>
            </w:r>
          </w:p>
        </w:tc>
        <w:tc>
          <w:tcPr>
            <w:tcW w:w="682" w:type="pct"/>
            <w:tcBorders>
              <w:top w:val="single" w:sz="4" w:space="0" w:color="293F5B"/>
              <w:left w:val="nil"/>
              <w:right w:val="nil"/>
            </w:tcBorders>
            <w:shd w:val="clear" w:color="000000" w:fill="E6F2FF"/>
            <w:noWrap/>
            <w:vAlign w:val="bottom"/>
            <w:hideMark/>
          </w:tcPr>
          <w:p w14:paraId="1B76D59D" w14:textId="77777777" w:rsidR="008E539B" w:rsidRPr="00412FCB" w:rsidRDefault="008E539B" w:rsidP="00474A32">
            <w:pPr>
              <w:spacing w:before="0" w:after="0" w:line="240" w:lineRule="auto"/>
              <w:rPr>
                <w:rFonts w:ascii="Arial" w:hAnsi="Arial" w:cs="Arial"/>
                <w:b/>
                <w:bCs/>
                <w:color w:val="000000"/>
                <w:sz w:val="16"/>
                <w:szCs w:val="16"/>
              </w:rPr>
            </w:pPr>
            <w:r w:rsidRPr="00412FCB">
              <w:rPr>
                <w:rFonts w:ascii="Arial" w:hAnsi="Arial" w:cs="Arial"/>
                <w:b/>
                <w:bCs/>
                <w:color w:val="000000"/>
                <w:sz w:val="16"/>
                <w:szCs w:val="16"/>
              </w:rPr>
              <w:t> </w:t>
            </w:r>
          </w:p>
        </w:tc>
        <w:tc>
          <w:tcPr>
            <w:tcW w:w="659" w:type="pct"/>
            <w:tcBorders>
              <w:top w:val="single" w:sz="4" w:space="0" w:color="293F5B"/>
              <w:left w:val="nil"/>
              <w:right w:val="nil"/>
            </w:tcBorders>
            <w:shd w:val="clear" w:color="000000" w:fill="FFFFFF"/>
            <w:noWrap/>
            <w:vAlign w:val="bottom"/>
            <w:hideMark/>
          </w:tcPr>
          <w:p w14:paraId="38EDAC72" w14:textId="77777777" w:rsidR="008E539B" w:rsidRPr="00412FCB" w:rsidRDefault="008E539B" w:rsidP="00474A32">
            <w:pPr>
              <w:spacing w:before="0" w:after="0" w:line="240" w:lineRule="auto"/>
              <w:rPr>
                <w:rFonts w:ascii="Arial" w:hAnsi="Arial" w:cs="Arial"/>
                <w:b/>
                <w:bCs/>
                <w:color w:val="000000"/>
                <w:sz w:val="16"/>
                <w:szCs w:val="16"/>
              </w:rPr>
            </w:pPr>
            <w:r w:rsidRPr="00412FCB">
              <w:rPr>
                <w:rFonts w:ascii="Arial" w:hAnsi="Arial" w:cs="Arial"/>
                <w:b/>
                <w:bCs/>
                <w:color w:val="000000"/>
                <w:sz w:val="16"/>
                <w:szCs w:val="16"/>
              </w:rPr>
              <w:t> </w:t>
            </w:r>
          </w:p>
        </w:tc>
      </w:tr>
      <w:tr w:rsidR="008E539B" w:rsidRPr="00412FCB" w14:paraId="20C24AF3" w14:textId="77777777" w:rsidTr="008E539B">
        <w:trPr>
          <w:trHeight w:hRule="exact" w:val="225"/>
        </w:trPr>
        <w:tc>
          <w:tcPr>
            <w:tcW w:w="2976" w:type="pct"/>
            <w:tcBorders>
              <w:top w:val="nil"/>
              <w:left w:val="nil"/>
              <w:bottom w:val="single" w:sz="4" w:space="0" w:color="293F5B"/>
              <w:right w:val="nil"/>
            </w:tcBorders>
            <w:shd w:val="clear" w:color="000000" w:fill="FFFFFF"/>
            <w:noWrap/>
            <w:vAlign w:val="bottom"/>
            <w:hideMark/>
          </w:tcPr>
          <w:p w14:paraId="6419D904" w14:textId="77777777" w:rsidR="008E539B" w:rsidRPr="00412FCB" w:rsidRDefault="008E539B" w:rsidP="00474A32">
            <w:pPr>
              <w:spacing w:before="0" w:after="0" w:line="240" w:lineRule="auto"/>
              <w:rPr>
                <w:rFonts w:ascii="Arial" w:hAnsi="Arial" w:cs="Arial"/>
                <w:b/>
                <w:bCs/>
                <w:color w:val="000000"/>
                <w:sz w:val="16"/>
                <w:szCs w:val="16"/>
              </w:rPr>
            </w:pPr>
            <w:r w:rsidRPr="00412FCB">
              <w:rPr>
                <w:rFonts w:ascii="Arial" w:hAnsi="Arial" w:cs="Arial"/>
                <w:b/>
                <w:bCs/>
                <w:color w:val="000000"/>
                <w:sz w:val="16"/>
                <w:szCs w:val="16"/>
              </w:rPr>
              <w:t>2025-26 Headline cash balance</w:t>
            </w:r>
          </w:p>
        </w:tc>
        <w:tc>
          <w:tcPr>
            <w:tcW w:w="682" w:type="pct"/>
            <w:tcBorders>
              <w:top w:val="nil"/>
              <w:left w:val="nil"/>
              <w:bottom w:val="single" w:sz="4" w:space="0" w:color="293F5B"/>
              <w:right w:val="nil"/>
            </w:tcBorders>
            <w:shd w:val="clear" w:color="000000" w:fill="FFFFFF"/>
            <w:noWrap/>
            <w:vAlign w:val="bottom"/>
            <w:hideMark/>
          </w:tcPr>
          <w:p w14:paraId="4EA76AFC" w14:textId="77777777" w:rsidR="008E539B" w:rsidRPr="00412FCB" w:rsidRDefault="008E539B" w:rsidP="00474A32">
            <w:pPr>
              <w:spacing w:before="0" w:after="0" w:line="240" w:lineRule="auto"/>
              <w:jc w:val="right"/>
              <w:rPr>
                <w:rFonts w:ascii="Arial" w:hAnsi="Arial" w:cs="Arial"/>
                <w:b/>
                <w:bCs/>
                <w:color w:val="000000"/>
                <w:sz w:val="16"/>
                <w:szCs w:val="16"/>
              </w:rPr>
            </w:pPr>
            <w:r w:rsidRPr="00412FCB">
              <w:rPr>
                <w:rFonts w:ascii="Arial" w:hAnsi="Arial" w:cs="Arial"/>
                <w:b/>
                <w:bCs/>
                <w:color w:val="000000"/>
                <w:sz w:val="16"/>
                <w:szCs w:val="16"/>
              </w:rPr>
              <w:t>-47,913</w:t>
            </w:r>
          </w:p>
        </w:tc>
        <w:tc>
          <w:tcPr>
            <w:tcW w:w="682" w:type="pct"/>
            <w:tcBorders>
              <w:top w:val="nil"/>
              <w:left w:val="nil"/>
              <w:bottom w:val="single" w:sz="4" w:space="0" w:color="293F5B"/>
              <w:right w:val="nil"/>
            </w:tcBorders>
            <w:shd w:val="clear" w:color="000000" w:fill="E6F2FF"/>
            <w:noWrap/>
            <w:vAlign w:val="bottom"/>
            <w:hideMark/>
          </w:tcPr>
          <w:p w14:paraId="07C01B0B" w14:textId="77777777" w:rsidR="008E539B" w:rsidRPr="00412FCB" w:rsidRDefault="008E539B" w:rsidP="00474A32">
            <w:pPr>
              <w:spacing w:before="0" w:after="0" w:line="240" w:lineRule="auto"/>
              <w:jc w:val="right"/>
              <w:rPr>
                <w:rFonts w:ascii="Arial" w:hAnsi="Arial" w:cs="Arial"/>
                <w:b/>
                <w:bCs/>
                <w:color w:val="000000"/>
                <w:sz w:val="16"/>
                <w:szCs w:val="16"/>
              </w:rPr>
            </w:pPr>
            <w:r w:rsidRPr="00412FCB">
              <w:rPr>
                <w:rFonts w:ascii="Arial" w:hAnsi="Arial" w:cs="Arial"/>
                <w:b/>
                <w:bCs/>
                <w:color w:val="000000"/>
                <w:sz w:val="16"/>
                <w:szCs w:val="16"/>
              </w:rPr>
              <w:t>-36,087</w:t>
            </w:r>
          </w:p>
        </w:tc>
        <w:tc>
          <w:tcPr>
            <w:tcW w:w="659" w:type="pct"/>
            <w:tcBorders>
              <w:top w:val="nil"/>
              <w:left w:val="nil"/>
              <w:bottom w:val="single" w:sz="4" w:space="0" w:color="293F5B"/>
              <w:right w:val="nil"/>
            </w:tcBorders>
            <w:shd w:val="clear" w:color="000000" w:fill="FFFFFF"/>
            <w:noWrap/>
            <w:vAlign w:val="bottom"/>
            <w:hideMark/>
          </w:tcPr>
          <w:p w14:paraId="6FDA3223" w14:textId="77777777" w:rsidR="008E539B" w:rsidRPr="00412FCB" w:rsidRDefault="008E539B" w:rsidP="00474A32">
            <w:pPr>
              <w:spacing w:before="0" w:after="0" w:line="240" w:lineRule="auto"/>
              <w:jc w:val="right"/>
              <w:rPr>
                <w:rFonts w:ascii="Arial" w:hAnsi="Arial" w:cs="Arial"/>
                <w:b/>
                <w:bCs/>
                <w:color w:val="000000"/>
                <w:sz w:val="16"/>
                <w:szCs w:val="16"/>
              </w:rPr>
            </w:pPr>
            <w:r w:rsidRPr="00412FCB">
              <w:rPr>
                <w:rFonts w:ascii="Arial" w:hAnsi="Arial" w:cs="Arial"/>
                <w:b/>
                <w:bCs/>
                <w:color w:val="000000"/>
                <w:sz w:val="16"/>
                <w:szCs w:val="16"/>
              </w:rPr>
              <w:t>11,826</w:t>
            </w:r>
          </w:p>
        </w:tc>
      </w:tr>
    </w:tbl>
    <w:p w14:paraId="46D2B7B0" w14:textId="77777777" w:rsidR="002077FC" w:rsidRPr="004863F3" w:rsidRDefault="002077FC" w:rsidP="00A52AF9">
      <w:pPr>
        <w:pStyle w:val="ChartandTableFootnoteAlpha"/>
        <w:numPr>
          <w:ilvl w:val="0"/>
          <w:numId w:val="25"/>
        </w:numPr>
      </w:pPr>
      <w:r w:rsidRPr="004863F3">
        <w:t>A positive number denotes a cash inflow; a negative number denotes a cash outflow.</w:t>
      </w:r>
    </w:p>
    <w:p w14:paraId="1CDDA32C" w14:textId="3CD9EE1E" w:rsidR="002077FC" w:rsidRPr="004863F3" w:rsidRDefault="00412FCB" w:rsidP="002077FC">
      <w:pPr>
        <w:pStyle w:val="ChartandTableFootnoteAlpha"/>
      </w:pPr>
      <w:r>
        <w:t>‘</w:t>
      </w:r>
      <w:r w:rsidR="002077FC" w:rsidRPr="004863F3">
        <w:t>Net other</w:t>
      </w:r>
      <w:r>
        <w:t>’</w:t>
      </w:r>
      <w:r w:rsidR="002077FC" w:rsidRPr="004863F3">
        <w:t xml:space="preserve"> includes amounts that cannot be itemised, including commercial</w:t>
      </w:r>
      <w:r>
        <w:noBreakHyphen/>
      </w:r>
      <w:r w:rsidR="002077FC" w:rsidRPr="004863F3">
        <w:t>in</w:t>
      </w:r>
      <w:r>
        <w:noBreakHyphen/>
      </w:r>
      <w:r w:rsidR="002077FC" w:rsidRPr="004863F3">
        <w:t xml:space="preserve">confidence transactions and decisions taken but not yet announced. </w:t>
      </w:r>
    </w:p>
    <w:p w14:paraId="7DC9865A" w14:textId="77777777" w:rsidR="002077FC" w:rsidRPr="004863F3" w:rsidRDefault="002077FC" w:rsidP="00FE614C">
      <w:pPr>
        <w:pStyle w:val="ChartandTableLine"/>
      </w:pPr>
    </w:p>
    <w:p w14:paraId="49E1F8FA" w14:textId="77777777" w:rsidR="001F519C" w:rsidRPr="004F490A" w:rsidRDefault="001F519C" w:rsidP="004F490A">
      <w:r>
        <w:br w:type="page"/>
      </w:r>
    </w:p>
    <w:p w14:paraId="38FA17AB" w14:textId="3581A69F" w:rsidR="002077FC" w:rsidRPr="004863F3" w:rsidRDefault="002077FC" w:rsidP="002077FC">
      <w:pPr>
        <w:pStyle w:val="Heading2"/>
      </w:pPr>
      <w:r w:rsidRPr="004863F3">
        <w:lastRenderedPageBreak/>
        <w:t>Gross debt, net debt, net financial worth and net worth</w:t>
      </w:r>
    </w:p>
    <w:p w14:paraId="6D6AC2FA" w14:textId="1202B339" w:rsidR="002077FC" w:rsidRPr="00D13696" w:rsidRDefault="002077FC" w:rsidP="002077FC">
      <w:pPr>
        <w:rPr>
          <w:szCs w:val="19"/>
        </w:rPr>
      </w:pPr>
      <w:r w:rsidRPr="00D13696">
        <w:rPr>
          <w:szCs w:val="19"/>
        </w:rPr>
        <w:t xml:space="preserve">At the end of </w:t>
      </w:r>
      <w:r w:rsidR="00E42C23" w:rsidRPr="00D13696">
        <w:rPr>
          <w:szCs w:val="19"/>
        </w:rPr>
        <w:t>2025</w:t>
      </w:r>
      <w:r w:rsidR="00A801AC" w:rsidRPr="00D13696">
        <w:t>–</w:t>
      </w:r>
      <w:r w:rsidR="00E42C23" w:rsidRPr="00D13696">
        <w:rPr>
          <w:szCs w:val="19"/>
        </w:rPr>
        <w:t>26</w:t>
      </w:r>
      <w:r w:rsidRPr="00D13696">
        <w:rPr>
          <w:szCs w:val="19"/>
        </w:rPr>
        <w:t>, gross debt was $</w:t>
      </w:r>
      <w:r w:rsidR="007B555B" w:rsidRPr="00D13696">
        <w:rPr>
          <w:szCs w:val="19"/>
        </w:rPr>
        <w:t>971.4</w:t>
      </w:r>
      <w:r w:rsidR="009B4390" w:rsidRPr="00D13696">
        <w:rPr>
          <w:szCs w:val="19"/>
        </w:rPr>
        <w:t> billion</w:t>
      </w:r>
      <w:r w:rsidRPr="00D13696">
        <w:rPr>
          <w:szCs w:val="19"/>
        </w:rPr>
        <w:t xml:space="preserve"> (</w:t>
      </w:r>
      <w:r w:rsidR="008D492C" w:rsidRPr="00D13696">
        <w:rPr>
          <w:szCs w:val="19"/>
        </w:rPr>
        <w:t>33.2</w:t>
      </w:r>
      <w:r w:rsidRPr="00D13696">
        <w:rPr>
          <w:szCs w:val="19"/>
        </w:rPr>
        <w:t> per cent of GDP), $</w:t>
      </w:r>
      <w:r w:rsidR="007B555B" w:rsidRPr="00D13696">
        <w:rPr>
          <w:szCs w:val="19"/>
        </w:rPr>
        <w:t>10.6</w:t>
      </w:r>
      <w:r w:rsidR="009B4390" w:rsidRPr="00D13696">
        <w:rPr>
          <w:szCs w:val="19"/>
        </w:rPr>
        <w:t> billion</w:t>
      </w:r>
      <w:r w:rsidRPr="00D13696">
        <w:rPr>
          <w:szCs w:val="19"/>
        </w:rPr>
        <w:t xml:space="preserve"> lower than estimated at the </w:t>
      </w:r>
      <w:r w:rsidR="00E42C23" w:rsidRPr="00D13696">
        <w:rPr>
          <w:szCs w:val="19"/>
        </w:rPr>
        <w:t>2026</w:t>
      </w:r>
      <w:r w:rsidR="00FD4B0A" w:rsidRPr="00D13696">
        <w:rPr>
          <w:szCs w:val="19"/>
        </w:rPr>
        <w:t>‍</w:t>
      </w:r>
      <w:r w:rsidR="00A801AC" w:rsidRPr="00D13696">
        <w:t>–</w:t>
      </w:r>
      <w:r w:rsidR="00FD4B0A" w:rsidRPr="00D13696">
        <w:t>‍</w:t>
      </w:r>
      <w:r w:rsidR="00E42C23" w:rsidRPr="00D13696">
        <w:rPr>
          <w:szCs w:val="19"/>
        </w:rPr>
        <w:t>27</w:t>
      </w:r>
      <w:r w:rsidR="00FD4B0A" w:rsidRPr="00D13696">
        <w:rPr>
          <w:szCs w:val="19"/>
        </w:rPr>
        <w:t> </w:t>
      </w:r>
      <w:r w:rsidRPr="00D13696">
        <w:rPr>
          <w:szCs w:val="19"/>
        </w:rPr>
        <w:t xml:space="preserve">Budget. </w:t>
      </w:r>
      <w:r w:rsidR="00281DF4" w:rsidRPr="00D13696">
        <w:rPr>
          <w:szCs w:val="19"/>
        </w:rPr>
        <w:t xml:space="preserve">The reduction was </w:t>
      </w:r>
      <w:r w:rsidR="00516B4E" w:rsidRPr="00D13696">
        <w:rPr>
          <w:szCs w:val="19"/>
        </w:rPr>
        <w:t>broadly in line with</w:t>
      </w:r>
      <w:r w:rsidR="00281DF4" w:rsidRPr="00D13696">
        <w:rPr>
          <w:szCs w:val="19"/>
        </w:rPr>
        <w:t xml:space="preserve"> the</w:t>
      </w:r>
      <w:r w:rsidR="004B1914" w:rsidRPr="00D13696">
        <w:rPr>
          <w:szCs w:val="19"/>
        </w:rPr>
        <w:t> </w:t>
      </w:r>
      <w:r w:rsidR="00281DF4" w:rsidRPr="00D13696">
        <w:rPr>
          <w:szCs w:val="19"/>
        </w:rPr>
        <w:t>improvement in the fiscal position</w:t>
      </w:r>
      <w:r w:rsidR="001D3732" w:rsidRPr="00D13696">
        <w:rPr>
          <w:szCs w:val="19"/>
        </w:rPr>
        <w:t xml:space="preserve"> and reflects a reduction in Treasury Note issuance</w:t>
      </w:r>
      <w:r w:rsidR="007E6AAA" w:rsidRPr="00D13696">
        <w:rPr>
          <w:szCs w:val="19"/>
        </w:rPr>
        <w:t xml:space="preserve"> compared to estimates at the 2026</w:t>
      </w:r>
      <w:r w:rsidR="001B71C2" w:rsidRPr="00D13696">
        <w:rPr>
          <w:szCs w:val="19"/>
        </w:rPr>
        <w:t>‍</w:t>
      </w:r>
      <w:r w:rsidR="007E6AAA" w:rsidRPr="00D13696">
        <w:t>–</w:t>
      </w:r>
      <w:r w:rsidR="001B71C2" w:rsidRPr="00D13696">
        <w:t>‍</w:t>
      </w:r>
      <w:r w:rsidR="007E6AAA" w:rsidRPr="00D13696">
        <w:rPr>
          <w:szCs w:val="19"/>
        </w:rPr>
        <w:t>27</w:t>
      </w:r>
      <w:r w:rsidR="001B71C2" w:rsidRPr="00D13696">
        <w:rPr>
          <w:szCs w:val="19"/>
        </w:rPr>
        <w:t> </w:t>
      </w:r>
      <w:r w:rsidR="007E6AAA" w:rsidRPr="00D13696">
        <w:rPr>
          <w:szCs w:val="19"/>
        </w:rPr>
        <w:t>Budget</w:t>
      </w:r>
      <w:r w:rsidR="00281DF4" w:rsidRPr="00D13696">
        <w:rPr>
          <w:szCs w:val="19"/>
        </w:rPr>
        <w:t>.</w:t>
      </w:r>
    </w:p>
    <w:p w14:paraId="6EEB2205" w14:textId="5FA07D3D" w:rsidR="002C797F" w:rsidRPr="00D13696" w:rsidRDefault="002C797F" w:rsidP="002C797F">
      <w:pPr>
        <w:rPr>
          <w:color w:val="000000" w:themeColor="text1"/>
          <w:szCs w:val="19"/>
        </w:rPr>
      </w:pPr>
      <w:r w:rsidRPr="00D13696">
        <w:rPr>
          <w:szCs w:val="19"/>
          <w:bdr w:val="none" w:sz="0" w:space="0" w:color="auto" w:frame="1"/>
        </w:rPr>
        <w:t xml:space="preserve">At the end of </w:t>
      </w:r>
      <w:r w:rsidR="00347C26" w:rsidRPr="00D13696">
        <w:rPr>
          <w:szCs w:val="19"/>
          <w:bdr w:val="none" w:sz="0" w:space="0" w:color="auto" w:frame="1"/>
        </w:rPr>
        <w:t>2025</w:t>
      </w:r>
      <w:r w:rsidR="001B71C2" w:rsidRPr="00D13696">
        <w:rPr>
          <w:szCs w:val="19"/>
          <w:bdr w:val="none" w:sz="0" w:space="0" w:color="auto" w:frame="1"/>
        </w:rPr>
        <w:t>‍</w:t>
      </w:r>
      <w:r w:rsidR="00316791" w:rsidRPr="00D13696">
        <w:t>–</w:t>
      </w:r>
      <w:r w:rsidR="001B71C2" w:rsidRPr="00D13696">
        <w:t>‍</w:t>
      </w:r>
      <w:r w:rsidR="00347C26" w:rsidRPr="00D13696">
        <w:rPr>
          <w:szCs w:val="19"/>
          <w:bdr w:val="none" w:sz="0" w:space="0" w:color="auto" w:frame="1"/>
        </w:rPr>
        <w:t>26</w:t>
      </w:r>
      <w:r w:rsidRPr="00D13696">
        <w:rPr>
          <w:szCs w:val="19"/>
          <w:bdr w:val="none" w:sz="0" w:space="0" w:color="auto" w:frame="1"/>
        </w:rPr>
        <w:t>, net debt was $</w:t>
      </w:r>
      <w:r w:rsidR="00B751E9" w:rsidRPr="00D13696">
        <w:rPr>
          <w:szCs w:val="19"/>
          <w:bdr w:val="none" w:sz="0" w:space="0" w:color="auto" w:frame="1"/>
        </w:rPr>
        <w:t>550.0</w:t>
      </w:r>
      <w:r w:rsidR="009B4390" w:rsidRPr="00D13696">
        <w:rPr>
          <w:szCs w:val="19"/>
          <w:bdr w:val="none" w:sz="0" w:space="0" w:color="auto" w:frame="1"/>
        </w:rPr>
        <w:t> billion</w:t>
      </w:r>
      <w:r w:rsidRPr="00D13696">
        <w:rPr>
          <w:szCs w:val="19"/>
          <w:bdr w:val="none" w:sz="0" w:space="0" w:color="auto" w:frame="1"/>
        </w:rPr>
        <w:t xml:space="preserve"> (</w:t>
      </w:r>
      <w:r w:rsidR="00721BA4" w:rsidRPr="00D13696">
        <w:rPr>
          <w:szCs w:val="19"/>
          <w:bdr w:val="none" w:sz="0" w:space="0" w:color="auto" w:frame="1"/>
        </w:rPr>
        <w:t>18.</w:t>
      </w:r>
      <w:r w:rsidR="00B751E9" w:rsidRPr="00D13696">
        <w:rPr>
          <w:szCs w:val="19"/>
          <w:bdr w:val="none" w:sz="0" w:space="0" w:color="auto" w:frame="1"/>
        </w:rPr>
        <w:t>8</w:t>
      </w:r>
      <w:r w:rsidRPr="00D13696">
        <w:rPr>
          <w:szCs w:val="19"/>
          <w:bdr w:val="none" w:sz="0" w:space="0" w:color="auto" w:frame="1"/>
        </w:rPr>
        <w:t> per cent of GDP), $</w:t>
      </w:r>
      <w:r w:rsidR="00A72EBB" w:rsidRPr="00D13696">
        <w:rPr>
          <w:szCs w:val="19"/>
          <w:bdr w:val="none" w:sz="0" w:space="0" w:color="auto" w:frame="1"/>
        </w:rPr>
        <w:t>6.0</w:t>
      </w:r>
      <w:r w:rsidR="009B4390" w:rsidRPr="00D13696">
        <w:rPr>
          <w:szCs w:val="19"/>
          <w:bdr w:val="none" w:sz="0" w:space="0" w:color="auto" w:frame="1"/>
        </w:rPr>
        <w:t> billion</w:t>
      </w:r>
      <w:r w:rsidRPr="00D13696">
        <w:rPr>
          <w:szCs w:val="19"/>
          <w:bdr w:val="none" w:sz="0" w:space="0" w:color="auto" w:frame="1"/>
        </w:rPr>
        <w:t xml:space="preserve"> lower</w:t>
      </w:r>
      <w:r w:rsidR="004B1914" w:rsidRPr="00D13696">
        <w:rPr>
          <w:szCs w:val="19"/>
          <w:bdr w:val="none" w:sz="0" w:space="0" w:color="auto" w:frame="1"/>
        </w:rPr>
        <w:t> </w:t>
      </w:r>
      <w:r w:rsidRPr="00D13696">
        <w:rPr>
          <w:szCs w:val="19"/>
          <w:bdr w:val="none" w:sz="0" w:space="0" w:color="auto" w:frame="1"/>
        </w:rPr>
        <w:t xml:space="preserve">than estimated in the </w:t>
      </w:r>
      <w:r w:rsidR="00347C26" w:rsidRPr="00D13696">
        <w:rPr>
          <w:szCs w:val="19"/>
          <w:bdr w:val="none" w:sz="0" w:space="0" w:color="auto" w:frame="1"/>
        </w:rPr>
        <w:t>2026</w:t>
      </w:r>
      <w:r w:rsidR="00A801AC" w:rsidRPr="00D13696">
        <w:rPr>
          <w:szCs w:val="19"/>
          <w:bdr w:val="none" w:sz="0" w:space="0" w:color="auto" w:frame="1"/>
        </w:rPr>
        <w:t>–</w:t>
      </w:r>
      <w:r w:rsidR="00347C26" w:rsidRPr="00D13696">
        <w:rPr>
          <w:szCs w:val="19"/>
          <w:bdr w:val="none" w:sz="0" w:space="0" w:color="auto" w:frame="1"/>
        </w:rPr>
        <w:t>27</w:t>
      </w:r>
      <w:r w:rsidR="001B71C2" w:rsidRPr="00D13696">
        <w:rPr>
          <w:szCs w:val="19"/>
          <w:bdr w:val="none" w:sz="0" w:space="0" w:color="auto" w:frame="1"/>
        </w:rPr>
        <w:t> </w:t>
      </w:r>
      <w:r w:rsidRPr="00D13696">
        <w:rPr>
          <w:szCs w:val="19"/>
          <w:bdr w:val="none" w:sz="0" w:space="0" w:color="auto" w:frame="1"/>
        </w:rPr>
        <w:t>Budget</w:t>
      </w:r>
      <w:r w:rsidR="00482A51" w:rsidRPr="00D13696">
        <w:rPr>
          <w:szCs w:val="19"/>
          <w:bdr w:val="none" w:sz="0" w:space="0" w:color="auto" w:frame="1"/>
        </w:rPr>
        <w:t>.</w:t>
      </w:r>
      <w:r w:rsidR="00A94390" w:rsidRPr="00D13696">
        <w:rPr>
          <w:szCs w:val="19"/>
          <w:bdr w:val="none" w:sz="0" w:space="0" w:color="auto" w:frame="1"/>
        </w:rPr>
        <w:t xml:space="preserve"> </w:t>
      </w:r>
      <w:r w:rsidRPr="00D13696">
        <w:rPr>
          <w:color w:val="000000" w:themeColor="text1"/>
          <w:szCs w:val="19"/>
        </w:rPr>
        <w:t>Net debt is measured by the market value of</w:t>
      </w:r>
      <w:r w:rsidR="004B1914" w:rsidRPr="00D13696">
        <w:rPr>
          <w:color w:val="000000" w:themeColor="text1"/>
          <w:szCs w:val="19"/>
        </w:rPr>
        <w:t> </w:t>
      </w:r>
      <w:r w:rsidRPr="00D13696">
        <w:rPr>
          <w:color w:val="000000" w:themeColor="text1"/>
          <w:szCs w:val="19"/>
        </w:rPr>
        <w:t xml:space="preserve">Australian Government Securities on issue (whereas gross debt is measured by face value) </w:t>
      </w:r>
      <w:proofErr w:type="gramStart"/>
      <w:r w:rsidRPr="00D13696">
        <w:rPr>
          <w:color w:val="000000" w:themeColor="text1"/>
          <w:szCs w:val="19"/>
        </w:rPr>
        <w:t>and also</w:t>
      </w:r>
      <w:proofErr w:type="gramEnd"/>
      <w:r w:rsidRPr="00D13696">
        <w:rPr>
          <w:color w:val="000000" w:themeColor="text1"/>
          <w:szCs w:val="19"/>
        </w:rPr>
        <w:t xml:space="preserve"> includes selected financial assets and other interest</w:t>
      </w:r>
      <w:r w:rsidR="00412FCB">
        <w:rPr>
          <w:color w:val="000000" w:themeColor="text1"/>
          <w:szCs w:val="19"/>
        </w:rPr>
        <w:noBreakHyphen/>
      </w:r>
      <w:r w:rsidRPr="00D13696">
        <w:rPr>
          <w:color w:val="000000" w:themeColor="text1"/>
          <w:szCs w:val="19"/>
        </w:rPr>
        <w:t xml:space="preserve">bearing liabilities. </w:t>
      </w:r>
    </w:p>
    <w:p w14:paraId="4D850FFA" w14:textId="10B84561" w:rsidR="002C797F" w:rsidRPr="00D13696" w:rsidRDefault="002C797F" w:rsidP="002C797F">
      <w:pPr>
        <w:rPr>
          <w:color w:val="000000" w:themeColor="text1"/>
          <w:szCs w:val="19"/>
        </w:rPr>
      </w:pPr>
      <w:bookmarkStart w:id="3" w:name="OLE_LINK3"/>
      <w:bookmarkStart w:id="4" w:name="OLE_LINK2"/>
      <w:r w:rsidRPr="00D13696">
        <w:rPr>
          <w:color w:val="000000" w:themeColor="text1"/>
        </w:rPr>
        <w:t xml:space="preserve">Since the </w:t>
      </w:r>
      <w:r w:rsidR="00347C26" w:rsidRPr="00D13696">
        <w:rPr>
          <w:color w:val="000000" w:themeColor="text1"/>
        </w:rPr>
        <w:t>2026</w:t>
      </w:r>
      <w:r w:rsidR="001B71C2" w:rsidRPr="00D13696">
        <w:rPr>
          <w:color w:val="000000" w:themeColor="text1"/>
        </w:rPr>
        <w:t>‍</w:t>
      </w:r>
      <w:r w:rsidR="00A801AC" w:rsidRPr="00D13696">
        <w:rPr>
          <w:color w:val="000000" w:themeColor="text1"/>
        </w:rPr>
        <w:t>–</w:t>
      </w:r>
      <w:r w:rsidR="001B71C2" w:rsidRPr="00D13696">
        <w:rPr>
          <w:color w:val="000000" w:themeColor="text1"/>
        </w:rPr>
        <w:t>‍</w:t>
      </w:r>
      <w:r w:rsidR="00347C26" w:rsidRPr="00D13696">
        <w:rPr>
          <w:color w:val="000000" w:themeColor="text1"/>
        </w:rPr>
        <w:t>27</w:t>
      </w:r>
      <w:r w:rsidR="00E855EF" w:rsidRPr="00D13696">
        <w:rPr>
          <w:color w:val="000000" w:themeColor="text1"/>
          <w:szCs w:val="19"/>
        </w:rPr>
        <w:t> </w:t>
      </w:r>
      <w:r w:rsidRPr="00D13696">
        <w:rPr>
          <w:color w:val="000000" w:themeColor="text1"/>
        </w:rPr>
        <w:t xml:space="preserve">Budget, net debt has benefited from </w:t>
      </w:r>
      <w:r w:rsidR="00706E34" w:rsidRPr="00D13696">
        <w:rPr>
          <w:color w:val="000000" w:themeColor="text1"/>
        </w:rPr>
        <w:t xml:space="preserve">the </w:t>
      </w:r>
      <w:r w:rsidR="00DC3F11" w:rsidRPr="00D13696">
        <w:rPr>
          <w:color w:val="000000" w:themeColor="text1"/>
        </w:rPr>
        <w:t xml:space="preserve">lower </w:t>
      </w:r>
      <w:r w:rsidR="00C541DC" w:rsidRPr="00D13696">
        <w:rPr>
          <w:color w:val="000000" w:themeColor="text1"/>
        </w:rPr>
        <w:t xml:space="preserve">market value of </w:t>
      </w:r>
      <w:r w:rsidR="00D844AB" w:rsidRPr="00D13696">
        <w:rPr>
          <w:color w:val="000000" w:themeColor="text1"/>
        </w:rPr>
        <w:t>Australian</w:t>
      </w:r>
      <w:r w:rsidR="004B1914" w:rsidRPr="00D13696">
        <w:rPr>
          <w:color w:val="000000" w:themeColor="text1"/>
        </w:rPr>
        <w:t> </w:t>
      </w:r>
      <w:r w:rsidR="00D844AB" w:rsidRPr="00D13696">
        <w:rPr>
          <w:color w:val="000000" w:themeColor="text1"/>
        </w:rPr>
        <w:t xml:space="preserve">Government Securities on issue, </w:t>
      </w:r>
      <w:r w:rsidR="005C6658" w:rsidRPr="00D13696">
        <w:rPr>
          <w:color w:val="000000" w:themeColor="text1"/>
        </w:rPr>
        <w:t>higher</w:t>
      </w:r>
      <w:r w:rsidR="00412FCB">
        <w:rPr>
          <w:color w:val="000000" w:themeColor="text1"/>
        </w:rPr>
        <w:noBreakHyphen/>
      </w:r>
      <w:r w:rsidR="005C6658" w:rsidRPr="00D13696">
        <w:rPr>
          <w:color w:val="000000" w:themeColor="text1"/>
        </w:rPr>
        <w:t>than</w:t>
      </w:r>
      <w:r w:rsidR="00412FCB">
        <w:rPr>
          <w:color w:val="000000" w:themeColor="text1"/>
        </w:rPr>
        <w:noBreakHyphen/>
      </w:r>
      <w:r w:rsidR="005C6658" w:rsidRPr="00D13696">
        <w:rPr>
          <w:color w:val="000000" w:themeColor="text1"/>
        </w:rPr>
        <w:t>estimated investments loans and</w:t>
      </w:r>
      <w:r w:rsidR="004B1914" w:rsidRPr="00D13696">
        <w:rPr>
          <w:color w:val="000000" w:themeColor="text1"/>
        </w:rPr>
        <w:t> </w:t>
      </w:r>
      <w:r w:rsidR="005C6658" w:rsidRPr="00D13696">
        <w:rPr>
          <w:color w:val="000000" w:themeColor="text1"/>
        </w:rPr>
        <w:t xml:space="preserve">placements and lower loan </w:t>
      </w:r>
      <w:r w:rsidR="0005009C" w:rsidRPr="00D13696">
        <w:rPr>
          <w:color w:val="000000" w:themeColor="text1"/>
        </w:rPr>
        <w:t>li</w:t>
      </w:r>
      <w:r w:rsidR="005C6658" w:rsidRPr="00D13696">
        <w:rPr>
          <w:color w:val="000000" w:themeColor="text1"/>
        </w:rPr>
        <w:t>abilities.</w:t>
      </w:r>
      <w:r w:rsidR="00072A13" w:rsidRPr="00D13696">
        <w:rPr>
          <w:color w:val="000000" w:themeColor="text1"/>
        </w:rPr>
        <w:t xml:space="preserve"> </w:t>
      </w:r>
      <w:r w:rsidRPr="00D13696">
        <w:rPr>
          <w:color w:val="000000" w:themeColor="text1"/>
        </w:rPr>
        <w:t xml:space="preserve">This </w:t>
      </w:r>
      <w:r w:rsidR="005C6658" w:rsidRPr="00D13696">
        <w:rPr>
          <w:color w:val="000000" w:themeColor="text1"/>
        </w:rPr>
        <w:t>improvement</w:t>
      </w:r>
      <w:r w:rsidRPr="00D13696">
        <w:rPr>
          <w:color w:val="000000" w:themeColor="text1"/>
        </w:rPr>
        <w:t xml:space="preserve"> has been partially offset by</w:t>
      </w:r>
      <w:bookmarkEnd w:id="3"/>
      <w:r w:rsidR="004B1914" w:rsidRPr="00D13696">
        <w:rPr>
          <w:color w:val="000000" w:themeColor="text1"/>
        </w:rPr>
        <w:t> </w:t>
      </w:r>
      <w:r w:rsidR="00D679CE" w:rsidRPr="00D13696">
        <w:rPr>
          <w:color w:val="000000" w:themeColor="text1"/>
        </w:rPr>
        <w:t>lower</w:t>
      </w:r>
      <w:r w:rsidR="00412FCB">
        <w:rPr>
          <w:color w:val="000000" w:themeColor="text1"/>
          <w:szCs w:val="19"/>
        </w:rPr>
        <w:noBreakHyphen/>
      </w:r>
      <w:r w:rsidR="00D679CE" w:rsidRPr="00D13696">
        <w:rPr>
          <w:color w:val="000000" w:themeColor="text1"/>
        </w:rPr>
        <w:t>than</w:t>
      </w:r>
      <w:r w:rsidR="00412FCB">
        <w:rPr>
          <w:color w:val="000000" w:themeColor="text1"/>
          <w:szCs w:val="19"/>
        </w:rPr>
        <w:noBreakHyphen/>
      </w:r>
      <w:r w:rsidR="00D679CE" w:rsidRPr="00D13696">
        <w:rPr>
          <w:color w:val="000000" w:themeColor="text1"/>
        </w:rPr>
        <w:t>expected advances paid</w:t>
      </w:r>
      <w:r w:rsidR="003F09DE" w:rsidRPr="00D13696">
        <w:rPr>
          <w:color w:val="000000" w:themeColor="text1"/>
        </w:rPr>
        <w:t>, and cash and deposits.</w:t>
      </w:r>
      <w:r w:rsidR="00D679CE" w:rsidRPr="00D13696">
        <w:rPr>
          <w:color w:val="000000" w:themeColor="text1"/>
        </w:rPr>
        <w:t xml:space="preserve"> </w:t>
      </w:r>
    </w:p>
    <w:p w14:paraId="70DB729D" w14:textId="741C2DCF" w:rsidR="00AE37DA" w:rsidRPr="00D13696" w:rsidRDefault="00AE37DA" w:rsidP="006B1D89">
      <w:r w:rsidRPr="00D13696">
        <w:t xml:space="preserve">Net financial worth was </w:t>
      </w:r>
      <w:r w:rsidR="00412FCB">
        <w:noBreakHyphen/>
      </w:r>
      <w:r w:rsidRPr="00D13696">
        <w:t>$875.6</w:t>
      </w:r>
      <w:r w:rsidR="009B4390" w:rsidRPr="00D13696">
        <w:t> billion</w:t>
      </w:r>
      <w:r w:rsidRPr="00D13696">
        <w:t xml:space="preserve"> at the end of 2025–26, compared to </w:t>
      </w:r>
      <w:r w:rsidR="00412FCB">
        <w:noBreakHyphen/>
      </w:r>
      <w:r w:rsidRPr="00D13696">
        <w:t>$852.5</w:t>
      </w:r>
      <w:r w:rsidR="009B4390" w:rsidRPr="00D13696">
        <w:t> billion</w:t>
      </w:r>
      <w:r w:rsidRPr="00D13696">
        <w:t xml:space="preserve"> estimated in the 2026</w:t>
      </w:r>
      <w:r w:rsidRPr="00D13696">
        <w:rPr>
          <w:rFonts w:ascii="Times New Roman" w:hAnsi="Times New Roman"/>
        </w:rPr>
        <w:t>‍</w:t>
      </w:r>
      <w:r w:rsidRPr="00D13696">
        <w:rPr>
          <w:rFonts w:cs="Book Antiqua"/>
        </w:rPr>
        <w:t>–</w:t>
      </w:r>
      <w:r w:rsidRPr="00D13696">
        <w:rPr>
          <w:rFonts w:ascii="Times New Roman" w:hAnsi="Times New Roman"/>
        </w:rPr>
        <w:t>‍</w:t>
      </w:r>
      <w:r w:rsidRPr="00D13696">
        <w:t>27</w:t>
      </w:r>
      <w:r w:rsidRPr="00D13696">
        <w:rPr>
          <w:rFonts w:cs="Book Antiqua"/>
        </w:rPr>
        <w:t> </w:t>
      </w:r>
      <w:r w:rsidRPr="00D13696">
        <w:t xml:space="preserve">Budget. Net worth was </w:t>
      </w:r>
      <w:r w:rsidR="00412FCB">
        <w:noBreakHyphen/>
      </w:r>
      <w:r w:rsidRPr="00D13696">
        <w:t>$639.5</w:t>
      </w:r>
      <w:r w:rsidR="009B4390" w:rsidRPr="00D13696">
        <w:rPr>
          <w:rFonts w:cs="Book Antiqua"/>
        </w:rPr>
        <w:t> billion</w:t>
      </w:r>
      <w:r w:rsidRPr="00D13696">
        <w:t xml:space="preserve"> at the end of 2025</w:t>
      </w:r>
      <w:r w:rsidRPr="00D13696">
        <w:rPr>
          <w:rFonts w:ascii="Times New Roman" w:hAnsi="Times New Roman"/>
        </w:rPr>
        <w:t>‍</w:t>
      </w:r>
      <w:r w:rsidRPr="00D13696">
        <w:rPr>
          <w:rFonts w:cs="Book Antiqua"/>
        </w:rPr>
        <w:t>–</w:t>
      </w:r>
      <w:r w:rsidRPr="00D13696">
        <w:rPr>
          <w:rFonts w:ascii="Times New Roman" w:hAnsi="Times New Roman"/>
        </w:rPr>
        <w:t>‍</w:t>
      </w:r>
      <w:r w:rsidRPr="00D13696">
        <w:t xml:space="preserve">26, compared to </w:t>
      </w:r>
      <w:r w:rsidR="00412FCB">
        <w:noBreakHyphen/>
      </w:r>
      <w:r w:rsidRPr="00D13696">
        <w:t>$614.9</w:t>
      </w:r>
      <w:r w:rsidR="009B4390" w:rsidRPr="00D13696">
        <w:rPr>
          <w:rFonts w:cs="Book Antiqua"/>
        </w:rPr>
        <w:t> billion</w:t>
      </w:r>
      <w:r w:rsidRPr="00D13696">
        <w:t xml:space="preserve"> estimated in the 2026</w:t>
      </w:r>
      <w:r w:rsidRPr="00D13696">
        <w:rPr>
          <w:rFonts w:cs="Book Antiqua"/>
        </w:rPr>
        <w:t>–</w:t>
      </w:r>
      <w:r w:rsidRPr="00D13696">
        <w:t>27</w:t>
      </w:r>
      <w:r w:rsidRPr="00D13696">
        <w:rPr>
          <w:rFonts w:cs="Book Antiqua"/>
        </w:rPr>
        <w:t> </w:t>
      </w:r>
      <w:r w:rsidRPr="00D13696">
        <w:t>Budget. The changes in net financial worth and net worth largely reflect an increase in liabilities for military compensation.</w:t>
      </w:r>
    </w:p>
    <w:p w14:paraId="2DC8E8C6" w14:textId="42CDA985" w:rsidR="00AE37DA" w:rsidRPr="00D13696" w:rsidRDefault="00AE37DA" w:rsidP="006B1D89">
      <w:pPr>
        <w:rPr>
          <w:szCs w:val="19"/>
          <w:bdr w:val="none" w:sz="0" w:space="0" w:color="auto" w:frame="1"/>
        </w:rPr>
      </w:pPr>
      <w:r w:rsidRPr="00D13696">
        <w:rPr>
          <w:szCs w:val="19"/>
          <w:bdr w:val="none" w:sz="0" w:space="0" w:color="auto" w:frame="1"/>
        </w:rPr>
        <w:t>At the 2026–27 Budget, the unfunded superannuation liabilities were estimated using an</w:t>
      </w:r>
      <w:r w:rsidR="004B1914" w:rsidRPr="00D13696">
        <w:rPr>
          <w:szCs w:val="19"/>
          <w:bdr w:val="none" w:sz="0" w:space="0" w:color="auto" w:frame="1"/>
        </w:rPr>
        <w:t> </w:t>
      </w:r>
      <w:r w:rsidRPr="00D13696">
        <w:rPr>
          <w:szCs w:val="19"/>
          <w:bdr w:val="none" w:sz="0" w:space="0" w:color="auto" w:frame="1"/>
        </w:rPr>
        <w:t>actuarially determined long</w:t>
      </w:r>
      <w:r w:rsidR="00412FCB">
        <w:rPr>
          <w:szCs w:val="19"/>
          <w:bdr w:val="none" w:sz="0" w:space="0" w:color="auto" w:frame="1"/>
        </w:rPr>
        <w:noBreakHyphen/>
      </w:r>
      <w:r w:rsidRPr="00D13696">
        <w:rPr>
          <w:szCs w:val="19"/>
          <w:bdr w:val="none" w:sz="0" w:space="0" w:color="auto" w:frame="1"/>
        </w:rPr>
        <w:t>term discount rate of 5.0 per cent per annum. This rate reflected the average annual rate estimated to apply over the remainder of the term to maturity of the liability and the actuaries</w:t>
      </w:r>
      <w:r w:rsidR="00412FCB">
        <w:rPr>
          <w:szCs w:val="19"/>
          <w:bdr w:val="none" w:sz="0" w:space="0" w:color="auto" w:frame="1"/>
        </w:rPr>
        <w:t>’</w:t>
      </w:r>
      <w:r w:rsidRPr="00D13696">
        <w:rPr>
          <w:szCs w:val="19"/>
          <w:bdr w:val="none" w:sz="0" w:space="0" w:color="auto" w:frame="1"/>
        </w:rPr>
        <w:t xml:space="preserve"> views that short</w:t>
      </w:r>
      <w:r w:rsidR="00412FCB">
        <w:rPr>
          <w:szCs w:val="19"/>
          <w:bdr w:val="none" w:sz="0" w:space="0" w:color="auto" w:frame="1"/>
        </w:rPr>
        <w:noBreakHyphen/>
      </w:r>
      <w:r w:rsidRPr="00D13696">
        <w:rPr>
          <w:szCs w:val="19"/>
          <w:bdr w:val="none" w:sz="0" w:space="0" w:color="auto" w:frame="1"/>
        </w:rPr>
        <w:t>term deviations are expected to be smoothed out in the longer term. This approach also reduces the volatility in reported liabilities that would occur from year to year if the market long</w:t>
      </w:r>
      <w:r w:rsidR="00412FCB">
        <w:rPr>
          <w:szCs w:val="19"/>
          <w:bdr w:val="none" w:sz="0" w:space="0" w:color="auto" w:frame="1"/>
        </w:rPr>
        <w:noBreakHyphen/>
      </w:r>
      <w:r w:rsidRPr="00D13696">
        <w:rPr>
          <w:szCs w:val="19"/>
          <w:bdr w:val="none" w:sz="0" w:space="0" w:color="auto" w:frame="1"/>
        </w:rPr>
        <w:t>term government bond rate</w:t>
      </w:r>
      <w:r w:rsidR="002B2B21" w:rsidRPr="00D13696">
        <w:rPr>
          <w:szCs w:val="19"/>
          <w:bdr w:val="none" w:sz="0" w:space="0" w:color="auto" w:frame="1"/>
        </w:rPr>
        <w:t> </w:t>
      </w:r>
      <w:r w:rsidRPr="00D13696">
        <w:rPr>
          <w:szCs w:val="19"/>
          <w:bdr w:val="none" w:sz="0" w:space="0" w:color="auto" w:frame="1"/>
        </w:rPr>
        <w:t xml:space="preserve">was used. </w:t>
      </w:r>
    </w:p>
    <w:p w14:paraId="0F96B199" w14:textId="340CA7A7" w:rsidR="00AE37DA" w:rsidRPr="00D13696" w:rsidRDefault="00AE37DA" w:rsidP="006B1D89">
      <w:pPr>
        <w:rPr>
          <w:szCs w:val="19"/>
          <w:bdr w:val="none" w:sz="0" w:space="0" w:color="auto" w:frame="1"/>
        </w:rPr>
      </w:pPr>
      <w:r w:rsidRPr="00D13696">
        <w:rPr>
          <w:szCs w:val="19"/>
          <w:bdr w:val="none" w:sz="0" w:space="0" w:color="auto" w:frame="1"/>
        </w:rPr>
        <w:t>For the Final Budget Outcome, the Australian Accounting Standards (AAS) require the use</w:t>
      </w:r>
      <w:r w:rsidR="002B2B21" w:rsidRPr="00D13696">
        <w:rPr>
          <w:szCs w:val="19"/>
          <w:bdr w:val="none" w:sz="0" w:space="0" w:color="auto" w:frame="1"/>
        </w:rPr>
        <w:t> </w:t>
      </w:r>
      <w:r w:rsidRPr="00D13696">
        <w:rPr>
          <w:szCs w:val="19"/>
          <w:bdr w:val="none" w:sz="0" w:space="0" w:color="auto" w:frame="1"/>
        </w:rPr>
        <w:t>of the long</w:t>
      </w:r>
      <w:r w:rsidR="00412FCB">
        <w:rPr>
          <w:szCs w:val="19"/>
          <w:bdr w:val="none" w:sz="0" w:space="0" w:color="auto" w:frame="1"/>
        </w:rPr>
        <w:noBreakHyphen/>
      </w:r>
      <w:r w:rsidRPr="00D13696">
        <w:rPr>
          <w:szCs w:val="19"/>
          <w:bdr w:val="none" w:sz="0" w:space="0" w:color="auto" w:frame="1"/>
        </w:rPr>
        <w:t xml:space="preserve">term government bond rate as </w:t>
      </w:r>
      <w:proofErr w:type="gramStart"/>
      <w:r w:rsidRPr="00D13696">
        <w:rPr>
          <w:szCs w:val="19"/>
          <w:bdr w:val="none" w:sz="0" w:space="0" w:color="auto" w:frame="1"/>
        </w:rPr>
        <w:t>at</w:t>
      </w:r>
      <w:proofErr w:type="gramEnd"/>
      <w:r w:rsidRPr="00D13696">
        <w:rPr>
          <w:szCs w:val="19"/>
          <w:bdr w:val="none" w:sz="0" w:space="0" w:color="auto" w:frame="1"/>
        </w:rPr>
        <w:t xml:space="preserve"> 30 June 2026 that best matches each individual scheme</w:t>
      </w:r>
      <w:r w:rsidR="00412FCB">
        <w:rPr>
          <w:szCs w:val="19"/>
          <w:bdr w:val="none" w:sz="0" w:space="0" w:color="auto" w:frame="1"/>
        </w:rPr>
        <w:t>’</w:t>
      </w:r>
      <w:r w:rsidRPr="00D13696">
        <w:rPr>
          <w:szCs w:val="19"/>
          <w:bdr w:val="none" w:sz="0" w:space="0" w:color="auto" w:frame="1"/>
        </w:rPr>
        <w:t>s liability duration. This results in differences in the superannuation liability between Final Budget Outcomes, and between Budgets and Final Budget Outcomes. For the 2025–26 Final Budget Outcome, the bond rates used were between 4.6</w:t>
      </w:r>
      <w:r w:rsidR="002B2B21" w:rsidRPr="00D13696">
        <w:rPr>
          <w:szCs w:val="19"/>
          <w:bdr w:val="none" w:sz="0" w:space="0" w:color="auto" w:frame="1"/>
        </w:rPr>
        <w:t> </w:t>
      </w:r>
      <w:r w:rsidRPr="00D13696">
        <w:rPr>
          <w:szCs w:val="19"/>
          <w:bdr w:val="none" w:sz="0" w:space="0" w:color="auto" w:frame="1"/>
        </w:rPr>
        <w:t xml:space="preserve">and 5.4 per cent per annum depending on the defined benefit scheme. </w:t>
      </w:r>
    </w:p>
    <w:p w14:paraId="3DB2248A" w14:textId="4C108209" w:rsidR="002C797F" w:rsidRPr="004863F3" w:rsidRDefault="00AE37DA" w:rsidP="002C797F">
      <w:pPr>
        <w:rPr>
          <w:szCs w:val="19"/>
        </w:rPr>
      </w:pPr>
      <w:r w:rsidRPr="00D13696">
        <w:rPr>
          <w:szCs w:val="19"/>
          <w:bdr w:val="none" w:sz="0" w:space="0" w:color="auto" w:frame="1"/>
        </w:rPr>
        <w:t>The variance in the reported superannuation liability between the 2026–27 Budget and the</w:t>
      </w:r>
      <w:r w:rsidR="004B1914" w:rsidRPr="00D13696">
        <w:rPr>
          <w:szCs w:val="19"/>
          <w:bdr w:val="none" w:sz="0" w:space="0" w:color="auto" w:frame="1"/>
        </w:rPr>
        <w:t> </w:t>
      </w:r>
      <w:r w:rsidRPr="00D13696">
        <w:rPr>
          <w:szCs w:val="19"/>
          <w:bdr w:val="none" w:sz="0" w:space="0" w:color="auto" w:frame="1"/>
        </w:rPr>
        <w:t>2025‍–‍26 Final Budget Outcome was a decrease of $7.9</w:t>
      </w:r>
      <w:r w:rsidR="009B4390" w:rsidRPr="00D13696">
        <w:rPr>
          <w:szCs w:val="19"/>
          <w:bdr w:val="none" w:sz="0" w:space="0" w:color="auto" w:frame="1"/>
        </w:rPr>
        <w:t> billion</w:t>
      </w:r>
      <w:r w:rsidRPr="00D13696">
        <w:rPr>
          <w:szCs w:val="19"/>
          <w:bdr w:val="none" w:sz="0" w:space="0" w:color="auto" w:frame="1"/>
        </w:rPr>
        <w:t>. By way of comparison, the variance between the 2025–26 Budget and the 2024–25 Final Budget Outcome was an increase of $9.9</w:t>
      </w:r>
      <w:r w:rsidR="009B4390" w:rsidRPr="00D13696">
        <w:rPr>
          <w:szCs w:val="19"/>
          <w:bdr w:val="none" w:sz="0" w:space="0" w:color="auto" w:frame="1"/>
        </w:rPr>
        <w:t> billion</w:t>
      </w:r>
      <w:r w:rsidRPr="00D13696">
        <w:rPr>
          <w:szCs w:val="19"/>
          <w:bdr w:val="none" w:sz="0" w:space="0" w:color="auto" w:frame="1"/>
        </w:rPr>
        <w:t>.</w:t>
      </w:r>
      <w:bookmarkEnd w:id="4"/>
      <w:r w:rsidR="002C797F" w:rsidRPr="004863F3">
        <w:rPr>
          <w:szCs w:val="19"/>
        </w:rPr>
        <w:br w:type="page"/>
      </w:r>
    </w:p>
    <w:p w14:paraId="6644D655" w14:textId="52205F48" w:rsidR="002C797F" w:rsidRPr="004863F3" w:rsidRDefault="002C797F" w:rsidP="002C797F">
      <w:pPr>
        <w:pStyle w:val="TableHeading"/>
        <w:rPr>
          <w:rFonts w:asciiTheme="minorHAnsi" w:eastAsiaTheme="minorHAnsi" w:hAnsiTheme="minorHAnsi" w:cstheme="minorBidi"/>
          <w:b w:val="0"/>
          <w:sz w:val="22"/>
          <w:szCs w:val="22"/>
          <w:lang w:eastAsia="en-US"/>
        </w:rPr>
      </w:pPr>
      <w:r w:rsidRPr="00D13696">
        <w:lastRenderedPageBreak/>
        <w:t>Table</w:t>
      </w:r>
      <w:r w:rsidR="00AD3C92" w:rsidRPr="00D13696">
        <w:t> </w:t>
      </w:r>
      <w:r w:rsidRPr="00D13696">
        <w:t>1.9: Australian Government general government sector balance sheet aggregates</w:t>
      </w:r>
      <w:r w:rsidRPr="00D13696">
        <w:rPr>
          <w:vertAlign w:val="superscript"/>
        </w:rPr>
        <w:t>(a)</w:t>
      </w:r>
      <w:bookmarkStart w:id="5" w:name="_1820151015"/>
      <w:bookmarkStart w:id="6" w:name="_1820150952"/>
      <w:bookmarkEnd w:id="5"/>
      <w:bookmarkEnd w:id="6"/>
    </w:p>
    <w:tbl>
      <w:tblPr>
        <w:tblW w:w="5000" w:type="pct"/>
        <w:tblCellMar>
          <w:left w:w="0" w:type="dxa"/>
          <w:right w:w="28" w:type="dxa"/>
        </w:tblCellMar>
        <w:tblLook w:val="04A0" w:firstRow="1" w:lastRow="0" w:firstColumn="1" w:lastColumn="0" w:noHBand="0" w:noVBand="1"/>
      </w:tblPr>
      <w:tblGrid>
        <w:gridCol w:w="3948"/>
        <w:gridCol w:w="1254"/>
        <w:gridCol w:w="1254"/>
        <w:gridCol w:w="1254"/>
      </w:tblGrid>
      <w:tr w:rsidR="00D851B7" w:rsidRPr="00412FCB" w14:paraId="665602DA" w14:textId="77777777" w:rsidTr="00D851B7">
        <w:trPr>
          <w:trHeight w:hRule="exact" w:val="225"/>
        </w:trPr>
        <w:tc>
          <w:tcPr>
            <w:tcW w:w="2560" w:type="pct"/>
            <w:tcBorders>
              <w:top w:val="single" w:sz="4" w:space="0" w:color="293F5B"/>
              <w:left w:val="nil"/>
              <w:bottom w:val="nil"/>
              <w:right w:val="nil"/>
            </w:tcBorders>
            <w:shd w:val="clear" w:color="000000" w:fill="FFFFFF"/>
            <w:noWrap/>
            <w:vAlign w:val="center"/>
            <w:hideMark/>
          </w:tcPr>
          <w:p w14:paraId="0EE9603C" w14:textId="77777777" w:rsidR="00D851B7" w:rsidRPr="00412FCB" w:rsidRDefault="00D851B7" w:rsidP="00474A32">
            <w:pPr>
              <w:spacing w:before="0" w:after="0" w:line="240" w:lineRule="auto"/>
              <w:rPr>
                <w:rFonts w:ascii="Arial" w:hAnsi="Arial" w:cs="Arial"/>
                <w:sz w:val="16"/>
                <w:szCs w:val="16"/>
              </w:rPr>
            </w:pPr>
            <w:r w:rsidRPr="00412FCB">
              <w:rPr>
                <w:rFonts w:ascii="Arial" w:hAnsi="Arial" w:cs="Arial"/>
                <w:sz w:val="16"/>
                <w:szCs w:val="16"/>
              </w:rPr>
              <w:t> </w:t>
            </w:r>
          </w:p>
        </w:tc>
        <w:tc>
          <w:tcPr>
            <w:tcW w:w="813" w:type="pct"/>
            <w:tcBorders>
              <w:top w:val="single" w:sz="4" w:space="0" w:color="293F5B"/>
              <w:left w:val="nil"/>
              <w:bottom w:val="nil"/>
              <w:right w:val="nil"/>
            </w:tcBorders>
            <w:shd w:val="clear" w:color="000000" w:fill="FFFFFF"/>
            <w:noWrap/>
            <w:vAlign w:val="center"/>
            <w:hideMark/>
          </w:tcPr>
          <w:p w14:paraId="2A1DA940" w14:textId="77777777" w:rsidR="00D851B7" w:rsidRPr="00412FCB" w:rsidRDefault="00D851B7" w:rsidP="00474A32">
            <w:pPr>
              <w:spacing w:before="0" w:after="0" w:line="240" w:lineRule="auto"/>
              <w:jc w:val="right"/>
              <w:rPr>
                <w:rFonts w:ascii="Arial" w:hAnsi="Arial" w:cs="Arial"/>
                <w:sz w:val="16"/>
                <w:szCs w:val="16"/>
              </w:rPr>
            </w:pPr>
            <w:r w:rsidRPr="00412FCB">
              <w:rPr>
                <w:rFonts w:ascii="Arial" w:hAnsi="Arial" w:cs="Arial"/>
                <w:sz w:val="16"/>
                <w:szCs w:val="16"/>
              </w:rPr>
              <w:t>2025-26</w:t>
            </w:r>
          </w:p>
        </w:tc>
        <w:tc>
          <w:tcPr>
            <w:tcW w:w="813" w:type="pct"/>
            <w:tcBorders>
              <w:top w:val="single" w:sz="4" w:space="0" w:color="293F5B"/>
              <w:left w:val="nil"/>
              <w:bottom w:val="nil"/>
              <w:right w:val="nil"/>
            </w:tcBorders>
            <w:shd w:val="clear" w:color="000000" w:fill="E6F2FF"/>
            <w:noWrap/>
            <w:vAlign w:val="center"/>
            <w:hideMark/>
          </w:tcPr>
          <w:p w14:paraId="4EF2D2B7" w14:textId="77777777" w:rsidR="00D851B7" w:rsidRPr="00412FCB" w:rsidRDefault="00D851B7" w:rsidP="00474A32">
            <w:pPr>
              <w:spacing w:before="0" w:after="0" w:line="240" w:lineRule="auto"/>
              <w:jc w:val="right"/>
              <w:rPr>
                <w:rFonts w:ascii="Arial" w:hAnsi="Arial" w:cs="Arial"/>
                <w:sz w:val="16"/>
                <w:szCs w:val="16"/>
              </w:rPr>
            </w:pPr>
            <w:r w:rsidRPr="00412FCB">
              <w:rPr>
                <w:rFonts w:ascii="Arial" w:hAnsi="Arial" w:cs="Arial"/>
                <w:sz w:val="16"/>
                <w:szCs w:val="16"/>
              </w:rPr>
              <w:t>2025-26</w:t>
            </w:r>
          </w:p>
        </w:tc>
        <w:tc>
          <w:tcPr>
            <w:tcW w:w="813" w:type="pct"/>
            <w:tcBorders>
              <w:top w:val="single" w:sz="4" w:space="0" w:color="293F5B"/>
              <w:left w:val="nil"/>
              <w:bottom w:val="nil"/>
              <w:right w:val="nil"/>
            </w:tcBorders>
            <w:shd w:val="clear" w:color="000000" w:fill="FFFFFF"/>
            <w:noWrap/>
            <w:vAlign w:val="center"/>
            <w:hideMark/>
          </w:tcPr>
          <w:p w14:paraId="548AA7D9" w14:textId="77777777" w:rsidR="00D851B7" w:rsidRPr="00412FCB" w:rsidRDefault="00D851B7" w:rsidP="00474A32">
            <w:pPr>
              <w:spacing w:before="0" w:after="0" w:line="240" w:lineRule="auto"/>
              <w:jc w:val="right"/>
              <w:rPr>
                <w:rFonts w:ascii="Arial" w:hAnsi="Arial" w:cs="Arial"/>
                <w:sz w:val="16"/>
                <w:szCs w:val="16"/>
              </w:rPr>
            </w:pPr>
            <w:r w:rsidRPr="00412FCB">
              <w:rPr>
                <w:rFonts w:ascii="Arial" w:hAnsi="Arial" w:cs="Arial"/>
                <w:sz w:val="16"/>
                <w:szCs w:val="16"/>
              </w:rPr>
              <w:t>Change on</w:t>
            </w:r>
          </w:p>
        </w:tc>
      </w:tr>
      <w:tr w:rsidR="00D851B7" w:rsidRPr="00412FCB" w14:paraId="4CAB70C1" w14:textId="77777777" w:rsidTr="00D851B7">
        <w:trPr>
          <w:trHeight w:hRule="exact" w:val="225"/>
        </w:trPr>
        <w:tc>
          <w:tcPr>
            <w:tcW w:w="2560" w:type="pct"/>
            <w:tcBorders>
              <w:top w:val="nil"/>
              <w:left w:val="nil"/>
              <w:bottom w:val="nil"/>
              <w:right w:val="nil"/>
            </w:tcBorders>
            <w:shd w:val="clear" w:color="000000" w:fill="FFFFFF"/>
            <w:noWrap/>
            <w:vAlign w:val="center"/>
            <w:hideMark/>
          </w:tcPr>
          <w:p w14:paraId="0CB848EE" w14:textId="77777777" w:rsidR="00D851B7" w:rsidRPr="00412FCB" w:rsidRDefault="00D851B7" w:rsidP="00474A32">
            <w:pPr>
              <w:spacing w:before="0" w:after="0" w:line="240" w:lineRule="auto"/>
              <w:rPr>
                <w:rFonts w:ascii="Arial" w:hAnsi="Arial" w:cs="Arial"/>
                <w:sz w:val="16"/>
                <w:szCs w:val="16"/>
              </w:rPr>
            </w:pPr>
            <w:r w:rsidRPr="00412FCB">
              <w:rPr>
                <w:rFonts w:ascii="Arial" w:hAnsi="Arial" w:cs="Arial"/>
                <w:sz w:val="16"/>
                <w:szCs w:val="16"/>
              </w:rPr>
              <w:t> </w:t>
            </w:r>
          </w:p>
        </w:tc>
        <w:tc>
          <w:tcPr>
            <w:tcW w:w="813" w:type="pct"/>
            <w:tcBorders>
              <w:top w:val="nil"/>
              <w:left w:val="nil"/>
              <w:bottom w:val="nil"/>
              <w:right w:val="nil"/>
            </w:tcBorders>
            <w:shd w:val="clear" w:color="000000" w:fill="FFFFFF"/>
            <w:noWrap/>
            <w:vAlign w:val="center"/>
            <w:hideMark/>
          </w:tcPr>
          <w:p w14:paraId="14D27CE0" w14:textId="77777777" w:rsidR="00D851B7" w:rsidRPr="00412FCB" w:rsidRDefault="00D851B7" w:rsidP="00474A32">
            <w:pPr>
              <w:spacing w:before="0" w:after="0" w:line="240" w:lineRule="auto"/>
              <w:jc w:val="right"/>
              <w:rPr>
                <w:rFonts w:ascii="Arial" w:hAnsi="Arial" w:cs="Arial"/>
                <w:sz w:val="16"/>
                <w:szCs w:val="16"/>
              </w:rPr>
            </w:pPr>
            <w:r w:rsidRPr="00412FCB">
              <w:rPr>
                <w:rFonts w:ascii="Arial" w:hAnsi="Arial" w:cs="Arial"/>
                <w:sz w:val="16"/>
                <w:szCs w:val="16"/>
              </w:rPr>
              <w:t>Estimate at</w:t>
            </w:r>
          </w:p>
        </w:tc>
        <w:tc>
          <w:tcPr>
            <w:tcW w:w="813" w:type="pct"/>
            <w:tcBorders>
              <w:top w:val="nil"/>
              <w:left w:val="nil"/>
              <w:bottom w:val="nil"/>
              <w:right w:val="nil"/>
            </w:tcBorders>
            <w:shd w:val="clear" w:color="000000" w:fill="E6F2FF"/>
            <w:noWrap/>
            <w:vAlign w:val="center"/>
            <w:hideMark/>
          </w:tcPr>
          <w:p w14:paraId="6A0D4981" w14:textId="77777777" w:rsidR="00D851B7" w:rsidRPr="00412FCB" w:rsidRDefault="00D851B7" w:rsidP="00474A32">
            <w:pPr>
              <w:spacing w:before="0" w:after="0" w:line="240" w:lineRule="auto"/>
              <w:jc w:val="right"/>
              <w:rPr>
                <w:rFonts w:ascii="Arial" w:hAnsi="Arial" w:cs="Arial"/>
                <w:sz w:val="16"/>
                <w:szCs w:val="16"/>
              </w:rPr>
            </w:pPr>
            <w:r w:rsidRPr="00412FCB">
              <w:rPr>
                <w:rFonts w:ascii="Arial" w:hAnsi="Arial" w:cs="Arial"/>
                <w:sz w:val="16"/>
                <w:szCs w:val="16"/>
              </w:rPr>
              <w:t>Outcome</w:t>
            </w:r>
          </w:p>
        </w:tc>
        <w:tc>
          <w:tcPr>
            <w:tcW w:w="813" w:type="pct"/>
            <w:tcBorders>
              <w:top w:val="nil"/>
              <w:left w:val="nil"/>
              <w:bottom w:val="nil"/>
              <w:right w:val="nil"/>
            </w:tcBorders>
            <w:shd w:val="clear" w:color="000000" w:fill="FFFFFF"/>
            <w:noWrap/>
            <w:vAlign w:val="center"/>
            <w:hideMark/>
          </w:tcPr>
          <w:p w14:paraId="1AC9D98B" w14:textId="77777777" w:rsidR="00D851B7" w:rsidRPr="00412FCB" w:rsidRDefault="00D851B7" w:rsidP="00474A32">
            <w:pPr>
              <w:spacing w:before="0" w:after="0" w:line="240" w:lineRule="auto"/>
              <w:jc w:val="right"/>
              <w:rPr>
                <w:rFonts w:ascii="Arial" w:hAnsi="Arial" w:cs="Arial"/>
                <w:sz w:val="16"/>
                <w:szCs w:val="16"/>
              </w:rPr>
            </w:pPr>
            <w:r w:rsidRPr="00412FCB">
              <w:rPr>
                <w:rFonts w:ascii="Arial" w:hAnsi="Arial" w:cs="Arial"/>
                <w:sz w:val="16"/>
                <w:szCs w:val="16"/>
              </w:rPr>
              <w:t>2026-27</w:t>
            </w:r>
          </w:p>
        </w:tc>
      </w:tr>
      <w:tr w:rsidR="00D851B7" w:rsidRPr="00412FCB" w14:paraId="43FAE2D3" w14:textId="77777777" w:rsidTr="00D851B7">
        <w:trPr>
          <w:trHeight w:hRule="exact" w:val="225"/>
        </w:trPr>
        <w:tc>
          <w:tcPr>
            <w:tcW w:w="2560" w:type="pct"/>
            <w:tcBorders>
              <w:top w:val="nil"/>
              <w:left w:val="nil"/>
              <w:bottom w:val="nil"/>
              <w:right w:val="nil"/>
            </w:tcBorders>
            <w:shd w:val="clear" w:color="000000" w:fill="FFFFFF"/>
            <w:noWrap/>
            <w:vAlign w:val="center"/>
            <w:hideMark/>
          </w:tcPr>
          <w:p w14:paraId="68116BFC" w14:textId="77777777" w:rsidR="00D851B7" w:rsidRPr="00412FCB" w:rsidRDefault="00D851B7" w:rsidP="00474A32">
            <w:pPr>
              <w:spacing w:before="0" w:after="0" w:line="240" w:lineRule="auto"/>
              <w:rPr>
                <w:rFonts w:ascii="Arial" w:hAnsi="Arial" w:cs="Arial"/>
                <w:sz w:val="16"/>
                <w:szCs w:val="16"/>
              </w:rPr>
            </w:pPr>
            <w:r w:rsidRPr="00412FCB">
              <w:rPr>
                <w:rFonts w:ascii="Arial" w:hAnsi="Arial" w:cs="Arial"/>
                <w:sz w:val="16"/>
                <w:szCs w:val="16"/>
              </w:rPr>
              <w:t> </w:t>
            </w:r>
          </w:p>
        </w:tc>
        <w:tc>
          <w:tcPr>
            <w:tcW w:w="813" w:type="pct"/>
            <w:tcBorders>
              <w:top w:val="nil"/>
              <w:left w:val="nil"/>
              <w:bottom w:val="nil"/>
              <w:right w:val="nil"/>
            </w:tcBorders>
            <w:shd w:val="clear" w:color="000000" w:fill="FFFFFF"/>
            <w:noWrap/>
            <w:vAlign w:val="center"/>
            <w:hideMark/>
          </w:tcPr>
          <w:p w14:paraId="7F689482" w14:textId="77777777" w:rsidR="00D851B7" w:rsidRPr="00412FCB" w:rsidRDefault="00D851B7" w:rsidP="00474A32">
            <w:pPr>
              <w:spacing w:before="0" w:after="0" w:line="240" w:lineRule="auto"/>
              <w:jc w:val="right"/>
              <w:rPr>
                <w:rFonts w:ascii="Arial" w:hAnsi="Arial" w:cs="Arial"/>
                <w:sz w:val="16"/>
                <w:szCs w:val="16"/>
              </w:rPr>
            </w:pPr>
            <w:r w:rsidRPr="00412FCB">
              <w:rPr>
                <w:rFonts w:ascii="Arial" w:hAnsi="Arial" w:cs="Arial"/>
                <w:sz w:val="16"/>
                <w:szCs w:val="16"/>
              </w:rPr>
              <w:t>2026-27</w:t>
            </w:r>
          </w:p>
        </w:tc>
        <w:tc>
          <w:tcPr>
            <w:tcW w:w="813" w:type="pct"/>
            <w:tcBorders>
              <w:top w:val="nil"/>
              <w:left w:val="nil"/>
              <w:bottom w:val="nil"/>
              <w:right w:val="nil"/>
            </w:tcBorders>
            <w:shd w:val="clear" w:color="000000" w:fill="E6F2FF"/>
            <w:noWrap/>
            <w:vAlign w:val="center"/>
            <w:hideMark/>
          </w:tcPr>
          <w:p w14:paraId="6A1649FE" w14:textId="77777777" w:rsidR="00D851B7" w:rsidRPr="00412FCB" w:rsidRDefault="00D851B7" w:rsidP="00474A32">
            <w:pPr>
              <w:spacing w:before="0" w:after="0" w:line="240" w:lineRule="auto"/>
              <w:jc w:val="right"/>
              <w:rPr>
                <w:rFonts w:ascii="Arial" w:hAnsi="Arial" w:cs="Arial"/>
                <w:sz w:val="16"/>
                <w:szCs w:val="16"/>
              </w:rPr>
            </w:pPr>
            <w:r w:rsidRPr="00412FCB">
              <w:rPr>
                <w:rFonts w:ascii="Arial" w:hAnsi="Arial" w:cs="Arial"/>
                <w:sz w:val="16"/>
                <w:szCs w:val="16"/>
              </w:rPr>
              <w:t> </w:t>
            </w:r>
          </w:p>
        </w:tc>
        <w:tc>
          <w:tcPr>
            <w:tcW w:w="813" w:type="pct"/>
            <w:tcBorders>
              <w:top w:val="nil"/>
              <w:left w:val="nil"/>
              <w:bottom w:val="nil"/>
              <w:right w:val="nil"/>
            </w:tcBorders>
            <w:shd w:val="clear" w:color="000000" w:fill="FFFFFF"/>
            <w:noWrap/>
            <w:vAlign w:val="bottom"/>
            <w:hideMark/>
          </w:tcPr>
          <w:p w14:paraId="74217E65" w14:textId="77777777" w:rsidR="00D851B7" w:rsidRPr="00412FCB" w:rsidRDefault="00D851B7" w:rsidP="00474A32">
            <w:pPr>
              <w:spacing w:before="0" w:after="0" w:line="240" w:lineRule="auto"/>
              <w:jc w:val="right"/>
              <w:rPr>
                <w:rFonts w:ascii="Arial" w:hAnsi="Arial" w:cs="Arial"/>
                <w:sz w:val="16"/>
                <w:szCs w:val="16"/>
              </w:rPr>
            </w:pPr>
            <w:r w:rsidRPr="00412FCB">
              <w:rPr>
                <w:rFonts w:ascii="Arial" w:hAnsi="Arial" w:cs="Arial"/>
                <w:sz w:val="16"/>
                <w:szCs w:val="16"/>
              </w:rPr>
              <w:t>Budget</w:t>
            </w:r>
          </w:p>
        </w:tc>
      </w:tr>
      <w:tr w:rsidR="00D851B7" w:rsidRPr="00412FCB" w14:paraId="253A4054" w14:textId="77777777" w:rsidTr="00D851B7">
        <w:trPr>
          <w:trHeight w:hRule="exact" w:val="225"/>
        </w:trPr>
        <w:tc>
          <w:tcPr>
            <w:tcW w:w="2560" w:type="pct"/>
            <w:tcBorders>
              <w:top w:val="nil"/>
              <w:left w:val="nil"/>
              <w:bottom w:val="nil"/>
              <w:right w:val="nil"/>
            </w:tcBorders>
            <w:shd w:val="clear" w:color="000000" w:fill="FFFFFF"/>
            <w:noWrap/>
            <w:vAlign w:val="center"/>
            <w:hideMark/>
          </w:tcPr>
          <w:p w14:paraId="0ADC957E" w14:textId="77777777" w:rsidR="00D851B7" w:rsidRPr="00412FCB" w:rsidRDefault="00D851B7" w:rsidP="00474A32">
            <w:pPr>
              <w:spacing w:before="0" w:after="0" w:line="240" w:lineRule="auto"/>
              <w:rPr>
                <w:rFonts w:ascii="Arial" w:hAnsi="Arial" w:cs="Arial"/>
                <w:sz w:val="16"/>
                <w:szCs w:val="16"/>
              </w:rPr>
            </w:pPr>
            <w:r w:rsidRPr="00412FCB">
              <w:rPr>
                <w:rFonts w:ascii="Arial" w:hAnsi="Arial" w:cs="Arial"/>
                <w:sz w:val="16"/>
                <w:szCs w:val="16"/>
              </w:rPr>
              <w:t> </w:t>
            </w:r>
          </w:p>
        </w:tc>
        <w:tc>
          <w:tcPr>
            <w:tcW w:w="813" w:type="pct"/>
            <w:tcBorders>
              <w:top w:val="nil"/>
              <w:left w:val="nil"/>
              <w:bottom w:val="nil"/>
              <w:right w:val="nil"/>
            </w:tcBorders>
            <w:shd w:val="clear" w:color="000000" w:fill="FFFFFF"/>
            <w:noWrap/>
            <w:vAlign w:val="center"/>
            <w:hideMark/>
          </w:tcPr>
          <w:p w14:paraId="4B5FB846" w14:textId="77777777" w:rsidR="00D851B7" w:rsidRPr="00412FCB" w:rsidRDefault="00D851B7" w:rsidP="00474A32">
            <w:pPr>
              <w:spacing w:before="0" w:after="0" w:line="240" w:lineRule="auto"/>
              <w:jc w:val="right"/>
              <w:rPr>
                <w:rFonts w:ascii="Arial" w:hAnsi="Arial" w:cs="Arial"/>
                <w:sz w:val="16"/>
                <w:szCs w:val="16"/>
              </w:rPr>
            </w:pPr>
            <w:r w:rsidRPr="00412FCB">
              <w:rPr>
                <w:rFonts w:ascii="Arial" w:hAnsi="Arial" w:cs="Arial"/>
                <w:sz w:val="16"/>
                <w:szCs w:val="16"/>
              </w:rPr>
              <w:t>Budget</w:t>
            </w:r>
          </w:p>
        </w:tc>
        <w:tc>
          <w:tcPr>
            <w:tcW w:w="813" w:type="pct"/>
            <w:tcBorders>
              <w:top w:val="nil"/>
              <w:left w:val="nil"/>
              <w:bottom w:val="nil"/>
              <w:right w:val="nil"/>
            </w:tcBorders>
            <w:shd w:val="clear" w:color="000000" w:fill="E6F2FF"/>
            <w:noWrap/>
            <w:vAlign w:val="center"/>
            <w:hideMark/>
          </w:tcPr>
          <w:p w14:paraId="322D236E" w14:textId="77777777" w:rsidR="00D851B7" w:rsidRPr="00412FCB" w:rsidRDefault="00D851B7" w:rsidP="00474A32">
            <w:pPr>
              <w:spacing w:before="0" w:after="0" w:line="240" w:lineRule="auto"/>
              <w:jc w:val="right"/>
              <w:rPr>
                <w:rFonts w:ascii="Arial" w:hAnsi="Arial" w:cs="Arial"/>
                <w:sz w:val="16"/>
                <w:szCs w:val="16"/>
              </w:rPr>
            </w:pPr>
            <w:r w:rsidRPr="00412FCB">
              <w:rPr>
                <w:rFonts w:ascii="Arial" w:hAnsi="Arial" w:cs="Arial"/>
                <w:sz w:val="16"/>
                <w:szCs w:val="16"/>
              </w:rPr>
              <w:t> </w:t>
            </w:r>
          </w:p>
        </w:tc>
        <w:tc>
          <w:tcPr>
            <w:tcW w:w="813" w:type="pct"/>
            <w:tcBorders>
              <w:top w:val="nil"/>
              <w:left w:val="nil"/>
              <w:bottom w:val="nil"/>
              <w:right w:val="nil"/>
            </w:tcBorders>
            <w:shd w:val="clear" w:color="000000" w:fill="FFFFFF"/>
            <w:noWrap/>
            <w:vAlign w:val="center"/>
            <w:hideMark/>
          </w:tcPr>
          <w:p w14:paraId="08B5102D" w14:textId="77777777" w:rsidR="00D851B7" w:rsidRPr="00412FCB" w:rsidRDefault="00D851B7" w:rsidP="00474A32">
            <w:pPr>
              <w:spacing w:before="0" w:after="0" w:line="240" w:lineRule="auto"/>
              <w:jc w:val="center"/>
              <w:rPr>
                <w:rFonts w:ascii="Arial" w:hAnsi="Arial" w:cs="Arial"/>
                <w:sz w:val="16"/>
                <w:szCs w:val="16"/>
              </w:rPr>
            </w:pPr>
            <w:r w:rsidRPr="00412FCB">
              <w:rPr>
                <w:rFonts w:ascii="Arial" w:hAnsi="Arial" w:cs="Arial"/>
                <w:sz w:val="16"/>
                <w:szCs w:val="16"/>
              </w:rPr>
              <w:t> </w:t>
            </w:r>
          </w:p>
        </w:tc>
      </w:tr>
      <w:tr w:rsidR="00D851B7" w:rsidRPr="00412FCB" w14:paraId="450E9F4A" w14:textId="77777777" w:rsidTr="00D851B7">
        <w:trPr>
          <w:trHeight w:hRule="exact" w:val="225"/>
        </w:trPr>
        <w:tc>
          <w:tcPr>
            <w:tcW w:w="2560" w:type="pct"/>
            <w:tcBorders>
              <w:top w:val="nil"/>
              <w:left w:val="nil"/>
              <w:bottom w:val="nil"/>
              <w:right w:val="nil"/>
            </w:tcBorders>
            <w:shd w:val="clear" w:color="000000" w:fill="FFFFFF"/>
            <w:noWrap/>
            <w:vAlign w:val="center"/>
            <w:hideMark/>
          </w:tcPr>
          <w:p w14:paraId="46C28FE9" w14:textId="77777777" w:rsidR="00D851B7" w:rsidRPr="00412FCB" w:rsidRDefault="00D851B7" w:rsidP="00474A32">
            <w:pPr>
              <w:spacing w:before="0" w:after="0" w:line="240" w:lineRule="auto"/>
              <w:rPr>
                <w:rFonts w:ascii="Arial" w:hAnsi="Arial" w:cs="Arial"/>
                <w:sz w:val="16"/>
                <w:szCs w:val="16"/>
              </w:rPr>
            </w:pPr>
            <w:r w:rsidRPr="00412FCB">
              <w:rPr>
                <w:rFonts w:ascii="Arial" w:hAnsi="Arial" w:cs="Arial"/>
                <w:sz w:val="16"/>
                <w:szCs w:val="16"/>
              </w:rPr>
              <w:t> </w:t>
            </w:r>
          </w:p>
        </w:tc>
        <w:tc>
          <w:tcPr>
            <w:tcW w:w="813" w:type="pct"/>
            <w:tcBorders>
              <w:top w:val="nil"/>
              <w:left w:val="nil"/>
              <w:bottom w:val="single" w:sz="4" w:space="0" w:color="293F5B"/>
              <w:right w:val="nil"/>
            </w:tcBorders>
            <w:shd w:val="clear" w:color="000000" w:fill="FFFFFF"/>
            <w:noWrap/>
            <w:vAlign w:val="center"/>
            <w:hideMark/>
          </w:tcPr>
          <w:p w14:paraId="3117BCBB" w14:textId="77777777" w:rsidR="00D851B7" w:rsidRPr="00412FCB" w:rsidRDefault="00D851B7" w:rsidP="00474A32">
            <w:pPr>
              <w:spacing w:before="0" w:after="0" w:line="240" w:lineRule="auto"/>
              <w:jc w:val="right"/>
              <w:rPr>
                <w:rFonts w:ascii="Arial" w:hAnsi="Arial" w:cs="Arial"/>
                <w:sz w:val="16"/>
                <w:szCs w:val="16"/>
              </w:rPr>
            </w:pPr>
            <w:r w:rsidRPr="00412FCB">
              <w:rPr>
                <w:rFonts w:ascii="Arial" w:hAnsi="Arial" w:cs="Arial"/>
                <w:sz w:val="16"/>
                <w:szCs w:val="16"/>
              </w:rPr>
              <w:t>$b</w:t>
            </w:r>
          </w:p>
        </w:tc>
        <w:tc>
          <w:tcPr>
            <w:tcW w:w="813" w:type="pct"/>
            <w:tcBorders>
              <w:top w:val="nil"/>
              <w:left w:val="nil"/>
              <w:bottom w:val="single" w:sz="4" w:space="0" w:color="293F5B"/>
              <w:right w:val="nil"/>
            </w:tcBorders>
            <w:shd w:val="clear" w:color="000000" w:fill="E6F2FF"/>
            <w:noWrap/>
            <w:vAlign w:val="center"/>
            <w:hideMark/>
          </w:tcPr>
          <w:p w14:paraId="76B018AA" w14:textId="77777777" w:rsidR="00D851B7" w:rsidRPr="00412FCB" w:rsidRDefault="00D851B7" w:rsidP="00474A32">
            <w:pPr>
              <w:spacing w:before="0" w:after="0" w:line="240" w:lineRule="auto"/>
              <w:jc w:val="right"/>
              <w:rPr>
                <w:rFonts w:ascii="Arial" w:hAnsi="Arial" w:cs="Arial"/>
                <w:sz w:val="16"/>
                <w:szCs w:val="16"/>
              </w:rPr>
            </w:pPr>
            <w:r w:rsidRPr="00412FCB">
              <w:rPr>
                <w:rFonts w:ascii="Arial" w:hAnsi="Arial" w:cs="Arial"/>
                <w:sz w:val="16"/>
                <w:szCs w:val="16"/>
              </w:rPr>
              <w:t>$b</w:t>
            </w:r>
          </w:p>
        </w:tc>
        <w:tc>
          <w:tcPr>
            <w:tcW w:w="813" w:type="pct"/>
            <w:tcBorders>
              <w:top w:val="nil"/>
              <w:left w:val="nil"/>
              <w:bottom w:val="single" w:sz="4" w:space="0" w:color="293F5B"/>
              <w:right w:val="nil"/>
            </w:tcBorders>
            <w:shd w:val="clear" w:color="000000" w:fill="FFFFFF"/>
            <w:noWrap/>
            <w:vAlign w:val="center"/>
            <w:hideMark/>
          </w:tcPr>
          <w:p w14:paraId="5CAF1D94" w14:textId="77777777" w:rsidR="00D851B7" w:rsidRPr="00412FCB" w:rsidRDefault="00D851B7" w:rsidP="00474A32">
            <w:pPr>
              <w:spacing w:before="0" w:after="0" w:line="240" w:lineRule="auto"/>
              <w:jc w:val="right"/>
              <w:rPr>
                <w:rFonts w:ascii="Arial" w:hAnsi="Arial" w:cs="Arial"/>
                <w:sz w:val="16"/>
                <w:szCs w:val="16"/>
              </w:rPr>
            </w:pPr>
            <w:r w:rsidRPr="00412FCB">
              <w:rPr>
                <w:rFonts w:ascii="Arial" w:hAnsi="Arial" w:cs="Arial"/>
                <w:sz w:val="16"/>
                <w:szCs w:val="16"/>
              </w:rPr>
              <w:t>$b</w:t>
            </w:r>
          </w:p>
        </w:tc>
      </w:tr>
      <w:tr w:rsidR="00D851B7" w:rsidRPr="00412FCB" w14:paraId="10AEE22B" w14:textId="77777777" w:rsidTr="00D851B7">
        <w:trPr>
          <w:trHeight w:hRule="exact" w:val="225"/>
        </w:trPr>
        <w:tc>
          <w:tcPr>
            <w:tcW w:w="2560" w:type="pct"/>
            <w:tcBorders>
              <w:top w:val="nil"/>
              <w:left w:val="nil"/>
              <w:bottom w:val="nil"/>
              <w:right w:val="nil"/>
            </w:tcBorders>
            <w:shd w:val="clear" w:color="000000" w:fill="FFFFFF"/>
            <w:noWrap/>
            <w:vAlign w:val="center"/>
            <w:hideMark/>
          </w:tcPr>
          <w:p w14:paraId="5D01C2A2" w14:textId="77777777" w:rsidR="00D851B7" w:rsidRPr="00412FCB" w:rsidRDefault="00D851B7" w:rsidP="00474A32">
            <w:pPr>
              <w:spacing w:before="0" w:after="0" w:line="240" w:lineRule="auto"/>
              <w:rPr>
                <w:rFonts w:ascii="Arial" w:hAnsi="Arial" w:cs="Arial"/>
                <w:b/>
                <w:bCs/>
                <w:sz w:val="16"/>
                <w:szCs w:val="16"/>
              </w:rPr>
            </w:pPr>
            <w:r w:rsidRPr="00412FCB">
              <w:rPr>
                <w:rFonts w:ascii="Arial" w:hAnsi="Arial" w:cs="Arial"/>
                <w:b/>
                <w:bCs/>
                <w:sz w:val="16"/>
                <w:szCs w:val="16"/>
              </w:rPr>
              <w:t>Financial assets</w:t>
            </w:r>
          </w:p>
        </w:tc>
        <w:tc>
          <w:tcPr>
            <w:tcW w:w="813" w:type="pct"/>
            <w:tcBorders>
              <w:top w:val="nil"/>
              <w:left w:val="nil"/>
              <w:bottom w:val="nil"/>
              <w:right w:val="nil"/>
            </w:tcBorders>
            <w:shd w:val="clear" w:color="000000" w:fill="FFFFFF"/>
            <w:noWrap/>
            <w:vAlign w:val="center"/>
            <w:hideMark/>
          </w:tcPr>
          <w:p w14:paraId="27949825" w14:textId="77777777" w:rsidR="00D851B7" w:rsidRPr="00412FCB" w:rsidRDefault="00D851B7" w:rsidP="00474A32">
            <w:pPr>
              <w:spacing w:before="0" w:after="0" w:line="240" w:lineRule="auto"/>
              <w:jc w:val="right"/>
              <w:rPr>
                <w:rFonts w:ascii="Arial" w:hAnsi="Arial" w:cs="Arial"/>
                <w:b/>
                <w:bCs/>
                <w:sz w:val="16"/>
                <w:szCs w:val="16"/>
              </w:rPr>
            </w:pPr>
            <w:r w:rsidRPr="00412FCB">
              <w:rPr>
                <w:rFonts w:ascii="Arial" w:hAnsi="Arial" w:cs="Arial"/>
                <w:b/>
                <w:bCs/>
                <w:sz w:val="16"/>
                <w:szCs w:val="16"/>
              </w:rPr>
              <w:t>690.3</w:t>
            </w:r>
          </w:p>
        </w:tc>
        <w:tc>
          <w:tcPr>
            <w:tcW w:w="813" w:type="pct"/>
            <w:tcBorders>
              <w:top w:val="nil"/>
              <w:left w:val="nil"/>
              <w:bottom w:val="nil"/>
              <w:right w:val="nil"/>
            </w:tcBorders>
            <w:shd w:val="clear" w:color="000000" w:fill="E6F2FF"/>
            <w:noWrap/>
            <w:vAlign w:val="center"/>
            <w:hideMark/>
          </w:tcPr>
          <w:p w14:paraId="0A9D8E60" w14:textId="77777777" w:rsidR="00D851B7" w:rsidRPr="00412FCB" w:rsidRDefault="00D851B7" w:rsidP="00474A32">
            <w:pPr>
              <w:spacing w:before="0" w:after="0" w:line="240" w:lineRule="auto"/>
              <w:jc w:val="right"/>
              <w:rPr>
                <w:rFonts w:ascii="Arial" w:hAnsi="Arial" w:cs="Arial"/>
                <w:b/>
                <w:bCs/>
                <w:sz w:val="16"/>
                <w:szCs w:val="16"/>
              </w:rPr>
            </w:pPr>
            <w:r w:rsidRPr="00412FCB">
              <w:rPr>
                <w:rFonts w:ascii="Arial" w:hAnsi="Arial" w:cs="Arial"/>
                <w:b/>
                <w:bCs/>
                <w:sz w:val="16"/>
                <w:szCs w:val="16"/>
              </w:rPr>
              <w:t>690.1</w:t>
            </w:r>
          </w:p>
        </w:tc>
        <w:tc>
          <w:tcPr>
            <w:tcW w:w="813" w:type="pct"/>
            <w:tcBorders>
              <w:top w:val="nil"/>
              <w:left w:val="nil"/>
              <w:bottom w:val="nil"/>
              <w:right w:val="nil"/>
            </w:tcBorders>
            <w:shd w:val="clear" w:color="000000" w:fill="FFFFFF"/>
            <w:noWrap/>
            <w:vAlign w:val="center"/>
            <w:hideMark/>
          </w:tcPr>
          <w:p w14:paraId="596B9E90" w14:textId="77777777" w:rsidR="00D851B7" w:rsidRPr="00412FCB" w:rsidRDefault="00D851B7" w:rsidP="00474A32">
            <w:pPr>
              <w:spacing w:before="0" w:after="0" w:line="240" w:lineRule="auto"/>
              <w:jc w:val="right"/>
              <w:rPr>
                <w:rFonts w:ascii="Arial" w:hAnsi="Arial" w:cs="Arial"/>
                <w:b/>
                <w:bCs/>
                <w:sz w:val="16"/>
                <w:szCs w:val="16"/>
              </w:rPr>
            </w:pPr>
            <w:r w:rsidRPr="00412FCB">
              <w:rPr>
                <w:rFonts w:ascii="Arial" w:hAnsi="Arial" w:cs="Arial"/>
                <w:b/>
                <w:bCs/>
                <w:sz w:val="16"/>
                <w:szCs w:val="16"/>
              </w:rPr>
              <w:t>-0.2</w:t>
            </w:r>
          </w:p>
        </w:tc>
      </w:tr>
      <w:tr w:rsidR="00D851B7" w:rsidRPr="00412FCB" w14:paraId="2F37E09E" w14:textId="77777777" w:rsidTr="00D851B7">
        <w:trPr>
          <w:trHeight w:hRule="exact" w:val="225"/>
        </w:trPr>
        <w:tc>
          <w:tcPr>
            <w:tcW w:w="2560" w:type="pct"/>
            <w:tcBorders>
              <w:top w:val="nil"/>
              <w:left w:val="nil"/>
              <w:bottom w:val="nil"/>
              <w:right w:val="nil"/>
            </w:tcBorders>
            <w:shd w:val="clear" w:color="000000" w:fill="FFFFFF"/>
            <w:noWrap/>
            <w:vAlign w:val="center"/>
            <w:hideMark/>
          </w:tcPr>
          <w:p w14:paraId="202735A8" w14:textId="77777777" w:rsidR="00D851B7" w:rsidRPr="00412FCB" w:rsidRDefault="00D851B7" w:rsidP="00474A32">
            <w:pPr>
              <w:spacing w:before="0" w:after="0" w:line="240" w:lineRule="auto"/>
              <w:rPr>
                <w:rFonts w:ascii="Arial" w:hAnsi="Arial" w:cs="Arial"/>
                <w:sz w:val="16"/>
                <w:szCs w:val="16"/>
              </w:rPr>
            </w:pPr>
            <w:r w:rsidRPr="00412FCB">
              <w:rPr>
                <w:rFonts w:ascii="Arial" w:hAnsi="Arial" w:cs="Arial"/>
                <w:sz w:val="16"/>
                <w:szCs w:val="16"/>
              </w:rPr>
              <w:t>Per cent of GDP</w:t>
            </w:r>
          </w:p>
        </w:tc>
        <w:tc>
          <w:tcPr>
            <w:tcW w:w="813" w:type="pct"/>
            <w:tcBorders>
              <w:top w:val="nil"/>
              <w:left w:val="nil"/>
              <w:bottom w:val="nil"/>
              <w:right w:val="nil"/>
            </w:tcBorders>
            <w:shd w:val="clear" w:color="000000" w:fill="FFFFFF"/>
            <w:noWrap/>
            <w:vAlign w:val="center"/>
            <w:hideMark/>
          </w:tcPr>
          <w:p w14:paraId="1B42440D" w14:textId="77777777" w:rsidR="00D851B7" w:rsidRPr="00412FCB" w:rsidRDefault="00D851B7" w:rsidP="00474A32">
            <w:pPr>
              <w:spacing w:before="0" w:after="0" w:line="240" w:lineRule="auto"/>
              <w:jc w:val="right"/>
              <w:rPr>
                <w:rFonts w:ascii="Arial" w:hAnsi="Arial" w:cs="Arial"/>
                <w:sz w:val="16"/>
                <w:szCs w:val="16"/>
              </w:rPr>
            </w:pPr>
            <w:r w:rsidRPr="00412FCB">
              <w:rPr>
                <w:rFonts w:ascii="Arial" w:hAnsi="Arial" w:cs="Arial"/>
                <w:sz w:val="16"/>
                <w:szCs w:val="16"/>
              </w:rPr>
              <w:t>23.3</w:t>
            </w:r>
          </w:p>
        </w:tc>
        <w:tc>
          <w:tcPr>
            <w:tcW w:w="813" w:type="pct"/>
            <w:tcBorders>
              <w:top w:val="nil"/>
              <w:left w:val="nil"/>
              <w:bottom w:val="nil"/>
              <w:right w:val="nil"/>
            </w:tcBorders>
            <w:shd w:val="clear" w:color="000000" w:fill="E6F2FF"/>
            <w:noWrap/>
            <w:vAlign w:val="center"/>
            <w:hideMark/>
          </w:tcPr>
          <w:p w14:paraId="58396E47" w14:textId="77777777" w:rsidR="00D851B7" w:rsidRPr="00412FCB" w:rsidRDefault="00D851B7" w:rsidP="00474A32">
            <w:pPr>
              <w:spacing w:before="0" w:after="0" w:line="240" w:lineRule="auto"/>
              <w:jc w:val="right"/>
              <w:rPr>
                <w:rFonts w:ascii="Arial" w:hAnsi="Arial" w:cs="Arial"/>
                <w:sz w:val="16"/>
                <w:szCs w:val="16"/>
              </w:rPr>
            </w:pPr>
            <w:r w:rsidRPr="00412FCB">
              <w:rPr>
                <w:rFonts w:ascii="Arial" w:hAnsi="Arial" w:cs="Arial"/>
                <w:sz w:val="16"/>
                <w:szCs w:val="16"/>
              </w:rPr>
              <w:t>23.6</w:t>
            </w:r>
          </w:p>
        </w:tc>
        <w:tc>
          <w:tcPr>
            <w:tcW w:w="813" w:type="pct"/>
            <w:tcBorders>
              <w:top w:val="nil"/>
              <w:left w:val="nil"/>
              <w:bottom w:val="nil"/>
              <w:right w:val="nil"/>
            </w:tcBorders>
            <w:shd w:val="clear" w:color="000000" w:fill="FFFFFF"/>
            <w:noWrap/>
            <w:vAlign w:val="center"/>
            <w:hideMark/>
          </w:tcPr>
          <w:p w14:paraId="2E48858B" w14:textId="77777777" w:rsidR="00D851B7" w:rsidRPr="00412FCB" w:rsidRDefault="00D851B7" w:rsidP="00474A32">
            <w:pPr>
              <w:spacing w:before="0" w:after="0" w:line="240" w:lineRule="auto"/>
              <w:jc w:val="right"/>
              <w:rPr>
                <w:rFonts w:ascii="Arial" w:hAnsi="Arial" w:cs="Arial"/>
                <w:sz w:val="16"/>
                <w:szCs w:val="16"/>
              </w:rPr>
            </w:pPr>
            <w:r w:rsidRPr="00412FCB">
              <w:rPr>
                <w:rFonts w:ascii="Arial" w:hAnsi="Arial" w:cs="Arial"/>
                <w:sz w:val="16"/>
                <w:szCs w:val="16"/>
              </w:rPr>
              <w:t> </w:t>
            </w:r>
          </w:p>
        </w:tc>
      </w:tr>
      <w:tr w:rsidR="00D851B7" w:rsidRPr="00412FCB" w14:paraId="226357FC" w14:textId="77777777" w:rsidTr="00D851B7">
        <w:trPr>
          <w:trHeight w:hRule="exact" w:val="60"/>
        </w:trPr>
        <w:tc>
          <w:tcPr>
            <w:tcW w:w="2560" w:type="pct"/>
            <w:tcBorders>
              <w:top w:val="nil"/>
              <w:left w:val="nil"/>
              <w:bottom w:val="nil"/>
              <w:right w:val="nil"/>
            </w:tcBorders>
            <w:shd w:val="clear" w:color="000000" w:fill="FFFFFF"/>
            <w:noWrap/>
            <w:vAlign w:val="center"/>
            <w:hideMark/>
          </w:tcPr>
          <w:p w14:paraId="0DB0CCF1" w14:textId="77777777" w:rsidR="00D851B7" w:rsidRPr="00412FCB" w:rsidRDefault="00D851B7" w:rsidP="00474A32">
            <w:pPr>
              <w:spacing w:before="0" w:after="0" w:line="240" w:lineRule="auto"/>
              <w:rPr>
                <w:rFonts w:ascii="Arial" w:hAnsi="Arial" w:cs="Arial"/>
                <w:sz w:val="16"/>
                <w:szCs w:val="16"/>
              </w:rPr>
            </w:pPr>
            <w:r w:rsidRPr="00412FCB">
              <w:rPr>
                <w:rFonts w:ascii="Arial" w:hAnsi="Arial" w:cs="Arial"/>
                <w:sz w:val="16"/>
                <w:szCs w:val="16"/>
              </w:rPr>
              <w:t> </w:t>
            </w:r>
          </w:p>
        </w:tc>
        <w:tc>
          <w:tcPr>
            <w:tcW w:w="813" w:type="pct"/>
            <w:tcBorders>
              <w:top w:val="nil"/>
              <w:left w:val="nil"/>
              <w:bottom w:val="nil"/>
              <w:right w:val="nil"/>
            </w:tcBorders>
            <w:shd w:val="clear" w:color="000000" w:fill="FFFFFF"/>
            <w:noWrap/>
            <w:vAlign w:val="center"/>
            <w:hideMark/>
          </w:tcPr>
          <w:p w14:paraId="52B2EE39" w14:textId="77777777" w:rsidR="00D851B7" w:rsidRPr="00412FCB" w:rsidRDefault="00D851B7" w:rsidP="00474A32">
            <w:pPr>
              <w:spacing w:before="0" w:after="0" w:line="240" w:lineRule="auto"/>
              <w:jc w:val="right"/>
              <w:rPr>
                <w:rFonts w:ascii="Arial" w:hAnsi="Arial" w:cs="Arial"/>
                <w:sz w:val="16"/>
                <w:szCs w:val="16"/>
              </w:rPr>
            </w:pPr>
            <w:r w:rsidRPr="00412FCB">
              <w:rPr>
                <w:rFonts w:ascii="Arial" w:hAnsi="Arial" w:cs="Arial"/>
                <w:sz w:val="16"/>
                <w:szCs w:val="16"/>
              </w:rPr>
              <w:t> </w:t>
            </w:r>
          </w:p>
        </w:tc>
        <w:tc>
          <w:tcPr>
            <w:tcW w:w="813" w:type="pct"/>
            <w:tcBorders>
              <w:top w:val="nil"/>
              <w:left w:val="nil"/>
              <w:bottom w:val="nil"/>
              <w:right w:val="nil"/>
            </w:tcBorders>
            <w:shd w:val="clear" w:color="000000" w:fill="E6F2FF"/>
            <w:noWrap/>
            <w:vAlign w:val="center"/>
            <w:hideMark/>
          </w:tcPr>
          <w:p w14:paraId="3569F526" w14:textId="77777777" w:rsidR="00D851B7" w:rsidRPr="00412FCB" w:rsidRDefault="00D851B7" w:rsidP="00474A32">
            <w:pPr>
              <w:spacing w:before="0" w:after="0" w:line="240" w:lineRule="auto"/>
              <w:jc w:val="right"/>
              <w:rPr>
                <w:rFonts w:ascii="Arial" w:hAnsi="Arial" w:cs="Arial"/>
                <w:sz w:val="16"/>
                <w:szCs w:val="16"/>
              </w:rPr>
            </w:pPr>
            <w:r w:rsidRPr="00412FCB">
              <w:rPr>
                <w:rFonts w:ascii="Arial" w:hAnsi="Arial" w:cs="Arial"/>
                <w:sz w:val="16"/>
                <w:szCs w:val="16"/>
              </w:rPr>
              <w:t> </w:t>
            </w:r>
          </w:p>
        </w:tc>
        <w:tc>
          <w:tcPr>
            <w:tcW w:w="813" w:type="pct"/>
            <w:tcBorders>
              <w:top w:val="nil"/>
              <w:left w:val="nil"/>
              <w:bottom w:val="nil"/>
              <w:right w:val="nil"/>
            </w:tcBorders>
            <w:shd w:val="clear" w:color="000000" w:fill="FFFFFF"/>
            <w:noWrap/>
            <w:vAlign w:val="center"/>
            <w:hideMark/>
          </w:tcPr>
          <w:p w14:paraId="3CEE709F" w14:textId="77777777" w:rsidR="00D851B7" w:rsidRPr="00412FCB" w:rsidRDefault="00D851B7" w:rsidP="00474A32">
            <w:pPr>
              <w:spacing w:before="0" w:after="0" w:line="240" w:lineRule="auto"/>
              <w:jc w:val="right"/>
              <w:rPr>
                <w:rFonts w:ascii="Arial" w:hAnsi="Arial" w:cs="Arial"/>
                <w:sz w:val="16"/>
                <w:szCs w:val="16"/>
              </w:rPr>
            </w:pPr>
            <w:r w:rsidRPr="00412FCB">
              <w:rPr>
                <w:rFonts w:ascii="Arial" w:hAnsi="Arial" w:cs="Arial"/>
                <w:sz w:val="16"/>
                <w:szCs w:val="16"/>
              </w:rPr>
              <w:t> </w:t>
            </w:r>
          </w:p>
        </w:tc>
      </w:tr>
      <w:tr w:rsidR="00D851B7" w:rsidRPr="00412FCB" w14:paraId="2ECD1A98" w14:textId="77777777" w:rsidTr="00D851B7">
        <w:trPr>
          <w:trHeight w:hRule="exact" w:val="225"/>
        </w:trPr>
        <w:tc>
          <w:tcPr>
            <w:tcW w:w="2560" w:type="pct"/>
            <w:tcBorders>
              <w:top w:val="nil"/>
              <w:left w:val="nil"/>
              <w:bottom w:val="nil"/>
              <w:right w:val="nil"/>
            </w:tcBorders>
            <w:shd w:val="clear" w:color="000000" w:fill="FFFFFF"/>
            <w:noWrap/>
            <w:vAlign w:val="center"/>
            <w:hideMark/>
          </w:tcPr>
          <w:p w14:paraId="58331851" w14:textId="77777777" w:rsidR="00D851B7" w:rsidRPr="00412FCB" w:rsidRDefault="00D851B7" w:rsidP="00474A32">
            <w:pPr>
              <w:spacing w:before="0" w:after="0" w:line="240" w:lineRule="auto"/>
              <w:rPr>
                <w:rFonts w:ascii="Arial" w:hAnsi="Arial" w:cs="Arial"/>
                <w:b/>
                <w:bCs/>
                <w:sz w:val="16"/>
                <w:szCs w:val="16"/>
              </w:rPr>
            </w:pPr>
            <w:r w:rsidRPr="00412FCB">
              <w:rPr>
                <w:rFonts w:ascii="Arial" w:hAnsi="Arial" w:cs="Arial"/>
                <w:b/>
                <w:bCs/>
                <w:sz w:val="16"/>
                <w:szCs w:val="16"/>
              </w:rPr>
              <w:t>Non-financial assets</w:t>
            </w:r>
          </w:p>
        </w:tc>
        <w:tc>
          <w:tcPr>
            <w:tcW w:w="813" w:type="pct"/>
            <w:tcBorders>
              <w:top w:val="nil"/>
              <w:left w:val="nil"/>
              <w:bottom w:val="nil"/>
              <w:right w:val="nil"/>
            </w:tcBorders>
            <w:shd w:val="clear" w:color="000000" w:fill="FFFFFF"/>
            <w:noWrap/>
            <w:vAlign w:val="center"/>
            <w:hideMark/>
          </w:tcPr>
          <w:p w14:paraId="3B38B6FD" w14:textId="77777777" w:rsidR="00D851B7" w:rsidRPr="00412FCB" w:rsidRDefault="00D851B7" w:rsidP="00474A32">
            <w:pPr>
              <w:spacing w:before="0" w:after="0" w:line="240" w:lineRule="auto"/>
              <w:jc w:val="right"/>
              <w:rPr>
                <w:rFonts w:ascii="Arial" w:hAnsi="Arial" w:cs="Arial"/>
                <w:b/>
                <w:bCs/>
                <w:sz w:val="16"/>
                <w:szCs w:val="16"/>
              </w:rPr>
            </w:pPr>
            <w:r w:rsidRPr="00412FCB">
              <w:rPr>
                <w:rFonts w:ascii="Arial" w:hAnsi="Arial" w:cs="Arial"/>
                <w:b/>
                <w:bCs/>
                <w:sz w:val="16"/>
                <w:szCs w:val="16"/>
              </w:rPr>
              <w:t>237.6</w:t>
            </w:r>
          </w:p>
        </w:tc>
        <w:tc>
          <w:tcPr>
            <w:tcW w:w="813" w:type="pct"/>
            <w:tcBorders>
              <w:top w:val="nil"/>
              <w:left w:val="nil"/>
              <w:bottom w:val="nil"/>
              <w:right w:val="nil"/>
            </w:tcBorders>
            <w:shd w:val="clear" w:color="000000" w:fill="E6F2FF"/>
            <w:noWrap/>
            <w:vAlign w:val="center"/>
            <w:hideMark/>
          </w:tcPr>
          <w:p w14:paraId="09D0E067" w14:textId="77777777" w:rsidR="00D851B7" w:rsidRPr="00412FCB" w:rsidRDefault="00D851B7" w:rsidP="00474A32">
            <w:pPr>
              <w:spacing w:before="0" w:after="0" w:line="240" w:lineRule="auto"/>
              <w:jc w:val="right"/>
              <w:rPr>
                <w:rFonts w:ascii="Arial" w:hAnsi="Arial" w:cs="Arial"/>
                <w:b/>
                <w:bCs/>
                <w:sz w:val="16"/>
                <w:szCs w:val="16"/>
              </w:rPr>
            </w:pPr>
            <w:r w:rsidRPr="00412FCB">
              <w:rPr>
                <w:rFonts w:ascii="Arial" w:hAnsi="Arial" w:cs="Arial"/>
                <w:b/>
                <w:bCs/>
                <w:sz w:val="16"/>
                <w:szCs w:val="16"/>
              </w:rPr>
              <w:t>236.1</w:t>
            </w:r>
          </w:p>
        </w:tc>
        <w:tc>
          <w:tcPr>
            <w:tcW w:w="813" w:type="pct"/>
            <w:tcBorders>
              <w:top w:val="nil"/>
              <w:left w:val="nil"/>
              <w:bottom w:val="nil"/>
              <w:right w:val="nil"/>
            </w:tcBorders>
            <w:shd w:val="clear" w:color="000000" w:fill="FFFFFF"/>
            <w:noWrap/>
            <w:vAlign w:val="center"/>
            <w:hideMark/>
          </w:tcPr>
          <w:p w14:paraId="2D3D96C0" w14:textId="77777777" w:rsidR="00D851B7" w:rsidRPr="00412FCB" w:rsidRDefault="00D851B7" w:rsidP="00474A32">
            <w:pPr>
              <w:spacing w:before="0" w:after="0" w:line="240" w:lineRule="auto"/>
              <w:jc w:val="right"/>
              <w:rPr>
                <w:rFonts w:ascii="Arial" w:hAnsi="Arial" w:cs="Arial"/>
                <w:b/>
                <w:bCs/>
                <w:sz w:val="16"/>
                <w:szCs w:val="16"/>
              </w:rPr>
            </w:pPr>
            <w:r w:rsidRPr="00412FCB">
              <w:rPr>
                <w:rFonts w:ascii="Arial" w:hAnsi="Arial" w:cs="Arial"/>
                <w:b/>
                <w:bCs/>
                <w:sz w:val="16"/>
                <w:szCs w:val="16"/>
              </w:rPr>
              <w:t>-1.5</w:t>
            </w:r>
          </w:p>
        </w:tc>
      </w:tr>
      <w:tr w:rsidR="00D851B7" w:rsidRPr="00412FCB" w14:paraId="76A2C99D" w14:textId="77777777" w:rsidTr="00D851B7">
        <w:trPr>
          <w:trHeight w:hRule="exact" w:val="225"/>
        </w:trPr>
        <w:tc>
          <w:tcPr>
            <w:tcW w:w="2560" w:type="pct"/>
            <w:tcBorders>
              <w:top w:val="nil"/>
              <w:left w:val="nil"/>
              <w:bottom w:val="nil"/>
              <w:right w:val="nil"/>
            </w:tcBorders>
            <w:shd w:val="clear" w:color="000000" w:fill="FFFFFF"/>
            <w:noWrap/>
            <w:vAlign w:val="center"/>
            <w:hideMark/>
          </w:tcPr>
          <w:p w14:paraId="0D8200B4" w14:textId="77777777" w:rsidR="00D851B7" w:rsidRPr="00412FCB" w:rsidRDefault="00D851B7" w:rsidP="00474A32">
            <w:pPr>
              <w:spacing w:before="0" w:after="0" w:line="240" w:lineRule="auto"/>
              <w:rPr>
                <w:rFonts w:ascii="Arial" w:hAnsi="Arial" w:cs="Arial"/>
                <w:sz w:val="16"/>
                <w:szCs w:val="16"/>
              </w:rPr>
            </w:pPr>
            <w:r w:rsidRPr="00412FCB">
              <w:rPr>
                <w:rFonts w:ascii="Arial" w:hAnsi="Arial" w:cs="Arial"/>
                <w:sz w:val="16"/>
                <w:szCs w:val="16"/>
              </w:rPr>
              <w:t>Per cent of GDP</w:t>
            </w:r>
          </w:p>
        </w:tc>
        <w:tc>
          <w:tcPr>
            <w:tcW w:w="813" w:type="pct"/>
            <w:tcBorders>
              <w:top w:val="nil"/>
              <w:left w:val="nil"/>
              <w:bottom w:val="nil"/>
              <w:right w:val="nil"/>
            </w:tcBorders>
            <w:shd w:val="clear" w:color="000000" w:fill="FFFFFF"/>
            <w:noWrap/>
            <w:vAlign w:val="center"/>
            <w:hideMark/>
          </w:tcPr>
          <w:p w14:paraId="4F61B7CE" w14:textId="77777777" w:rsidR="00D851B7" w:rsidRPr="00412FCB" w:rsidRDefault="00D851B7" w:rsidP="00474A32">
            <w:pPr>
              <w:spacing w:before="0" w:after="0" w:line="240" w:lineRule="auto"/>
              <w:jc w:val="right"/>
              <w:rPr>
                <w:rFonts w:ascii="Arial" w:hAnsi="Arial" w:cs="Arial"/>
                <w:sz w:val="16"/>
                <w:szCs w:val="16"/>
              </w:rPr>
            </w:pPr>
            <w:r w:rsidRPr="00412FCB">
              <w:rPr>
                <w:rFonts w:ascii="Arial" w:hAnsi="Arial" w:cs="Arial"/>
                <w:sz w:val="16"/>
                <w:szCs w:val="16"/>
              </w:rPr>
              <w:t>8.0</w:t>
            </w:r>
          </w:p>
        </w:tc>
        <w:tc>
          <w:tcPr>
            <w:tcW w:w="813" w:type="pct"/>
            <w:tcBorders>
              <w:top w:val="nil"/>
              <w:left w:val="nil"/>
              <w:bottom w:val="nil"/>
              <w:right w:val="nil"/>
            </w:tcBorders>
            <w:shd w:val="clear" w:color="000000" w:fill="E6F2FF"/>
            <w:noWrap/>
            <w:vAlign w:val="center"/>
            <w:hideMark/>
          </w:tcPr>
          <w:p w14:paraId="72D53F70" w14:textId="77777777" w:rsidR="00D851B7" w:rsidRPr="00412FCB" w:rsidRDefault="00D851B7" w:rsidP="00474A32">
            <w:pPr>
              <w:spacing w:before="0" w:after="0" w:line="240" w:lineRule="auto"/>
              <w:jc w:val="right"/>
              <w:rPr>
                <w:rFonts w:ascii="Arial" w:hAnsi="Arial" w:cs="Arial"/>
                <w:sz w:val="16"/>
                <w:szCs w:val="16"/>
              </w:rPr>
            </w:pPr>
            <w:r w:rsidRPr="00412FCB">
              <w:rPr>
                <w:rFonts w:ascii="Arial" w:hAnsi="Arial" w:cs="Arial"/>
                <w:sz w:val="16"/>
                <w:szCs w:val="16"/>
              </w:rPr>
              <w:t>8.1</w:t>
            </w:r>
          </w:p>
        </w:tc>
        <w:tc>
          <w:tcPr>
            <w:tcW w:w="813" w:type="pct"/>
            <w:tcBorders>
              <w:top w:val="nil"/>
              <w:left w:val="nil"/>
              <w:bottom w:val="nil"/>
              <w:right w:val="nil"/>
            </w:tcBorders>
            <w:shd w:val="clear" w:color="000000" w:fill="FFFFFF"/>
            <w:noWrap/>
            <w:vAlign w:val="center"/>
            <w:hideMark/>
          </w:tcPr>
          <w:p w14:paraId="79EF9136" w14:textId="77777777" w:rsidR="00D851B7" w:rsidRPr="00412FCB" w:rsidRDefault="00D851B7" w:rsidP="00474A32">
            <w:pPr>
              <w:spacing w:before="0" w:after="0" w:line="240" w:lineRule="auto"/>
              <w:jc w:val="right"/>
              <w:rPr>
                <w:rFonts w:ascii="Arial" w:hAnsi="Arial" w:cs="Arial"/>
                <w:sz w:val="16"/>
                <w:szCs w:val="16"/>
              </w:rPr>
            </w:pPr>
            <w:r w:rsidRPr="00412FCB">
              <w:rPr>
                <w:rFonts w:ascii="Arial" w:hAnsi="Arial" w:cs="Arial"/>
                <w:sz w:val="16"/>
                <w:szCs w:val="16"/>
              </w:rPr>
              <w:t> </w:t>
            </w:r>
          </w:p>
        </w:tc>
      </w:tr>
      <w:tr w:rsidR="00D851B7" w:rsidRPr="00412FCB" w14:paraId="76D04500" w14:textId="77777777" w:rsidTr="00D851B7">
        <w:trPr>
          <w:trHeight w:hRule="exact" w:val="60"/>
        </w:trPr>
        <w:tc>
          <w:tcPr>
            <w:tcW w:w="2560" w:type="pct"/>
            <w:tcBorders>
              <w:top w:val="nil"/>
              <w:left w:val="nil"/>
              <w:bottom w:val="nil"/>
              <w:right w:val="nil"/>
            </w:tcBorders>
            <w:shd w:val="clear" w:color="000000" w:fill="FFFFFF"/>
            <w:noWrap/>
            <w:vAlign w:val="center"/>
            <w:hideMark/>
          </w:tcPr>
          <w:p w14:paraId="5E1D75C2" w14:textId="77777777" w:rsidR="00D851B7" w:rsidRPr="00412FCB" w:rsidRDefault="00D851B7" w:rsidP="00474A32">
            <w:pPr>
              <w:spacing w:before="0" w:after="0" w:line="240" w:lineRule="auto"/>
              <w:rPr>
                <w:rFonts w:ascii="Arial" w:hAnsi="Arial" w:cs="Arial"/>
                <w:sz w:val="16"/>
                <w:szCs w:val="16"/>
              </w:rPr>
            </w:pPr>
            <w:r w:rsidRPr="00412FCB">
              <w:rPr>
                <w:rFonts w:ascii="Arial" w:hAnsi="Arial" w:cs="Arial"/>
                <w:sz w:val="16"/>
                <w:szCs w:val="16"/>
              </w:rPr>
              <w:t> </w:t>
            </w:r>
          </w:p>
        </w:tc>
        <w:tc>
          <w:tcPr>
            <w:tcW w:w="813" w:type="pct"/>
            <w:tcBorders>
              <w:top w:val="nil"/>
              <w:left w:val="nil"/>
              <w:bottom w:val="nil"/>
              <w:right w:val="nil"/>
            </w:tcBorders>
            <w:shd w:val="clear" w:color="000000" w:fill="FFFFFF"/>
            <w:noWrap/>
            <w:vAlign w:val="center"/>
            <w:hideMark/>
          </w:tcPr>
          <w:p w14:paraId="2B3B78B5" w14:textId="77777777" w:rsidR="00D851B7" w:rsidRPr="00412FCB" w:rsidRDefault="00D851B7" w:rsidP="00474A32">
            <w:pPr>
              <w:spacing w:before="0" w:after="0" w:line="240" w:lineRule="auto"/>
              <w:jc w:val="right"/>
              <w:rPr>
                <w:rFonts w:ascii="Arial" w:hAnsi="Arial" w:cs="Arial"/>
                <w:sz w:val="16"/>
                <w:szCs w:val="16"/>
              </w:rPr>
            </w:pPr>
            <w:r w:rsidRPr="00412FCB">
              <w:rPr>
                <w:rFonts w:ascii="Arial" w:hAnsi="Arial" w:cs="Arial"/>
                <w:sz w:val="16"/>
                <w:szCs w:val="16"/>
              </w:rPr>
              <w:t> </w:t>
            </w:r>
          </w:p>
        </w:tc>
        <w:tc>
          <w:tcPr>
            <w:tcW w:w="813" w:type="pct"/>
            <w:tcBorders>
              <w:top w:val="nil"/>
              <w:left w:val="nil"/>
              <w:bottom w:val="nil"/>
              <w:right w:val="nil"/>
            </w:tcBorders>
            <w:shd w:val="clear" w:color="000000" w:fill="E6F2FF"/>
            <w:noWrap/>
            <w:vAlign w:val="center"/>
            <w:hideMark/>
          </w:tcPr>
          <w:p w14:paraId="23927A71" w14:textId="77777777" w:rsidR="00D851B7" w:rsidRPr="00412FCB" w:rsidRDefault="00D851B7" w:rsidP="00474A32">
            <w:pPr>
              <w:spacing w:before="0" w:after="0" w:line="240" w:lineRule="auto"/>
              <w:jc w:val="right"/>
              <w:rPr>
                <w:rFonts w:ascii="Arial" w:hAnsi="Arial" w:cs="Arial"/>
                <w:sz w:val="16"/>
                <w:szCs w:val="16"/>
              </w:rPr>
            </w:pPr>
            <w:r w:rsidRPr="00412FCB">
              <w:rPr>
                <w:rFonts w:ascii="Arial" w:hAnsi="Arial" w:cs="Arial"/>
                <w:sz w:val="16"/>
                <w:szCs w:val="16"/>
              </w:rPr>
              <w:t> </w:t>
            </w:r>
          </w:p>
        </w:tc>
        <w:tc>
          <w:tcPr>
            <w:tcW w:w="813" w:type="pct"/>
            <w:tcBorders>
              <w:top w:val="nil"/>
              <w:left w:val="nil"/>
              <w:bottom w:val="nil"/>
              <w:right w:val="nil"/>
            </w:tcBorders>
            <w:shd w:val="clear" w:color="000000" w:fill="FFFFFF"/>
            <w:noWrap/>
            <w:vAlign w:val="center"/>
            <w:hideMark/>
          </w:tcPr>
          <w:p w14:paraId="45700DDA" w14:textId="77777777" w:rsidR="00D851B7" w:rsidRPr="00412FCB" w:rsidRDefault="00D851B7" w:rsidP="00474A32">
            <w:pPr>
              <w:spacing w:before="0" w:after="0" w:line="240" w:lineRule="auto"/>
              <w:jc w:val="right"/>
              <w:rPr>
                <w:rFonts w:ascii="Arial" w:hAnsi="Arial" w:cs="Arial"/>
                <w:sz w:val="16"/>
                <w:szCs w:val="16"/>
              </w:rPr>
            </w:pPr>
            <w:r w:rsidRPr="00412FCB">
              <w:rPr>
                <w:rFonts w:ascii="Arial" w:hAnsi="Arial" w:cs="Arial"/>
                <w:sz w:val="16"/>
                <w:szCs w:val="16"/>
              </w:rPr>
              <w:t> </w:t>
            </w:r>
          </w:p>
        </w:tc>
      </w:tr>
      <w:tr w:rsidR="00D851B7" w:rsidRPr="00412FCB" w14:paraId="0D449DD8" w14:textId="77777777" w:rsidTr="00D851B7">
        <w:trPr>
          <w:trHeight w:hRule="exact" w:val="225"/>
        </w:trPr>
        <w:tc>
          <w:tcPr>
            <w:tcW w:w="2560" w:type="pct"/>
            <w:tcBorders>
              <w:top w:val="nil"/>
              <w:left w:val="nil"/>
              <w:bottom w:val="nil"/>
              <w:right w:val="nil"/>
            </w:tcBorders>
            <w:shd w:val="clear" w:color="000000" w:fill="FFFFFF"/>
            <w:noWrap/>
            <w:vAlign w:val="center"/>
            <w:hideMark/>
          </w:tcPr>
          <w:p w14:paraId="2EF404EA" w14:textId="77777777" w:rsidR="00D851B7" w:rsidRPr="00412FCB" w:rsidRDefault="00D851B7" w:rsidP="00474A32">
            <w:pPr>
              <w:spacing w:before="0" w:after="0" w:line="240" w:lineRule="auto"/>
              <w:rPr>
                <w:rFonts w:ascii="Arial" w:hAnsi="Arial" w:cs="Arial"/>
                <w:b/>
                <w:bCs/>
                <w:sz w:val="16"/>
                <w:szCs w:val="16"/>
              </w:rPr>
            </w:pPr>
            <w:r w:rsidRPr="00412FCB">
              <w:rPr>
                <w:rFonts w:ascii="Arial" w:hAnsi="Arial" w:cs="Arial"/>
                <w:b/>
                <w:bCs/>
                <w:sz w:val="16"/>
                <w:szCs w:val="16"/>
              </w:rPr>
              <w:t>Total assets</w:t>
            </w:r>
          </w:p>
        </w:tc>
        <w:tc>
          <w:tcPr>
            <w:tcW w:w="813" w:type="pct"/>
            <w:tcBorders>
              <w:top w:val="nil"/>
              <w:left w:val="nil"/>
              <w:bottom w:val="nil"/>
              <w:right w:val="nil"/>
            </w:tcBorders>
            <w:shd w:val="clear" w:color="000000" w:fill="FFFFFF"/>
            <w:noWrap/>
            <w:vAlign w:val="center"/>
            <w:hideMark/>
          </w:tcPr>
          <w:p w14:paraId="626D5ED8" w14:textId="77777777" w:rsidR="00D851B7" w:rsidRPr="00412FCB" w:rsidRDefault="00D851B7" w:rsidP="00474A32">
            <w:pPr>
              <w:spacing w:before="0" w:after="0" w:line="240" w:lineRule="auto"/>
              <w:jc w:val="right"/>
              <w:rPr>
                <w:rFonts w:ascii="Arial" w:hAnsi="Arial" w:cs="Arial"/>
                <w:b/>
                <w:bCs/>
                <w:sz w:val="16"/>
                <w:szCs w:val="16"/>
              </w:rPr>
            </w:pPr>
            <w:r w:rsidRPr="00412FCB">
              <w:rPr>
                <w:rFonts w:ascii="Arial" w:hAnsi="Arial" w:cs="Arial"/>
                <w:b/>
                <w:bCs/>
                <w:sz w:val="16"/>
                <w:szCs w:val="16"/>
              </w:rPr>
              <w:t>927.9</w:t>
            </w:r>
          </w:p>
        </w:tc>
        <w:tc>
          <w:tcPr>
            <w:tcW w:w="813" w:type="pct"/>
            <w:tcBorders>
              <w:top w:val="nil"/>
              <w:left w:val="nil"/>
              <w:bottom w:val="nil"/>
              <w:right w:val="nil"/>
            </w:tcBorders>
            <w:shd w:val="clear" w:color="000000" w:fill="E6F2FF"/>
            <w:noWrap/>
            <w:vAlign w:val="center"/>
            <w:hideMark/>
          </w:tcPr>
          <w:p w14:paraId="18DC7C82" w14:textId="77777777" w:rsidR="00D851B7" w:rsidRPr="00412FCB" w:rsidRDefault="00D851B7" w:rsidP="00474A32">
            <w:pPr>
              <w:spacing w:before="0" w:after="0" w:line="240" w:lineRule="auto"/>
              <w:jc w:val="right"/>
              <w:rPr>
                <w:rFonts w:ascii="Arial" w:hAnsi="Arial" w:cs="Arial"/>
                <w:b/>
                <w:bCs/>
                <w:sz w:val="16"/>
                <w:szCs w:val="16"/>
              </w:rPr>
            </w:pPr>
            <w:r w:rsidRPr="00412FCB">
              <w:rPr>
                <w:rFonts w:ascii="Arial" w:hAnsi="Arial" w:cs="Arial"/>
                <w:b/>
                <w:bCs/>
                <w:sz w:val="16"/>
                <w:szCs w:val="16"/>
              </w:rPr>
              <w:t>926.2</w:t>
            </w:r>
          </w:p>
        </w:tc>
        <w:tc>
          <w:tcPr>
            <w:tcW w:w="813" w:type="pct"/>
            <w:tcBorders>
              <w:top w:val="nil"/>
              <w:left w:val="nil"/>
              <w:bottom w:val="nil"/>
              <w:right w:val="nil"/>
            </w:tcBorders>
            <w:shd w:val="clear" w:color="000000" w:fill="FFFFFF"/>
            <w:noWrap/>
            <w:vAlign w:val="center"/>
            <w:hideMark/>
          </w:tcPr>
          <w:p w14:paraId="5DA13A40" w14:textId="77777777" w:rsidR="00D851B7" w:rsidRPr="00412FCB" w:rsidRDefault="00D851B7" w:rsidP="00474A32">
            <w:pPr>
              <w:spacing w:before="0" w:after="0" w:line="240" w:lineRule="auto"/>
              <w:jc w:val="right"/>
              <w:rPr>
                <w:rFonts w:ascii="Arial" w:hAnsi="Arial" w:cs="Arial"/>
                <w:b/>
                <w:bCs/>
                <w:sz w:val="16"/>
                <w:szCs w:val="16"/>
              </w:rPr>
            </w:pPr>
            <w:r w:rsidRPr="00412FCB">
              <w:rPr>
                <w:rFonts w:ascii="Arial" w:hAnsi="Arial" w:cs="Arial"/>
                <w:b/>
                <w:bCs/>
                <w:sz w:val="16"/>
                <w:szCs w:val="16"/>
              </w:rPr>
              <w:t>-1.7</w:t>
            </w:r>
          </w:p>
        </w:tc>
      </w:tr>
      <w:tr w:rsidR="00D851B7" w:rsidRPr="00412FCB" w14:paraId="5D4B82E5" w14:textId="77777777" w:rsidTr="00D851B7">
        <w:trPr>
          <w:trHeight w:hRule="exact" w:val="225"/>
        </w:trPr>
        <w:tc>
          <w:tcPr>
            <w:tcW w:w="2560" w:type="pct"/>
            <w:tcBorders>
              <w:top w:val="nil"/>
              <w:left w:val="nil"/>
              <w:bottom w:val="nil"/>
              <w:right w:val="nil"/>
            </w:tcBorders>
            <w:shd w:val="clear" w:color="000000" w:fill="FFFFFF"/>
            <w:noWrap/>
            <w:vAlign w:val="center"/>
            <w:hideMark/>
          </w:tcPr>
          <w:p w14:paraId="1C680CDC" w14:textId="77777777" w:rsidR="00D851B7" w:rsidRPr="00412FCB" w:rsidRDefault="00D851B7" w:rsidP="00474A32">
            <w:pPr>
              <w:spacing w:before="0" w:after="0" w:line="240" w:lineRule="auto"/>
              <w:rPr>
                <w:rFonts w:ascii="Arial" w:hAnsi="Arial" w:cs="Arial"/>
                <w:sz w:val="16"/>
                <w:szCs w:val="16"/>
              </w:rPr>
            </w:pPr>
            <w:r w:rsidRPr="00412FCB">
              <w:rPr>
                <w:rFonts w:ascii="Arial" w:hAnsi="Arial" w:cs="Arial"/>
                <w:sz w:val="16"/>
                <w:szCs w:val="16"/>
              </w:rPr>
              <w:t>Per cent of GDP</w:t>
            </w:r>
          </w:p>
        </w:tc>
        <w:tc>
          <w:tcPr>
            <w:tcW w:w="813" w:type="pct"/>
            <w:tcBorders>
              <w:top w:val="nil"/>
              <w:left w:val="nil"/>
              <w:bottom w:val="nil"/>
              <w:right w:val="nil"/>
            </w:tcBorders>
            <w:shd w:val="clear" w:color="000000" w:fill="FFFFFF"/>
            <w:noWrap/>
            <w:vAlign w:val="center"/>
            <w:hideMark/>
          </w:tcPr>
          <w:p w14:paraId="5EC21FE6" w14:textId="77777777" w:rsidR="00D851B7" w:rsidRPr="00412FCB" w:rsidRDefault="00D851B7" w:rsidP="00474A32">
            <w:pPr>
              <w:spacing w:before="0" w:after="0" w:line="240" w:lineRule="auto"/>
              <w:jc w:val="right"/>
              <w:rPr>
                <w:rFonts w:ascii="Arial" w:hAnsi="Arial" w:cs="Arial"/>
                <w:sz w:val="16"/>
                <w:szCs w:val="16"/>
              </w:rPr>
            </w:pPr>
            <w:r w:rsidRPr="00412FCB">
              <w:rPr>
                <w:rFonts w:ascii="Arial" w:hAnsi="Arial" w:cs="Arial"/>
                <w:sz w:val="16"/>
                <w:szCs w:val="16"/>
              </w:rPr>
              <w:t>31.3</w:t>
            </w:r>
          </w:p>
        </w:tc>
        <w:tc>
          <w:tcPr>
            <w:tcW w:w="813" w:type="pct"/>
            <w:tcBorders>
              <w:top w:val="nil"/>
              <w:left w:val="nil"/>
              <w:bottom w:val="nil"/>
              <w:right w:val="nil"/>
            </w:tcBorders>
            <w:shd w:val="clear" w:color="000000" w:fill="E6F2FF"/>
            <w:noWrap/>
            <w:vAlign w:val="center"/>
            <w:hideMark/>
          </w:tcPr>
          <w:p w14:paraId="584E9B70" w14:textId="77777777" w:rsidR="00D851B7" w:rsidRPr="00412FCB" w:rsidRDefault="00D851B7" w:rsidP="00474A32">
            <w:pPr>
              <w:spacing w:before="0" w:after="0" w:line="240" w:lineRule="auto"/>
              <w:jc w:val="right"/>
              <w:rPr>
                <w:rFonts w:ascii="Arial" w:hAnsi="Arial" w:cs="Arial"/>
                <w:sz w:val="16"/>
                <w:szCs w:val="16"/>
              </w:rPr>
            </w:pPr>
            <w:r w:rsidRPr="00412FCB">
              <w:rPr>
                <w:rFonts w:ascii="Arial" w:hAnsi="Arial" w:cs="Arial"/>
                <w:sz w:val="16"/>
                <w:szCs w:val="16"/>
              </w:rPr>
              <w:t>31.6</w:t>
            </w:r>
          </w:p>
        </w:tc>
        <w:tc>
          <w:tcPr>
            <w:tcW w:w="813" w:type="pct"/>
            <w:tcBorders>
              <w:top w:val="nil"/>
              <w:left w:val="nil"/>
              <w:bottom w:val="nil"/>
              <w:right w:val="nil"/>
            </w:tcBorders>
            <w:shd w:val="clear" w:color="000000" w:fill="FFFFFF"/>
            <w:noWrap/>
            <w:vAlign w:val="center"/>
            <w:hideMark/>
          </w:tcPr>
          <w:p w14:paraId="5AADEC35" w14:textId="77777777" w:rsidR="00D851B7" w:rsidRPr="00412FCB" w:rsidRDefault="00D851B7" w:rsidP="00474A32">
            <w:pPr>
              <w:spacing w:before="0" w:after="0" w:line="240" w:lineRule="auto"/>
              <w:jc w:val="right"/>
              <w:rPr>
                <w:rFonts w:ascii="Arial" w:hAnsi="Arial" w:cs="Arial"/>
                <w:b/>
                <w:bCs/>
                <w:sz w:val="16"/>
                <w:szCs w:val="16"/>
              </w:rPr>
            </w:pPr>
            <w:r w:rsidRPr="00412FCB">
              <w:rPr>
                <w:rFonts w:ascii="Arial" w:hAnsi="Arial" w:cs="Arial"/>
                <w:b/>
                <w:bCs/>
                <w:sz w:val="16"/>
                <w:szCs w:val="16"/>
              </w:rPr>
              <w:t> </w:t>
            </w:r>
          </w:p>
        </w:tc>
      </w:tr>
      <w:tr w:rsidR="00D851B7" w:rsidRPr="00412FCB" w14:paraId="476F0376" w14:textId="77777777" w:rsidTr="00D851B7">
        <w:trPr>
          <w:trHeight w:hRule="exact" w:val="60"/>
        </w:trPr>
        <w:tc>
          <w:tcPr>
            <w:tcW w:w="2560" w:type="pct"/>
            <w:tcBorders>
              <w:top w:val="nil"/>
              <w:left w:val="nil"/>
              <w:bottom w:val="nil"/>
              <w:right w:val="nil"/>
            </w:tcBorders>
            <w:shd w:val="clear" w:color="000000" w:fill="FFFFFF"/>
            <w:noWrap/>
            <w:vAlign w:val="center"/>
            <w:hideMark/>
          </w:tcPr>
          <w:p w14:paraId="34E97CA2" w14:textId="77777777" w:rsidR="00D851B7" w:rsidRPr="00412FCB" w:rsidRDefault="00D851B7" w:rsidP="00474A32">
            <w:pPr>
              <w:spacing w:before="0" w:after="0" w:line="240" w:lineRule="auto"/>
              <w:rPr>
                <w:rFonts w:ascii="Arial" w:hAnsi="Arial" w:cs="Arial"/>
                <w:b/>
                <w:bCs/>
                <w:sz w:val="16"/>
                <w:szCs w:val="16"/>
              </w:rPr>
            </w:pPr>
            <w:r w:rsidRPr="00412FCB">
              <w:rPr>
                <w:rFonts w:ascii="Arial" w:hAnsi="Arial" w:cs="Arial"/>
                <w:b/>
                <w:bCs/>
                <w:sz w:val="16"/>
                <w:szCs w:val="16"/>
              </w:rPr>
              <w:t> </w:t>
            </w:r>
          </w:p>
        </w:tc>
        <w:tc>
          <w:tcPr>
            <w:tcW w:w="813" w:type="pct"/>
            <w:tcBorders>
              <w:top w:val="nil"/>
              <w:left w:val="nil"/>
              <w:bottom w:val="nil"/>
              <w:right w:val="nil"/>
            </w:tcBorders>
            <w:shd w:val="clear" w:color="000000" w:fill="FFFFFF"/>
            <w:noWrap/>
            <w:vAlign w:val="center"/>
            <w:hideMark/>
          </w:tcPr>
          <w:p w14:paraId="7C5F2CD6" w14:textId="77777777" w:rsidR="00D851B7" w:rsidRPr="00412FCB" w:rsidRDefault="00D851B7" w:rsidP="00474A32">
            <w:pPr>
              <w:spacing w:before="0" w:after="0" w:line="240" w:lineRule="auto"/>
              <w:jc w:val="right"/>
              <w:rPr>
                <w:rFonts w:ascii="Arial" w:hAnsi="Arial" w:cs="Arial"/>
                <w:b/>
                <w:bCs/>
                <w:sz w:val="16"/>
                <w:szCs w:val="16"/>
              </w:rPr>
            </w:pPr>
            <w:r w:rsidRPr="00412FCB">
              <w:rPr>
                <w:rFonts w:ascii="Arial" w:hAnsi="Arial" w:cs="Arial"/>
                <w:b/>
                <w:bCs/>
                <w:sz w:val="16"/>
                <w:szCs w:val="16"/>
              </w:rPr>
              <w:t> </w:t>
            </w:r>
          </w:p>
        </w:tc>
        <w:tc>
          <w:tcPr>
            <w:tcW w:w="813" w:type="pct"/>
            <w:tcBorders>
              <w:top w:val="nil"/>
              <w:left w:val="nil"/>
              <w:bottom w:val="nil"/>
              <w:right w:val="nil"/>
            </w:tcBorders>
            <w:shd w:val="clear" w:color="000000" w:fill="E6F2FF"/>
            <w:noWrap/>
            <w:vAlign w:val="center"/>
            <w:hideMark/>
          </w:tcPr>
          <w:p w14:paraId="6A4813B6" w14:textId="77777777" w:rsidR="00D851B7" w:rsidRPr="00412FCB" w:rsidRDefault="00D851B7" w:rsidP="00474A32">
            <w:pPr>
              <w:spacing w:before="0" w:after="0" w:line="240" w:lineRule="auto"/>
              <w:jc w:val="right"/>
              <w:rPr>
                <w:rFonts w:ascii="Arial" w:hAnsi="Arial" w:cs="Arial"/>
                <w:b/>
                <w:bCs/>
                <w:sz w:val="16"/>
                <w:szCs w:val="16"/>
              </w:rPr>
            </w:pPr>
            <w:r w:rsidRPr="00412FCB">
              <w:rPr>
                <w:rFonts w:ascii="Arial" w:hAnsi="Arial" w:cs="Arial"/>
                <w:b/>
                <w:bCs/>
                <w:sz w:val="16"/>
                <w:szCs w:val="16"/>
              </w:rPr>
              <w:t> </w:t>
            </w:r>
          </w:p>
        </w:tc>
        <w:tc>
          <w:tcPr>
            <w:tcW w:w="813" w:type="pct"/>
            <w:tcBorders>
              <w:top w:val="nil"/>
              <w:left w:val="nil"/>
              <w:bottom w:val="nil"/>
              <w:right w:val="nil"/>
            </w:tcBorders>
            <w:shd w:val="clear" w:color="000000" w:fill="FFFFFF"/>
            <w:noWrap/>
            <w:vAlign w:val="center"/>
            <w:hideMark/>
          </w:tcPr>
          <w:p w14:paraId="6A2924A0" w14:textId="77777777" w:rsidR="00D851B7" w:rsidRPr="00412FCB" w:rsidRDefault="00D851B7" w:rsidP="00474A32">
            <w:pPr>
              <w:spacing w:before="0" w:after="0" w:line="240" w:lineRule="auto"/>
              <w:jc w:val="right"/>
              <w:rPr>
                <w:rFonts w:ascii="Arial" w:hAnsi="Arial" w:cs="Arial"/>
                <w:b/>
                <w:bCs/>
                <w:sz w:val="16"/>
                <w:szCs w:val="16"/>
              </w:rPr>
            </w:pPr>
            <w:r w:rsidRPr="00412FCB">
              <w:rPr>
                <w:rFonts w:ascii="Arial" w:hAnsi="Arial" w:cs="Arial"/>
                <w:b/>
                <w:bCs/>
                <w:sz w:val="16"/>
                <w:szCs w:val="16"/>
              </w:rPr>
              <w:t> </w:t>
            </w:r>
          </w:p>
        </w:tc>
      </w:tr>
      <w:tr w:rsidR="00D851B7" w:rsidRPr="00412FCB" w14:paraId="1CDE0357" w14:textId="77777777" w:rsidTr="00D851B7">
        <w:trPr>
          <w:trHeight w:hRule="exact" w:val="225"/>
        </w:trPr>
        <w:tc>
          <w:tcPr>
            <w:tcW w:w="2560" w:type="pct"/>
            <w:tcBorders>
              <w:top w:val="nil"/>
              <w:left w:val="nil"/>
              <w:bottom w:val="nil"/>
              <w:right w:val="nil"/>
            </w:tcBorders>
            <w:shd w:val="clear" w:color="000000" w:fill="FFFFFF"/>
            <w:noWrap/>
            <w:vAlign w:val="center"/>
            <w:hideMark/>
          </w:tcPr>
          <w:p w14:paraId="08E4B0F2" w14:textId="77777777" w:rsidR="00D851B7" w:rsidRPr="00412FCB" w:rsidRDefault="00D851B7" w:rsidP="00474A32">
            <w:pPr>
              <w:spacing w:before="0" w:after="0" w:line="240" w:lineRule="auto"/>
              <w:rPr>
                <w:rFonts w:ascii="Arial" w:hAnsi="Arial" w:cs="Arial"/>
                <w:b/>
                <w:bCs/>
                <w:sz w:val="16"/>
                <w:szCs w:val="16"/>
              </w:rPr>
            </w:pPr>
            <w:r w:rsidRPr="00412FCB">
              <w:rPr>
                <w:rFonts w:ascii="Arial" w:hAnsi="Arial" w:cs="Arial"/>
                <w:b/>
                <w:bCs/>
                <w:sz w:val="16"/>
                <w:szCs w:val="16"/>
              </w:rPr>
              <w:t>Total liabilities</w:t>
            </w:r>
          </w:p>
        </w:tc>
        <w:tc>
          <w:tcPr>
            <w:tcW w:w="813" w:type="pct"/>
            <w:tcBorders>
              <w:top w:val="nil"/>
              <w:left w:val="nil"/>
              <w:bottom w:val="nil"/>
              <w:right w:val="nil"/>
            </w:tcBorders>
            <w:shd w:val="clear" w:color="000000" w:fill="FFFFFF"/>
            <w:noWrap/>
            <w:vAlign w:val="center"/>
            <w:hideMark/>
          </w:tcPr>
          <w:p w14:paraId="4864D6AE" w14:textId="77777777" w:rsidR="00D851B7" w:rsidRPr="00412FCB" w:rsidRDefault="00D851B7" w:rsidP="00474A32">
            <w:pPr>
              <w:spacing w:before="0" w:after="0" w:line="240" w:lineRule="auto"/>
              <w:jc w:val="right"/>
              <w:rPr>
                <w:rFonts w:ascii="Arial" w:hAnsi="Arial" w:cs="Arial"/>
                <w:b/>
                <w:bCs/>
                <w:sz w:val="16"/>
                <w:szCs w:val="16"/>
              </w:rPr>
            </w:pPr>
            <w:r w:rsidRPr="00412FCB">
              <w:rPr>
                <w:rFonts w:ascii="Arial" w:hAnsi="Arial" w:cs="Arial"/>
                <w:b/>
                <w:bCs/>
                <w:sz w:val="16"/>
                <w:szCs w:val="16"/>
              </w:rPr>
              <w:t>1,542.8</w:t>
            </w:r>
          </w:p>
        </w:tc>
        <w:tc>
          <w:tcPr>
            <w:tcW w:w="813" w:type="pct"/>
            <w:tcBorders>
              <w:top w:val="nil"/>
              <w:left w:val="nil"/>
              <w:bottom w:val="nil"/>
              <w:right w:val="nil"/>
            </w:tcBorders>
            <w:shd w:val="clear" w:color="000000" w:fill="E6F2FF"/>
            <w:noWrap/>
            <w:vAlign w:val="center"/>
            <w:hideMark/>
          </w:tcPr>
          <w:p w14:paraId="5F8CB5D7" w14:textId="77777777" w:rsidR="00D851B7" w:rsidRPr="00412FCB" w:rsidRDefault="00D851B7" w:rsidP="00474A32">
            <w:pPr>
              <w:spacing w:before="0" w:after="0" w:line="240" w:lineRule="auto"/>
              <w:jc w:val="right"/>
              <w:rPr>
                <w:rFonts w:ascii="Arial" w:hAnsi="Arial" w:cs="Arial"/>
                <w:b/>
                <w:bCs/>
                <w:sz w:val="16"/>
                <w:szCs w:val="16"/>
              </w:rPr>
            </w:pPr>
            <w:r w:rsidRPr="00412FCB">
              <w:rPr>
                <w:rFonts w:ascii="Arial" w:hAnsi="Arial" w:cs="Arial"/>
                <w:b/>
                <w:bCs/>
                <w:sz w:val="16"/>
                <w:szCs w:val="16"/>
              </w:rPr>
              <w:t>1,565.7</w:t>
            </w:r>
          </w:p>
        </w:tc>
        <w:tc>
          <w:tcPr>
            <w:tcW w:w="813" w:type="pct"/>
            <w:tcBorders>
              <w:top w:val="nil"/>
              <w:left w:val="nil"/>
              <w:bottom w:val="nil"/>
              <w:right w:val="nil"/>
            </w:tcBorders>
            <w:shd w:val="clear" w:color="000000" w:fill="FFFFFF"/>
            <w:noWrap/>
            <w:vAlign w:val="center"/>
            <w:hideMark/>
          </w:tcPr>
          <w:p w14:paraId="3428D0C6" w14:textId="77777777" w:rsidR="00D851B7" w:rsidRPr="00412FCB" w:rsidRDefault="00D851B7" w:rsidP="00474A32">
            <w:pPr>
              <w:spacing w:before="0" w:after="0" w:line="240" w:lineRule="auto"/>
              <w:jc w:val="right"/>
              <w:rPr>
                <w:rFonts w:ascii="Arial" w:hAnsi="Arial" w:cs="Arial"/>
                <w:b/>
                <w:bCs/>
                <w:sz w:val="16"/>
                <w:szCs w:val="16"/>
              </w:rPr>
            </w:pPr>
            <w:r w:rsidRPr="00412FCB">
              <w:rPr>
                <w:rFonts w:ascii="Arial" w:hAnsi="Arial" w:cs="Arial"/>
                <w:b/>
                <w:bCs/>
                <w:sz w:val="16"/>
                <w:szCs w:val="16"/>
              </w:rPr>
              <w:t>22.9</w:t>
            </w:r>
          </w:p>
        </w:tc>
      </w:tr>
      <w:tr w:rsidR="00D851B7" w:rsidRPr="00412FCB" w14:paraId="6D947D66" w14:textId="77777777" w:rsidTr="00D851B7">
        <w:trPr>
          <w:trHeight w:hRule="exact" w:val="225"/>
        </w:trPr>
        <w:tc>
          <w:tcPr>
            <w:tcW w:w="2560" w:type="pct"/>
            <w:tcBorders>
              <w:top w:val="nil"/>
              <w:left w:val="nil"/>
              <w:bottom w:val="nil"/>
              <w:right w:val="nil"/>
            </w:tcBorders>
            <w:shd w:val="clear" w:color="000000" w:fill="FFFFFF"/>
            <w:noWrap/>
            <w:vAlign w:val="center"/>
            <w:hideMark/>
          </w:tcPr>
          <w:p w14:paraId="0C32D80E" w14:textId="77777777" w:rsidR="00D851B7" w:rsidRPr="00412FCB" w:rsidRDefault="00D851B7" w:rsidP="00474A32">
            <w:pPr>
              <w:spacing w:before="0" w:after="0" w:line="240" w:lineRule="auto"/>
              <w:rPr>
                <w:rFonts w:ascii="Arial" w:hAnsi="Arial" w:cs="Arial"/>
                <w:sz w:val="16"/>
                <w:szCs w:val="16"/>
              </w:rPr>
            </w:pPr>
            <w:r w:rsidRPr="00412FCB">
              <w:rPr>
                <w:rFonts w:ascii="Arial" w:hAnsi="Arial" w:cs="Arial"/>
                <w:sz w:val="16"/>
                <w:szCs w:val="16"/>
              </w:rPr>
              <w:t>Per cent of GDP</w:t>
            </w:r>
          </w:p>
        </w:tc>
        <w:tc>
          <w:tcPr>
            <w:tcW w:w="813" w:type="pct"/>
            <w:tcBorders>
              <w:top w:val="nil"/>
              <w:left w:val="nil"/>
              <w:bottom w:val="nil"/>
              <w:right w:val="nil"/>
            </w:tcBorders>
            <w:shd w:val="clear" w:color="000000" w:fill="FFFFFF"/>
            <w:noWrap/>
            <w:vAlign w:val="center"/>
            <w:hideMark/>
          </w:tcPr>
          <w:p w14:paraId="15975473" w14:textId="77777777" w:rsidR="00D851B7" w:rsidRPr="00412FCB" w:rsidRDefault="00D851B7" w:rsidP="00474A32">
            <w:pPr>
              <w:spacing w:before="0" w:after="0" w:line="240" w:lineRule="auto"/>
              <w:jc w:val="right"/>
              <w:rPr>
                <w:rFonts w:ascii="Arial" w:hAnsi="Arial" w:cs="Arial"/>
                <w:sz w:val="16"/>
                <w:szCs w:val="16"/>
              </w:rPr>
            </w:pPr>
            <w:r w:rsidRPr="00412FCB">
              <w:rPr>
                <w:rFonts w:ascii="Arial" w:hAnsi="Arial" w:cs="Arial"/>
                <w:sz w:val="16"/>
                <w:szCs w:val="16"/>
              </w:rPr>
              <w:t>52.0</w:t>
            </w:r>
          </w:p>
        </w:tc>
        <w:tc>
          <w:tcPr>
            <w:tcW w:w="813" w:type="pct"/>
            <w:tcBorders>
              <w:top w:val="nil"/>
              <w:left w:val="nil"/>
              <w:bottom w:val="nil"/>
              <w:right w:val="nil"/>
            </w:tcBorders>
            <w:shd w:val="clear" w:color="000000" w:fill="E6F2FF"/>
            <w:noWrap/>
            <w:vAlign w:val="center"/>
            <w:hideMark/>
          </w:tcPr>
          <w:p w14:paraId="698F7E91" w14:textId="77777777" w:rsidR="00D851B7" w:rsidRPr="00412FCB" w:rsidRDefault="00D851B7" w:rsidP="00474A32">
            <w:pPr>
              <w:spacing w:before="0" w:after="0" w:line="240" w:lineRule="auto"/>
              <w:jc w:val="right"/>
              <w:rPr>
                <w:rFonts w:ascii="Arial" w:hAnsi="Arial" w:cs="Arial"/>
                <w:sz w:val="16"/>
                <w:szCs w:val="16"/>
              </w:rPr>
            </w:pPr>
            <w:r w:rsidRPr="00412FCB">
              <w:rPr>
                <w:rFonts w:ascii="Arial" w:hAnsi="Arial" w:cs="Arial"/>
                <w:sz w:val="16"/>
                <w:szCs w:val="16"/>
              </w:rPr>
              <w:t>53.5</w:t>
            </w:r>
          </w:p>
        </w:tc>
        <w:tc>
          <w:tcPr>
            <w:tcW w:w="813" w:type="pct"/>
            <w:tcBorders>
              <w:top w:val="nil"/>
              <w:left w:val="nil"/>
              <w:bottom w:val="nil"/>
              <w:right w:val="nil"/>
            </w:tcBorders>
            <w:shd w:val="clear" w:color="000000" w:fill="FFFFFF"/>
            <w:noWrap/>
            <w:vAlign w:val="center"/>
            <w:hideMark/>
          </w:tcPr>
          <w:p w14:paraId="40F762C2" w14:textId="77777777" w:rsidR="00D851B7" w:rsidRPr="00412FCB" w:rsidRDefault="00D851B7" w:rsidP="00474A32">
            <w:pPr>
              <w:spacing w:before="0" w:after="0" w:line="240" w:lineRule="auto"/>
              <w:jc w:val="right"/>
              <w:rPr>
                <w:rFonts w:ascii="Arial" w:hAnsi="Arial" w:cs="Arial"/>
                <w:b/>
                <w:bCs/>
                <w:sz w:val="16"/>
                <w:szCs w:val="16"/>
              </w:rPr>
            </w:pPr>
            <w:r w:rsidRPr="00412FCB">
              <w:rPr>
                <w:rFonts w:ascii="Arial" w:hAnsi="Arial" w:cs="Arial"/>
                <w:b/>
                <w:bCs/>
                <w:sz w:val="16"/>
                <w:szCs w:val="16"/>
              </w:rPr>
              <w:t> </w:t>
            </w:r>
          </w:p>
        </w:tc>
      </w:tr>
      <w:tr w:rsidR="00D851B7" w:rsidRPr="00412FCB" w14:paraId="08976A60" w14:textId="77777777" w:rsidTr="00D851B7">
        <w:trPr>
          <w:trHeight w:hRule="exact" w:val="60"/>
        </w:trPr>
        <w:tc>
          <w:tcPr>
            <w:tcW w:w="2560" w:type="pct"/>
            <w:tcBorders>
              <w:top w:val="nil"/>
              <w:left w:val="nil"/>
              <w:bottom w:val="nil"/>
              <w:right w:val="nil"/>
            </w:tcBorders>
            <w:shd w:val="clear" w:color="000000" w:fill="FFFFFF"/>
            <w:noWrap/>
            <w:vAlign w:val="center"/>
            <w:hideMark/>
          </w:tcPr>
          <w:p w14:paraId="749B927C" w14:textId="77777777" w:rsidR="00D851B7" w:rsidRPr="00412FCB" w:rsidRDefault="00D851B7" w:rsidP="00474A32">
            <w:pPr>
              <w:spacing w:before="0" w:after="0" w:line="240" w:lineRule="auto"/>
              <w:rPr>
                <w:rFonts w:ascii="Arial" w:hAnsi="Arial" w:cs="Arial"/>
                <w:b/>
                <w:bCs/>
                <w:sz w:val="16"/>
                <w:szCs w:val="16"/>
              </w:rPr>
            </w:pPr>
            <w:r w:rsidRPr="00412FCB">
              <w:rPr>
                <w:rFonts w:ascii="Arial" w:hAnsi="Arial" w:cs="Arial"/>
                <w:b/>
                <w:bCs/>
                <w:sz w:val="16"/>
                <w:szCs w:val="16"/>
              </w:rPr>
              <w:t> </w:t>
            </w:r>
          </w:p>
        </w:tc>
        <w:tc>
          <w:tcPr>
            <w:tcW w:w="813" w:type="pct"/>
            <w:tcBorders>
              <w:top w:val="nil"/>
              <w:left w:val="nil"/>
              <w:bottom w:val="nil"/>
              <w:right w:val="nil"/>
            </w:tcBorders>
            <w:shd w:val="clear" w:color="000000" w:fill="FFFFFF"/>
            <w:noWrap/>
            <w:vAlign w:val="center"/>
            <w:hideMark/>
          </w:tcPr>
          <w:p w14:paraId="0F4F9690" w14:textId="77777777" w:rsidR="00D851B7" w:rsidRPr="00412FCB" w:rsidRDefault="00D851B7" w:rsidP="00474A32">
            <w:pPr>
              <w:spacing w:before="0" w:after="0" w:line="240" w:lineRule="auto"/>
              <w:jc w:val="right"/>
              <w:rPr>
                <w:rFonts w:ascii="Arial" w:hAnsi="Arial" w:cs="Arial"/>
                <w:b/>
                <w:bCs/>
                <w:sz w:val="16"/>
                <w:szCs w:val="16"/>
              </w:rPr>
            </w:pPr>
            <w:r w:rsidRPr="00412FCB">
              <w:rPr>
                <w:rFonts w:ascii="Arial" w:hAnsi="Arial" w:cs="Arial"/>
                <w:b/>
                <w:bCs/>
                <w:sz w:val="16"/>
                <w:szCs w:val="16"/>
              </w:rPr>
              <w:t> </w:t>
            </w:r>
          </w:p>
        </w:tc>
        <w:tc>
          <w:tcPr>
            <w:tcW w:w="813" w:type="pct"/>
            <w:tcBorders>
              <w:top w:val="nil"/>
              <w:left w:val="nil"/>
              <w:bottom w:val="nil"/>
              <w:right w:val="nil"/>
            </w:tcBorders>
            <w:shd w:val="clear" w:color="000000" w:fill="E6F2FF"/>
            <w:noWrap/>
            <w:vAlign w:val="center"/>
            <w:hideMark/>
          </w:tcPr>
          <w:p w14:paraId="7B4FBAFF" w14:textId="77777777" w:rsidR="00D851B7" w:rsidRPr="00412FCB" w:rsidRDefault="00D851B7" w:rsidP="00474A32">
            <w:pPr>
              <w:spacing w:before="0" w:after="0" w:line="240" w:lineRule="auto"/>
              <w:jc w:val="right"/>
              <w:rPr>
                <w:rFonts w:ascii="Arial" w:hAnsi="Arial" w:cs="Arial"/>
                <w:b/>
                <w:bCs/>
                <w:sz w:val="16"/>
                <w:szCs w:val="16"/>
              </w:rPr>
            </w:pPr>
            <w:r w:rsidRPr="00412FCB">
              <w:rPr>
                <w:rFonts w:ascii="Arial" w:hAnsi="Arial" w:cs="Arial"/>
                <w:b/>
                <w:bCs/>
                <w:sz w:val="16"/>
                <w:szCs w:val="16"/>
              </w:rPr>
              <w:t> </w:t>
            </w:r>
          </w:p>
        </w:tc>
        <w:tc>
          <w:tcPr>
            <w:tcW w:w="813" w:type="pct"/>
            <w:tcBorders>
              <w:top w:val="nil"/>
              <w:left w:val="nil"/>
              <w:bottom w:val="nil"/>
              <w:right w:val="nil"/>
            </w:tcBorders>
            <w:shd w:val="clear" w:color="000000" w:fill="FFFFFF"/>
            <w:noWrap/>
            <w:vAlign w:val="center"/>
            <w:hideMark/>
          </w:tcPr>
          <w:p w14:paraId="3CC5BAAE" w14:textId="77777777" w:rsidR="00D851B7" w:rsidRPr="00412FCB" w:rsidRDefault="00D851B7" w:rsidP="00474A32">
            <w:pPr>
              <w:spacing w:before="0" w:after="0" w:line="240" w:lineRule="auto"/>
              <w:jc w:val="right"/>
              <w:rPr>
                <w:rFonts w:ascii="Arial" w:hAnsi="Arial" w:cs="Arial"/>
                <w:b/>
                <w:bCs/>
                <w:sz w:val="16"/>
                <w:szCs w:val="16"/>
              </w:rPr>
            </w:pPr>
            <w:r w:rsidRPr="00412FCB">
              <w:rPr>
                <w:rFonts w:ascii="Arial" w:hAnsi="Arial" w:cs="Arial"/>
                <w:b/>
                <w:bCs/>
                <w:sz w:val="16"/>
                <w:szCs w:val="16"/>
              </w:rPr>
              <w:t> </w:t>
            </w:r>
          </w:p>
        </w:tc>
      </w:tr>
      <w:tr w:rsidR="00D851B7" w:rsidRPr="00412FCB" w14:paraId="2C7FFDDD" w14:textId="77777777" w:rsidTr="00D851B7">
        <w:trPr>
          <w:trHeight w:hRule="exact" w:val="225"/>
        </w:trPr>
        <w:tc>
          <w:tcPr>
            <w:tcW w:w="2560" w:type="pct"/>
            <w:tcBorders>
              <w:top w:val="nil"/>
              <w:left w:val="nil"/>
              <w:bottom w:val="nil"/>
              <w:right w:val="nil"/>
            </w:tcBorders>
            <w:shd w:val="clear" w:color="000000" w:fill="FFFFFF"/>
            <w:noWrap/>
            <w:vAlign w:val="center"/>
            <w:hideMark/>
          </w:tcPr>
          <w:p w14:paraId="33D88B17" w14:textId="77777777" w:rsidR="00D851B7" w:rsidRPr="00412FCB" w:rsidRDefault="00D851B7" w:rsidP="00474A32">
            <w:pPr>
              <w:spacing w:before="0" w:after="0" w:line="240" w:lineRule="auto"/>
              <w:rPr>
                <w:rFonts w:ascii="Arial" w:hAnsi="Arial" w:cs="Arial"/>
                <w:b/>
                <w:bCs/>
                <w:sz w:val="16"/>
                <w:szCs w:val="16"/>
              </w:rPr>
            </w:pPr>
            <w:r w:rsidRPr="00412FCB">
              <w:rPr>
                <w:rFonts w:ascii="Arial" w:hAnsi="Arial" w:cs="Arial"/>
                <w:b/>
                <w:bCs/>
                <w:sz w:val="16"/>
                <w:szCs w:val="16"/>
              </w:rPr>
              <w:t>Net worth</w:t>
            </w:r>
          </w:p>
        </w:tc>
        <w:tc>
          <w:tcPr>
            <w:tcW w:w="813" w:type="pct"/>
            <w:tcBorders>
              <w:top w:val="nil"/>
              <w:left w:val="nil"/>
              <w:bottom w:val="nil"/>
              <w:right w:val="nil"/>
            </w:tcBorders>
            <w:shd w:val="clear" w:color="000000" w:fill="FFFFFF"/>
            <w:noWrap/>
            <w:vAlign w:val="center"/>
            <w:hideMark/>
          </w:tcPr>
          <w:p w14:paraId="155CBD43" w14:textId="77777777" w:rsidR="00D851B7" w:rsidRPr="00412FCB" w:rsidRDefault="00D851B7" w:rsidP="00474A32">
            <w:pPr>
              <w:spacing w:before="0" w:after="0" w:line="240" w:lineRule="auto"/>
              <w:jc w:val="right"/>
              <w:rPr>
                <w:rFonts w:ascii="Arial" w:hAnsi="Arial" w:cs="Arial"/>
                <w:b/>
                <w:bCs/>
                <w:sz w:val="16"/>
                <w:szCs w:val="16"/>
              </w:rPr>
            </w:pPr>
            <w:r w:rsidRPr="00412FCB">
              <w:rPr>
                <w:rFonts w:ascii="Arial" w:hAnsi="Arial" w:cs="Arial"/>
                <w:b/>
                <w:bCs/>
                <w:sz w:val="16"/>
                <w:szCs w:val="16"/>
              </w:rPr>
              <w:t>-614.9</w:t>
            </w:r>
          </w:p>
        </w:tc>
        <w:tc>
          <w:tcPr>
            <w:tcW w:w="813" w:type="pct"/>
            <w:tcBorders>
              <w:top w:val="nil"/>
              <w:left w:val="nil"/>
              <w:bottom w:val="nil"/>
              <w:right w:val="nil"/>
            </w:tcBorders>
            <w:shd w:val="clear" w:color="000000" w:fill="E6F2FF"/>
            <w:noWrap/>
            <w:vAlign w:val="center"/>
            <w:hideMark/>
          </w:tcPr>
          <w:p w14:paraId="21D566E5" w14:textId="77777777" w:rsidR="00D851B7" w:rsidRPr="00412FCB" w:rsidRDefault="00D851B7" w:rsidP="00474A32">
            <w:pPr>
              <w:spacing w:before="0" w:after="0" w:line="240" w:lineRule="auto"/>
              <w:jc w:val="right"/>
              <w:rPr>
                <w:rFonts w:ascii="Arial" w:hAnsi="Arial" w:cs="Arial"/>
                <w:b/>
                <w:bCs/>
                <w:sz w:val="16"/>
                <w:szCs w:val="16"/>
              </w:rPr>
            </w:pPr>
            <w:r w:rsidRPr="00412FCB">
              <w:rPr>
                <w:rFonts w:ascii="Arial" w:hAnsi="Arial" w:cs="Arial"/>
                <w:b/>
                <w:bCs/>
                <w:sz w:val="16"/>
                <w:szCs w:val="16"/>
              </w:rPr>
              <w:t>-639.5</w:t>
            </w:r>
          </w:p>
        </w:tc>
        <w:tc>
          <w:tcPr>
            <w:tcW w:w="813" w:type="pct"/>
            <w:tcBorders>
              <w:top w:val="nil"/>
              <w:left w:val="nil"/>
              <w:bottom w:val="nil"/>
              <w:right w:val="nil"/>
            </w:tcBorders>
            <w:shd w:val="clear" w:color="000000" w:fill="FFFFFF"/>
            <w:noWrap/>
            <w:vAlign w:val="center"/>
            <w:hideMark/>
          </w:tcPr>
          <w:p w14:paraId="12D91179" w14:textId="77777777" w:rsidR="00D851B7" w:rsidRPr="00412FCB" w:rsidRDefault="00D851B7" w:rsidP="00474A32">
            <w:pPr>
              <w:spacing w:before="0" w:after="0" w:line="240" w:lineRule="auto"/>
              <w:jc w:val="right"/>
              <w:rPr>
                <w:rFonts w:ascii="Arial" w:hAnsi="Arial" w:cs="Arial"/>
                <w:b/>
                <w:bCs/>
                <w:sz w:val="16"/>
                <w:szCs w:val="16"/>
              </w:rPr>
            </w:pPr>
            <w:r w:rsidRPr="00412FCB">
              <w:rPr>
                <w:rFonts w:ascii="Arial" w:hAnsi="Arial" w:cs="Arial"/>
                <w:b/>
                <w:bCs/>
                <w:sz w:val="16"/>
                <w:szCs w:val="16"/>
              </w:rPr>
              <w:t>-24.6</w:t>
            </w:r>
          </w:p>
        </w:tc>
      </w:tr>
      <w:tr w:rsidR="00D851B7" w:rsidRPr="00412FCB" w14:paraId="27BEA859" w14:textId="77777777" w:rsidTr="00D851B7">
        <w:trPr>
          <w:trHeight w:hRule="exact" w:val="225"/>
        </w:trPr>
        <w:tc>
          <w:tcPr>
            <w:tcW w:w="2560" w:type="pct"/>
            <w:tcBorders>
              <w:top w:val="nil"/>
              <w:left w:val="nil"/>
              <w:bottom w:val="nil"/>
              <w:right w:val="nil"/>
            </w:tcBorders>
            <w:shd w:val="clear" w:color="000000" w:fill="FFFFFF"/>
            <w:noWrap/>
            <w:vAlign w:val="center"/>
            <w:hideMark/>
          </w:tcPr>
          <w:p w14:paraId="453AD5E3" w14:textId="77777777" w:rsidR="00D851B7" w:rsidRPr="00412FCB" w:rsidRDefault="00D851B7" w:rsidP="00474A32">
            <w:pPr>
              <w:spacing w:before="0" w:after="0" w:line="240" w:lineRule="auto"/>
              <w:rPr>
                <w:rFonts w:ascii="Arial" w:hAnsi="Arial" w:cs="Arial"/>
                <w:sz w:val="16"/>
                <w:szCs w:val="16"/>
              </w:rPr>
            </w:pPr>
            <w:r w:rsidRPr="00412FCB">
              <w:rPr>
                <w:rFonts w:ascii="Arial" w:hAnsi="Arial" w:cs="Arial"/>
                <w:sz w:val="16"/>
                <w:szCs w:val="16"/>
              </w:rPr>
              <w:t>Per cent of GDP</w:t>
            </w:r>
          </w:p>
        </w:tc>
        <w:tc>
          <w:tcPr>
            <w:tcW w:w="813" w:type="pct"/>
            <w:tcBorders>
              <w:top w:val="nil"/>
              <w:left w:val="nil"/>
              <w:bottom w:val="nil"/>
              <w:right w:val="nil"/>
            </w:tcBorders>
            <w:shd w:val="clear" w:color="000000" w:fill="FFFFFF"/>
            <w:noWrap/>
            <w:vAlign w:val="center"/>
            <w:hideMark/>
          </w:tcPr>
          <w:p w14:paraId="7D2C2DB1" w14:textId="77777777" w:rsidR="00D851B7" w:rsidRPr="00412FCB" w:rsidRDefault="00D851B7" w:rsidP="00474A32">
            <w:pPr>
              <w:spacing w:before="0" w:after="0" w:line="240" w:lineRule="auto"/>
              <w:jc w:val="right"/>
              <w:rPr>
                <w:rFonts w:ascii="Arial" w:hAnsi="Arial" w:cs="Arial"/>
                <w:sz w:val="16"/>
                <w:szCs w:val="16"/>
              </w:rPr>
            </w:pPr>
            <w:r w:rsidRPr="00412FCB">
              <w:rPr>
                <w:rFonts w:ascii="Arial" w:hAnsi="Arial" w:cs="Arial"/>
                <w:sz w:val="16"/>
                <w:szCs w:val="16"/>
              </w:rPr>
              <w:t>-20.7</w:t>
            </w:r>
          </w:p>
        </w:tc>
        <w:tc>
          <w:tcPr>
            <w:tcW w:w="813" w:type="pct"/>
            <w:tcBorders>
              <w:top w:val="nil"/>
              <w:left w:val="nil"/>
              <w:bottom w:val="nil"/>
              <w:right w:val="nil"/>
            </w:tcBorders>
            <w:shd w:val="clear" w:color="000000" w:fill="E6F2FF"/>
            <w:noWrap/>
            <w:vAlign w:val="center"/>
            <w:hideMark/>
          </w:tcPr>
          <w:p w14:paraId="22E1E367" w14:textId="77777777" w:rsidR="00D851B7" w:rsidRPr="00412FCB" w:rsidRDefault="00D851B7" w:rsidP="00474A32">
            <w:pPr>
              <w:spacing w:before="0" w:after="0" w:line="240" w:lineRule="auto"/>
              <w:jc w:val="right"/>
              <w:rPr>
                <w:rFonts w:ascii="Arial" w:hAnsi="Arial" w:cs="Arial"/>
                <w:sz w:val="16"/>
                <w:szCs w:val="16"/>
              </w:rPr>
            </w:pPr>
            <w:r w:rsidRPr="00412FCB">
              <w:rPr>
                <w:rFonts w:ascii="Arial" w:hAnsi="Arial" w:cs="Arial"/>
                <w:sz w:val="16"/>
                <w:szCs w:val="16"/>
              </w:rPr>
              <w:t>-21.8</w:t>
            </w:r>
          </w:p>
        </w:tc>
        <w:tc>
          <w:tcPr>
            <w:tcW w:w="813" w:type="pct"/>
            <w:tcBorders>
              <w:top w:val="nil"/>
              <w:left w:val="nil"/>
              <w:bottom w:val="nil"/>
              <w:right w:val="nil"/>
            </w:tcBorders>
            <w:shd w:val="clear" w:color="000000" w:fill="FFFFFF"/>
            <w:noWrap/>
            <w:vAlign w:val="center"/>
            <w:hideMark/>
          </w:tcPr>
          <w:p w14:paraId="4EDDA2E2" w14:textId="77777777" w:rsidR="00D851B7" w:rsidRPr="00412FCB" w:rsidRDefault="00D851B7" w:rsidP="00474A32">
            <w:pPr>
              <w:spacing w:before="0" w:after="0" w:line="240" w:lineRule="auto"/>
              <w:jc w:val="right"/>
              <w:rPr>
                <w:rFonts w:ascii="Arial" w:hAnsi="Arial" w:cs="Arial"/>
                <w:b/>
                <w:bCs/>
                <w:sz w:val="16"/>
                <w:szCs w:val="16"/>
              </w:rPr>
            </w:pPr>
            <w:r w:rsidRPr="00412FCB">
              <w:rPr>
                <w:rFonts w:ascii="Arial" w:hAnsi="Arial" w:cs="Arial"/>
                <w:b/>
                <w:bCs/>
                <w:sz w:val="16"/>
                <w:szCs w:val="16"/>
              </w:rPr>
              <w:t> </w:t>
            </w:r>
          </w:p>
        </w:tc>
      </w:tr>
      <w:tr w:rsidR="00D851B7" w:rsidRPr="00412FCB" w14:paraId="0E34324C" w14:textId="77777777" w:rsidTr="00D851B7">
        <w:trPr>
          <w:trHeight w:hRule="exact" w:val="60"/>
        </w:trPr>
        <w:tc>
          <w:tcPr>
            <w:tcW w:w="2560" w:type="pct"/>
            <w:tcBorders>
              <w:top w:val="nil"/>
              <w:left w:val="nil"/>
              <w:bottom w:val="nil"/>
              <w:right w:val="nil"/>
            </w:tcBorders>
            <w:shd w:val="clear" w:color="000000" w:fill="FFFFFF"/>
            <w:noWrap/>
            <w:vAlign w:val="center"/>
            <w:hideMark/>
          </w:tcPr>
          <w:p w14:paraId="584D158E" w14:textId="77777777" w:rsidR="00D851B7" w:rsidRPr="00412FCB" w:rsidRDefault="00D851B7" w:rsidP="00474A32">
            <w:pPr>
              <w:spacing w:before="0" w:after="0" w:line="240" w:lineRule="auto"/>
              <w:rPr>
                <w:rFonts w:ascii="Arial" w:hAnsi="Arial" w:cs="Arial"/>
                <w:b/>
                <w:bCs/>
                <w:sz w:val="16"/>
                <w:szCs w:val="16"/>
              </w:rPr>
            </w:pPr>
            <w:r w:rsidRPr="00412FCB">
              <w:rPr>
                <w:rFonts w:ascii="Arial" w:hAnsi="Arial" w:cs="Arial"/>
                <w:b/>
                <w:bCs/>
                <w:sz w:val="16"/>
                <w:szCs w:val="16"/>
              </w:rPr>
              <w:t> </w:t>
            </w:r>
          </w:p>
        </w:tc>
        <w:tc>
          <w:tcPr>
            <w:tcW w:w="813" w:type="pct"/>
            <w:tcBorders>
              <w:top w:val="nil"/>
              <w:left w:val="nil"/>
              <w:bottom w:val="nil"/>
              <w:right w:val="nil"/>
            </w:tcBorders>
            <w:shd w:val="clear" w:color="000000" w:fill="FFFFFF"/>
            <w:noWrap/>
            <w:vAlign w:val="center"/>
            <w:hideMark/>
          </w:tcPr>
          <w:p w14:paraId="2040BD68" w14:textId="77777777" w:rsidR="00D851B7" w:rsidRPr="00412FCB" w:rsidRDefault="00D851B7" w:rsidP="00474A32">
            <w:pPr>
              <w:spacing w:before="0" w:after="0" w:line="240" w:lineRule="auto"/>
              <w:jc w:val="right"/>
              <w:rPr>
                <w:rFonts w:ascii="Arial" w:hAnsi="Arial" w:cs="Arial"/>
                <w:b/>
                <w:bCs/>
                <w:sz w:val="16"/>
                <w:szCs w:val="16"/>
              </w:rPr>
            </w:pPr>
            <w:r w:rsidRPr="00412FCB">
              <w:rPr>
                <w:rFonts w:ascii="Arial" w:hAnsi="Arial" w:cs="Arial"/>
                <w:b/>
                <w:bCs/>
                <w:sz w:val="16"/>
                <w:szCs w:val="16"/>
              </w:rPr>
              <w:t> </w:t>
            </w:r>
          </w:p>
        </w:tc>
        <w:tc>
          <w:tcPr>
            <w:tcW w:w="813" w:type="pct"/>
            <w:tcBorders>
              <w:top w:val="nil"/>
              <w:left w:val="nil"/>
              <w:bottom w:val="nil"/>
              <w:right w:val="nil"/>
            </w:tcBorders>
            <w:shd w:val="clear" w:color="000000" w:fill="E6F2FF"/>
            <w:noWrap/>
            <w:vAlign w:val="center"/>
            <w:hideMark/>
          </w:tcPr>
          <w:p w14:paraId="6EAF09EF" w14:textId="77777777" w:rsidR="00D851B7" w:rsidRPr="00412FCB" w:rsidRDefault="00D851B7" w:rsidP="00474A32">
            <w:pPr>
              <w:spacing w:before="0" w:after="0" w:line="240" w:lineRule="auto"/>
              <w:jc w:val="right"/>
              <w:rPr>
                <w:rFonts w:ascii="Arial" w:hAnsi="Arial" w:cs="Arial"/>
                <w:b/>
                <w:bCs/>
                <w:sz w:val="16"/>
                <w:szCs w:val="16"/>
              </w:rPr>
            </w:pPr>
            <w:r w:rsidRPr="00412FCB">
              <w:rPr>
                <w:rFonts w:ascii="Arial" w:hAnsi="Arial" w:cs="Arial"/>
                <w:b/>
                <w:bCs/>
                <w:sz w:val="16"/>
                <w:szCs w:val="16"/>
              </w:rPr>
              <w:t> </w:t>
            </w:r>
          </w:p>
        </w:tc>
        <w:tc>
          <w:tcPr>
            <w:tcW w:w="813" w:type="pct"/>
            <w:tcBorders>
              <w:top w:val="nil"/>
              <w:left w:val="nil"/>
              <w:bottom w:val="nil"/>
              <w:right w:val="nil"/>
            </w:tcBorders>
            <w:shd w:val="clear" w:color="000000" w:fill="FFFFFF"/>
            <w:noWrap/>
            <w:vAlign w:val="center"/>
            <w:hideMark/>
          </w:tcPr>
          <w:p w14:paraId="4C1CF6C8" w14:textId="77777777" w:rsidR="00D851B7" w:rsidRPr="00412FCB" w:rsidRDefault="00D851B7" w:rsidP="00474A32">
            <w:pPr>
              <w:spacing w:before="0" w:after="0" w:line="240" w:lineRule="auto"/>
              <w:jc w:val="right"/>
              <w:rPr>
                <w:rFonts w:ascii="Arial" w:hAnsi="Arial" w:cs="Arial"/>
                <w:b/>
                <w:bCs/>
                <w:sz w:val="16"/>
                <w:szCs w:val="16"/>
              </w:rPr>
            </w:pPr>
            <w:r w:rsidRPr="00412FCB">
              <w:rPr>
                <w:rFonts w:ascii="Arial" w:hAnsi="Arial" w:cs="Arial"/>
                <w:b/>
                <w:bCs/>
                <w:sz w:val="16"/>
                <w:szCs w:val="16"/>
              </w:rPr>
              <w:t> </w:t>
            </w:r>
          </w:p>
        </w:tc>
      </w:tr>
      <w:tr w:rsidR="00D851B7" w:rsidRPr="00412FCB" w14:paraId="56326455" w14:textId="77777777" w:rsidTr="00D851B7">
        <w:trPr>
          <w:trHeight w:hRule="exact" w:val="225"/>
        </w:trPr>
        <w:tc>
          <w:tcPr>
            <w:tcW w:w="2560" w:type="pct"/>
            <w:tcBorders>
              <w:top w:val="nil"/>
              <w:left w:val="nil"/>
              <w:bottom w:val="nil"/>
              <w:right w:val="nil"/>
            </w:tcBorders>
            <w:shd w:val="clear" w:color="000000" w:fill="FFFFFF"/>
            <w:noWrap/>
            <w:vAlign w:val="center"/>
            <w:hideMark/>
          </w:tcPr>
          <w:p w14:paraId="037A46B5" w14:textId="77777777" w:rsidR="00D851B7" w:rsidRPr="00412FCB" w:rsidRDefault="00D851B7" w:rsidP="00474A32">
            <w:pPr>
              <w:spacing w:before="0" w:after="0" w:line="240" w:lineRule="auto"/>
              <w:rPr>
                <w:rFonts w:ascii="Arial" w:hAnsi="Arial" w:cs="Arial"/>
                <w:b/>
                <w:bCs/>
                <w:sz w:val="16"/>
                <w:szCs w:val="16"/>
              </w:rPr>
            </w:pPr>
            <w:r w:rsidRPr="00412FCB">
              <w:rPr>
                <w:rFonts w:ascii="Arial" w:hAnsi="Arial" w:cs="Arial"/>
                <w:b/>
                <w:bCs/>
                <w:sz w:val="16"/>
                <w:szCs w:val="16"/>
              </w:rPr>
              <w:t xml:space="preserve">Net financial worth(b) </w:t>
            </w:r>
          </w:p>
        </w:tc>
        <w:tc>
          <w:tcPr>
            <w:tcW w:w="813" w:type="pct"/>
            <w:tcBorders>
              <w:top w:val="nil"/>
              <w:left w:val="nil"/>
              <w:bottom w:val="nil"/>
              <w:right w:val="nil"/>
            </w:tcBorders>
            <w:shd w:val="clear" w:color="000000" w:fill="FFFFFF"/>
            <w:noWrap/>
            <w:vAlign w:val="center"/>
            <w:hideMark/>
          </w:tcPr>
          <w:p w14:paraId="04F750F8" w14:textId="77777777" w:rsidR="00D851B7" w:rsidRPr="00412FCB" w:rsidRDefault="00D851B7" w:rsidP="00474A32">
            <w:pPr>
              <w:spacing w:before="0" w:after="0" w:line="240" w:lineRule="auto"/>
              <w:jc w:val="right"/>
              <w:rPr>
                <w:rFonts w:ascii="Arial" w:hAnsi="Arial" w:cs="Arial"/>
                <w:b/>
                <w:bCs/>
                <w:sz w:val="16"/>
                <w:szCs w:val="16"/>
              </w:rPr>
            </w:pPr>
            <w:r w:rsidRPr="00412FCB">
              <w:rPr>
                <w:rFonts w:ascii="Arial" w:hAnsi="Arial" w:cs="Arial"/>
                <w:b/>
                <w:bCs/>
                <w:sz w:val="16"/>
                <w:szCs w:val="16"/>
              </w:rPr>
              <w:t>-852.5</w:t>
            </w:r>
          </w:p>
        </w:tc>
        <w:tc>
          <w:tcPr>
            <w:tcW w:w="813" w:type="pct"/>
            <w:tcBorders>
              <w:top w:val="nil"/>
              <w:left w:val="nil"/>
              <w:bottom w:val="nil"/>
              <w:right w:val="nil"/>
            </w:tcBorders>
            <w:shd w:val="clear" w:color="000000" w:fill="E6F2FF"/>
            <w:noWrap/>
            <w:vAlign w:val="center"/>
            <w:hideMark/>
          </w:tcPr>
          <w:p w14:paraId="1EE9EAF3" w14:textId="77777777" w:rsidR="00D851B7" w:rsidRPr="00412FCB" w:rsidRDefault="00D851B7" w:rsidP="00474A32">
            <w:pPr>
              <w:spacing w:before="0" w:after="0" w:line="240" w:lineRule="auto"/>
              <w:jc w:val="right"/>
              <w:rPr>
                <w:rFonts w:ascii="Arial" w:hAnsi="Arial" w:cs="Arial"/>
                <w:b/>
                <w:bCs/>
                <w:sz w:val="16"/>
                <w:szCs w:val="16"/>
              </w:rPr>
            </w:pPr>
            <w:r w:rsidRPr="00412FCB">
              <w:rPr>
                <w:rFonts w:ascii="Arial" w:hAnsi="Arial" w:cs="Arial"/>
                <w:b/>
                <w:bCs/>
                <w:sz w:val="16"/>
                <w:szCs w:val="16"/>
              </w:rPr>
              <w:t>-875.6</w:t>
            </w:r>
          </w:p>
        </w:tc>
        <w:tc>
          <w:tcPr>
            <w:tcW w:w="813" w:type="pct"/>
            <w:tcBorders>
              <w:top w:val="nil"/>
              <w:left w:val="nil"/>
              <w:bottom w:val="nil"/>
              <w:right w:val="nil"/>
            </w:tcBorders>
            <w:shd w:val="clear" w:color="000000" w:fill="FFFFFF"/>
            <w:noWrap/>
            <w:vAlign w:val="center"/>
            <w:hideMark/>
          </w:tcPr>
          <w:p w14:paraId="0EE7303E" w14:textId="77777777" w:rsidR="00D851B7" w:rsidRPr="00412FCB" w:rsidRDefault="00D851B7" w:rsidP="00474A32">
            <w:pPr>
              <w:spacing w:before="0" w:after="0" w:line="240" w:lineRule="auto"/>
              <w:jc w:val="right"/>
              <w:rPr>
                <w:rFonts w:ascii="Arial" w:hAnsi="Arial" w:cs="Arial"/>
                <w:b/>
                <w:bCs/>
                <w:sz w:val="16"/>
                <w:szCs w:val="16"/>
              </w:rPr>
            </w:pPr>
            <w:r w:rsidRPr="00412FCB">
              <w:rPr>
                <w:rFonts w:ascii="Arial" w:hAnsi="Arial" w:cs="Arial"/>
                <w:b/>
                <w:bCs/>
                <w:sz w:val="16"/>
                <w:szCs w:val="16"/>
              </w:rPr>
              <w:t>-23.1</w:t>
            </w:r>
          </w:p>
        </w:tc>
      </w:tr>
      <w:tr w:rsidR="00D851B7" w:rsidRPr="00412FCB" w14:paraId="7B4C1438" w14:textId="77777777" w:rsidTr="00D851B7">
        <w:trPr>
          <w:trHeight w:hRule="exact" w:val="225"/>
        </w:trPr>
        <w:tc>
          <w:tcPr>
            <w:tcW w:w="2560" w:type="pct"/>
            <w:tcBorders>
              <w:top w:val="nil"/>
              <w:left w:val="nil"/>
              <w:bottom w:val="nil"/>
              <w:right w:val="nil"/>
            </w:tcBorders>
            <w:noWrap/>
            <w:vAlign w:val="center"/>
            <w:hideMark/>
          </w:tcPr>
          <w:p w14:paraId="663FF85A" w14:textId="77777777" w:rsidR="00D851B7" w:rsidRPr="00412FCB" w:rsidRDefault="00D851B7" w:rsidP="00474A32">
            <w:pPr>
              <w:spacing w:before="0" w:after="0" w:line="240" w:lineRule="auto"/>
              <w:rPr>
                <w:rFonts w:ascii="Arial" w:hAnsi="Arial" w:cs="Arial"/>
                <w:sz w:val="16"/>
                <w:szCs w:val="16"/>
              </w:rPr>
            </w:pPr>
            <w:r w:rsidRPr="00412FCB">
              <w:rPr>
                <w:rFonts w:ascii="Arial" w:hAnsi="Arial" w:cs="Arial"/>
                <w:sz w:val="16"/>
                <w:szCs w:val="16"/>
              </w:rPr>
              <w:t>Per cent of GDP</w:t>
            </w:r>
          </w:p>
        </w:tc>
        <w:tc>
          <w:tcPr>
            <w:tcW w:w="813" w:type="pct"/>
            <w:tcBorders>
              <w:top w:val="nil"/>
              <w:left w:val="nil"/>
              <w:bottom w:val="nil"/>
              <w:right w:val="nil"/>
            </w:tcBorders>
            <w:noWrap/>
            <w:vAlign w:val="center"/>
            <w:hideMark/>
          </w:tcPr>
          <w:p w14:paraId="3F278EFB" w14:textId="77777777" w:rsidR="00D851B7" w:rsidRPr="00412FCB" w:rsidRDefault="00D851B7" w:rsidP="00474A32">
            <w:pPr>
              <w:spacing w:before="0" w:after="0" w:line="240" w:lineRule="auto"/>
              <w:jc w:val="right"/>
              <w:rPr>
                <w:rFonts w:ascii="Arial" w:hAnsi="Arial" w:cs="Arial"/>
                <w:sz w:val="16"/>
                <w:szCs w:val="16"/>
              </w:rPr>
            </w:pPr>
            <w:r w:rsidRPr="00412FCB">
              <w:rPr>
                <w:rFonts w:ascii="Arial" w:hAnsi="Arial" w:cs="Arial"/>
                <w:sz w:val="16"/>
                <w:szCs w:val="16"/>
              </w:rPr>
              <w:t>-28.8</w:t>
            </w:r>
          </w:p>
        </w:tc>
        <w:tc>
          <w:tcPr>
            <w:tcW w:w="813" w:type="pct"/>
            <w:tcBorders>
              <w:top w:val="nil"/>
              <w:left w:val="nil"/>
              <w:bottom w:val="nil"/>
              <w:right w:val="nil"/>
            </w:tcBorders>
            <w:shd w:val="clear" w:color="000000" w:fill="E6F2FF"/>
            <w:noWrap/>
            <w:vAlign w:val="center"/>
            <w:hideMark/>
          </w:tcPr>
          <w:p w14:paraId="6BA4F771" w14:textId="77777777" w:rsidR="00D851B7" w:rsidRPr="00412FCB" w:rsidRDefault="00D851B7" w:rsidP="00474A32">
            <w:pPr>
              <w:spacing w:before="0" w:after="0" w:line="240" w:lineRule="auto"/>
              <w:jc w:val="right"/>
              <w:rPr>
                <w:rFonts w:ascii="Arial" w:hAnsi="Arial" w:cs="Arial"/>
                <w:sz w:val="16"/>
                <w:szCs w:val="16"/>
              </w:rPr>
            </w:pPr>
            <w:r w:rsidRPr="00412FCB">
              <w:rPr>
                <w:rFonts w:ascii="Arial" w:hAnsi="Arial" w:cs="Arial"/>
                <w:sz w:val="16"/>
                <w:szCs w:val="16"/>
              </w:rPr>
              <w:t>-29.9</w:t>
            </w:r>
          </w:p>
        </w:tc>
        <w:tc>
          <w:tcPr>
            <w:tcW w:w="813" w:type="pct"/>
            <w:tcBorders>
              <w:top w:val="nil"/>
              <w:left w:val="nil"/>
              <w:bottom w:val="nil"/>
              <w:right w:val="nil"/>
            </w:tcBorders>
            <w:noWrap/>
            <w:vAlign w:val="center"/>
            <w:hideMark/>
          </w:tcPr>
          <w:p w14:paraId="32B59619" w14:textId="77777777" w:rsidR="00D851B7" w:rsidRPr="00412FCB" w:rsidRDefault="00D851B7" w:rsidP="00474A32">
            <w:pPr>
              <w:spacing w:before="0" w:after="0" w:line="240" w:lineRule="auto"/>
              <w:jc w:val="right"/>
              <w:rPr>
                <w:rFonts w:ascii="Arial" w:hAnsi="Arial" w:cs="Arial"/>
                <w:sz w:val="16"/>
                <w:szCs w:val="16"/>
              </w:rPr>
            </w:pPr>
          </w:p>
        </w:tc>
      </w:tr>
      <w:tr w:rsidR="00D851B7" w:rsidRPr="00412FCB" w14:paraId="3C41B543" w14:textId="77777777" w:rsidTr="00D851B7">
        <w:trPr>
          <w:trHeight w:hRule="exact" w:val="60"/>
        </w:trPr>
        <w:tc>
          <w:tcPr>
            <w:tcW w:w="2560" w:type="pct"/>
            <w:tcBorders>
              <w:top w:val="nil"/>
              <w:left w:val="nil"/>
              <w:bottom w:val="nil"/>
              <w:right w:val="nil"/>
            </w:tcBorders>
            <w:noWrap/>
            <w:vAlign w:val="center"/>
            <w:hideMark/>
          </w:tcPr>
          <w:p w14:paraId="30B0B210" w14:textId="77777777" w:rsidR="00D851B7" w:rsidRPr="00412FCB" w:rsidRDefault="00D851B7" w:rsidP="00474A32">
            <w:pPr>
              <w:spacing w:before="0" w:after="0" w:line="240" w:lineRule="auto"/>
              <w:jc w:val="right"/>
              <w:rPr>
                <w:sz w:val="20"/>
              </w:rPr>
            </w:pPr>
          </w:p>
        </w:tc>
        <w:tc>
          <w:tcPr>
            <w:tcW w:w="813" w:type="pct"/>
            <w:tcBorders>
              <w:top w:val="nil"/>
              <w:left w:val="nil"/>
              <w:bottom w:val="nil"/>
              <w:right w:val="nil"/>
            </w:tcBorders>
            <w:noWrap/>
            <w:vAlign w:val="center"/>
            <w:hideMark/>
          </w:tcPr>
          <w:p w14:paraId="05ABE443" w14:textId="77777777" w:rsidR="00D851B7" w:rsidRPr="00412FCB" w:rsidRDefault="00D851B7" w:rsidP="00474A32">
            <w:pPr>
              <w:spacing w:before="0" w:after="0" w:line="240" w:lineRule="auto"/>
              <w:rPr>
                <w:sz w:val="20"/>
              </w:rPr>
            </w:pPr>
          </w:p>
        </w:tc>
        <w:tc>
          <w:tcPr>
            <w:tcW w:w="813" w:type="pct"/>
            <w:tcBorders>
              <w:top w:val="nil"/>
              <w:left w:val="nil"/>
              <w:bottom w:val="nil"/>
              <w:right w:val="nil"/>
            </w:tcBorders>
            <w:shd w:val="clear" w:color="000000" w:fill="E6F2FF"/>
            <w:noWrap/>
            <w:vAlign w:val="center"/>
            <w:hideMark/>
          </w:tcPr>
          <w:p w14:paraId="2E6086A7" w14:textId="77777777" w:rsidR="00D851B7" w:rsidRPr="00412FCB" w:rsidRDefault="00D851B7" w:rsidP="00474A32">
            <w:pPr>
              <w:spacing w:before="0" w:after="0" w:line="240" w:lineRule="auto"/>
              <w:jc w:val="right"/>
              <w:rPr>
                <w:rFonts w:ascii="Arial" w:hAnsi="Arial" w:cs="Arial"/>
                <w:b/>
                <w:bCs/>
                <w:sz w:val="16"/>
                <w:szCs w:val="16"/>
              </w:rPr>
            </w:pPr>
            <w:r w:rsidRPr="00412FCB">
              <w:rPr>
                <w:rFonts w:ascii="Arial" w:hAnsi="Arial" w:cs="Arial"/>
                <w:b/>
                <w:bCs/>
                <w:sz w:val="16"/>
                <w:szCs w:val="16"/>
              </w:rPr>
              <w:t> </w:t>
            </w:r>
          </w:p>
        </w:tc>
        <w:tc>
          <w:tcPr>
            <w:tcW w:w="813" w:type="pct"/>
            <w:tcBorders>
              <w:top w:val="nil"/>
              <w:left w:val="nil"/>
              <w:bottom w:val="nil"/>
              <w:right w:val="nil"/>
            </w:tcBorders>
            <w:noWrap/>
            <w:vAlign w:val="center"/>
            <w:hideMark/>
          </w:tcPr>
          <w:p w14:paraId="481A83DE" w14:textId="77777777" w:rsidR="00D851B7" w:rsidRPr="00412FCB" w:rsidRDefault="00D851B7" w:rsidP="00474A32">
            <w:pPr>
              <w:spacing w:before="0" w:after="0" w:line="240" w:lineRule="auto"/>
              <w:jc w:val="right"/>
              <w:rPr>
                <w:rFonts w:ascii="Arial" w:hAnsi="Arial" w:cs="Arial"/>
                <w:b/>
                <w:bCs/>
                <w:sz w:val="16"/>
                <w:szCs w:val="16"/>
              </w:rPr>
            </w:pPr>
          </w:p>
        </w:tc>
      </w:tr>
      <w:tr w:rsidR="00D851B7" w:rsidRPr="00412FCB" w14:paraId="263BFD03" w14:textId="77777777" w:rsidTr="00D851B7">
        <w:trPr>
          <w:trHeight w:hRule="exact" w:val="225"/>
        </w:trPr>
        <w:tc>
          <w:tcPr>
            <w:tcW w:w="2560" w:type="pct"/>
            <w:tcBorders>
              <w:top w:val="nil"/>
              <w:left w:val="nil"/>
              <w:bottom w:val="nil"/>
              <w:right w:val="nil"/>
            </w:tcBorders>
            <w:noWrap/>
            <w:vAlign w:val="center"/>
            <w:hideMark/>
          </w:tcPr>
          <w:p w14:paraId="3FD3AE78" w14:textId="77777777" w:rsidR="00D851B7" w:rsidRPr="00412FCB" w:rsidRDefault="00D851B7" w:rsidP="00474A32">
            <w:pPr>
              <w:spacing w:before="0" w:after="0" w:line="240" w:lineRule="auto"/>
              <w:rPr>
                <w:rFonts w:ascii="Arial" w:hAnsi="Arial" w:cs="Arial"/>
                <w:b/>
                <w:bCs/>
                <w:sz w:val="16"/>
                <w:szCs w:val="16"/>
              </w:rPr>
            </w:pPr>
            <w:r w:rsidRPr="00412FCB">
              <w:rPr>
                <w:rFonts w:ascii="Arial" w:hAnsi="Arial" w:cs="Arial"/>
                <w:b/>
                <w:bCs/>
                <w:sz w:val="16"/>
                <w:szCs w:val="16"/>
              </w:rPr>
              <w:t>Gross debt(c)</w:t>
            </w:r>
          </w:p>
        </w:tc>
        <w:tc>
          <w:tcPr>
            <w:tcW w:w="813" w:type="pct"/>
            <w:tcBorders>
              <w:top w:val="nil"/>
              <w:left w:val="nil"/>
              <w:bottom w:val="nil"/>
              <w:right w:val="nil"/>
            </w:tcBorders>
            <w:noWrap/>
            <w:vAlign w:val="center"/>
            <w:hideMark/>
          </w:tcPr>
          <w:p w14:paraId="36D91759" w14:textId="77777777" w:rsidR="00D851B7" w:rsidRPr="00412FCB" w:rsidRDefault="00D851B7" w:rsidP="00474A32">
            <w:pPr>
              <w:spacing w:before="0" w:after="0" w:line="240" w:lineRule="auto"/>
              <w:jc w:val="right"/>
              <w:rPr>
                <w:rFonts w:ascii="Arial" w:hAnsi="Arial" w:cs="Arial"/>
                <w:b/>
                <w:bCs/>
                <w:sz w:val="16"/>
                <w:szCs w:val="16"/>
              </w:rPr>
            </w:pPr>
            <w:r w:rsidRPr="00412FCB">
              <w:rPr>
                <w:rFonts w:ascii="Arial" w:hAnsi="Arial" w:cs="Arial"/>
                <w:b/>
                <w:bCs/>
                <w:sz w:val="16"/>
                <w:szCs w:val="16"/>
              </w:rPr>
              <w:t>982.0</w:t>
            </w:r>
          </w:p>
        </w:tc>
        <w:tc>
          <w:tcPr>
            <w:tcW w:w="813" w:type="pct"/>
            <w:tcBorders>
              <w:top w:val="nil"/>
              <w:left w:val="nil"/>
              <w:bottom w:val="nil"/>
              <w:right w:val="nil"/>
            </w:tcBorders>
            <w:shd w:val="clear" w:color="000000" w:fill="E6F2FF"/>
            <w:noWrap/>
            <w:vAlign w:val="center"/>
            <w:hideMark/>
          </w:tcPr>
          <w:p w14:paraId="41617E6F" w14:textId="77777777" w:rsidR="00D851B7" w:rsidRPr="00412FCB" w:rsidRDefault="00D851B7" w:rsidP="00474A32">
            <w:pPr>
              <w:spacing w:before="0" w:after="0" w:line="240" w:lineRule="auto"/>
              <w:jc w:val="right"/>
              <w:rPr>
                <w:rFonts w:ascii="Arial" w:hAnsi="Arial" w:cs="Arial"/>
                <w:b/>
                <w:bCs/>
                <w:sz w:val="16"/>
                <w:szCs w:val="16"/>
              </w:rPr>
            </w:pPr>
            <w:r w:rsidRPr="00412FCB">
              <w:rPr>
                <w:rFonts w:ascii="Arial" w:hAnsi="Arial" w:cs="Arial"/>
                <w:b/>
                <w:bCs/>
                <w:sz w:val="16"/>
                <w:szCs w:val="16"/>
              </w:rPr>
              <w:t>971.4</w:t>
            </w:r>
          </w:p>
        </w:tc>
        <w:tc>
          <w:tcPr>
            <w:tcW w:w="813" w:type="pct"/>
            <w:tcBorders>
              <w:top w:val="nil"/>
              <w:left w:val="nil"/>
              <w:bottom w:val="nil"/>
              <w:right w:val="nil"/>
            </w:tcBorders>
            <w:noWrap/>
            <w:vAlign w:val="center"/>
            <w:hideMark/>
          </w:tcPr>
          <w:p w14:paraId="543C3EA4" w14:textId="77777777" w:rsidR="00D851B7" w:rsidRPr="00412FCB" w:rsidRDefault="00D851B7" w:rsidP="00474A32">
            <w:pPr>
              <w:spacing w:before="0" w:after="0" w:line="240" w:lineRule="auto"/>
              <w:jc w:val="right"/>
              <w:rPr>
                <w:rFonts w:ascii="Arial" w:hAnsi="Arial" w:cs="Arial"/>
                <w:b/>
                <w:bCs/>
                <w:sz w:val="16"/>
                <w:szCs w:val="16"/>
              </w:rPr>
            </w:pPr>
            <w:r w:rsidRPr="00412FCB">
              <w:rPr>
                <w:rFonts w:ascii="Arial" w:hAnsi="Arial" w:cs="Arial"/>
                <w:b/>
                <w:bCs/>
                <w:sz w:val="16"/>
                <w:szCs w:val="16"/>
              </w:rPr>
              <w:t>-10.6</w:t>
            </w:r>
          </w:p>
        </w:tc>
      </w:tr>
      <w:tr w:rsidR="00D851B7" w:rsidRPr="00412FCB" w14:paraId="1A7A5717" w14:textId="77777777" w:rsidTr="00D851B7">
        <w:trPr>
          <w:trHeight w:hRule="exact" w:val="225"/>
        </w:trPr>
        <w:tc>
          <w:tcPr>
            <w:tcW w:w="2560" w:type="pct"/>
            <w:tcBorders>
              <w:top w:val="nil"/>
              <w:left w:val="nil"/>
              <w:bottom w:val="nil"/>
              <w:right w:val="nil"/>
            </w:tcBorders>
            <w:noWrap/>
            <w:vAlign w:val="center"/>
            <w:hideMark/>
          </w:tcPr>
          <w:p w14:paraId="666610FD" w14:textId="77777777" w:rsidR="00D851B7" w:rsidRPr="00412FCB" w:rsidRDefault="00D851B7" w:rsidP="00474A32">
            <w:pPr>
              <w:spacing w:before="0" w:after="0" w:line="240" w:lineRule="auto"/>
              <w:rPr>
                <w:rFonts w:ascii="Arial" w:hAnsi="Arial" w:cs="Arial"/>
                <w:sz w:val="16"/>
                <w:szCs w:val="16"/>
              </w:rPr>
            </w:pPr>
            <w:r w:rsidRPr="00412FCB">
              <w:rPr>
                <w:rFonts w:ascii="Arial" w:hAnsi="Arial" w:cs="Arial"/>
                <w:sz w:val="16"/>
                <w:szCs w:val="16"/>
              </w:rPr>
              <w:t>Per cent of GDP</w:t>
            </w:r>
          </w:p>
        </w:tc>
        <w:tc>
          <w:tcPr>
            <w:tcW w:w="813" w:type="pct"/>
            <w:tcBorders>
              <w:top w:val="nil"/>
              <w:left w:val="nil"/>
              <w:bottom w:val="nil"/>
              <w:right w:val="nil"/>
            </w:tcBorders>
            <w:noWrap/>
            <w:vAlign w:val="center"/>
            <w:hideMark/>
          </w:tcPr>
          <w:p w14:paraId="74A69CE3" w14:textId="77777777" w:rsidR="00D851B7" w:rsidRPr="00412FCB" w:rsidRDefault="00D851B7" w:rsidP="00474A32">
            <w:pPr>
              <w:spacing w:before="0" w:after="0" w:line="240" w:lineRule="auto"/>
              <w:jc w:val="right"/>
              <w:rPr>
                <w:rFonts w:ascii="Arial" w:hAnsi="Arial" w:cs="Arial"/>
                <w:sz w:val="16"/>
                <w:szCs w:val="16"/>
              </w:rPr>
            </w:pPr>
            <w:r w:rsidRPr="00412FCB">
              <w:rPr>
                <w:rFonts w:ascii="Arial" w:hAnsi="Arial" w:cs="Arial"/>
                <w:sz w:val="16"/>
                <w:szCs w:val="16"/>
              </w:rPr>
              <w:t>33.1</w:t>
            </w:r>
          </w:p>
        </w:tc>
        <w:tc>
          <w:tcPr>
            <w:tcW w:w="813" w:type="pct"/>
            <w:tcBorders>
              <w:top w:val="nil"/>
              <w:left w:val="nil"/>
              <w:bottom w:val="nil"/>
              <w:right w:val="nil"/>
            </w:tcBorders>
            <w:shd w:val="clear" w:color="000000" w:fill="E6F2FF"/>
            <w:noWrap/>
            <w:vAlign w:val="center"/>
            <w:hideMark/>
          </w:tcPr>
          <w:p w14:paraId="36DDAEA5" w14:textId="77777777" w:rsidR="00D851B7" w:rsidRPr="00412FCB" w:rsidRDefault="00D851B7" w:rsidP="00474A32">
            <w:pPr>
              <w:spacing w:before="0" w:after="0" w:line="240" w:lineRule="auto"/>
              <w:jc w:val="right"/>
              <w:rPr>
                <w:rFonts w:ascii="Arial" w:hAnsi="Arial" w:cs="Arial"/>
                <w:sz w:val="16"/>
                <w:szCs w:val="16"/>
              </w:rPr>
            </w:pPr>
            <w:r w:rsidRPr="00412FCB">
              <w:rPr>
                <w:rFonts w:ascii="Arial" w:hAnsi="Arial" w:cs="Arial"/>
                <w:sz w:val="16"/>
                <w:szCs w:val="16"/>
              </w:rPr>
              <w:t>33.2</w:t>
            </w:r>
          </w:p>
        </w:tc>
        <w:tc>
          <w:tcPr>
            <w:tcW w:w="813" w:type="pct"/>
            <w:tcBorders>
              <w:top w:val="nil"/>
              <w:left w:val="nil"/>
              <w:bottom w:val="nil"/>
              <w:right w:val="nil"/>
            </w:tcBorders>
            <w:noWrap/>
            <w:vAlign w:val="center"/>
            <w:hideMark/>
          </w:tcPr>
          <w:p w14:paraId="7181C548" w14:textId="77777777" w:rsidR="00D851B7" w:rsidRPr="00412FCB" w:rsidRDefault="00D851B7" w:rsidP="00474A32">
            <w:pPr>
              <w:spacing w:before="0" w:after="0" w:line="240" w:lineRule="auto"/>
              <w:jc w:val="right"/>
              <w:rPr>
                <w:rFonts w:ascii="Arial" w:hAnsi="Arial" w:cs="Arial"/>
                <w:sz w:val="16"/>
                <w:szCs w:val="16"/>
              </w:rPr>
            </w:pPr>
          </w:p>
        </w:tc>
      </w:tr>
      <w:tr w:rsidR="00D851B7" w:rsidRPr="00412FCB" w14:paraId="1EBEE240" w14:textId="77777777" w:rsidTr="00D851B7">
        <w:trPr>
          <w:trHeight w:hRule="exact" w:val="60"/>
        </w:trPr>
        <w:tc>
          <w:tcPr>
            <w:tcW w:w="2560" w:type="pct"/>
            <w:tcBorders>
              <w:top w:val="nil"/>
              <w:left w:val="nil"/>
              <w:bottom w:val="nil"/>
              <w:right w:val="nil"/>
            </w:tcBorders>
            <w:noWrap/>
            <w:vAlign w:val="center"/>
            <w:hideMark/>
          </w:tcPr>
          <w:p w14:paraId="626BD19D" w14:textId="77777777" w:rsidR="00D851B7" w:rsidRPr="00412FCB" w:rsidRDefault="00D851B7" w:rsidP="00474A32">
            <w:pPr>
              <w:spacing w:before="0" w:after="0" w:line="240" w:lineRule="auto"/>
              <w:jc w:val="right"/>
              <w:rPr>
                <w:sz w:val="20"/>
              </w:rPr>
            </w:pPr>
          </w:p>
        </w:tc>
        <w:tc>
          <w:tcPr>
            <w:tcW w:w="813" w:type="pct"/>
            <w:tcBorders>
              <w:top w:val="nil"/>
              <w:left w:val="nil"/>
              <w:bottom w:val="nil"/>
              <w:right w:val="nil"/>
            </w:tcBorders>
            <w:noWrap/>
            <w:vAlign w:val="center"/>
            <w:hideMark/>
          </w:tcPr>
          <w:p w14:paraId="5D556015" w14:textId="77777777" w:rsidR="00D851B7" w:rsidRPr="00412FCB" w:rsidRDefault="00D851B7" w:rsidP="00474A32">
            <w:pPr>
              <w:spacing w:before="0" w:after="0" w:line="240" w:lineRule="auto"/>
              <w:rPr>
                <w:sz w:val="20"/>
              </w:rPr>
            </w:pPr>
          </w:p>
        </w:tc>
        <w:tc>
          <w:tcPr>
            <w:tcW w:w="813" w:type="pct"/>
            <w:tcBorders>
              <w:top w:val="nil"/>
              <w:left w:val="nil"/>
              <w:bottom w:val="nil"/>
              <w:right w:val="nil"/>
            </w:tcBorders>
            <w:shd w:val="clear" w:color="000000" w:fill="E6F2FF"/>
            <w:noWrap/>
            <w:vAlign w:val="center"/>
            <w:hideMark/>
          </w:tcPr>
          <w:p w14:paraId="2F53DC9F" w14:textId="77777777" w:rsidR="00D851B7" w:rsidRPr="00412FCB" w:rsidRDefault="00D851B7" w:rsidP="00474A32">
            <w:pPr>
              <w:spacing w:before="0" w:after="0" w:line="240" w:lineRule="auto"/>
              <w:jc w:val="right"/>
              <w:rPr>
                <w:rFonts w:ascii="Arial" w:hAnsi="Arial" w:cs="Arial"/>
                <w:color w:val="0000FF"/>
                <w:sz w:val="16"/>
                <w:szCs w:val="16"/>
              </w:rPr>
            </w:pPr>
            <w:r w:rsidRPr="00412FCB">
              <w:rPr>
                <w:rFonts w:ascii="Arial" w:hAnsi="Arial" w:cs="Arial"/>
                <w:color w:val="0000FF"/>
                <w:sz w:val="16"/>
                <w:szCs w:val="16"/>
              </w:rPr>
              <w:t> </w:t>
            </w:r>
          </w:p>
        </w:tc>
        <w:tc>
          <w:tcPr>
            <w:tcW w:w="813" w:type="pct"/>
            <w:tcBorders>
              <w:top w:val="nil"/>
              <w:left w:val="nil"/>
              <w:bottom w:val="nil"/>
              <w:right w:val="nil"/>
            </w:tcBorders>
            <w:noWrap/>
            <w:vAlign w:val="center"/>
            <w:hideMark/>
          </w:tcPr>
          <w:p w14:paraId="3F43952E" w14:textId="77777777" w:rsidR="00D851B7" w:rsidRPr="00412FCB" w:rsidRDefault="00D851B7" w:rsidP="00474A32">
            <w:pPr>
              <w:spacing w:before="0" w:after="0" w:line="240" w:lineRule="auto"/>
              <w:jc w:val="right"/>
              <w:rPr>
                <w:rFonts w:ascii="Arial" w:hAnsi="Arial" w:cs="Arial"/>
                <w:color w:val="0000FF"/>
                <w:sz w:val="16"/>
                <w:szCs w:val="16"/>
              </w:rPr>
            </w:pPr>
          </w:p>
        </w:tc>
      </w:tr>
      <w:tr w:rsidR="00D851B7" w:rsidRPr="00412FCB" w14:paraId="6D73DF2B" w14:textId="77777777" w:rsidTr="00D851B7">
        <w:trPr>
          <w:trHeight w:hRule="exact" w:val="225"/>
        </w:trPr>
        <w:tc>
          <w:tcPr>
            <w:tcW w:w="2560" w:type="pct"/>
            <w:tcBorders>
              <w:top w:val="nil"/>
              <w:left w:val="nil"/>
              <w:bottom w:val="nil"/>
              <w:right w:val="nil"/>
            </w:tcBorders>
            <w:noWrap/>
            <w:vAlign w:val="center"/>
            <w:hideMark/>
          </w:tcPr>
          <w:p w14:paraId="1BFA713E" w14:textId="77777777" w:rsidR="00D851B7" w:rsidRPr="00412FCB" w:rsidRDefault="00D851B7" w:rsidP="00474A32">
            <w:pPr>
              <w:spacing w:before="0" w:after="0" w:line="240" w:lineRule="auto"/>
              <w:rPr>
                <w:rFonts w:ascii="Arial" w:hAnsi="Arial" w:cs="Arial"/>
                <w:b/>
                <w:bCs/>
                <w:sz w:val="16"/>
                <w:szCs w:val="16"/>
              </w:rPr>
            </w:pPr>
            <w:r w:rsidRPr="00412FCB">
              <w:rPr>
                <w:rFonts w:ascii="Arial" w:hAnsi="Arial" w:cs="Arial"/>
                <w:b/>
                <w:bCs/>
                <w:sz w:val="16"/>
                <w:szCs w:val="16"/>
              </w:rPr>
              <w:t>Net debt(d)</w:t>
            </w:r>
          </w:p>
        </w:tc>
        <w:tc>
          <w:tcPr>
            <w:tcW w:w="813" w:type="pct"/>
            <w:tcBorders>
              <w:top w:val="nil"/>
              <w:left w:val="nil"/>
              <w:bottom w:val="nil"/>
              <w:right w:val="nil"/>
            </w:tcBorders>
            <w:noWrap/>
            <w:vAlign w:val="center"/>
            <w:hideMark/>
          </w:tcPr>
          <w:p w14:paraId="71D70FA4" w14:textId="77777777" w:rsidR="00D851B7" w:rsidRPr="00412FCB" w:rsidRDefault="00D851B7" w:rsidP="00474A32">
            <w:pPr>
              <w:spacing w:before="0" w:after="0" w:line="240" w:lineRule="auto"/>
              <w:jc w:val="right"/>
              <w:rPr>
                <w:rFonts w:ascii="Arial" w:hAnsi="Arial" w:cs="Arial"/>
                <w:b/>
                <w:bCs/>
                <w:sz w:val="16"/>
                <w:szCs w:val="16"/>
              </w:rPr>
            </w:pPr>
            <w:r w:rsidRPr="00412FCB">
              <w:rPr>
                <w:rFonts w:ascii="Arial" w:hAnsi="Arial" w:cs="Arial"/>
                <w:b/>
                <w:bCs/>
                <w:sz w:val="16"/>
                <w:szCs w:val="16"/>
              </w:rPr>
              <w:t>556.0</w:t>
            </w:r>
          </w:p>
        </w:tc>
        <w:tc>
          <w:tcPr>
            <w:tcW w:w="813" w:type="pct"/>
            <w:tcBorders>
              <w:top w:val="nil"/>
              <w:left w:val="nil"/>
              <w:bottom w:val="nil"/>
              <w:right w:val="nil"/>
            </w:tcBorders>
            <w:shd w:val="clear" w:color="000000" w:fill="E6F2FF"/>
            <w:noWrap/>
            <w:vAlign w:val="center"/>
            <w:hideMark/>
          </w:tcPr>
          <w:p w14:paraId="628008A7" w14:textId="77777777" w:rsidR="00D851B7" w:rsidRPr="00412FCB" w:rsidRDefault="00D851B7" w:rsidP="00474A32">
            <w:pPr>
              <w:spacing w:before="0" w:after="0" w:line="240" w:lineRule="auto"/>
              <w:jc w:val="right"/>
              <w:rPr>
                <w:rFonts w:ascii="Arial" w:hAnsi="Arial" w:cs="Arial"/>
                <w:b/>
                <w:bCs/>
                <w:sz w:val="16"/>
                <w:szCs w:val="16"/>
              </w:rPr>
            </w:pPr>
            <w:r w:rsidRPr="00412FCB">
              <w:rPr>
                <w:rFonts w:ascii="Arial" w:hAnsi="Arial" w:cs="Arial"/>
                <w:b/>
                <w:bCs/>
                <w:sz w:val="16"/>
                <w:szCs w:val="16"/>
              </w:rPr>
              <w:t>550.0</w:t>
            </w:r>
          </w:p>
        </w:tc>
        <w:tc>
          <w:tcPr>
            <w:tcW w:w="813" w:type="pct"/>
            <w:tcBorders>
              <w:top w:val="nil"/>
              <w:left w:val="nil"/>
              <w:bottom w:val="nil"/>
              <w:right w:val="nil"/>
            </w:tcBorders>
            <w:noWrap/>
            <w:vAlign w:val="center"/>
            <w:hideMark/>
          </w:tcPr>
          <w:p w14:paraId="64D8D518" w14:textId="77777777" w:rsidR="00D851B7" w:rsidRPr="00412FCB" w:rsidRDefault="00D851B7" w:rsidP="00474A32">
            <w:pPr>
              <w:spacing w:before="0" w:after="0" w:line="240" w:lineRule="auto"/>
              <w:jc w:val="right"/>
              <w:rPr>
                <w:rFonts w:ascii="Arial" w:hAnsi="Arial" w:cs="Arial"/>
                <w:b/>
                <w:bCs/>
                <w:sz w:val="16"/>
                <w:szCs w:val="16"/>
              </w:rPr>
            </w:pPr>
            <w:r w:rsidRPr="00412FCB">
              <w:rPr>
                <w:rFonts w:ascii="Arial" w:hAnsi="Arial" w:cs="Arial"/>
                <w:b/>
                <w:bCs/>
                <w:sz w:val="16"/>
                <w:szCs w:val="16"/>
              </w:rPr>
              <w:t>-6.0</w:t>
            </w:r>
          </w:p>
        </w:tc>
      </w:tr>
      <w:tr w:rsidR="00D851B7" w:rsidRPr="00412FCB" w14:paraId="345CA718" w14:textId="77777777" w:rsidTr="00D851B7">
        <w:trPr>
          <w:trHeight w:hRule="exact" w:val="225"/>
        </w:trPr>
        <w:tc>
          <w:tcPr>
            <w:tcW w:w="2560" w:type="pct"/>
            <w:tcBorders>
              <w:top w:val="nil"/>
              <w:left w:val="nil"/>
              <w:bottom w:val="nil"/>
              <w:right w:val="nil"/>
            </w:tcBorders>
            <w:noWrap/>
            <w:vAlign w:val="center"/>
            <w:hideMark/>
          </w:tcPr>
          <w:p w14:paraId="11457294" w14:textId="77777777" w:rsidR="00D851B7" w:rsidRPr="00412FCB" w:rsidRDefault="00D851B7" w:rsidP="00474A32">
            <w:pPr>
              <w:spacing w:before="0" w:after="0" w:line="240" w:lineRule="auto"/>
              <w:rPr>
                <w:rFonts w:ascii="Arial" w:hAnsi="Arial" w:cs="Arial"/>
                <w:sz w:val="16"/>
                <w:szCs w:val="16"/>
              </w:rPr>
            </w:pPr>
            <w:r w:rsidRPr="00412FCB">
              <w:rPr>
                <w:rFonts w:ascii="Arial" w:hAnsi="Arial" w:cs="Arial"/>
                <w:sz w:val="16"/>
                <w:szCs w:val="16"/>
              </w:rPr>
              <w:t>Per cent of GDP</w:t>
            </w:r>
          </w:p>
        </w:tc>
        <w:tc>
          <w:tcPr>
            <w:tcW w:w="813" w:type="pct"/>
            <w:tcBorders>
              <w:top w:val="nil"/>
              <w:left w:val="nil"/>
              <w:bottom w:val="nil"/>
              <w:right w:val="nil"/>
            </w:tcBorders>
            <w:noWrap/>
            <w:vAlign w:val="center"/>
            <w:hideMark/>
          </w:tcPr>
          <w:p w14:paraId="30495848" w14:textId="77777777" w:rsidR="00D851B7" w:rsidRPr="00412FCB" w:rsidRDefault="00D851B7" w:rsidP="00474A32">
            <w:pPr>
              <w:spacing w:before="0" w:after="0" w:line="240" w:lineRule="auto"/>
              <w:jc w:val="right"/>
              <w:rPr>
                <w:rFonts w:ascii="Arial" w:hAnsi="Arial" w:cs="Arial"/>
                <w:sz w:val="16"/>
                <w:szCs w:val="16"/>
              </w:rPr>
            </w:pPr>
            <w:r w:rsidRPr="00412FCB">
              <w:rPr>
                <w:rFonts w:ascii="Arial" w:hAnsi="Arial" w:cs="Arial"/>
                <w:sz w:val="16"/>
                <w:szCs w:val="16"/>
              </w:rPr>
              <w:t>18.8</w:t>
            </w:r>
          </w:p>
        </w:tc>
        <w:tc>
          <w:tcPr>
            <w:tcW w:w="813" w:type="pct"/>
            <w:tcBorders>
              <w:top w:val="nil"/>
              <w:left w:val="nil"/>
              <w:bottom w:val="nil"/>
              <w:right w:val="nil"/>
            </w:tcBorders>
            <w:shd w:val="clear" w:color="000000" w:fill="E6F2FF"/>
            <w:noWrap/>
            <w:vAlign w:val="center"/>
            <w:hideMark/>
          </w:tcPr>
          <w:p w14:paraId="08CC84B2" w14:textId="77777777" w:rsidR="00D851B7" w:rsidRPr="00412FCB" w:rsidRDefault="00D851B7" w:rsidP="00474A32">
            <w:pPr>
              <w:spacing w:before="0" w:after="0" w:line="240" w:lineRule="auto"/>
              <w:jc w:val="right"/>
              <w:rPr>
                <w:rFonts w:ascii="Arial" w:hAnsi="Arial" w:cs="Arial"/>
                <w:sz w:val="16"/>
                <w:szCs w:val="16"/>
              </w:rPr>
            </w:pPr>
            <w:r w:rsidRPr="00412FCB">
              <w:rPr>
                <w:rFonts w:ascii="Arial" w:hAnsi="Arial" w:cs="Arial"/>
                <w:sz w:val="16"/>
                <w:szCs w:val="16"/>
              </w:rPr>
              <w:t>18.8</w:t>
            </w:r>
          </w:p>
        </w:tc>
        <w:tc>
          <w:tcPr>
            <w:tcW w:w="813" w:type="pct"/>
            <w:tcBorders>
              <w:top w:val="nil"/>
              <w:left w:val="nil"/>
              <w:bottom w:val="nil"/>
              <w:right w:val="nil"/>
            </w:tcBorders>
            <w:noWrap/>
            <w:vAlign w:val="center"/>
            <w:hideMark/>
          </w:tcPr>
          <w:p w14:paraId="290B5F88" w14:textId="77777777" w:rsidR="00D851B7" w:rsidRPr="00412FCB" w:rsidRDefault="00D851B7" w:rsidP="00474A32">
            <w:pPr>
              <w:spacing w:before="0" w:after="0" w:line="240" w:lineRule="auto"/>
              <w:jc w:val="right"/>
              <w:rPr>
                <w:rFonts w:ascii="Arial" w:hAnsi="Arial" w:cs="Arial"/>
                <w:sz w:val="16"/>
                <w:szCs w:val="16"/>
              </w:rPr>
            </w:pPr>
          </w:p>
        </w:tc>
      </w:tr>
      <w:tr w:rsidR="00D851B7" w:rsidRPr="00412FCB" w14:paraId="5D54771C" w14:textId="77777777" w:rsidTr="00D851B7">
        <w:trPr>
          <w:trHeight w:hRule="exact" w:val="60"/>
        </w:trPr>
        <w:tc>
          <w:tcPr>
            <w:tcW w:w="2560" w:type="pct"/>
            <w:tcBorders>
              <w:top w:val="nil"/>
              <w:left w:val="nil"/>
              <w:bottom w:val="nil"/>
              <w:right w:val="nil"/>
            </w:tcBorders>
            <w:noWrap/>
            <w:vAlign w:val="center"/>
            <w:hideMark/>
          </w:tcPr>
          <w:p w14:paraId="61831085" w14:textId="77777777" w:rsidR="00D851B7" w:rsidRPr="00412FCB" w:rsidRDefault="00D851B7" w:rsidP="00474A32">
            <w:pPr>
              <w:spacing w:before="0" w:after="0" w:line="240" w:lineRule="auto"/>
              <w:jc w:val="right"/>
              <w:rPr>
                <w:sz w:val="20"/>
              </w:rPr>
            </w:pPr>
          </w:p>
        </w:tc>
        <w:tc>
          <w:tcPr>
            <w:tcW w:w="813" w:type="pct"/>
            <w:tcBorders>
              <w:top w:val="nil"/>
              <w:left w:val="nil"/>
              <w:bottom w:val="nil"/>
              <w:right w:val="nil"/>
            </w:tcBorders>
            <w:noWrap/>
            <w:vAlign w:val="center"/>
            <w:hideMark/>
          </w:tcPr>
          <w:p w14:paraId="7C1D9F1F" w14:textId="77777777" w:rsidR="00D851B7" w:rsidRPr="00412FCB" w:rsidRDefault="00D851B7" w:rsidP="00474A32">
            <w:pPr>
              <w:spacing w:before="0" w:after="0" w:line="240" w:lineRule="auto"/>
              <w:rPr>
                <w:sz w:val="20"/>
              </w:rPr>
            </w:pPr>
          </w:p>
        </w:tc>
        <w:tc>
          <w:tcPr>
            <w:tcW w:w="813" w:type="pct"/>
            <w:tcBorders>
              <w:top w:val="nil"/>
              <w:left w:val="nil"/>
              <w:bottom w:val="nil"/>
              <w:right w:val="nil"/>
            </w:tcBorders>
            <w:shd w:val="clear" w:color="000000" w:fill="E6F2FF"/>
            <w:noWrap/>
            <w:vAlign w:val="center"/>
            <w:hideMark/>
          </w:tcPr>
          <w:p w14:paraId="176E5C2E" w14:textId="77777777" w:rsidR="00D851B7" w:rsidRPr="00412FCB" w:rsidRDefault="00D851B7" w:rsidP="00474A32">
            <w:pPr>
              <w:spacing w:before="0" w:after="0" w:line="240" w:lineRule="auto"/>
              <w:jc w:val="right"/>
              <w:rPr>
                <w:rFonts w:ascii="Arial" w:hAnsi="Arial" w:cs="Arial"/>
                <w:color w:val="0000FF"/>
                <w:sz w:val="16"/>
                <w:szCs w:val="16"/>
              </w:rPr>
            </w:pPr>
            <w:r w:rsidRPr="00412FCB">
              <w:rPr>
                <w:rFonts w:ascii="Arial" w:hAnsi="Arial" w:cs="Arial"/>
                <w:color w:val="0000FF"/>
                <w:sz w:val="16"/>
                <w:szCs w:val="16"/>
              </w:rPr>
              <w:t> </w:t>
            </w:r>
          </w:p>
        </w:tc>
        <w:tc>
          <w:tcPr>
            <w:tcW w:w="813" w:type="pct"/>
            <w:tcBorders>
              <w:top w:val="nil"/>
              <w:left w:val="nil"/>
              <w:bottom w:val="nil"/>
              <w:right w:val="nil"/>
            </w:tcBorders>
            <w:noWrap/>
            <w:vAlign w:val="center"/>
            <w:hideMark/>
          </w:tcPr>
          <w:p w14:paraId="7FD3042F" w14:textId="77777777" w:rsidR="00D851B7" w:rsidRPr="00412FCB" w:rsidRDefault="00D851B7" w:rsidP="00474A32">
            <w:pPr>
              <w:spacing w:before="0" w:after="0" w:line="240" w:lineRule="auto"/>
              <w:jc w:val="right"/>
              <w:rPr>
                <w:rFonts w:ascii="Arial" w:hAnsi="Arial" w:cs="Arial"/>
                <w:color w:val="0000FF"/>
                <w:sz w:val="16"/>
                <w:szCs w:val="16"/>
              </w:rPr>
            </w:pPr>
          </w:p>
        </w:tc>
      </w:tr>
      <w:tr w:rsidR="00D851B7" w:rsidRPr="00412FCB" w14:paraId="15071FAD" w14:textId="77777777" w:rsidTr="00D851B7">
        <w:trPr>
          <w:trHeight w:hRule="exact" w:val="225"/>
        </w:trPr>
        <w:tc>
          <w:tcPr>
            <w:tcW w:w="2560" w:type="pct"/>
            <w:tcBorders>
              <w:top w:val="nil"/>
              <w:left w:val="nil"/>
              <w:bottom w:val="nil"/>
              <w:right w:val="nil"/>
            </w:tcBorders>
            <w:noWrap/>
            <w:vAlign w:val="center"/>
            <w:hideMark/>
          </w:tcPr>
          <w:p w14:paraId="0C6A46B7" w14:textId="77777777" w:rsidR="00D851B7" w:rsidRPr="00412FCB" w:rsidRDefault="00D851B7" w:rsidP="00474A32">
            <w:pPr>
              <w:spacing w:before="0" w:after="0" w:line="240" w:lineRule="auto"/>
              <w:rPr>
                <w:rFonts w:ascii="Arial" w:hAnsi="Arial" w:cs="Arial"/>
                <w:b/>
                <w:bCs/>
                <w:sz w:val="16"/>
                <w:szCs w:val="16"/>
              </w:rPr>
            </w:pPr>
            <w:r w:rsidRPr="00412FCB">
              <w:rPr>
                <w:rFonts w:ascii="Arial" w:hAnsi="Arial" w:cs="Arial"/>
                <w:b/>
                <w:bCs/>
                <w:sz w:val="16"/>
                <w:szCs w:val="16"/>
              </w:rPr>
              <w:t>Total interest payments</w:t>
            </w:r>
          </w:p>
        </w:tc>
        <w:tc>
          <w:tcPr>
            <w:tcW w:w="813" w:type="pct"/>
            <w:tcBorders>
              <w:top w:val="nil"/>
              <w:left w:val="nil"/>
              <w:bottom w:val="nil"/>
              <w:right w:val="nil"/>
            </w:tcBorders>
            <w:noWrap/>
            <w:vAlign w:val="center"/>
            <w:hideMark/>
          </w:tcPr>
          <w:p w14:paraId="64279047" w14:textId="77777777" w:rsidR="00D851B7" w:rsidRPr="00412FCB" w:rsidRDefault="00D851B7" w:rsidP="00474A32">
            <w:pPr>
              <w:spacing w:before="0" w:after="0" w:line="240" w:lineRule="auto"/>
              <w:jc w:val="right"/>
              <w:rPr>
                <w:rFonts w:ascii="Arial" w:hAnsi="Arial" w:cs="Arial"/>
                <w:b/>
                <w:bCs/>
                <w:sz w:val="16"/>
                <w:szCs w:val="16"/>
              </w:rPr>
            </w:pPr>
            <w:r w:rsidRPr="00412FCB">
              <w:rPr>
                <w:rFonts w:ascii="Arial" w:hAnsi="Arial" w:cs="Arial"/>
                <w:b/>
                <w:bCs/>
                <w:sz w:val="16"/>
                <w:szCs w:val="16"/>
              </w:rPr>
              <w:t>27.1</w:t>
            </w:r>
          </w:p>
        </w:tc>
        <w:tc>
          <w:tcPr>
            <w:tcW w:w="813" w:type="pct"/>
            <w:tcBorders>
              <w:top w:val="nil"/>
              <w:left w:val="nil"/>
              <w:bottom w:val="nil"/>
              <w:right w:val="nil"/>
            </w:tcBorders>
            <w:shd w:val="clear" w:color="000000" w:fill="E6F2FF"/>
            <w:noWrap/>
            <w:vAlign w:val="center"/>
            <w:hideMark/>
          </w:tcPr>
          <w:p w14:paraId="5CD6DDAA" w14:textId="77777777" w:rsidR="00D851B7" w:rsidRPr="00412FCB" w:rsidRDefault="00D851B7" w:rsidP="00474A32">
            <w:pPr>
              <w:spacing w:before="0" w:after="0" w:line="240" w:lineRule="auto"/>
              <w:jc w:val="right"/>
              <w:rPr>
                <w:rFonts w:ascii="Arial" w:hAnsi="Arial" w:cs="Arial"/>
                <w:b/>
                <w:bCs/>
                <w:sz w:val="16"/>
                <w:szCs w:val="16"/>
              </w:rPr>
            </w:pPr>
            <w:r w:rsidRPr="00412FCB">
              <w:rPr>
                <w:rFonts w:ascii="Arial" w:hAnsi="Arial" w:cs="Arial"/>
                <w:b/>
                <w:bCs/>
                <w:sz w:val="16"/>
                <w:szCs w:val="16"/>
              </w:rPr>
              <w:t>27.0</w:t>
            </w:r>
          </w:p>
        </w:tc>
        <w:tc>
          <w:tcPr>
            <w:tcW w:w="813" w:type="pct"/>
            <w:tcBorders>
              <w:top w:val="nil"/>
              <w:left w:val="nil"/>
              <w:bottom w:val="nil"/>
              <w:right w:val="nil"/>
            </w:tcBorders>
            <w:noWrap/>
            <w:vAlign w:val="center"/>
            <w:hideMark/>
          </w:tcPr>
          <w:p w14:paraId="3A02B5D9" w14:textId="77777777" w:rsidR="00D851B7" w:rsidRPr="00412FCB" w:rsidRDefault="00D851B7" w:rsidP="00474A32">
            <w:pPr>
              <w:spacing w:before="0" w:after="0" w:line="240" w:lineRule="auto"/>
              <w:jc w:val="right"/>
              <w:rPr>
                <w:rFonts w:ascii="Arial" w:hAnsi="Arial" w:cs="Arial"/>
                <w:b/>
                <w:bCs/>
                <w:sz w:val="16"/>
                <w:szCs w:val="16"/>
              </w:rPr>
            </w:pPr>
            <w:r w:rsidRPr="00412FCB">
              <w:rPr>
                <w:rFonts w:ascii="Arial" w:hAnsi="Arial" w:cs="Arial"/>
                <w:b/>
                <w:bCs/>
                <w:sz w:val="16"/>
                <w:szCs w:val="16"/>
              </w:rPr>
              <w:t>-0.1</w:t>
            </w:r>
          </w:p>
        </w:tc>
      </w:tr>
      <w:tr w:rsidR="00D851B7" w:rsidRPr="00412FCB" w14:paraId="431E9750" w14:textId="77777777" w:rsidTr="00D851B7">
        <w:trPr>
          <w:trHeight w:hRule="exact" w:val="225"/>
        </w:trPr>
        <w:tc>
          <w:tcPr>
            <w:tcW w:w="2560" w:type="pct"/>
            <w:tcBorders>
              <w:top w:val="nil"/>
              <w:left w:val="nil"/>
              <w:bottom w:val="nil"/>
              <w:right w:val="nil"/>
            </w:tcBorders>
            <w:noWrap/>
            <w:vAlign w:val="center"/>
            <w:hideMark/>
          </w:tcPr>
          <w:p w14:paraId="4D56DB28" w14:textId="77777777" w:rsidR="00D851B7" w:rsidRPr="00412FCB" w:rsidRDefault="00D851B7" w:rsidP="00474A32">
            <w:pPr>
              <w:spacing w:before="0" w:after="0" w:line="240" w:lineRule="auto"/>
              <w:rPr>
                <w:rFonts w:ascii="Arial" w:hAnsi="Arial" w:cs="Arial"/>
                <w:sz w:val="16"/>
                <w:szCs w:val="16"/>
              </w:rPr>
            </w:pPr>
            <w:r w:rsidRPr="00412FCB">
              <w:rPr>
                <w:rFonts w:ascii="Arial" w:hAnsi="Arial" w:cs="Arial"/>
                <w:sz w:val="16"/>
                <w:szCs w:val="16"/>
              </w:rPr>
              <w:t>Per cent of GDP</w:t>
            </w:r>
          </w:p>
        </w:tc>
        <w:tc>
          <w:tcPr>
            <w:tcW w:w="813" w:type="pct"/>
            <w:tcBorders>
              <w:top w:val="nil"/>
              <w:left w:val="nil"/>
              <w:bottom w:val="nil"/>
              <w:right w:val="nil"/>
            </w:tcBorders>
            <w:noWrap/>
            <w:vAlign w:val="center"/>
            <w:hideMark/>
          </w:tcPr>
          <w:p w14:paraId="182266EC" w14:textId="77777777" w:rsidR="00D851B7" w:rsidRPr="00412FCB" w:rsidRDefault="00D851B7" w:rsidP="00474A32">
            <w:pPr>
              <w:spacing w:before="0" w:after="0" w:line="240" w:lineRule="auto"/>
              <w:jc w:val="right"/>
              <w:rPr>
                <w:rFonts w:ascii="Arial" w:hAnsi="Arial" w:cs="Arial"/>
                <w:sz w:val="16"/>
                <w:szCs w:val="16"/>
              </w:rPr>
            </w:pPr>
            <w:r w:rsidRPr="00412FCB">
              <w:rPr>
                <w:rFonts w:ascii="Arial" w:hAnsi="Arial" w:cs="Arial"/>
                <w:sz w:val="16"/>
                <w:szCs w:val="16"/>
              </w:rPr>
              <w:t>0.9</w:t>
            </w:r>
          </w:p>
        </w:tc>
        <w:tc>
          <w:tcPr>
            <w:tcW w:w="813" w:type="pct"/>
            <w:tcBorders>
              <w:top w:val="nil"/>
              <w:left w:val="nil"/>
              <w:bottom w:val="nil"/>
              <w:right w:val="nil"/>
            </w:tcBorders>
            <w:shd w:val="clear" w:color="000000" w:fill="E6F2FF"/>
            <w:noWrap/>
            <w:vAlign w:val="center"/>
            <w:hideMark/>
          </w:tcPr>
          <w:p w14:paraId="7AD339F5" w14:textId="77777777" w:rsidR="00D851B7" w:rsidRPr="00412FCB" w:rsidRDefault="00D851B7" w:rsidP="00474A32">
            <w:pPr>
              <w:spacing w:before="0" w:after="0" w:line="240" w:lineRule="auto"/>
              <w:jc w:val="right"/>
              <w:rPr>
                <w:rFonts w:ascii="Arial" w:hAnsi="Arial" w:cs="Arial"/>
                <w:sz w:val="16"/>
                <w:szCs w:val="16"/>
              </w:rPr>
            </w:pPr>
            <w:r w:rsidRPr="00412FCB">
              <w:rPr>
                <w:rFonts w:ascii="Arial" w:hAnsi="Arial" w:cs="Arial"/>
                <w:sz w:val="16"/>
                <w:szCs w:val="16"/>
              </w:rPr>
              <w:t>0.9</w:t>
            </w:r>
          </w:p>
        </w:tc>
        <w:tc>
          <w:tcPr>
            <w:tcW w:w="813" w:type="pct"/>
            <w:tcBorders>
              <w:top w:val="nil"/>
              <w:left w:val="nil"/>
              <w:bottom w:val="nil"/>
              <w:right w:val="nil"/>
            </w:tcBorders>
            <w:noWrap/>
            <w:vAlign w:val="center"/>
            <w:hideMark/>
          </w:tcPr>
          <w:p w14:paraId="14635E1F" w14:textId="77777777" w:rsidR="00D851B7" w:rsidRPr="00412FCB" w:rsidRDefault="00D851B7" w:rsidP="00474A32">
            <w:pPr>
              <w:spacing w:before="0" w:after="0" w:line="240" w:lineRule="auto"/>
              <w:jc w:val="right"/>
              <w:rPr>
                <w:rFonts w:ascii="Arial" w:hAnsi="Arial" w:cs="Arial"/>
                <w:sz w:val="16"/>
                <w:szCs w:val="16"/>
              </w:rPr>
            </w:pPr>
          </w:p>
        </w:tc>
      </w:tr>
      <w:tr w:rsidR="00D851B7" w:rsidRPr="00412FCB" w14:paraId="4A25CF4A" w14:textId="77777777" w:rsidTr="00D851B7">
        <w:trPr>
          <w:trHeight w:hRule="exact" w:val="60"/>
        </w:trPr>
        <w:tc>
          <w:tcPr>
            <w:tcW w:w="2560" w:type="pct"/>
            <w:tcBorders>
              <w:top w:val="nil"/>
              <w:left w:val="nil"/>
              <w:bottom w:val="nil"/>
              <w:right w:val="nil"/>
            </w:tcBorders>
            <w:noWrap/>
            <w:vAlign w:val="center"/>
            <w:hideMark/>
          </w:tcPr>
          <w:p w14:paraId="079FBFEB" w14:textId="77777777" w:rsidR="00D851B7" w:rsidRPr="00412FCB" w:rsidRDefault="00D851B7" w:rsidP="00474A32">
            <w:pPr>
              <w:spacing w:before="0" w:after="0" w:line="240" w:lineRule="auto"/>
              <w:jc w:val="right"/>
              <w:rPr>
                <w:sz w:val="20"/>
              </w:rPr>
            </w:pPr>
          </w:p>
        </w:tc>
        <w:tc>
          <w:tcPr>
            <w:tcW w:w="813" w:type="pct"/>
            <w:tcBorders>
              <w:top w:val="nil"/>
              <w:left w:val="nil"/>
              <w:bottom w:val="nil"/>
              <w:right w:val="nil"/>
            </w:tcBorders>
            <w:noWrap/>
            <w:vAlign w:val="center"/>
            <w:hideMark/>
          </w:tcPr>
          <w:p w14:paraId="16924469" w14:textId="77777777" w:rsidR="00D851B7" w:rsidRPr="00412FCB" w:rsidRDefault="00D851B7" w:rsidP="00474A32">
            <w:pPr>
              <w:spacing w:before="0" w:after="0" w:line="240" w:lineRule="auto"/>
              <w:rPr>
                <w:sz w:val="20"/>
              </w:rPr>
            </w:pPr>
          </w:p>
        </w:tc>
        <w:tc>
          <w:tcPr>
            <w:tcW w:w="813" w:type="pct"/>
            <w:tcBorders>
              <w:top w:val="nil"/>
              <w:left w:val="nil"/>
              <w:bottom w:val="nil"/>
              <w:right w:val="nil"/>
            </w:tcBorders>
            <w:shd w:val="clear" w:color="000000" w:fill="E6F2FF"/>
            <w:noWrap/>
            <w:vAlign w:val="center"/>
            <w:hideMark/>
          </w:tcPr>
          <w:p w14:paraId="04571FCE" w14:textId="77777777" w:rsidR="00D851B7" w:rsidRPr="00412FCB" w:rsidRDefault="00D851B7" w:rsidP="00474A32">
            <w:pPr>
              <w:spacing w:before="0" w:after="0" w:line="240" w:lineRule="auto"/>
              <w:jc w:val="right"/>
              <w:rPr>
                <w:rFonts w:ascii="Arial" w:hAnsi="Arial" w:cs="Arial"/>
                <w:color w:val="0000FF"/>
                <w:sz w:val="16"/>
                <w:szCs w:val="16"/>
              </w:rPr>
            </w:pPr>
            <w:r w:rsidRPr="00412FCB">
              <w:rPr>
                <w:rFonts w:ascii="Arial" w:hAnsi="Arial" w:cs="Arial"/>
                <w:color w:val="0000FF"/>
                <w:sz w:val="16"/>
                <w:szCs w:val="16"/>
              </w:rPr>
              <w:t> </w:t>
            </w:r>
          </w:p>
        </w:tc>
        <w:tc>
          <w:tcPr>
            <w:tcW w:w="813" w:type="pct"/>
            <w:tcBorders>
              <w:top w:val="nil"/>
              <w:left w:val="nil"/>
              <w:bottom w:val="nil"/>
              <w:right w:val="nil"/>
            </w:tcBorders>
            <w:noWrap/>
            <w:vAlign w:val="center"/>
            <w:hideMark/>
          </w:tcPr>
          <w:p w14:paraId="1D6BC308" w14:textId="77777777" w:rsidR="00D851B7" w:rsidRPr="00412FCB" w:rsidRDefault="00D851B7" w:rsidP="00474A32">
            <w:pPr>
              <w:spacing w:before="0" w:after="0" w:line="240" w:lineRule="auto"/>
              <w:jc w:val="right"/>
              <w:rPr>
                <w:rFonts w:ascii="Arial" w:hAnsi="Arial" w:cs="Arial"/>
                <w:color w:val="0000FF"/>
                <w:sz w:val="16"/>
                <w:szCs w:val="16"/>
              </w:rPr>
            </w:pPr>
          </w:p>
        </w:tc>
      </w:tr>
      <w:tr w:rsidR="00D851B7" w:rsidRPr="00412FCB" w14:paraId="6B74B75E" w14:textId="77777777" w:rsidTr="00D851B7">
        <w:trPr>
          <w:trHeight w:hRule="exact" w:val="225"/>
        </w:trPr>
        <w:tc>
          <w:tcPr>
            <w:tcW w:w="2560" w:type="pct"/>
            <w:tcBorders>
              <w:top w:val="nil"/>
              <w:left w:val="nil"/>
              <w:bottom w:val="nil"/>
              <w:right w:val="nil"/>
            </w:tcBorders>
            <w:noWrap/>
            <w:vAlign w:val="center"/>
            <w:hideMark/>
          </w:tcPr>
          <w:p w14:paraId="278E2B5E" w14:textId="77777777" w:rsidR="00D851B7" w:rsidRPr="00412FCB" w:rsidRDefault="00D851B7" w:rsidP="00474A32">
            <w:pPr>
              <w:spacing w:before="0" w:after="0" w:line="240" w:lineRule="auto"/>
              <w:rPr>
                <w:rFonts w:ascii="Arial" w:hAnsi="Arial" w:cs="Arial"/>
                <w:b/>
                <w:bCs/>
                <w:sz w:val="16"/>
                <w:szCs w:val="16"/>
              </w:rPr>
            </w:pPr>
            <w:r w:rsidRPr="00412FCB">
              <w:rPr>
                <w:rFonts w:ascii="Arial" w:hAnsi="Arial" w:cs="Arial"/>
                <w:b/>
                <w:bCs/>
                <w:sz w:val="16"/>
                <w:szCs w:val="16"/>
              </w:rPr>
              <w:t>Net interest payments(e)</w:t>
            </w:r>
          </w:p>
        </w:tc>
        <w:tc>
          <w:tcPr>
            <w:tcW w:w="813" w:type="pct"/>
            <w:tcBorders>
              <w:top w:val="nil"/>
              <w:left w:val="nil"/>
              <w:bottom w:val="nil"/>
              <w:right w:val="nil"/>
            </w:tcBorders>
            <w:noWrap/>
            <w:vAlign w:val="center"/>
            <w:hideMark/>
          </w:tcPr>
          <w:p w14:paraId="142274B1" w14:textId="77777777" w:rsidR="00D851B7" w:rsidRPr="00412FCB" w:rsidRDefault="00D851B7" w:rsidP="00474A32">
            <w:pPr>
              <w:spacing w:before="0" w:after="0" w:line="240" w:lineRule="auto"/>
              <w:jc w:val="right"/>
              <w:rPr>
                <w:rFonts w:ascii="Arial" w:hAnsi="Arial" w:cs="Arial"/>
                <w:b/>
                <w:bCs/>
                <w:sz w:val="16"/>
                <w:szCs w:val="16"/>
              </w:rPr>
            </w:pPr>
            <w:r w:rsidRPr="00412FCB">
              <w:rPr>
                <w:rFonts w:ascii="Arial" w:hAnsi="Arial" w:cs="Arial"/>
                <w:b/>
                <w:bCs/>
                <w:sz w:val="16"/>
                <w:szCs w:val="16"/>
              </w:rPr>
              <w:t>17.7</w:t>
            </w:r>
          </w:p>
        </w:tc>
        <w:tc>
          <w:tcPr>
            <w:tcW w:w="813" w:type="pct"/>
            <w:tcBorders>
              <w:top w:val="nil"/>
              <w:left w:val="nil"/>
              <w:bottom w:val="nil"/>
              <w:right w:val="nil"/>
            </w:tcBorders>
            <w:shd w:val="clear" w:color="000000" w:fill="E6F2FF"/>
            <w:noWrap/>
            <w:vAlign w:val="center"/>
            <w:hideMark/>
          </w:tcPr>
          <w:p w14:paraId="08E35EFB" w14:textId="77777777" w:rsidR="00D851B7" w:rsidRPr="00412FCB" w:rsidRDefault="00D851B7" w:rsidP="00474A32">
            <w:pPr>
              <w:spacing w:before="0" w:after="0" w:line="240" w:lineRule="auto"/>
              <w:jc w:val="right"/>
              <w:rPr>
                <w:rFonts w:ascii="Arial" w:hAnsi="Arial" w:cs="Arial"/>
                <w:b/>
                <w:bCs/>
                <w:sz w:val="16"/>
                <w:szCs w:val="16"/>
              </w:rPr>
            </w:pPr>
            <w:r w:rsidRPr="00412FCB">
              <w:rPr>
                <w:rFonts w:ascii="Arial" w:hAnsi="Arial" w:cs="Arial"/>
                <w:b/>
                <w:bCs/>
                <w:sz w:val="16"/>
                <w:szCs w:val="16"/>
              </w:rPr>
              <w:t>17.6</w:t>
            </w:r>
          </w:p>
        </w:tc>
        <w:tc>
          <w:tcPr>
            <w:tcW w:w="813" w:type="pct"/>
            <w:tcBorders>
              <w:top w:val="nil"/>
              <w:left w:val="nil"/>
              <w:bottom w:val="nil"/>
              <w:right w:val="nil"/>
            </w:tcBorders>
            <w:noWrap/>
            <w:vAlign w:val="center"/>
            <w:hideMark/>
          </w:tcPr>
          <w:p w14:paraId="15BF6AE6" w14:textId="77777777" w:rsidR="00D851B7" w:rsidRPr="00412FCB" w:rsidRDefault="00D851B7" w:rsidP="00474A32">
            <w:pPr>
              <w:spacing w:before="0" w:after="0" w:line="240" w:lineRule="auto"/>
              <w:jc w:val="right"/>
              <w:rPr>
                <w:rFonts w:ascii="Arial" w:hAnsi="Arial" w:cs="Arial"/>
                <w:b/>
                <w:bCs/>
                <w:sz w:val="16"/>
                <w:szCs w:val="16"/>
              </w:rPr>
            </w:pPr>
            <w:r w:rsidRPr="00412FCB">
              <w:rPr>
                <w:rFonts w:ascii="Arial" w:hAnsi="Arial" w:cs="Arial"/>
                <w:b/>
                <w:bCs/>
                <w:sz w:val="16"/>
                <w:szCs w:val="16"/>
              </w:rPr>
              <w:t>-0.1</w:t>
            </w:r>
          </w:p>
        </w:tc>
      </w:tr>
      <w:tr w:rsidR="00D851B7" w:rsidRPr="00412FCB" w14:paraId="20488065" w14:textId="77777777" w:rsidTr="00D851B7">
        <w:trPr>
          <w:trHeight w:hRule="exact" w:val="225"/>
        </w:trPr>
        <w:tc>
          <w:tcPr>
            <w:tcW w:w="2560" w:type="pct"/>
            <w:tcBorders>
              <w:top w:val="nil"/>
              <w:left w:val="nil"/>
              <w:bottom w:val="single" w:sz="4" w:space="0" w:color="293F5B"/>
              <w:right w:val="nil"/>
            </w:tcBorders>
            <w:noWrap/>
            <w:vAlign w:val="center"/>
            <w:hideMark/>
          </w:tcPr>
          <w:p w14:paraId="77AB8BBA" w14:textId="77777777" w:rsidR="00D851B7" w:rsidRPr="00412FCB" w:rsidRDefault="00D851B7" w:rsidP="00474A32">
            <w:pPr>
              <w:spacing w:before="0" w:after="0" w:line="240" w:lineRule="auto"/>
              <w:rPr>
                <w:rFonts w:ascii="Arial" w:hAnsi="Arial" w:cs="Arial"/>
                <w:sz w:val="16"/>
                <w:szCs w:val="16"/>
              </w:rPr>
            </w:pPr>
            <w:r w:rsidRPr="00412FCB">
              <w:rPr>
                <w:rFonts w:ascii="Arial" w:hAnsi="Arial" w:cs="Arial"/>
                <w:sz w:val="16"/>
                <w:szCs w:val="16"/>
              </w:rPr>
              <w:t>Per cent of GDP</w:t>
            </w:r>
          </w:p>
        </w:tc>
        <w:tc>
          <w:tcPr>
            <w:tcW w:w="813" w:type="pct"/>
            <w:tcBorders>
              <w:top w:val="nil"/>
              <w:left w:val="nil"/>
              <w:bottom w:val="single" w:sz="4" w:space="0" w:color="293F5B"/>
              <w:right w:val="nil"/>
            </w:tcBorders>
            <w:noWrap/>
            <w:vAlign w:val="center"/>
            <w:hideMark/>
          </w:tcPr>
          <w:p w14:paraId="0B1C6512" w14:textId="77777777" w:rsidR="00D851B7" w:rsidRPr="00412FCB" w:rsidRDefault="00D851B7" w:rsidP="00474A32">
            <w:pPr>
              <w:spacing w:before="0" w:after="0" w:line="240" w:lineRule="auto"/>
              <w:jc w:val="right"/>
              <w:rPr>
                <w:rFonts w:ascii="Arial" w:hAnsi="Arial" w:cs="Arial"/>
                <w:sz w:val="16"/>
                <w:szCs w:val="16"/>
              </w:rPr>
            </w:pPr>
            <w:r w:rsidRPr="00412FCB">
              <w:rPr>
                <w:rFonts w:ascii="Arial" w:hAnsi="Arial" w:cs="Arial"/>
                <w:sz w:val="16"/>
                <w:szCs w:val="16"/>
              </w:rPr>
              <w:t>0.6</w:t>
            </w:r>
          </w:p>
        </w:tc>
        <w:tc>
          <w:tcPr>
            <w:tcW w:w="813" w:type="pct"/>
            <w:tcBorders>
              <w:top w:val="nil"/>
              <w:left w:val="nil"/>
              <w:bottom w:val="single" w:sz="4" w:space="0" w:color="293F5B"/>
              <w:right w:val="nil"/>
            </w:tcBorders>
            <w:shd w:val="clear" w:color="000000" w:fill="E6F2FF"/>
            <w:noWrap/>
            <w:vAlign w:val="center"/>
            <w:hideMark/>
          </w:tcPr>
          <w:p w14:paraId="5B5E18D0" w14:textId="77777777" w:rsidR="00D851B7" w:rsidRPr="00412FCB" w:rsidRDefault="00D851B7" w:rsidP="00474A32">
            <w:pPr>
              <w:spacing w:before="0" w:after="0" w:line="240" w:lineRule="auto"/>
              <w:jc w:val="right"/>
              <w:rPr>
                <w:rFonts w:ascii="Arial" w:hAnsi="Arial" w:cs="Arial"/>
                <w:sz w:val="16"/>
                <w:szCs w:val="16"/>
              </w:rPr>
            </w:pPr>
            <w:r w:rsidRPr="00412FCB">
              <w:rPr>
                <w:rFonts w:ascii="Arial" w:hAnsi="Arial" w:cs="Arial"/>
                <w:sz w:val="16"/>
                <w:szCs w:val="16"/>
              </w:rPr>
              <w:t>0.6</w:t>
            </w:r>
          </w:p>
        </w:tc>
        <w:tc>
          <w:tcPr>
            <w:tcW w:w="813" w:type="pct"/>
            <w:tcBorders>
              <w:top w:val="nil"/>
              <w:left w:val="nil"/>
              <w:bottom w:val="single" w:sz="4" w:space="0" w:color="293F5B"/>
              <w:right w:val="nil"/>
            </w:tcBorders>
            <w:noWrap/>
            <w:vAlign w:val="center"/>
            <w:hideMark/>
          </w:tcPr>
          <w:p w14:paraId="43EAC305" w14:textId="77777777" w:rsidR="00D851B7" w:rsidRPr="00412FCB" w:rsidRDefault="00D851B7" w:rsidP="00474A32">
            <w:pPr>
              <w:spacing w:before="0" w:after="0" w:line="240" w:lineRule="auto"/>
              <w:jc w:val="right"/>
              <w:rPr>
                <w:rFonts w:ascii="Arial" w:hAnsi="Arial" w:cs="Arial"/>
                <w:sz w:val="16"/>
                <w:szCs w:val="16"/>
              </w:rPr>
            </w:pPr>
            <w:r w:rsidRPr="00412FCB">
              <w:rPr>
                <w:rFonts w:ascii="Arial" w:hAnsi="Arial" w:cs="Arial"/>
                <w:sz w:val="16"/>
                <w:szCs w:val="16"/>
              </w:rPr>
              <w:t> </w:t>
            </w:r>
          </w:p>
        </w:tc>
      </w:tr>
    </w:tbl>
    <w:p w14:paraId="32BB23DA" w14:textId="0F096C3C" w:rsidR="002C797F" w:rsidRPr="004863F3" w:rsidRDefault="002C797F" w:rsidP="00A56707">
      <w:pPr>
        <w:pStyle w:val="ChartandTableFootnoteAlpha"/>
        <w:numPr>
          <w:ilvl w:val="0"/>
          <w:numId w:val="47"/>
        </w:numPr>
      </w:pPr>
      <w:r w:rsidRPr="004863F3">
        <w:t>Assets, liabilities, net worth, net financial worth, gross debt and net debt are as at the end of the financial</w:t>
      </w:r>
      <w:r w:rsidR="00F80457">
        <w:t> </w:t>
      </w:r>
      <w:r w:rsidRPr="004863F3">
        <w:t>year.</w:t>
      </w:r>
    </w:p>
    <w:p w14:paraId="505B403B" w14:textId="77777777" w:rsidR="002C797F" w:rsidRPr="004863F3" w:rsidRDefault="002C797F" w:rsidP="002C797F">
      <w:pPr>
        <w:pStyle w:val="ChartandTableFootnoteAlpha"/>
      </w:pPr>
      <w:r w:rsidRPr="004863F3">
        <w:t xml:space="preserve">Net financial worth equals total financial assets minus total liabilities. </w:t>
      </w:r>
    </w:p>
    <w:p w14:paraId="57BBEFB3" w14:textId="77777777" w:rsidR="002C797F" w:rsidRPr="004863F3" w:rsidRDefault="002C797F" w:rsidP="002C797F">
      <w:pPr>
        <w:pStyle w:val="ChartandTableFootnoteAlpha"/>
      </w:pPr>
      <w:r w:rsidRPr="004863F3">
        <w:t>Gross debt measures the face value of Australian Government Securities (AGS) on issue.</w:t>
      </w:r>
    </w:p>
    <w:p w14:paraId="5FE77ED1" w14:textId="77777777" w:rsidR="002C797F" w:rsidRPr="004863F3" w:rsidRDefault="002C797F" w:rsidP="002C797F">
      <w:pPr>
        <w:pStyle w:val="ChartandTableFootnoteAlpha"/>
      </w:pPr>
      <w:r w:rsidRPr="004863F3">
        <w:t xml:space="preserve">Net debt is the sum of </w:t>
      </w:r>
      <w:proofErr w:type="gramStart"/>
      <w:r w:rsidRPr="004863F3">
        <w:t>interest bearing</w:t>
      </w:r>
      <w:proofErr w:type="gramEnd"/>
      <w:r w:rsidRPr="004863F3">
        <w:t xml:space="preserve"> liabilities (which includes AGS on issue measured at market value) less the sum of selected financial assets (cash and deposits, advances paid and investments, loans and placements).</w:t>
      </w:r>
    </w:p>
    <w:p w14:paraId="4EF8FB21" w14:textId="77777777" w:rsidR="002C797F" w:rsidRPr="004863F3" w:rsidRDefault="002C797F" w:rsidP="002C797F">
      <w:pPr>
        <w:pStyle w:val="ChartandTableFootnoteAlpha"/>
      </w:pPr>
      <w:r w:rsidRPr="004863F3">
        <w:t xml:space="preserve">Net interest payments are equal to the difference between interest payments and interest receipts. </w:t>
      </w:r>
    </w:p>
    <w:p w14:paraId="40C70DB6" w14:textId="77777777" w:rsidR="002C797F" w:rsidRPr="00BA1EA0" w:rsidRDefault="002C797F" w:rsidP="00FE614C">
      <w:pPr>
        <w:pStyle w:val="ChartandTableLine"/>
      </w:pPr>
    </w:p>
    <w:p w14:paraId="3668C0B8" w14:textId="1DA6EA26" w:rsidR="006D4B27" w:rsidRDefault="006D4B27" w:rsidP="007B0583">
      <w:pPr>
        <w:pStyle w:val="SingleParagraph"/>
        <w:rPr>
          <w:lang w:val="en-US"/>
        </w:rPr>
      </w:pPr>
    </w:p>
    <w:sectPr w:rsidR="006D4B27" w:rsidSect="00771E00">
      <w:headerReference w:type="even" r:id="rId7"/>
      <w:headerReference w:type="default" r:id="rId8"/>
      <w:footerReference w:type="even" r:id="rId9"/>
      <w:footerReference w:type="default" r:id="rId10"/>
      <w:footerReference w:type="first" r:id="rId11"/>
      <w:pgSz w:w="11906" w:h="16838" w:code="9"/>
      <w:pgMar w:top="2835" w:right="2098" w:bottom="2466" w:left="2098" w:header="1814" w:footer="181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263D24" w14:textId="77777777" w:rsidR="00B669BB" w:rsidRDefault="00B669BB" w:rsidP="00E40261">
      <w:pPr>
        <w:spacing w:after="0" w:line="240" w:lineRule="auto"/>
      </w:pPr>
      <w:r>
        <w:separator/>
      </w:r>
    </w:p>
  </w:endnote>
  <w:endnote w:type="continuationSeparator" w:id="0">
    <w:p w14:paraId="7A286CAF" w14:textId="77777777" w:rsidR="00B669BB" w:rsidRDefault="00B669BB" w:rsidP="00E402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Bold">
    <w:panose1 w:val="020B0704020202020204"/>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2D60C" w14:textId="7078B470" w:rsidR="00996641" w:rsidRPr="00522D74" w:rsidRDefault="00996641" w:rsidP="000C54AB">
    <w:pPr>
      <w:pStyle w:val="FooterEven"/>
    </w:pPr>
    <w:r w:rsidRPr="00B3705D">
      <w:rPr>
        <w:b/>
      </w:rPr>
      <w:t xml:space="preserve">Page </w:t>
    </w:r>
    <w:r w:rsidRPr="00B3705D">
      <w:rPr>
        <w:b/>
        <w:bCs/>
      </w:rPr>
      <w:fldChar w:fldCharType="begin"/>
    </w:r>
    <w:r w:rsidRPr="00B3705D">
      <w:rPr>
        <w:b/>
      </w:rPr>
      <w:instrText xml:space="preserve"> PAGE  \* Arabic  \* MERGEFORMAT </w:instrText>
    </w:r>
    <w:r w:rsidRPr="00B3705D">
      <w:rPr>
        <w:b/>
        <w:bCs/>
      </w:rPr>
      <w:fldChar w:fldCharType="separate"/>
    </w:r>
    <w:r>
      <w:rPr>
        <w:b/>
        <w:bCs/>
      </w:rPr>
      <w:t>6</w:t>
    </w:r>
    <w:r w:rsidRPr="00B3705D">
      <w:rPr>
        <w:b/>
        <w:bCs/>
      </w:rPr>
      <w:fldChar w:fldCharType="end"/>
    </w:r>
    <w:r w:rsidRPr="00081542">
      <w:t> | </w:t>
    </w:r>
    <w:fldSimple w:instr=" SUBJECT   \* MERGEFORMAT ">
      <w:r w:rsidR="00A9640A">
        <w:t>Part 1: Australian Government Budget Outcome 2025–26</w:t>
      </w:r>
    </w:fldSimple>
    <w:r>
      <w:rPr>
        <w:noProof/>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8F5C4" w14:textId="1438282B" w:rsidR="00996641" w:rsidRDefault="00A9640A" w:rsidP="009F3CAB">
    <w:pPr>
      <w:pStyle w:val="FooterOdd"/>
    </w:pPr>
    <w:fldSimple w:instr=" SUBJECT   \* MERGEFORMAT ">
      <w:r>
        <w:t>Part 1: Australian Government Budget Outcome 2025–26</w:t>
      </w:r>
    </w:fldSimple>
    <w:r w:rsidR="00996641" w:rsidRPr="00081542">
      <w:t> | </w:t>
    </w:r>
    <w:r w:rsidR="00996641" w:rsidRPr="00B3705D">
      <w:rPr>
        <w:b/>
        <w:bCs/>
      </w:rPr>
      <w:t xml:space="preserve">Page </w:t>
    </w:r>
    <w:r w:rsidR="00996641" w:rsidRPr="00B3705D">
      <w:rPr>
        <w:b/>
        <w:bCs/>
      </w:rPr>
      <w:fldChar w:fldCharType="begin"/>
    </w:r>
    <w:r w:rsidR="00996641" w:rsidRPr="00B3705D">
      <w:rPr>
        <w:b/>
        <w:bCs/>
      </w:rPr>
      <w:instrText xml:space="preserve"> PAGE  \* Arabic  \* MERGEFORMAT </w:instrText>
    </w:r>
    <w:r w:rsidR="00996641" w:rsidRPr="00B3705D">
      <w:rPr>
        <w:b/>
        <w:bCs/>
      </w:rPr>
      <w:fldChar w:fldCharType="separate"/>
    </w:r>
    <w:r w:rsidR="00996641">
      <w:rPr>
        <w:b/>
        <w:bCs/>
      </w:rPr>
      <w:t>1</w:t>
    </w:r>
    <w:r w:rsidR="00996641" w:rsidRPr="00B3705D">
      <w:rPr>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77770" w14:textId="7A2A5B53" w:rsidR="00996641" w:rsidRDefault="00A9640A" w:rsidP="00360947">
    <w:pPr>
      <w:pStyle w:val="FooterOdd"/>
    </w:pPr>
    <w:fldSimple w:instr=" SUBJECT   \* MERGEFORMAT ">
      <w:r>
        <w:t>Part 1: Australian Government Budget Outcome 2025–26</w:t>
      </w:r>
    </w:fldSimple>
    <w:r w:rsidR="00996641" w:rsidRPr="00081542">
      <w:t> | </w:t>
    </w:r>
    <w:r w:rsidR="00996641" w:rsidRPr="00B3705D">
      <w:rPr>
        <w:b/>
        <w:bCs/>
      </w:rPr>
      <w:t xml:space="preserve">Page </w:t>
    </w:r>
    <w:r w:rsidR="00996641" w:rsidRPr="00B3705D">
      <w:rPr>
        <w:b/>
        <w:bCs/>
      </w:rPr>
      <w:fldChar w:fldCharType="begin"/>
    </w:r>
    <w:r w:rsidR="00996641" w:rsidRPr="00B3705D">
      <w:rPr>
        <w:b/>
        <w:bCs/>
      </w:rPr>
      <w:instrText xml:space="preserve"> PAGE  \* Arabic  \* MERGEFORMAT </w:instrText>
    </w:r>
    <w:r w:rsidR="00996641" w:rsidRPr="00B3705D">
      <w:rPr>
        <w:b/>
        <w:bCs/>
      </w:rPr>
      <w:fldChar w:fldCharType="separate"/>
    </w:r>
    <w:r w:rsidR="00996641">
      <w:rPr>
        <w:b/>
        <w:bCs/>
      </w:rPr>
      <w:t>1</w:t>
    </w:r>
    <w:r w:rsidR="00996641" w:rsidRPr="00B3705D">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3BD1AD" w14:textId="77777777" w:rsidR="00B669BB" w:rsidRPr="003C1CA4" w:rsidRDefault="00B669BB" w:rsidP="00EB6597">
      <w:pPr>
        <w:spacing w:after="0" w:line="240" w:lineRule="auto"/>
        <w:ind w:right="8277"/>
        <w:rPr>
          <w:rFonts w:asciiTheme="majorHAnsi" w:hAnsiTheme="majorHAnsi"/>
          <w:color w:val="E1E3E6" w:themeColor="background2" w:themeTint="33"/>
        </w:rPr>
      </w:pPr>
      <w:r w:rsidRPr="003C1CA4">
        <w:rPr>
          <w:rFonts w:asciiTheme="majorHAnsi" w:hAnsiTheme="majorHAnsi"/>
          <w:color w:val="E1E3E6" w:themeColor="background2" w:themeTint="33"/>
        </w:rPr>
        <w:t>—</w:t>
      </w:r>
    </w:p>
  </w:footnote>
  <w:footnote w:type="continuationSeparator" w:id="0">
    <w:p w14:paraId="08F59E70" w14:textId="77777777" w:rsidR="00B669BB" w:rsidRDefault="00B669BB" w:rsidP="00E402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77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797"/>
    </w:tblGrid>
    <w:tr w:rsidR="00A7349B" w:rsidRPr="00412FCB" w14:paraId="7A37AA22" w14:textId="77777777">
      <w:trPr>
        <w:trHeight w:hRule="exact" w:val="340"/>
      </w:trPr>
      <w:tc>
        <w:tcPr>
          <w:tcW w:w="7797" w:type="dxa"/>
        </w:tcPr>
        <w:p w14:paraId="7FF52274" w14:textId="3A85E7D9" w:rsidR="00A7349B" w:rsidRPr="00412FCB" w:rsidRDefault="00A7349B">
          <w:pPr>
            <w:pStyle w:val="HeaderEven"/>
          </w:pPr>
          <w:r w:rsidRPr="00412FCB">
            <w:rPr>
              <w:noProof/>
              <w:position w:val="-8"/>
            </w:rPr>
            <w:drawing>
              <wp:inline distT="0" distB="0" distL="0" distR="0" wp14:anchorId="0275E29E" wp14:editId="1C61D50D">
                <wp:extent cx="864091" cy="198000"/>
                <wp:effectExtent l="0" t="0" r="0" b="0"/>
                <wp:docPr id="1231563506"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829424" name="Picture 2">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64091" cy="198000"/>
                        </a:xfrm>
                        <a:prstGeom prst="rect">
                          <a:avLst/>
                        </a:prstGeom>
                      </pic:spPr>
                    </pic:pic>
                  </a:graphicData>
                </a:graphic>
              </wp:inline>
            </w:drawing>
          </w:r>
          <w:r w:rsidRPr="00412FCB">
            <w:rPr>
              <w:position w:val="0"/>
            </w:rPr>
            <w:t> </w:t>
          </w:r>
          <w:r w:rsidRPr="00412FCB">
            <w:rPr>
              <w:position w:val="0"/>
            </w:rPr>
            <w:t>| </w:t>
          </w:r>
          <w:r w:rsidRPr="00412FCB">
            <w:rPr>
              <w:position w:val="0"/>
            </w:rPr>
            <w:fldChar w:fldCharType="begin"/>
          </w:r>
          <w:r w:rsidRPr="00412FCB">
            <w:rPr>
              <w:position w:val="0"/>
            </w:rPr>
            <w:instrText xml:space="preserve"> TITLE   \* MERGEFORMAT </w:instrText>
          </w:r>
          <w:r w:rsidRPr="00412FCB">
            <w:rPr>
              <w:position w:val="0"/>
            </w:rPr>
            <w:fldChar w:fldCharType="separate"/>
          </w:r>
          <w:r w:rsidR="00A9640A">
            <w:rPr>
              <w:position w:val="0"/>
            </w:rPr>
            <w:t>Final Budget Outcome</w:t>
          </w:r>
          <w:r w:rsidRPr="00412FCB">
            <w:rPr>
              <w:position w:val="0"/>
            </w:rPr>
            <w:fldChar w:fldCharType="end"/>
          </w:r>
        </w:p>
      </w:tc>
    </w:tr>
  </w:tbl>
  <w:p w14:paraId="5D9E1E05" w14:textId="720B7DD8" w:rsidR="00996641" w:rsidRPr="00AA2450" w:rsidRDefault="00996641" w:rsidP="00AA2450">
    <w:pPr>
      <w:pStyle w:val="GhostLi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77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797"/>
    </w:tblGrid>
    <w:tr w:rsidR="00A7349B" w:rsidRPr="00412FCB" w14:paraId="26B354E0" w14:textId="77777777">
      <w:trPr>
        <w:trHeight w:hRule="exact" w:val="340"/>
      </w:trPr>
      <w:tc>
        <w:tcPr>
          <w:tcW w:w="7797" w:type="dxa"/>
          <w:tcMar>
            <w:left w:w="108" w:type="dxa"/>
            <w:right w:w="108" w:type="dxa"/>
          </w:tcMar>
        </w:tcPr>
        <w:p w14:paraId="6C73849C" w14:textId="5CF5AC28" w:rsidR="00A7349B" w:rsidRPr="00412FCB" w:rsidRDefault="00A7349B" w:rsidP="00AA2450">
          <w:pPr>
            <w:pStyle w:val="HeaderOdd"/>
          </w:pPr>
          <w:r w:rsidRPr="00412FCB">
            <w:rPr>
              <w:position w:val="0"/>
            </w:rPr>
            <w:fldChar w:fldCharType="begin"/>
          </w:r>
          <w:r w:rsidRPr="00412FCB">
            <w:rPr>
              <w:position w:val="0"/>
            </w:rPr>
            <w:instrText xml:space="preserve"> TITLE   \* MERGEFORMAT </w:instrText>
          </w:r>
          <w:r w:rsidRPr="00412FCB">
            <w:rPr>
              <w:position w:val="0"/>
            </w:rPr>
            <w:fldChar w:fldCharType="separate"/>
          </w:r>
          <w:r w:rsidR="00A9640A">
            <w:rPr>
              <w:position w:val="0"/>
            </w:rPr>
            <w:t>Final Budget Outcome</w:t>
          </w:r>
          <w:r w:rsidRPr="00412FCB">
            <w:rPr>
              <w:position w:val="0"/>
            </w:rPr>
            <w:fldChar w:fldCharType="end"/>
          </w:r>
          <w:r w:rsidRPr="00412FCB">
            <w:rPr>
              <w:position w:val="0"/>
            </w:rPr>
            <w:t> |</w:t>
          </w:r>
          <w:r w:rsidRPr="00412FCB">
            <w:rPr>
              <w:position w:val="0"/>
            </w:rPr>
            <w:t> </w:t>
          </w:r>
          <w:r w:rsidRPr="00412FCB">
            <w:rPr>
              <w:noProof/>
              <w:position w:val="-8"/>
              <w:vertAlign w:val="subscript"/>
            </w:rPr>
            <w:drawing>
              <wp:inline distT="0" distB="0" distL="0" distR="0" wp14:anchorId="14E34DDE" wp14:editId="6F2F09C6">
                <wp:extent cx="859038" cy="196841"/>
                <wp:effectExtent l="0" t="0" r="0" b="0"/>
                <wp:docPr id="14524530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45308"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59038" cy="196841"/>
                        </a:xfrm>
                        <a:prstGeom prst="rect">
                          <a:avLst/>
                        </a:prstGeom>
                      </pic:spPr>
                    </pic:pic>
                  </a:graphicData>
                </a:graphic>
              </wp:inline>
            </w:drawing>
          </w:r>
        </w:p>
      </w:tc>
    </w:tr>
  </w:tbl>
  <w:p w14:paraId="66C51B5B" w14:textId="3B5B4B3F" w:rsidR="00996641" w:rsidRPr="00AA2450" w:rsidRDefault="00996641" w:rsidP="00AA2450">
    <w:pPr>
      <w:pStyle w:val="GhostLi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BA4A87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E4E7DC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6BC0EA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074B49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F821A4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860DD3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4F2C7B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F4A2E1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316B0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47C752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EC42909"/>
    <w:multiLevelType w:val="multilevel"/>
    <w:tmpl w:val="9828D65A"/>
    <w:lvl w:ilvl="0">
      <w:start w:val="1"/>
      <w:numFmt w:val="bullet"/>
      <w:lvlRestart w:val="0"/>
      <w:pStyle w:val="Bullet"/>
      <w:lvlText w:val="•"/>
      <w:lvlJc w:val="left"/>
      <w:pPr>
        <w:tabs>
          <w:tab w:val="num" w:pos="283"/>
        </w:tabs>
        <w:ind w:left="283" w:hanging="283"/>
      </w:pPr>
      <w:rPr>
        <w:rFonts w:ascii="Times New Roman" w:hAnsi="Times New Roman" w:cs="Times New Roman"/>
        <w:b w:val="0"/>
        <w:i w:val="0"/>
      </w:rPr>
    </w:lvl>
    <w:lvl w:ilvl="1">
      <w:start w:val="1"/>
      <w:numFmt w:val="bullet"/>
      <w:pStyle w:val="Dash"/>
      <w:lvlText w:val="–"/>
      <w:lvlJc w:val="left"/>
      <w:pPr>
        <w:tabs>
          <w:tab w:val="num" w:pos="567"/>
        </w:tabs>
        <w:ind w:left="567" w:hanging="284"/>
      </w:pPr>
      <w:rPr>
        <w:rFonts w:ascii="Times New Roman" w:hAnsi="Times New Roman" w:cs="Times New Roman"/>
        <w:b w:val="0"/>
        <w:i w:val="0"/>
      </w:rPr>
    </w:lvl>
    <w:lvl w:ilvl="2">
      <w:start w:val="1"/>
      <w:numFmt w:val="bullet"/>
      <w:pStyle w:val="DoubleDot"/>
      <w:lvlText w:val=":"/>
      <w:lvlJc w:val="left"/>
      <w:pPr>
        <w:tabs>
          <w:tab w:val="num" w:pos="850"/>
        </w:tabs>
        <w:ind w:left="850" w:hanging="283"/>
      </w:pPr>
      <w:rPr>
        <w:rFonts w:ascii="Times New Roman" w:hAnsi="Times New Roman" w:cs="Times New Roman"/>
        <w:b w:val="0"/>
        <w:i w:val="0"/>
      </w:rPr>
    </w:lvl>
    <w:lvl w:ilvl="3">
      <w:start w:val="1"/>
      <w:numFmt w:val="decimal"/>
      <w:lvlText w:val="(%4)"/>
      <w:lvlJc w:val="left"/>
      <w:pPr>
        <w:tabs>
          <w:tab w:val="num" w:pos="1440"/>
        </w:tabs>
        <w:ind w:left="1440" w:hanging="360"/>
      </w:pPr>
      <w:rPr>
        <w:b w:val="0"/>
        <w:i w:val="0"/>
      </w:rPr>
    </w:lvl>
    <w:lvl w:ilvl="4">
      <w:start w:val="1"/>
      <w:numFmt w:val="lowerLetter"/>
      <w:lvlText w:val="(%5)"/>
      <w:lvlJc w:val="left"/>
      <w:pPr>
        <w:tabs>
          <w:tab w:val="num" w:pos="1800"/>
        </w:tabs>
        <w:ind w:left="1800" w:hanging="360"/>
      </w:pPr>
      <w:rPr>
        <w:b w:val="0"/>
        <w:i w:val="0"/>
      </w:rPr>
    </w:lvl>
    <w:lvl w:ilvl="5">
      <w:start w:val="1"/>
      <w:numFmt w:val="lowerRoman"/>
      <w:lvlText w:val="(%6)"/>
      <w:lvlJc w:val="left"/>
      <w:pPr>
        <w:tabs>
          <w:tab w:val="num" w:pos="2160"/>
        </w:tabs>
        <w:ind w:left="2160" w:hanging="360"/>
      </w:pPr>
      <w:rPr>
        <w:b w:val="0"/>
        <w:i w:val="0"/>
      </w:rPr>
    </w:lvl>
    <w:lvl w:ilvl="6">
      <w:start w:val="1"/>
      <w:numFmt w:val="decimal"/>
      <w:lvlText w:val="%7."/>
      <w:lvlJc w:val="left"/>
      <w:pPr>
        <w:tabs>
          <w:tab w:val="num" w:pos="2520"/>
        </w:tabs>
        <w:ind w:left="2520" w:hanging="360"/>
      </w:pPr>
      <w:rPr>
        <w:b w:val="0"/>
        <w:i w:val="0"/>
      </w:rPr>
    </w:lvl>
    <w:lvl w:ilvl="7">
      <w:start w:val="1"/>
      <w:numFmt w:val="lowerLetter"/>
      <w:lvlText w:val="%8."/>
      <w:lvlJc w:val="left"/>
      <w:pPr>
        <w:tabs>
          <w:tab w:val="num" w:pos="2880"/>
        </w:tabs>
        <w:ind w:left="2880" w:hanging="360"/>
      </w:pPr>
      <w:rPr>
        <w:b w:val="0"/>
        <w:i w:val="0"/>
      </w:rPr>
    </w:lvl>
    <w:lvl w:ilvl="8">
      <w:start w:val="1"/>
      <w:numFmt w:val="lowerRoman"/>
      <w:lvlText w:val="%9."/>
      <w:lvlJc w:val="left"/>
      <w:pPr>
        <w:tabs>
          <w:tab w:val="num" w:pos="3240"/>
        </w:tabs>
        <w:ind w:left="3240" w:hanging="360"/>
      </w:pPr>
      <w:rPr>
        <w:b w:val="0"/>
        <w:i w:val="0"/>
      </w:rPr>
    </w:lvl>
  </w:abstractNum>
  <w:abstractNum w:abstractNumId="11" w15:restartNumberingAfterBreak="0">
    <w:nsid w:val="10757CBC"/>
    <w:multiLevelType w:val="singleLevel"/>
    <w:tmpl w:val="103C53FC"/>
    <w:name w:val="Box Bullet List"/>
    <w:lvl w:ilvl="0">
      <w:start w:val="1"/>
      <w:numFmt w:val="bullet"/>
      <w:lvlRestart w:val="0"/>
      <w:pStyle w:val="BoxBullet"/>
      <w:lvlText w:val="•"/>
      <w:lvlJc w:val="left"/>
      <w:pPr>
        <w:tabs>
          <w:tab w:val="num" w:pos="283"/>
        </w:tabs>
        <w:ind w:left="283" w:hanging="283"/>
      </w:pPr>
      <w:rPr>
        <w:rFonts w:ascii="Times New Roman" w:hAnsi="Times New Roman" w:cs="Times New Roman"/>
        <w:b w:val="0"/>
        <w:i w:val="0"/>
      </w:rPr>
    </w:lvl>
  </w:abstractNum>
  <w:abstractNum w:abstractNumId="12" w15:restartNumberingAfterBreak="0">
    <w:nsid w:val="1647577F"/>
    <w:multiLevelType w:val="multilevel"/>
    <w:tmpl w:val="794240C4"/>
    <w:lvl w:ilvl="0">
      <w:start w:val="1"/>
      <w:numFmt w:val="lowerLetter"/>
      <w:pStyle w:val="ChartandTableFootnoteAlpha"/>
      <w:lvlText w:val="%1)"/>
      <w:lvlJc w:val="left"/>
      <w:pPr>
        <w:ind w:left="284" w:hanging="284"/>
      </w:pPr>
      <w:rPr>
        <w:rFonts w:hint="default"/>
        <w:b w:val="0"/>
        <w:i w:val="0"/>
        <w:color w:val="000000"/>
        <w:sz w:val="16"/>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3" w15:restartNumberingAfterBreak="0">
    <w:nsid w:val="43FB49B7"/>
    <w:multiLevelType w:val="singleLevel"/>
    <w:tmpl w:val="3780B05A"/>
    <w:name w:val="Alpha Paragraph"/>
    <w:lvl w:ilvl="0">
      <w:start w:val="1"/>
      <w:numFmt w:val="lowerLetter"/>
      <w:lvlRestart w:val="0"/>
      <w:pStyle w:val="AlphaParagraph"/>
      <w:lvlText w:val="(%1)"/>
      <w:lvlJc w:val="left"/>
      <w:pPr>
        <w:tabs>
          <w:tab w:val="num" w:pos="567"/>
        </w:tabs>
        <w:ind w:left="567" w:hanging="567"/>
      </w:pPr>
      <w:rPr>
        <w:b w:val="0"/>
        <w:i w:val="0"/>
        <w:color w:val="000000"/>
      </w:rPr>
    </w:lvl>
  </w:abstractNum>
  <w:abstractNum w:abstractNumId="14" w15:restartNumberingAfterBreak="0">
    <w:nsid w:val="5FAA4416"/>
    <w:multiLevelType w:val="multilevel"/>
    <w:tmpl w:val="D2300CFC"/>
    <w:lvl w:ilvl="0">
      <w:start w:val="1"/>
      <w:numFmt w:val="decimal"/>
      <w:pStyle w:val="OutlineNumbered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8EA3959"/>
    <w:multiLevelType w:val="multilevel"/>
    <w:tmpl w:val="BA54A7CC"/>
    <w:lvl w:ilvl="0">
      <w:start w:val="1"/>
      <w:numFmt w:val="lowerLetter"/>
      <w:lvlRestart w:val="0"/>
      <w:lvlText w:val="(%1)"/>
      <w:lvlJc w:val="left"/>
      <w:pPr>
        <w:tabs>
          <w:tab w:val="num" w:pos="284"/>
        </w:tabs>
        <w:ind w:left="284" w:hanging="284"/>
      </w:pPr>
      <w:rPr>
        <w:rFonts w:cs="Times New Roman"/>
        <w:b w:val="0"/>
        <w:bCs w:val="0"/>
        <w:i w:val="0"/>
        <w:iCs w:val="0"/>
        <w:caps w:val="0"/>
        <w:smallCaps w:val="0"/>
        <w:strike w:val="0"/>
        <w:dstrike w:val="0"/>
        <w:noProof w:val="0"/>
        <w:vanish w:val="0"/>
        <w:spacing w:val="0"/>
        <w:kern w:val="0"/>
        <w:position w:val="0"/>
        <w:u w:val="none"/>
        <w:vertAlign w:val="baseline"/>
        <w:em w:val="none"/>
      </w:rPr>
    </w:lvl>
    <w:lvl w:ilvl="1">
      <w:start w:val="1"/>
      <w:numFmt w:val="decimal"/>
      <w:lvlText w:val="%2"/>
      <w:lvlJc w:val="left"/>
      <w:pPr>
        <w:tabs>
          <w:tab w:val="num" w:pos="1134"/>
        </w:tabs>
        <w:ind w:left="1134" w:hanging="567"/>
      </w:pPr>
      <w:rPr>
        <w:b w:val="0"/>
        <w:i w:val="0"/>
        <w:color w:val="000000"/>
      </w:rPr>
    </w:lvl>
    <w:lvl w:ilvl="2">
      <w:start w:val="1"/>
      <w:numFmt w:val="decimal"/>
      <w:lvlText w:val="%3"/>
      <w:lvlJc w:val="left"/>
      <w:pPr>
        <w:tabs>
          <w:tab w:val="num" w:pos="1701"/>
        </w:tabs>
        <w:ind w:left="1701" w:hanging="567"/>
      </w:pPr>
      <w:rPr>
        <w:b w:val="0"/>
        <w:i w:val="0"/>
        <w:color w:val="000000"/>
      </w:rPr>
    </w:lvl>
    <w:lvl w:ilvl="3">
      <w:start w:val="1"/>
      <w:numFmt w:val="decimal"/>
      <w:lvlText w:val="%4"/>
      <w:lvlJc w:val="left"/>
      <w:pPr>
        <w:tabs>
          <w:tab w:val="num" w:pos="2268"/>
        </w:tabs>
        <w:ind w:left="2268" w:hanging="567"/>
      </w:pPr>
      <w:rPr>
        <w:b w:val="0"/>
        <w:i w:val="0"/>
        <w:color w:val="000000"/>
      </w:rPr>
    </w:lvl>
    <w:lvl w:ilvl="4">
      <w:start w:val="1"/>
      <w:numFmt w:val="decimal"/>
      <w:lvlText w:val="%5"/>
      <w:lvlJc w:val="left"/>
      <w:pPr>
        <w:tabs>
          <w:tab w:val="num" w:pos="2835"/>
        </w:tabs>
        <w:ind w:left="2835" w:hanging="567"/>
      </w:pPr>
      <w:rPr>
        <w:b w:val="0"/>
        <w:i w:val="0"/>
        <w:color w:val="000000"/>
      </w:rPr>
    </w:lvl>
    <w:lvl w:ilvl="5">
      <w:start w:val="1"/>
      <w:numFmt w:val="decimal"/>
      <w:lvlText w:val="%6"/>
      <w:lvlJc w:val="left"/>
      <w:pPr>
        <w:tabs>
          <w:tab w:val="num" w:pos="3402"/>
        </w:tabs>
        <w:ind w:left="3402" w:hanging="567"/>
      </w:pPr>
      <w:rPr>
        <w:b w:val="0"/>
        <w:i w:val="0"/>
        <w:color w:val="000000"/>
      </w:rPr>
    </w:lvl>
    <w:lvl w:ilvl="6">
      <w:start w:val="1"/>
      <w:numFmt w:val="decimal"/>
      <w:lvlText w:val="%7"/>
      <w:lvlJc w:val="left"/>
      <w:pPr>
        <w:tabs>
          <w:tab w:val="num" w:pos="3969"/>
        </w:tabs>
        <w:ind w:left="3969" w:hanging="567"/>
      </w:pPr>
      <w:rPr>
        <w:b w:val="0"/>
        <w:i w:val="0"/>
        <w:color w:val="000000"/>
      </w:rPr>
    </w:lvl>
    <w:lvl w:ilvl="7">
      <w:start w:val="1"/>
      <w:numFmt w:val="decimal"/>
      <w:lvlText w:val="%8"/>
      <w:lvlJc w:val="left"/>
      <w:pPr>
        <w:tabs>
          <w:tab w:val="num" w:pos="4536"/>
        </w:tabs>
        <w:ind w:left="4536" w:hanging="567"/>
      </w:pPr>
      <w:rPr>
        <w:b w:val="0"/>
        <w:i w:val="0"/>
        <w:color w:val="000000"/>
      </w:rPr>
    </w:lvl>
    <w:lvl w:ilvl="8">
      <w:start w:val="1"/>
      <w:numFmt w:val="decimal"/>
      <w:lvlText w:val="%9"/>
      <w:lvlJc w:val="left"/>
      <w:pPr>
        <w:tabs>
          <w:tab w:val="num" w:pos="5103"/>
        </w:tabs>
        <w:ind w:left="5103" w:hanging="567"/>
      </w:pPr>
      <w:rPr>
        <w:b w:val="0"/>
        <w:i w:val="0"/>
        <w:color w:val="000000"/>
      </w:rPr>
    </w:lvl>
  </w:abstractNum>
  <w:abstractNum w:abstractNumId="16" w15:restartNumberingAfterBreak="0">
    <w:nsid w:val="74553C6C"/>
    <w:multiLevelType w:val="multilevel"/>
    <w:tmpl w:val="EF5ADE80"/>
    <w:name w:val="StandardNumberedList"/>
    <w:lvl w:ilvl="0">
      <w:start w:val="1"/>
      <w:numFmt w:val="decimal"/>
      <w:lvlText w:val="%1."/>
      <w:lvlJc w:val="left"/>
      <w:pPr>
        <w:tabs>
          <w:tab w:val="num" w:pos="449"/>
        </w:tabs>
        <w:ind w:left="449" w:hanging="449"/>
      </w:pPr>
    </w:lvl>
    <w:lvl w:ilvl="1">
      <w:start w:val="1"/>
      <w:numFmt w:val="decimal"/>
      <w:pStyle w:val="OutlineNumbered2"/>
      <w:lvlText w:val="%1.%2."/>
      <w:lvlJc w:val="left"/>
      <w:pPr>
        <w:tabs>
          <w:tab w:val="num" w:pos="898"/>
        </w:tabs>
        <w:ind w:left="898" w:hanging="449"/>
      </w:pPr>
    </w:lvl>
    <w:lvl w:ilvl="2">
      <w:start w:val="1"/>
      <w:numFmt w:val="decimal"/>
      <w:pStyle w:val="OutlineNumbered3"/>
      <w:lvlText w:val="%1.%2.%3."/>
      <w:lvlJc w:val="left"/>
      <w:pPr>
        <w:tabs>
          <w:tab w:val="num" w:pos="1347"/>
        </w:tabs>
        <w:ind w:left="1347" w:hanging="449"/>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403410866">
    <w:abstractNumId w:val="13"/>
  </w:num>
  <w:num w:numId="2" w16cid:durableId="70975900">
    <w:abstractNumId w:val="11"/>
  </w:num>
  <w:num w:numId="3" w16cid:durableId="1903564601">
    <w:abstractNumId w:val="10"/>
  </w:num>
  <w:num w:numId="4" w16cid:durableId="778522229">
    <w:abstractNumId w:val="12"/>
  </w:num>
  <w:num w:numId="5" w16cid:durableId="308556280">
    <w:abstractNumId w:val="15"/>
  </w:num>
  <w:num w:numId="6" w16cid:durableId="772752326">
    <w:abstractNumId w:val="10"/>
  </w:num>
  <w:num w:numId="7" w16cid:durableId="541596858">
    <w:abstractNumId w:val="10"/>
  </w:num>
  <w:num w:numId="8" w16cid:durableId="322590933">
    <w:abstractNumId w:val="9"/>
  </w:num>
  <w:num w:numId="9" w16cid:durableId="1723669811">
    <w:abstractNumId w:val="7"/>
  </w:num>
  <w:num w:numId="10" w16cid:durableId="235865475">
    <w:abstractNumId w:val="6"/>
  </w:num>
  <w:num w:numId="11" w16cid:durableId="1066297075">
    <w:abstractNumId w:val="5"/>
  </w:num>
  <w:num w:numId="12" w16cid:durableId="10422456">
    <w:abstractNumId w:val="4"/>
  </w:num>
  <w:num w:numId="13" w16cid:durableId="4594083">
    <w:abstractNumId w:val="8"/>
  </w:num>
  <w:num w:numId="14" w16cid:durableId="961616114">
    <w:abstractNumId w:val="3"/>
  </w:num>
  <w:num w:numId="15" w16cid:durableId="760225057">
    <w:abstractNumId w:val="2"/>
  </w:num>
  <w:num w:numId="16" w16cid:durableId="1531915683">
    <w:abstractNumId w:val="1"/>
  </w:num>
  <w:num w:numId="17" w16cid:durableId="288900107">
    <w:abstractNumId w:val="0"/>
  </w:num>
  <w:num w:numId="18" w16cid:durableId="131681990">
    <w:abstractNumId w:val="12"/>
  </w:num>
  <w:num w:numId="19" w16cid:durableId="5211629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8441356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57239319">
    <w:abstractNumId w:val="16"/>
  </w:num>
  <w:num w:numId="22" w16cid:durableId="1518692781">
    <w:abstractNumId w:val="14"/>
  </w:num>
  <w:num w:numId="23" w16cid:durableId="10990757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2483516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4418109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1133630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748979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9501457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0624069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422215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152406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313310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7488416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4103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9385626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0049949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364121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1193995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4870164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4396474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379517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360063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89747669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2497721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6520998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01993966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6108888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comments" w:enforcement="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ecurityClassificationInHeader" w:val="False"/>
  </w:docVars>
  <w:rsids>
    <w:rsidRoot w:val="002603B0"/>
    <w:rsid w:val="0000005F"/>
    <w:rsid w:val="000004EA"/>
    <w:rsid w:val="0000096A"/>
    <w:rsid w:val="00001985"/>
    <w:rsid w:val="00002066"/>
    <w:rsid w:val="000030C0"/>
    <w:rsid w:val="00003391"/>
    <w:rsid w:val="00004056"/>
    <w:rsid w:val="00004BE5"/>
    <w:rsid w:val="00005747"/>
    <w:rsid w:val="00005C72"/>
    <w:rsid w:val="00005FCE"/>
    <w:rsid w:val="00006483"/>
    <w:rsid w:val="00006AD2"/>
    <w:rsid w:val="00007618"/>
    <w:rsid w:val="00010616"/>
    <w:rsid w:val="00010FCF"/>
    <w:rsid w:val="000112E0"/>
    <w:rsid w:val="00011AD1"/>
    <w:rsid w:val="00011DBB"/>
    <w:rsid w:val="00012326"/>
    <w:rsid w:val="000132E3"/>
    <w:rsid w:val="0001365C"/>
    <w:rsid w:val="00013689"/>
    <w:rsid w:val="00013EA8"/>
    <w:rsid w:val="00014EA2"/>
    <w:rsid w:val="000151A4"/>
    <w:rsid w:val="00015B0C"/>
    <w:rsid w:val="00017AE6"/>
    <w:rsid w:val="0002013D"/>
    <w:rsid w:val="000218DF"/>
    <w:rsid w:val="000218F1"/>
    <w:rsid w:val="000219DC"/>
    <w:rsid w:val="000219F7"/>
    <w:rsid w:val="00021B36"/>
    <w:rsid w:val="000224F8"/>
    <w:rsid w:val="0002359D"/>
    <w:rsid w:val="0002374B"/>
    <w:rsid w:val="0002447E"/>
    <w:rsid w:val="000244F0"/>
    <w:rsid w:val="000248F3"/>
    <w:rsid w:val="00024BA4"/>
    <w:rsid w:val="00024D05"/>
    <w:rsid w:val="000256B3"/>
    <w:rsid w:val="000262FC"/>
    <w:rsid w:val="00026BB2"/>
    <w:rsid w:val="00026F93"/>
    <w:rsid w:val="00027719"/>
    <w:rsid w:val="000301D1"/>
    <w:rsid w:val="000307BD"/>
    <w:rsid w:val="00030DB4"/>
    <w:rsid w:val="00032065"/>
    <w:rsid w:val="00033439"/>
    <w:rsid w:val="0003358F"/>
    <w:rsid w:val="00033882"/>
    <w:rsid w:val="000347E3"/>
    <w:rsid w:val="000359D1"/>
    <w:rsid w:val="00035D8D"/>
    <w:rsid w:val="00035F02"/>
    <w:rsid w:val="00040BDC"/>
    <w:rsid w:val="00041195"/>
    <w:rsid w:val="00041E8A"/>
    <w:rsid w:val="00042091"/>
    <w:rsid w:val="0004275F"/>
    <w:rsid w:val="00042772"/>
    <w:rsid w:val="00042832"/>
    <w:rsid w:val="00042C3C"/>
    <w:rsid w:val="00042C7B"/>
    <w:rsid w:val="00042EEB"/>
    <w:rsid w:val="00042F5C"/>
    <w:rsid w:val="000438CE"/>
    <w:rsid w:val="000443CE"/>
    <w:rsid w:val="000447E5"/>
    <w:rsid w:val="0004495F"/>
    <w:rsid w:val="00044B77"/>
    <w:rsid w:val="00045423"/>
    <w:rsid w:val="00045B93"/>
    <w:rsid w:val="00045D22"/>
    <w:rsid w:val="00047041"/>
    <w:rsid w:val="0004725C"/>
    <w:rsid w:val="00047F71"/>
    <w:rsid w:val="0005009C"/>
    <w:rsid w:val="000513C5"/>
    <w:rsid w:val="000518D2"/>
    <w:rsid w:val="00051CE0"/>
    <w:rsid w:val="000546C3"/>
    <w:rsid w:val="000546EB"/>
    <w:rsid w:val="00054FAB"/>
    <w:rsid w:val="0005590F"/>
    <w:rsid w:val="00055B64"/>
    <w:rsid w:val="00055B81"/>
    <w:rsid w:val="000560A8"/>
    <w:rsid w:val="00056CA5"/>
    <w:rsid w:val="00056D70"/>
    <w:rsid w:val="00056F52"/>
    <w:rsid w:val="000573B5"/>
    <w:rsid w:val="0005776E"/>
    <w:rsid w:val="00057981"/>
    <w:rsid w:val="00060024"/>
    <w:rsid w:val="000600C9"/>
    <w:rsid w:val="00060329"/>
    <w:rsid w:val="00060A93"/>
    <w:rsid w:val="00060C1B"/>
    <w:rsid w:val="0006142E"/>
    <w:rsid w:val="00061F93"/>
    <w:rsid w:val="00062060"/>
    <w:rsid w:val="000622DA"/>
    <w:rsid w:val="00062553"/>
    <w:rsid w:val="000625F2"/>
    <w:rsid w:val="00062763"/>
    <w:rsid w:val="00062B40"/>
    <w:rsid w:val="000635BE"/>
    <w:rsid w:val="00063A16"/>
    <w:rsid w:val="00063B92"/>
    <w:rsid w:val="00064539"/>
    <w:rsid w:val="00065215"/>
    <w:rsid w:val="00065587"/>
    <w:rsid w:val="00065E9B"/>
    <w:rsid w:val="00071B9A"/>
    <w:rsid w:val="00072A13"/>
    <w:rsid w:val="00072DFD"/>
    <w:rsid w:val="00073339"/>
    <w:rsid w:val="00073FEA"/>
    <w:rsid w:val="000740C9"/>
    <w:rsid w:val="00074F8E"/>
    <w:rsid w:val="00075103"/>
    <w:rsid w:val="000754FE"/>
    <w:rsid w:val="00075587"/>
    <w:rsid w:val="0007571E"/>
    <w:rsid w:val="00076292"/>
    <w:rsid w:val="000771FE"/>
    <w:rsid w:val="000803FB"/>
    <w:rsid w:val="000804EF"/>
    <w:rsid w:val="000804F1"/>
    <w:rsid w:val="00080A50"/>
    <w:rsid w:val="00081542"/>
    <w:rsid w:val="000815FF"/>
    <w:rsid w:val="00081778"/>
    <w:rsid w:val="0008186C"/>
    <w:rsid w:val="00081C25"/>
    <w:rsid w:val="00081F95"/>
    <w:rsid w:val="00081FAA"/>
    <w:rsid w:val="0008399A"/>
    <w:rsid w:val="00083ADB"/>
    <w:rsid w:val="00083B1A"/>
    <w:rsid w:val="00083C96"/>
    <w:rsid w:val="000844FF"/>
    <w:rsid w:val="000847EA"/>
    <w:rsid w:val="00084F4E"/>
    <w:rsid w:val="0008597F"/>
    <w:rsid w:val="00085DCF"/>
    <w:rsid w:val="000860AD"/>
    <w:rsid w:val="0008667A"/>
    <w:rsid w:val="00086C93"/>
    <w:rsid w:val="00086CEC"/>
    <w:rsid w:val="00086F1A"/>
    <w:rsid w:val="000870A9"/>
    <w:rsid w:val="000901FC"/>
    <w:rsid w:val="000906F8"/>
    <w:rsid w:val="00090721"/>
    <w:rsid w:val="00090A7D"/>
    <w:rsid w:val="000912FB"/>
    <w:rsid w:val="000913AA"/>
    <w:rsid w:val="00091F33"/>
    <w:rsid w:val="0009291F"/>
    <w:rsid w:val="00094D02"/>
    <w:rsid w:val="00095206"/>
    <w:rsid w:val="000967D9"/>
    <w:rsid w:val="000968D8"/>
    <w:rsid w:val="000971D1"/>
    <w:rsid w:val="000A00AC"/>
    <w:rsid w:val="000A08E5"/>
    <w:rsid w:val="000A0E97"/>
    <w:rsid w:val="000A1132"/>
    <w:rsid w:val="000A159B"/>
    <w:rsid w:val="000A17B2"/>
    <w:rsid w:val="000A1F29"/>
    <w:rsid w:val="000A38F8"/>
    <w:rsid w:val="000A3A09"/>
    <w:rsid w:val="000A3A2A"/>
    <w:rsid w:val="000A3DAB"/>
    <w:rsid w:val="000A4414"/>
    <w:rsid w:val="000A4760"/>
    <w:rsid w:val="000A524E"/>
    <w:rsid w:val="000A536E"/>
    <w:rsid w:val="000A596D"/>
    <w:rsid w:val="000A605C"/>
    <w:rsid w:val="000A6597"/>
    <w:rsid w:val="000A687D"/>
    <w:rsid w:val="000A6AC3"/>
    <w:rsid w:val="000A7570"/>
    <w:rsid w:val="000A758B"/>
    <w:rsid w:val="000A7767"/>
    <w:rsid w:val="000B0C62"/>
    <w:rsid w:val="000B173E"/>
    <w:rsid w:val="000B2953"/>
    <w:rsid w:val="000B313A"/>
    <w:rsid w:val="000B316C"/>
    <w:rsid w:val="000B32FF"/>
    <w:rsid w:val="000B3688"/>
    <w:rsid w:val="000B38A8"/>
    <w:rsid w:val="000B657F"/>
    <w:rsid w:val="000B6A16"/>
    <w:rsid w:val="000B6E3D"/>
    <w:rsid w:val="000B7073"/>
    <w:rsid w:val="000B762F"/>
    <w:rsid w:val="000C0704"/>
    <w:rsid w:val="000C15E0"/>
    <w:rsid w:val="000C1710"/>
    <w:rsid w:val="000C1ED0"/>
    <w:rsid w:val="000C25CF"/>
    <w:rsid w:val="000C2841"/>
    <w:rsid w:val="000C2A3D"/>
    <w:rsid w:val="000C2D10"/>
    <w:rsid w:val="000C3D6B"/>
    <w:rsid w:val="000C4406"/>
    <w:rsid w:val="000C4860"/>
    <w:rsid w:val="000C4F52"/>
    <w:rsid w:val="000C54AB"/>
    <w:rsid w:val="000C66A8"/>
    <w:rsid w:val="000C6C1C"/>
    <w:rsid w:val="000C75CB"/>
    <w:rsid w:val="000D04B7"/>
    <w:rsid w:val="000D072B"/>
    <w:rsid w:val="000D0881"/>
    <w:rsid w:val="000D08FD"/>
    <w:rsid w:val="000D0EE5"/>
    <w:rsid w:val="000D138D"/>
    <w:rsid w:val="000D1D0F"/>
    <w:rsid w:val="000D2700"/>
    <w:rsid w:val="000D3732"/>
    <w:rsid w:val="000D38F2"/>
    <w:rsid w:val="000D5B9A"/>
    <w:rsid w:val="000D6434"/>
    <w:rsid w:val="000D6BCD"/>
    <w:rsid w:val="000D6F70"/>
    <w:rsid w:val="000D72E8"/>
    <w:rsid w:val="000D7498"/>
    <w:rsid w:val="000D78F4"/>
    <w:rsid w:val="000D7D4A"/>
    <w:rsid w:val="000E0CCB"/>
    <w:rsid w:val="000E0E40"/>
    <w:rsid w:val="000E105B"/>
    <w:rsid w:val="000E108A"/>
    <w:rsid w:val="000E149B"/>
    <w:rsid w:val="000E177F"/>
    <w:rsid w:val="000E1EB9"/>
    <w:rsid w:val="000E21A1"/>
    <w:rsid w:val="000E2A08"/>
    <w:rsid w:val="000E39D3"/>
    <w:rsid w:val="000E4019"/>
    <w:rsid w:val="000E564C"/>
    <w:rsid w:val="000E5EF1"/>
    <w:rsid w:val="000E7492"/>
    <w:rsid w:val="000F0398"/>
    <w:rsid w:val="000F07DC"/>
    <w:rsid w:val="000F0EA0"/>
    <w:rsid w:val="000F2861"/>
    <w:rsid w:val="000F3E47"/>
    <w:rsid w:val="000F3EBF"/>
    <w:rsid w:val="000F4109"/>
    <w:rsid w:val="000F411D"/>
    <w:rsid w:val="000F4C9C"/>
    <w:rsid w:val="000F4D4F"/>
    <w:rsid w:val="000F5144"/>
    <w:rsid w:val="000F5206"/>
    <w:rsid w:val="000F56C5"/>
    <w:rsid w:val="000F61B4"/>
    <w:rsid w:val="000F6C6F"/>
    <w:rsid w:val="000F7460"/>
    <w:rsid w:val="000F7600"/>
    <w:rsid w:val="000F7E33"/>
    <w:rsid w:val="00100E2F"/>
    <w:rsid w:val="0010139A"/>
    <w:rsid w:val="0010157F"/>
    <w:rsid w:val="00101AA2"/>
    <w:rsid w:val="00101C70"/>
    <w:rsid w:val="0010316C"/>
    <w:rsid w:val="00103D04"/>
    <w:rsid w:val="00103F65"/>
    <w:rsid w:val="00104024"/>
    <w:rsid w:val="001045A6"/>
    <w:rsid w:val="001051B9"/>
    <w:rsid w:val="001056FA"/>
    <w:rsid w:val="00105946"/>
    <w:rsid w:val="00105C2F"/>
    <w:rsid w:val="00107A68"/>
    <w:rsid w:val="00107C88"/>
    <w:rsid w:val="00107D02"/>
    <w:rsid w:val="00107FF2"/>
    <w:rsid w:val="001102C3"/>
    <w:rsid w:val="0011175D"/>
    <w:rsid w:val="00111D6B"/>
    <w:rsid w:val="0011220A"/>
    <w:rsid w:val="00114FBF"/>
    <w:rsid w:val="001163F7"/>
    <w:rsid w:val="00116FDF"/>
    <w:rsid w:val="00117804"/>
    <w:rsid w:val="00117859"/>
    <w:rsid w:val="00117B5F"/>
    <w:rsid w:val="00117C3D"/>
    <w:rsid w:val="00121DA9"/>
    <w:rsid w:val="0012225C"/>
    <w:rsid w:val="00122D8E"/>
    <w:rsid w:val="00122DEF"/>
    <w:rsid w:val="0012333C"/>
    <w:rsid w:val="001248AB"/>
    <w:rsid w:val="00125E48"/>
    <w:rsid w:val="00126804"/>
    <w:rsid w:val="001302F2"/>
    <w:rsid w:val="0013107C"/>
    <w:rsid w:val="001312E0"/>
    <w:rsid w:val="00131B85"/>
    <w:rsid w:val="0013209A"/>
    <w:rsid w:val="00132308"/>
    <w:rsid w:val="00132C70"/>
    <w:rsid w:val="00133000"/>
    <w:rsid w:val="00134689"/>
    <w:rsid w:val="00134B6D"/>
    <w:rsid w:val="00134EDF"/>
    <w:rsid w:val="00134F35"/>
    <w:rsid w:val="00135614"/>
    <w:rsid w:val="00135E82"/>
    <w:rsid w:val="0013656E"/>
    <w:rsid w:val="0013664E"/>
    <w:rsid w:val="00136FD3"/>
    <w:rsid w:val="001376D6"/>
    <w:rsid w:val="0013794B"/>
    <w:rsid w:val="00137C09"/>
    <w:rsid w:val="00140BAC"/>
    <w:rsid w:val="00141274"/>
    <w:rsid w:val="001420BA"/>
    <w:rsid w:val="0014259D"/>
    <w:rsid w:val="00143B1F"/>
    <w:rsid w:val="00144650"/>
    <w:rsid w:val="00144B24"/>
    <w:rsid w:val="00145D40"/>
    <w:rsid w:val="001472CA"/>
    <w:rsid w:val="00147BFB"/>
    <w:rsid w:val="00150172"/>
    <w:rsid w:val="001502FF"/>
    <w:rsid w:val="00150554"/>
    <w:rsid w:val="0015105D"/>
    <w:rsid w:val="00151955"/>
    <w:rsid w:val="00151D0C"/>
    <w:rsid w:val="00151F6E"/>
    <w:rsid w:val="00152D20"/>
    <w:rsid w:val="00152EDD"/>
    <w:rsid w:val="00154087"/>
    <w:rsid w:val="00155737"/>
    <w:rsid w:val="001602F4"/>
    <w:rsid w:val="00160415"/>
    <w:rsid w:val="00160928"/>
    <w:rsid w:val="00162401"/>
    <w:rsid w:val="00162524"/>
    <w:rsid w:val="0016308F"/>
    <w:rsid w:val="001640D3"/>
    <w:rsid w:val="0016412A"/>
    <w:rsid w:val="0016436B"/>
    <w:rsid w:val="00164B9C"/>
    <w:rsid w:val="00165221"/>
    <w:rsid w:val="00165276"/>
    <w:rsid w:val="00165A5D"/>
    <w:rsid w:val="00165CDB"/>
    <w:rsid w:val="00165E50"/>
    <w:rsid w:val="00166899"/>
    <w:rsid w:val="00167B32"/>
    <w:rsid w:val="001700BA"/>
    <w:rsid w:val="001705BE"/>
    <w:rsid w:val="00170C3B"/>
    <w:rsid w:val="00170F30"/>
    <w:rsid w:val="001728F5"/>
    <w:rsid w:val="00172CB3"/>
    <w:rsid w:val="00172CFE"/>
    <w:rsid w:val="0017308C"/>
    <w:rsid w:val="00173166"/>
    <w:rsid w:val="0017452C"/>
    <w:rsid w:val="0017569A"/>
    <w:rsid w:val="0017573B"/>
    <w:rsid w:val="00175792"/>
    <w:rsid w:val="00175C6A"/>
    <w:rsid w:val="00175E58"/>
    <w:rsid w:val="001762ED"/>
    <w:rsid w:val="00176B0B"/>
    <w:rsid w:val="00177EFF"/>
    <w:rsid w:val="001816F8"/>
    <w:rsid w:val="0018252C"/>
    <w:rsid w:val="001832A9"/>
    <w:rsid w:val="00183B67"/>
    <w:rsid w:val="00183E87"/>
    <w:rsid w:val="00184470"/>
    <w:rsid w:val="0018472E"/>
    <w:rsid w:val="001848EF"/>
    <w:rsid w:val="00184E11"/>
    <w:rsid w:val="001852CC"/>
    <w:rsid w:val="00186C25"/>
    <w:rsid w:val="00190258"/>
    <w:rsid w:val="0019115B"/>
    <w:rsid w:val="00191313"/>
    <w:rsid w:val="00191542"/>
    <w:rsid w:val="00191BB3"/>
    <w:rsid w:val="001927E0"/>
    <w:rsid w:val="00193296"/>
    <w:rsid w:val="0019384B"/>
    <w:rsid w:val="00193D0B"/>
    <w:rsid w:val="00194072"/>
    <w:rsid w:val="00194797"/>
    <w:rsid w:val="001950AB"/>
    <w:rsid w:val="00195F24"/>
    <w:rsid w:val="001962BC"/>
    <w:rsid w:val="0019702F"/>
    <w:rsid w:val="001970E6"/>
    <w:rsid w:val="00197C74"/>
    <w:rsid w:val="001A1C68"/>
    <w:rsid w:val="001A1D69"/>
    <w:rsid w:val="001A1E5A"/>
    <w:rsid w:val="001A469C"/>
    <w:rsid w:val="001A561D"/>
    <w:rsid w:val="001A5A92"/>
    <w:rsid w:val="001A6C77"/>
    <w:rsid w:val="001A6D93"/>
    <w:rsid w:val="001A7712"/>
    <w:rsid w:val="001A774F"/>
    <w:rsid w:val="001B04C1"/>
    <w:rsid w:val="001B2F58"/>
    <w:rsid w:val="001B3722"/>
    <w:rsid w:val="001B3C8C"/>
    <w:rsid w:val="001B43EF"/>
    <w:rsid w:val="001B490C"/>
    <w:rsid w:val="001B5379"/>
    <w:rsid w:val="001B71C2"/>
    <w:rsid w:val="001B7232"/>
    <w:rsid w:val="001B7C6A"/>
    <w:rsid w:val="001B7E43"/>
    <w:rsid w:val="001C01A3"/>
    <w:rsid w:val="001C075A"/>
    <w:rsid w:val="001C144F"/>
    <w:rsid w:val="001C2209"/>
    <w:rsid w:val="001C2390"/>
    <w:rsid w:val="001C29BA"/>
    <w:rsid w:val="001C2E25"/>
    <w:rsid w:val="001C3941"/>
    <w:rsid w:val="001C39C9"/>
    <w:rsid w:val="001C3B4C"/>
    <w:rsid w:val="001C4473"/>
    <w:rsid w:val="001C503C"/>
    <w:rsid w:val="001C59B9"/>
    <w:rsid w:val="001C59C3"/>
    <w:rsid w:val="001C5E21"/>
    <w:rsid w:val="001C65E3"/>
    <w:rsid w:val="001C748E"/>
    <w:rsid w:val="001C76B2"/>
    <w:rsid w:val="001D08D7"/>
    <w:rsid w:val="001D1D0F"/>
    <w:rsid w:val="001D22E3"/>
    <w:rsid w:val="001D2B2D"/>
    <w:rsid w:val="001D33D6"/>
    <w:rsid w:val="001D367B"/>
    <w:rsid w:val="001D3732"/>
    <w:rsid w:val="001D3DA3"/>
    <w:rsid w:val="001D3E58"/>
    <w:rsid w:val="001D46E5"/>
    <w:rsid w:val="001D57F5"/>
    <w:rsid w:val="001D5888"/>
    <w:rsid w:val="001D5A4D"/>
    <w:rsid w:val="001D5D6E"/>
    <w:rsid w:val="001D66A2"/>
    <w:rsid w:val="001D7001"/>
    <w:rsid w:val="001D7C9F"/>
    <w:rsid w:val="001E0B51"/>
    <w:rsid w:val="001E1005"/>
    <w:rsid w:val="001E120C"/>
    <w:rsid w:val="001E1890"/>
    <w:rsid w:val="001E1A6A"/>
    <w:rsid w:val="001E1DBF"/>
    <w:rsid w:val="001E1FE1"/>
    <w:rsid w:val="001E2724"/>
    <w:rsid w:val="001E2F20"/>
    <w:rsid w:val="001E3258"/>
    <w:rsid w:val="001E3A20"/>
    <w:rsid w:val="001E430E"/>
    <w:rsid w:val="001E471B"/>
    <w:rsid w:val="001E4BA9"/>
    <w:rsid w:val="001E4E80"/>
    <w:rsid w:val="001E581D"/>
    <w:rsid w:val="001E5AEB"/>
    <w:rsid w:val="001E5FE4"/>
    <w:rsid w:val="001E6FD3"/>
    <w:rsid w:val="001F030D"/>
    <w:rsid w:val="001F08E1"/>
    <w:rsid w:val="001F0AA8"/>
    <w:rsid w:val="001F1AD8"/>
    <w:rsid w:val="001F1D7E"/>
    <w:rsid w:val="001F3E30"/>
    <w:rsid w:val="001F519C"/>
    <w:rsid w:val="001F5224"/>
    <w:rsid w:val="001F53CC"/>
    <w:rsid w:val="001F635A"/>
    <w:rsid w:val="001F65AB"/>
    <w:rsid w:val="001F6702"/>
    <w:rsid w:val="001F7350"/>
    <w:rsid w:val="001F77AA"/>
    <w:rsid w:val="002000AD"/>
    <w:rsid w:val="0020049C"/>
    <w:rsid w:val="002005FB"/>
    <w:rsid w:val="00201545"/>
    <w:rsid w:val="00202C2D"/>
    <w:rsid w:val="00202EF4"/>
    <w:rsid w:val="00203CF6"/>
    <w:rsid w:val="002041DD"/>
    <w:rsid w:val="00204C06"/>
    <w:rsid w:val="00204C4D"/>
    <w:rsid w:val="00205342"/>
    <w:rsid w:val="00206A05"/>
    <w:rsid w:val="0020736B"/>
    <w:rsid w:val="002077FC"/>
    <w:rsid w:val="00210088"/>
    <w:rsid w:val="00212A44"/>
    <w:rsid w:val="00212C17"/>
    <w:rsid w:val="00213510"/>
    <w:rsid w:val="00213F8C"/>
    <w:rsid w:val="00215C76"/>
    <w:rsid w:val="00215FAB"/>
    <w:rsid w:val="002167F0"/>
    <w:rsid w:val="0021767C"/>
    <w:rsid w:val="00217C73"/>
    <w:rsid w:val="00220A72"/>
    <w:rsid w:val="00220ADF"/>
    <w:rsid w:val="0022173F"/>
    <w:rsid w:val="002222FC"/>
    <w:rsid w:val="0022233F"/>
    <w:rsid w:val="0022364D"/>
    <w:rsid w:val="00223E8D"/>
    <w:rsid w:val="00224C6C"/>
    <w:rsid w:val="0022616A"/>
    <w:rsid w:val="002272DB"/>
    <w:rsid w:val="0022738C"/>
    <w:rsid w:val="002273E7"/>
    <w:rsid w:val="00227425"/>
    <w:rsid w:val="0022788B"/>
    <w:rsid w:val="00227C8E"/>
    <w:rsid w:val="00227D85"/>
    <w:rsid w:val="002301AE"/>
    <w:rsid w:val="00230D1B"/>
    <w:rsid w:val="002312C5"/>
    <w:rsid w:val="0023144F"/>
    <w:rsid w:val="00231D11"/>
    <w:rsid w:val="002337E0"/>
    <w:rsid w:val="0023386B"/>
    <w:rsid w:val="00233CD8"/>
    <w:rsid w:val="00234D10"/>
    <w:rsid w:val="0023503B"/>
    <w:rsid w:val="0023532C"/>
    <w:rsid w:val="00235CA8"/>
    <w:rsid w:val="0023602E"/>
    <w:rsid w:val="002371C1"/>
    <w:rsid w:val="002376FC"/>
    <w:rsid w:val="00237E8D"/>
    <w:rsid w:val="00237EA4"/>
    <w:rsid w:val="00237F04"/>
    <w:rsid w:val="002412DD"/>
    <w:rsid w:val="002413E7"/>
    <w:rsid w:val="002414D7"/>
    <w:rsid w:val="0024150B"/>
    <w:rsid w:val="00241C91"/>
    <w:rsid w:val="00241ED0"/>
    <w:rsid w:val="00242288"/>
    <w:rsid w:val="00242462"/>
    <w:rsid w:val="00242479"/>
    <w:rsid w:val="002424DD"/>
    <w:rsid w:val="00242C26"/>
    <w:rsid w:val="00242EC3"/>
    <w:rsid w:val="002431D8"/>
    <w:rsid w:val="002439DF"/>
    <w:rsid w:val="00243B4A"/>
    <w:rsid w:val="00243B91"/>
    <w:rsid w:val="0024521A"/>
    <w:rsid w:val="00245A36"/>
    <w:rsid w:val="00247021"/>
    <w:rsid w:val="00247F19"/>
    <w:rsid w:val="00250208"/>
    <w:rsid w:val="002504F9"/>
    <w:rsid w:val="002510F0"/>
    <w:rsid w:val="002512AF"/>
    <w:rsid w:val="002514F7"/>
    <w:rsid w:val="00251768"/>
    <w:rsid w:val="00251B86"/>
    <w:rsid w:val="002520B1"/>
    <w:rsid w:val="00252140"/>
    <w:rsid w:val="002525C3"/>
    <w:rsid w:val="00252E62"/>
    <w:rsid w:val="00253516"/>
    <w:rsid w:val="00253791"/>
    <w:rsid w:val="00253DB3"/>
    <w:rsid w:val="002549BA"/>
    <w:rsid w:val="00254ABB"/>
    <w:rsid w:val="0025521E"/>
    <w:rsid w:val="002556AB"/>
    <w:rsid w:val="00256090"/>
    <w:rsid w:val="00256756"/>
    <w:rsid w:val="00256977"/>
    <w:rsid w:val="00256DA0"/>
    <w:rsid w:val="00257B44"/>
    <w:rsid w:val="002603B0"/>
    <w:rsid w:val="00260D28"/>
    <w:rsid w:val="002645C5"/>
    <w:rsid w:val="00264874"/>
    <w:rsid w:val="00265243"/>
    <w:rsid w:val="002661BF"/>
    <w:rsid w:val="0026649F"/>
    <w:rsid w:val="00266B01"/>
    <w:rsid w:val="00266FBE"/>
    <w:rsid w:val="0026706C"/>
    <w:rsid w:val="00267200"/>
    <w:rsid w:val="002709C9"/>
    <w:rsid w:val="002709D2"/>
    <w:rsid w:val="00271235"/>
    <w:rsid w:val="002727AF"/>
    <w:rsid w:val="00272AF7"/>
    <w:rsid w:val="002730A2"/>
    <w:rsid w:val="00273405"/>
    <w:rsid w:val="002739F1"/>
    <w:rsid w:val="0027410D"/>
    <w:rsid w:val="002741D9"/>
    <w:rsid w:val="00274F74"/>
    <w:rsid w:val="00275AE8"/>
    <w:rsid w:val="002764C9"/>
    <w:rsid w:val="00276E5A"/>
    <w:rsid w:val="00276F14"/>
    <w:rsid w:val="00277FB4"/>
    <w:rsid w:val="002808C7"/>
    <w:rsid w:val="00280A87"/>
    <w:rsid w:val="00280CC5"/>
    <w:rsid w:val="00280E5A"/>
    <w:rsid w:val="00281510"/>
    <w:rsid w:val="002816E4"/>
    <w:rsid w:val="00281716"/>
    <w:rsid w:val="00281952"/>
    <w:rsid w:val="00281DEF"/>
    <w:rsid w:val="00281DF4"/>
    <w:rsid w:val="00282463"/>
    <w:rsid w:val="0028263E"/>
    <w:rsid w:val="00282837"/>
    <w:rsid w:val="00282A8B"/>
    <w:rsid w:val="00282D1F"/>
    <w:rsid w:val="002845B5"/>
    <w:rsid w:val="00285769"/>
    <w:rsid w:val="00285A56"/>
    <w:rsid w:val="00285B7D"/>
    <w:rsid w:val="0028619C"/>
    <w:rsid w:val="00286536"/>
    <w:rsid w:val="002875E0"/>
    <w:rsid w:val="00287ABC"/>
    <w:rsid w:val="00287E60"/>
    <w:rsid w:val="00290B4B"/>
    <w:rsid w:val="00291745"/>
    <w:rsid w:val="002920CB"/>
    <w:rsid w:val="00292A86"/>
    <w:rsid w:val="002937DA"/>
    <w:rsid w:val="00293BBB"/>
    <w:rsid w:val="00293BFC"/>
    <w:rsid w:val="00293E24"/>
    <w:rsid w:val="002954F2"/>
    <w:rsid w:val="00295FAE"/>
    <w:rsid w:val="00296383"/>
    <w:rsid w:val="00296D80"/>
    <w:rsid w:val="0029761E"/>
    <w:rsid w:val="002A0815"/>
    <w:rsid w:val="002A1AA4"/>
    <w:rsid w:val="002A225C"/>
    <w:rsid w:val="002A34B1"/>
    <w:rsid w:val="002A3C98"/>
    <w:rsid w:val="002A3F5C"/>
    <w:rsid w:val="002A4326"/>
    <w:rsid w:val="002A4E0C"/>
    <w:rsid w:val="002A542A"/>
    <w:rsid w:val="002A552C"/>
    <w:rsid w:val="002A5B31"/>
    <w:rsid w:val="002A6A16"/>
    <w:rsid w:val="002A74D7"/>
    <w:rsid w:val="002A7AE8"/>
    <w:rsid w:val="002A7CAF"/>
    <w:rsid w:val="002A7CFC"/>
    <w:rsid w:val="002B0D3F"/>
    <w:rsid w:val="002B2802"/>
    <w:rsid w:val="002B2B21"/>
    <w:rsid w:val="002B2D16"/>
    <w:rsid w:val="002B2E33"/>
    <w:rsid w:val="002B2F44"/>
    <w:rsid w:val="002B31F8"/>
    <w:rsid w:val="002B3B48"/>
    <w:rsid w:val="002B48FC"/>
    <w:rsid w:val="002B5294"/>
    <w:rsid w:val="002B595D"/>
    <w:rsid w:val="002B5E5B"/>
    <w:rsid w:val="002B5F53"/>
    <w:rsid w:val="002B6106"/>
    <w:rsid w:val="002B618B"/>
    <w:rsid w:val="002C04E9"/>
    <w:rsid w:val="002C0636"/>
    <w:rsid w:val="002C0AF1"/>
    <w:rsid w:val="002C0BF5"/>
    <w:rsid w:val="002C2097"/>
    <w:rsid w:val="002C2E06"/>
    <w:rsid w:val="002C3DEB"/>
    <w:rsid w:val="002C5317"/>
    <w:rsid w:val="002C558F"/>
    <w:rsid w:val="002C596C"/>
    <w:rsid w:val="002C5E72"/>
    <w:rsid w:val="002C772E"/>
    <w:rsid w:val="002C77DA"/>
    <w:rsid w:val="002C797F"/>
    <w:rsid w:val="002D0924"/>
    <w:rsid w:val="002D0A8B"/>
    <w:rsid w:val="002D0E06"/>
    <w:rsid w:val="002D0FA5"/>
    <w:rsid w:val="002D1460"/>
    <w:rsid w:val="002D1BCF"/>
    <w:rsid w:val="002D23CC"/>
    <w:rsid w:val="002D2CE7"/>
    <w:rsid w:val="002D3A86"/>
    <w:rsid w:val="002D3D8C"/>
    <w:rsid w:val="002D40B8"/>
    <w:rsid w:val="002D6750"/>
    <w:rsid w:val="002D789E"/>
    <w:rsid w:val="002E04C5"/>
    <w:rsid w:val="002E0575"/>
    <w:rsid w:val="002E0D83"/>
    <w:rsid w:val="002E10D6"/>
    <w:rsid w:val="002E11E9"/>
    <w:rsid w:val="002E12FD"/>
    <w:rsid w:val="002E2560"/>
    <w:rsid w:val="002E2E92"/>
    <w:rsid w:val="002E3C85"/>
    <w:rsid w:val="002E4D47"/>
    <w:rsid w:val="002E55B2"/>
    <w:rsid w:val="002E5E44"/>
    <w:rsid w:val="002E638A"/>
    <w:rsid w:val="002E6B10"/>
    <w:rsid w:val="002E7473"/>
    <w:rsid w:val="002E780A"/>
    <w:rsid w:val="002E7B71"/>
    <w:rsid w:val="002E7FCB"/>
    <w:rsid w:val="002F142A"/>
    <w:rsid w:val="002F1B19"/>
    <w:rsid w:val="002F1F7A"/>
    <w:rsid w:val="002F3A5E"/>
    <w:rsid w:val="002F40F3"/>
    <w:rsid w:val="002F47B8"/>
    <w:rsid w:val="002F49BB"/>
    <w:rsid w:val="002F55B9"/>
    <w:rsid w:val="002F64D9"/>
    <w:rsid w:val="002F6A3A"/>
    <w:rsid w:val="002F7957"/>
    <w:rsid w:val="00301052"/>
    <w:rsid w:val="00301858"/>
    <w:rsid w:val="0030195F"/>
    <w:rsid w:val="00301DBE"/>
    <w:rsid w:val="003026E1"/>
    <w:rsid w:val="0030385E"/>
    <w:rsid w:val="00303AE1"/>
    <w:rsid w:val="00303E4B"/>
    <w:rsid w:val="00304142"/>
    <w:rsid w:val="00304565"/>
    <w:rsid w:val="00304F8B"/>
    <w:rsid w:val="00305105"/>
    <w:rsid w:val="0030556F"/>
    <w:rsid w:val="00305D37"/>
    <w:rsid w:val="003063FE"/>
    <w:rsid w:val="00306AF3"/>
    <w:rsid w:val="00306CCA"/>
    <w:rsid w:val="0031009A"/>
    <w:rsid w:val="0031086D"/>
    <w:rsid w:val="00310C55"/>
    <w:rsid w:val="00310C59"/>
    <w:rsid w:val="00310D37"/>
    <w:rsid w:val="00311466"/>
    <w:rsid w:val="00311606"/>
    <w:rsid w:val="00311FF1"/>
    <w:rsid w:val="003120A1"/>
    <w:rsid w:val="0031218D"/>
    <w:rsid w:val="0031244A"/>
    <w:rsid w:val="00312A43"/>
    <w:rsid w:val="0031354D"/>
    <w:rsid w:val="00314B15"/>
    <w:rsid w:val="00316791"/>
    <w:rsid w:val="00320361"/>
    <w:rsid w:val="00320557"/>
    <w:rsid w:val="00320FB7"/>
    <w:rsid w:val="00320FC2"/>
    <w:rsid w:val="00321664"/>
    <w:rsid w:val="00321889"/>
    <w:rsid w:val="00321C89"/>
    <w:rsid w:val="00322797"/>
    <w:rsid w:val="00322ACF"/>
    <w:rsid w:val="0032320A"/>
    <w:rsid w:val="003233DE"/>
    <w:rsid w:val="0032396F"/>
    <w:rsid w:val="00323BFE"/>
    <w:rsid w:val="00324367"/>
    <w:rsid w:val="00325D34"/>
    <w:rsid w:val="00326AEA"/>
    <w:rsid w:val="00326ED8"/>
    <w:rsid w:val="003279E7"/>
    <w:rsid w:val="003303B0"/>
    <w:rsid w:val="00330CC8"/>
    <w:rsid w:val="00330EBD"/>
    <w:rsid w:val="003314D2"/>
    <w:rsid w:val="003314F2"/>
    <w:rsid w:val="00332702"/>
    <w:rsid w:val="0033365E"/>
    <w:rsid w:val="00333752"/>
    <w:rsid w:val="00333B5C"/>
    <w:rsid w:val="003353DC"/>
    <w:rsid w:val="0033576B"/>
    <w:rsid w:val="00335AB5"/>
    <w:rsid w:val="00337196"/>
    <w:rsid w:val="00337446"/>
    <w:rsid w:val="00337578"/>
    <w:rsid w:val="00337B7F"/>
    <w:rsid w:val="003400AC"/>
    <w:rsid w:val="0034015D"/>
    <w:rsid w:val="003409F0"/>
    <w:rsid w:val="00341359"/>
    <w:rsid w:val="00341B8E"/>
    <w:rsid w:val="003421CD"/>
    <w:rsid w:val="00342BEA"/>
    <w:rsid w:val="0034308D"/>
    <w:rsid w:val="00343826"/>
    <w:rsid w:val="003439F1"/>
    <w:rsid w:val="0034416F"/>
    <w:rsid w:val="003451F5"/>
    <w:rsid w:val="00345713"/>
    <w:rsid w:val="00345894"/>
    <w:rsid w:val="00345E76"/>
    <w:rsid w:val="003464A6"/>
    <w:rsid w:val="00346EAA"/>
    <w:rsid w:val="0034786F"/>
    <w:rsid w:val="003478ED"/>
    <w:rsid w:val="00347C26"/>
    <w:rsid w:val="003506C0"/>
    <w:rsid w:val="003511A8"/>
    <w:rsid w:val="003514D4"/>
    <w:rsid w:val="003526AF"/>
    <w:rsid w:val="00352891"/>
    <w:rsid w:val="00352DF4"/>
    <w:rsid w:val="00353956"/>
    <w:rsid w:val="00354164"/>
    <w:rsid w:val="0035428A"/>
    <w:rsid w:val="00354497"/>
    <w:rsid w:val="0035503E"/>
    <w:rsid w:val="0035585D"/>
    <w:rsid w:val="00355A45"/>
    <w:rsid w:val="00356005"/>
    <w:rsid w:val="003568E6"/>
    <w:rsid w:val="00357EAF"/>
    <w:rsid w:val="00360285"/>
    <w:rsid w:val="00360498"/>
    <w:rsid w:val="00360947"/>
    <w:rsid w:val="00361739"/>
    <w:rsid w:val="00362238"/>
    <w:rsid w:val="0036288A"/>
    <w:rsid w:val="0036364F"/>
    <w:rsid w:val="00364750"/>
    <w:rsid w:val="00364DA8"/>
    <w:rsid w:val="00364E08"/>
    <w:rsid w:val="00364E3C"/>
    <w:rsid w:val="00365036"/>
    <w:rsid w:val="003650A3"/>
    <w:rsid w:val="00365EF0"/>
    <w:rsid w:val="003661A8"/>
    <w:rsid w:val="00366DA7"/>
    <w:rsid w:val="00367DB9"/>
    <w:rsid w:val="003708E1"/>
    <w:rsid w:val="00370A66"/>
    <w:rsid w:val="00373358"/>
    <w:rsid w:val="00374F5A"/>
    <w:rsid w:val="003754CA"/>
    <w:rsid w:val="00375B73"/>
    <w:rsid w:val="00376330"/>
    <w:rsid w:val="0037642F"/>
    <w:rsid w:val="0037644A"/>
    <w:rsid w:val="003771FD"/>
    <w:rsid w:val="003775C1"/>
    <w:rsid w:val="00377927"/>
    <w:rsid w:val="00377D14"/>
    <w:rsid w:val="00377D97"/>
    <w:rsid w:val="0038145A"/>
    <w:rsid w:val="00381925"/>
    <w:rsid w:val="00381ADD"/>
    <w:rsid w:val="00381BB3"/>
    <w:rsid w:val="00381D29"/>
    <w:rsid w:val="003829A0"/>
    <w:rsid w:val="003829F6"/>
    <w:rsid w:val="00382E3D"/>
    <w:rsid w:val="00383841"/>
    <w:rsid w:val="00383F4E"/>
    <w:rsid w:val="0038692D"/>
    <w:rsid w:val="0038777F"/>
    <w:rsid w:val="003877DE"/>
    <w:rsid w:val="00390107"/>
    <w:rsid w:val="00390643"/>
    <w:rsid w:val="00390A77"/>
    <w:rsid w:val="00390AA9"/>
    <w:rsid w:val="00392D22"/>
    <w:rsid w:val="00392E1E"/>
    <w:rsid w:val="0039348F"/>
    <w:rsid w:val="003950E4"/>
    <w:rsid w:val="00395436"/>
    <w:rsid w:val="00395FFD"/>
    <w:rsid w:val="003965D9"/>
    <w:rsid w:val="00397A76"/>
    <w:rsid w:val="003A0559"/>
    <w:rsid w:val="003A0BD5"/>
    <w:rsid w:val="003A0EA8"/>
    <w:rsid w:val="003A1106"/>
    <w:rsid w:val="003A2775"/>
    <w:rsid w:val="003A2FD6"/>
    <w:rsid w:val="003A35A5"/>
    <w:rsid w:val="003A3AC2"/>
    <w:rsid w:val="003A3AC7"/>
    <w:rsid w:val="003A40D8"/>
    <w:rsid w:val="003A41F9"/>
    <w:rsid w:val="003A45E6"/>
    <w:rsid w:val="003A49B2"/>
    <w:rsid w:val="003A4C65"/>
    <w:rsid w:val="003A4CCC"/>
    <w:rsid w:val="003A517B"/>
    <w:rsid w:val="003A57C9"/>
    <w:rsid w:val="003A6906"/>
    <w:rsid w:val="003A70D1"/>
    <w:rsid w:val="003A79CB"/>
    <w:rsid w:val="003A7F8B"/>
    <w:rsid w:val="003B0330"/>
    <w:rsid w:val="003B040C"/>
    <w:rsid w:val="003B1064"/>
    <w:rsid w:val="003B12CA"/>
    <w:rsid w:val="003B1A7B"/>
    <w:rsid w:val="003B25DE"/>
    <w:rsid w:val="003B2F87"/>
    <w:rsid w:val="003B3670"/>
    <w:rsid w:val="003B3A78"/>
    <w:rsid w:val="003B4444"/>
    <w:rsid w:val="003B4DC5"/>
    <w:rsid w:val="003B6481"/>
    <w:rsid w:val="003B7F05"/>
    <w:rsid w:val="003C1580"/>
    <w:rsid w:val="003C1CA4"/>
    <w:rsid w:val="003C276E"/>
    <w:rsid w:val="003C2CA3"/>
    <w:rsid w:val="003C2F15"/>
    <w:rsid w:val="003C3469"/>
    <w:rsid w:val="003C3492"/>
    <w:rsid w:val="003C38E9"/>
    <w:rsid w:val="003C3F89"/>
    <w:rsid w:val="003C4764"/>
    <w:rsid w:val="003C49A6"/>
    <w:rsid w:val="003C5783"/>
    <w:rsid w:val="003C7388"/>
    <w:rsid w:val="003C7D25"/>
    <w:rsid w:val="003D1091"/>
    <w:rsid w:val="003D13E5"/>
    <w:rsid w:val="003D15F5"/>
    <w:rsid w:val="003D1B83"/>
    <w:rsid w:val="003D246E"/>
    <w:rsid w:val="003D2D1D"/>
    <w:rsid w:val="003D3DB4"/>
    <w:rsid w:val="003D3E16"/>
    <w:rsid w:val="003D4273"/>
    <w:rsid w:val="003D428D"/>
    <w:rsid w:val="003D44DA"/>
    <w:rsid w:val="003D471C"/>
    <w:rsid w:val="003D4737"/>
    <w:rsid w:val="003D4DC7"/>
    <w:rsid w:val="003D4E5B"/>
    <w:rsid w:val="003D50BA"/>
    <w:rsid w:val="003D5414"/>
    <w:rsid w:val="003D5678"/>
    <w:rsid w:val="003D6EF7"/>
    <w:rsid w:val="003E1034"/>
    <w:rsid w:val="003E175A"/>
    <w:rsid w:val="003E2B58"/>
    <w:rsid w:val="003E3882"/>
    <w:rsid w:val="003E40B7"/>
    <w:rsid w:val="003E434F"/>
    <w:rsid w:val="003E49DA"/>
    <w:rsid w:val="003E4D88"/>
    <w:rsid w:val="003E54E8"/>
    <w:rsid w:val="003E5BA2"/>
    <w:rsid w:val="003E632B"/>
    <w:rsid w:val="003E6377"/>
    <w:rsid w:val="003E7861"/>
    <w:rsid w:val="003F041A"/>
    <w:rsid w:val="003F054C"/>
    <w:rsid w:val="003F09DE"/>
    <w:rsid w:val="003F108B"/>
    <w:rsid w:val="003F14BF"/>
    <w:rsid w:val="003F2982"/>
    <w:rsid w:val="003F4175"/>
    <w:rsid w:val="003F42F4"/>
    <w:rsid w:val="003F50ED"/>
    <w:rsid w:val="003F70D7"/>
    <w:rsid w:val="003F715A"/>
    <w:rsid w:val="003F7460"/>
    <w:rsid w:val="003F752B"/>
    <w:rsid w:val="003F781E"/>
    <w:rsid w:val="003F789C"/>
    <w:rsid w:val="00400EEF"/>
    <w:rsid w:val="00401178"/>
    <w:rsid w:val="0040153B"/>
    <w:rsid w:val="00401787"/>
    <w:rsid w:val="00401918"/>
    <w:rsid w:val="00401FD8"/>
    <w:rsid w:val="00403122"/>
    <w:rsid w:val="00404668"/>
    <w:rsid w:val="00404AA0"/>
    <w:rsid w:val="00404E65"/>
    <w:rsid w:val="00405531"/>
    <w:rsid w:val="00405D6E"/>
    <w:rsid w:val="00406235"/>
    <w:rsid w:val="0040683D"/>
    <w:rsid w:val="00406980"/>
    <w:rsid w:val="00407488"/>
    <w:rsid w:val="0041053E"/>
    <w:rsid w:val="00410577"/>
    <w:rsid w:val="00410AC2"/>
    <w:rsid w:val="00411918"/>
    <w:rsid w:val="00412FCB"/>
    <w:rsid w:val="00413273"/>
    <w:rsid w:val="004132BC"/>
    <w:rsid w:val="00413AC8"/>
    <w:rsid w:val="00414ADC"/>
    <w:rsid w:val="00414D61"/>
    <w:rsid w:val="004156D4"/>
    <w:rsid w:val="00415CAA"/>
    <w:rsid w:val="00415F2B"/>
    <w:rsid w:val="004162F9"/>
    <w:rsid w:val="004172C4"/>
    <w:rsid w:val="00420ECC"/>
    <w:rsid w:val="004214CC"/>
    <w:rsid w:val="0042184E"/>
    <w:rsid w:val="0042202F"/>
    <w:rsid w:val="004224A9"/>
    <w:rsid w:val="004233DE"/>
    <w:rsid w:val="004234EE"/>
    <w:rsid w:val="00424A61"/>
    <w:rsid w:val="004257B1"/>
    <w:rsid w:val="004302AF"/>
    <w:rsid w:val="004304FC"/>
    <w:rsid w:val="004306C0"/>
    <w:rsid w:val="00430D04"/>
    <w:rsid w:val="0043354B"/>
    <w:rsid w:val="00433980"/>
    <w:rsid w:val="00433EFF"/>
    <w:rsid w:val="00433F44"/>
    <w:rsid w:val="00433F61"/>
    <w:rsid w:val="004344DF"/>
    <w:rsid w:val="004357C1"/>
    <w:rsid w:val="004359CC"/>
    <w:rsid w:val="00436702"/>
    <w:rsid w:val="00437516"/>
    <w:rsid w:val="00437A61"/>
    <w:rsid w:val="00440B82"/>
    <w:rsid w:val="004416AB"/>
    <w:rsid w:val="00441995"/>
    <w:rsid w:val="0044221E"/>
    <w:rsid w:val="00442901"/>
    <w:rsid w:val="00442C92"/>
    <w:rsid w:val="0044457E"/>
    <w:rsid w:val="00446611"/>
    <w:rsid w:val="0044741F"/>
    <w:rsid w:val="004479B6"/>
    <w:rsid w:val="00447CB7"/>
    <w:rsid w:val="00447E07"/>
    <w:rsid w:val="00447E2C"/>
    <w:rsid w:val="004502FF"/>
    <w:rsid w:val="004503E1"/>
    <w:rsid w:val="00450A96"/>
    <w:rsid w:val="0045152B"/>
    <w:rsid w:val="00451A9A"/>
    <w:rsid w:val="00452AAA"/>
    <w:rsid w:val="00453291"/>
    <w:rsid w:val="00453878"/>
    <w:rsid w:val="00453F0B"/>
    <w:rsid w:val="004540A4"/>
    <w:rsid w:val="00454ECC"/>
    <w:rsid w:val="004551A5"/>
    <w:rsid w:val="0045570B"/>
    <w:rsid w:val="00455809"/>
    <w:rsid w:val="00457A02"/>
    <w:rsid w:val="004612A9"/>
    <w:rsid w:val="00461F0D"/>
    <w:rsid w:val="004632B8"/>
    <w:rsid w:val="0046391C"/>
    <w:rsid w:val="004639C1"/>
    <w:rsid w:val="00463B2B"/>
    <w:rsid w:val="00463C86"/>
    <w:rsid w:val="00464D16"/>
    <w:rsid w:val="00464DB4"/>
    <w:rsid w:val="00465D71"/>
    <w:rsid w:val="004661E3"/>
    <w:rsid w:val="0046644E"/>
    <w:rsid w:val="00466708"/>
    <w:rsid w:val="00466AAD"/>
    <w:rsid w:val="00466AF8"/>
    <w:rsid w:val="00466EC6"/>
    <w:rsid w:val="00467413"/>
    <w:rsid w:val="00467ADB"/>
    <w:rsid w:val="0047035B"/>
    <w:rsid w:val="0047039A"/>
    <w:rsid w:val="0047051B"/>
    <w:rsid w:val="0047093B"/>
    <w:rsid w:val="00472784"/>
    <w:rsid w:val="00472AB2"/>
    <w:rsid w:val="00472B6D"/>
    <w:rsid w:val="0047311F"/>
    <w:rsid w:val="00473964"/>
    <w:rsid w:val="00474222"/>
    <w:rsid w:val="004744D8"/>
    <w:rsid w:val="00474A32"/>
    <w:rsid w:val="00475F7E"/>
    <w:rsid w:val="00476437"/>
    <w:rsid w:val="00476552"/>
    <w:rsid w:val="00476AB3"/>
    <w:rsid w:val="00476D67"/>
    <w:rsid w:val="00477763"/>
    <w:rsid w:val="00477B93"/>
    <w:rsid w:val="00477BD4"/>
    <w:rsid w:val="004802C8"/>
    <w:rsid w:val="00481997"/>
    <w:rsid w:val="004824F0"/>
    <w:rsid w:val="004828BF"/>
    <w:rsid w:val="00482A51"/>
    <w:rsid w:val="00482F3C"/>
    <w:rsid w:val="004835A2"/>
    <w:rsid w:val="00483B61"/>
    <w:rsid w:val="0048431F"/>
    <w:rsid w:val="004847CB"/>
    <w:rsid w:val="00484ABE"/>
    <w:rsid w:val="0048563A"/>
    <w:rsid w:val="004859A8"/>
    <w:rsid w:val="00486267"/>
    <w:rsid w:val="0048689E"/>
    <w:rsid w:val="00486B98"/>
    <w:rsid w:val="0048711F"/>
    <w:rsid w:val="0048791A"/>
    <w:rsid w:val="00490A15"/>
    <w:rsid w:val="00490ADE"/>
    <w:rsid w:val="00491B75"/>
    <w:rsid w:val="0049250D"/>
    <w:rsid w:val="0049294C"/>
    <w:rsid w:val="004931DE"/>
    <w:rsid w:val="00493C77"/>
    <w:rsid w:val="0049438E"/>
    <w:rsid w:val="00494D92"/>
    <w:rsid w:val="0049528A"/>
    <w:rsid w:val="0049573C"/>
    <w:rsid w:val="00496854"/>
    <w:rsid w:val="00496997"/>
    <w:rsid w:val="0049708D"/>
    <w:rsid w:val="004970D8"/>
    <w:rsid w:val="0049773D"/>
    <w:rsid w:val="004A01F7"/>
    <w:rsid w:val="004A0243"/>
    <w:rsid w:val="004A1B7B"/>
    <w:rsid w:val="004A20F2"/>
    <w:rsid w:val="004A229C"/>
    <w:rsid w:val="004A2A09"/>
    <w:rsid w:val="004A2E24"/>
    <w:rsid w:val="004A411B"/>
    <w:rsid w:val="004A4186"/>
    <w:rsid w:val="004A506C"/>
    <w:rsid w:val="004A5FDD"/>
    <w:rsid w:val="004A7968"/>
    <w:rsid w:val="004B0062"/>
    <w:rsid w:val="004B0138"/>
    <w:rsid w:val="004B0E6D"/>
    <w:rsid w:val="004B0E71"/>
    <w:rsid w:val="004B1914"/>
    <w:rsid w:val="004B20E2"/>
    <w:rsid w:val="004B2493"/>
    <w:rsid w:val="004B259F"/>
    <w:rsid w:val="004B32EF"/>
    <w:rsid w:val="004B48CB"/>
    <w:rsid w:val="004B50FA"/>
    <w:rsid w:val="004B5BDD"/>
    <w:rsid w:val="004B610A"/>
    <w:rsid w:val="004B63AB"/>
    <w:rsid w:val="004B7238"/>
    <w:rsid w:val="004B7486"/>
    <w:rsid w:val="004C290E"/>
    <w:rsid w:val="004C3C36"/>
    <w:rsid w:val="004C3F27"/>
    <w:rsid w:val="004C40C8"/>
    <w:rsid w:val="004C466D"/>
    <w:rsid w:val="004C50BA"/>
    <w:rsid w:val="004C54CB"/>
    <w:rsid w:val="004C55AF"/>
    <w:rsid w:val="004C5D77"/>
    <w:rsid w:val="004C6BB4"/>
    <w:rsid w:val="004C728B"/>
    <w:rsid w:val="004C73BA"/>
    <w:rsid w:val="004C7900"/>
    <w:rsid w:val="004D1827"/>
    <w:rsid w:val="004D1A67"/>
    <w:rsid w:val="004D1EAA"/>
    <w:rsid w:val="004D371D"/>
    <w:rsid w:val="004D3883"/>
    <w:rsid w:val="004D3A74"/>
    <w:rsid w:val="004D49DA"/>
    <w:rsid w:val="004D5EF5"/>
    <w:rsid w:val="004D60D6"/>
    <w:rsid w:val="004D6637"/>
    <w:rsid w:val="004D6C11"/>
    <w:rsid w:val="004D711D"/>
    <w:rsid w:val="004D7375"/>
    <w:rsid w:val="004D7586"/>
    <w:rsid w:val="004E13C3"/>
    <w:rsid w:val="004E149B"/>
    <w:rsid w:val="004E20C8"/>
    <w:rsid w:val="004E3278"/>
    <w:rsid w:val="004E3830"/>
    <w:rsid w:val="004E396E"/>
    <w:rsid w:val="004E4C74"/>
    <w:rsid w:val="004E520E"/>
    <w:rsid w:val="004E5C64"/>
    <w:rsid w:val="004E635A"/>
    <w:rsid w:val="004E7865"/>
    <w:rsid w:val="004E7CBF"/>
    <w:rsid w:val="004F0835"/>
    <w:rsid w:val="004F139A"/>
    <w:rsid w:val="004F19CE"/>
    <w:rsid w:val="004F1CD3"/>
    <w:rsid w:val="004F1E5B"/>
    <w:rsid w:val="004F20FF"/>
    <w:rsid w:val="004F22F2"/>
    <w:rsid w:val="004F2B19"/>
    <w:rsid w:val="004F2E1B"/>
    <w:rsid w:val="004F3622"/>
    <w:rsid w:val="004F370D"/>
    <w:rsid w:val="004F39FC"/>
    <w:rsid w:val="004F3FD9"/>
    <w:rsid w:val="004F44C3"/>
    <w:rsid w:val="004F4799"/>
    <w:rsid w:val="004F490A"/>
    <w:rsid w:val="004F54CE"/>
    <w:rsid w:val="004F60DD"/>
    <w:rsid w:val="004F6473"/>
    <w:rsid w:val="004F69C2"/>
    <w:rsid w:val="004F6E45"/>
    <w:rsid w:val="004F722C"/>
    <w:rsid w:val="004F7628"/>
    <w:rsid w:val="004F773C"/>
    <w:rsid w:val="004F7BF8"/>
    <w:rsid w:val="005007B7"/>
    <w:rsid w:val="005008FA"/>
    <w:rsid w:val="00501266"/>
    <w:rsid w:val="00502C71"/>
    <w:rsid w:val="00503922"/>
    <w:rsid w:val="00503E02"/>
    <w:rsid w:val="00503F6B"/>
    <w:rsid w:val="0050425D"/>
    <w:rsid w:val="00504529"/>
    <w:rsid w:val="00504F43"/>
    <w:rsid w:val="005057B5"/>
    <w:rsid w:val="00505A7E"/>
    <w:rsid w:val="00505B58"/>
    <w:rsid w:val="00505DAF"/>
    <w:rsid w:val="00506724"/>
    <w:rsid w:val="00506D57"/>
    <w:rsid w:val="005076B2"/>
    <w:rsid w:val="005106B1"/>
    <w:rsid w:val="00510D3A"/>
    <w:rsid w:val="005133CB"/>
    <w:rsid w:val="00513D46"/>
    <w:rsid w:val="00513FCE"/>
    <w:rsid w:val="005140BA"/>
    <w:rsid w:val="00514675"/>
    <w:rsid w:val="00515139"/>
    <w:rsid w:val="005151CB"/>
    <w:rsid w:val="005151D9"/>
    <w:rsid w:val="005153ED"/>
    <w:rsid w:val="00515E2B"/>
    <w:rsid w:val="005165A6"/>
    <w:rsid w:val="0051678F"/>
    <w:rsid w:val="00516AEB"/>
    <w:rsid w:val="00516B4E"/>
    <w:rsid w:val="005178C3"/>
    <w:rsid w:val="00517B0C"/>
    <w:rsid w:val="00520A09"/>
    <w:rsid w:val="00520F72"/>
    <w:rsid w:val="005224F4"/>
    <w:rsid w:val="00522D74"/>
    <w:rsid w:val="005235C1"/>
    <w:rsid w:val="00523B2C"/>
    <w:rsid w:val="00523C65"/>
    <w:rsid w:val="005245E5"/>
    <w:rsid w:val="005247E7"/>
    <w:rsid w:val="00525272"/>
    <w:rsid w:val="00526543"/>
    <w:rsid w:val="00526D32"/>
    <w:rsid w:val="00526D93"/>
    <w:rsid w:val="00527349"/>
    <w:rsid w:val="00527DF2"/>
    <w:rsid w:val="00527E62"/>
    <w:rsid w:val="00530927"/>
    <w:rsid w:val="005319E8"/>
    <w:rsid w:val="0053220E"/>
    <w:rsid w:val="00532259"/>
    <w:rsid w:val="00532541"/>
    <w:rsid w:val="00532DA6"/>
    <w:rsid w:val="00533414"/>
    <w:rsid w:val="005346D8"/>
    <w:rsid w:val="00534DD0"/>
    <w:rsid w:val="00534EBF"/>
    <w:rsid w:val="00534FC3"/>
    <w:rsid w:val="005354B9"/>
    <w:rsid w:val="0053574D"/>
    <w:rsid w:val="00535BEB"/>
    <w:rsid w:val="00535C9F"/>
    <w:rsid w:val="00536C13"/>
    <w:rsid w:val="00537E74"/>
    <w:rsid w:val="005408DD"/>
    <w:rsid w:val="00541254"/>
    <w:rsid w:val="0054184F"/>
    <w:rsid w:val="005420C6"/>
    <w:rsid w:val="00543536"/>
    <w:rsid w:val="00543707"/>
    <w:rsid w:val="00543879"/>
    <w:rsid w:val="00545314"/>
    <w:rsid w:val="0054551C"/>
    <w:rsid w:val="00545560"/>
    <w:rsid w:val="00545869"/>
    <w:rsid w:val="005476BD"/>
    <w:rsid w:val="00547C95"/>
    <w:rsid w:val="00547E51"/>
    <w:rsid w:val="00547F95"/>
    <w:rsid w:val="00550BC8"/>
    <w:rsid w:val="005514E4"/>
    <w:rsid w:val="00551E91"/>
    <w:rsid w:val="0055481D"/>
    <w:rsid w:val="00554A61"/>
    <w:rsid w:val="00554E3C"/>
    <w:rsid w:val="00555F2F"/>
    <w:rsid w:val="005560A2"/>
    <w:rsid w:val="00556983"/>
    <w:rsid w:val="00556C40"/>
    <w:rsid w:val="00557806"/>
    <w:rsid w:val="00557E0E"/>
    <w:rsid w:val="00562109"/>
    <w:rsid w:val="00562EDC"/>
    <w:rsid w:val="00563023"/>
    <w:rsid w:val="00563137"/>
    <w:rsid w:val="005642C7"/>
    <w:rsid w:val="00564A06"/>
    <w:rsid w:val="00564B25"/>
    <w:rsid w:val="00564B64"/>
    <w:rsid w:val="005655DD"/>
    <w:rsid w:val="00565E35"/>
    <w:rsid w:val="00565F25"/>
    <w:rsid w:val="005660FF"/>
    <w:rsid w:val="005662CE"/>
    <w:rsid w:val="005664B8"/>
    <w:rsid w:val="00566A71"/>
    <w:rsid w:val="00566CAD"/>
    <w:rsid w:val="00566D36"/>
    <w:rsid w:val="005672A6"/>
    <w:rsid w:val="005675EE"/>
    <w:rsid w:val="00570667"/>
    <w:rsid w:val="00570BE3"/>
    <w:rsid w:val="00570F22"/>
    <w:rsid w:val="005710C7"/>
    <w:rsid w:val="00571CBA"/>
    <w:rsid w:val="005725A2"/>
    <w:rsid w:val="0057265F"/>
    <w:rsid w:val="00572725"/>
    <w:rsid w:val="0057361B"/>
    <w:rsid w:val="00573B90"/>
    <w:rsid w:val="00573BCE"/>
    <w:rsid w:val="00573E2D"/>
    <w:rsid w:val="0057420D"/>
    <w:rsid w:val="00574530"/>
    <w:rsid w:val="00574990"/>
    <w:rsid w:val="00576A9B"/>
    <w:rsid w:val="00577676"/>
    <w:rsid w:val="00580067"/>
    <w:rsid w:val="00580952"/>
    <w:rsid w:val="00581702"/>
    <w:rsid w:val="00582BC6"/>
    <w:rsid w:val="00584181"/>
    <w:rsid w:val="005844C4"/>
    <w:rsid w:val="005852C9"/>
    <w:rsid w:val="00585A7E"/>
    <w:rsid w:val="00585CEB"/>
    <w:rsid w:val="00586C90"/>
    <w:rsid w:val="00587E9B"/>
    <w:rsid w:val="0059058B"/>
    <w:rsid w:val="005905F9"/>
    <w:rsid w:val="005906BC"/>
    <w:rsid w:val="00591576"/>
    <w:rsid w:val="00592E0E"/>
    <w:rsid w:val="005934EF"/>
    <w:rsid w:val="00595059"/>
    <w:rsid w:val="00595385"/>
    <w:rsid w:val="0059539D"/>
    <w:rsid w:val="005968EA"/>
    <w:rsid w:val="00596B7F"/>
    <w:rsid w:val="005A009C"/>
    <w:rsid w:val="005A1748"/>
    <w:rsid w:val="005A1799"/>
    <w:rsid w:val="005A29C5"/>
    <w:rsid w:val="005A43A4"/>
    <w:rsid w:val="005A44A7"/>
    <w:rsid w:val="005A4FB4"/>
    <w:rsid w:val="005A532E"/>
    <w:rsid w:val="005A5E40"/>
    <w:rsid w:val="005A65A2"/>
    <w:rsid w:val="005A6921"/>
    <w:rsid w:val="005A6C0A"/>
    <w:rsid w:val="005A6C7F"/>
    <w:rsid w:val="005A6DC2"/>
    <w:rsid w:val="005A6F5F"/>
    <w:rsid w:val="005A7C6E"/>
    <w:rsid w:val="005B0031"/>
    <w:rsid w:val="005B059E"/>
    <w:rsid w:val="005B10C1"/>
    <w:rsid w:val="005B2975"/>
    <w:rsid w:val="005B2AC9"/>
    <w:rsid w:val="005B2E8A"/>
    <w:rsid w:val="005B2F30"/>
    <w:rsid w:val="005B3010"/>
    <w:rsid w:val="005B332C"/>
    <w:rsid w:val="005B3866"/>
    <w:rsid w:val="005B3A82"/>
    <w:rsid w:val="005B4002"/>
    <w:rsid w:val="005B43A0"/>
    <w:rsid w:val="005B512F"/>
    <w:rsid w:val="005B5E08"/>
    <w:rsid w:val="005B6658"/>
    <w:rsid w:val="005B73D2"/>
    <w:rsid w:val="005B7422"/>
    <w:rsid w:val="005C02AD"/>
    <w:rsid w:val="005C0478"/>
    <w:rsid w:val="005C0BF9"/>
    <w:rsid w:val="005C115B"/>
    <w:rsid w:val="005C190D"/>
    <w:rsid w:val="005C199C"/>
    <w:rsid w:val="005C1C68"/>
    <w:rsid w:val="005C1D03"/>
    <w:rsid w:val="005C3281"/>
    <w:rsid w:val="005C5554"/>
    <w:rsid w:val="005C5E46"/>
    <w:rsid w:val="005C6658"/>
    <w:rsid w:val="005C759D"/>
    <w:rsid w:val="005D03AF"/>
    <w:rsid w:val="005D0BDB"/>
    <w:rsid w:val="005D1883"/>
    <w:rsid w:val="005D23CB"/>
    <w:rsid w:val="005D2C92"/>
    <w:rsid w:val="005D2DD4"/>
    <w:rsid w:val="005D2E62"/>
    <w:rsid w:val="005D2EB3"/>
    <w:rsid w:val="005D3D1F"/>
    <w:rsid w:val="005D5540"/>
    <w:rsid w:val="005D5575"/>
    <w:rsid w:val="005D674F"/>
    <w:rsid w:val="005D6ADA"/>
    <w:rsid w:val="005D7351"/>
    <w:rsid w:val="005D746D"/>
    <w:rsid w:val="005D7D4D"/>
    <w:rsid w:val="005E0A67"/>
    <w:rsid w:val="005E13EE"/>
    <w:rsid w:val="005E1AFC"/>
    <w:rsid w:val="005E2D80"/>
    <w:rsid w:val="005E3A0C"/>
    <w:rsid w:val="005E4140"/>
    <w:rsid w:val="005E4F85"/>
    <w:rsid w:val="005E5E11"/>
    <w:rsid w:val="005E5F70"/>
    <w:rsid w:val="005E627B"/>
    <w:rsid w:val="005E69FF"/>
    <w:rsid w:val="005E783A"/>
    <w:rsid w:val="005E792C"/>
    <w:rsid w:val="005E7B84"/>
    <w:rsid w:val="005F0777"/>
    <w:rsid w:val="005F1BD7"/>
    <w:rsid w:val="005F208C"/>
    <w:rsid w:val="005F38E7"/>
    <w:rsid w:val="005F4CC5"/>
    <w:rsid w:val="005F515E"/>
    <w:rsid w:val="005F51AC"/>
    <w:rsid w:val="005F5A2A"/>
    <w:rsid w:val="005F7856"/>
    <w:rsid w:val="00600026"/>
    <w:rsid w:val="00600562"/>
    <w:rsid w:val="00601018"/>
    <w:rsid w:val="00601B92"/>
    <w:rsid w:val="006022D9"/>
    <w:rsid w:val="0060305C"/>
    <w:rsid w:val="0060357F"/>
    <w:rsid w:val="00603FAD"/>
    <w:rsid w:val="006041FD"/>
    <w:rsid w:val="00604348"/>
    <w:rsid w:val="00604460"/>
    <w:rsid w:val="006056E8"/>
    <w:rsid w:val="00607510"/>
    <w:rsid w:val="006108C4"/>
    <w:rsid w:val="00610E4C"/>
    <w:rsid w:val="006114E4"/>
    <w:rsid w:val="00612552"/>
    <w:rsid w:val="00612C92"/>
    <w:rsid w:val="0061411A"/>
    <w:rsid w:val="00614554"/>
    <w:rsid w:val="00614E0A"/>
    <w:rsid w:val="00614FC4"/>
    <w:rsid w:val="00615BE5"/>
    <w:rsid w:val="00616445"/>
    <w:rsid w:val="006168AA"/>
    <w:rsid w:val="0061704B"/>
    <w:rsid w:val="00617D52"/>
    <w:rsid w:val="00620023"/>
    <w:rsid w:val="0062012D"/>
    <w:rsid w:val="00620A2D"/>
    <w:rsid w:val="006212B7"/>
    <w:rsid w:val="006216E3"/>
    <w:rsid w:val="00621769"/>
    <w:rsid w:val="00621955"/>
    <w:rsid w:val="00621CE2"/>
    <w:rsid w:val="00621EB3"/>
    <w:rsid w:val="00622974"/>
    <w:rsid w:val="00622CDB"/>
    <w:rsid w:val="00622F58"/>
    <w:rsid w:val="006248D9"/>
    <w:rsid w:val="006251F2"/>
    <w:rsid w:val="00625E36"/>
    <w:rsid w:val="00626A94"/>
    <w:rsid w:val="006275E1"/>
    <w:rsid w:val="00627724"/>
    <w:rsid w:val="00627C89"/>
    <w:rsid w:val="00630A02"/>
    <w:rsid w:val="00631180"/>
    <w:rsid w:val="006315A5"/>
    <w:rsid w:val="00631E4E"/>
    <w:rsid w:val="00632AA4"/>
    <w:rsid w:val="00632EF3"/>
    <w:rsid w:val="00633AA0"/>
    <w:rsid w:val="006349F1"/>
    <w:rsid w:val="0063560E"/>
    <w:rsid w:val="0063788F"/>
    <w:rsid w:val="00640271"/>
    <w:rsid w:val="00640773"/>
    <w:rsid w:val="006414C2"/>
    <w:rsid w:val="0064171C"/>
    <w:rsid w:val="00641BFC"/>
    <w:rsid w:val="006425FA"/>
    <w:rsid w:val="0064332F"/>
    <w:rsid w:val="00643AEA"/>
    <w:rsid w:val="00644029"/>
    <w:rsid w:val="0064457E"/>
    <w:rsid w:val="00645A6D"/>
    <w:rsid w:val="00645E40"/>
    <w:rsid w:val="00646A27"/>
    <w:rsid w:val="0064706A"/>
    <w:rsid w:val="006506A0"/>
    <w:rsid w:val="00650D14"/>
    <w:rsid w:val="00651006"/>
    <w:rsid w:val="00651F71"/>
    <w:rsid w:val="00652A5B"/>
    <w:rsid w:val="00652FDC"/>
    <w:rsid w:val="0065342E"/>
    <w:rsid w:val="00653952"/>
    <w:rsid w:val="00653D2B"/>
    <w:rsid w:val="00653FBE"/>
    <w:rsid w:val="00654589"/>
    <w:rsid w:val="00654B16"/>
    <w:rsid w:val="00654D0F"/>
    <w:rsid w:val="00654DDC"/>
    <w:rsid w:val="00655E53"/>
    <w:rsid w:val="006567C3"/>
    <w:rsid w:val="006568AA"/>
    <w:rsid w:val="006572A2"/>
    <w:rsid w:val="00657532"/>
    <w:rsid w:val="0065781C"/>
    <w:rsid w:val="006579DF"/>
    <w:rsid w:val="006607D7"/>
    <w:rsid w:val="00660940"/>
    <w:rsid w:val="006617FA"/>
    <w:rsid w:val="00661C1A"/>
    <w:rsid w:val="00663EF6"/>
    <w:rsid w:val="00664241"/>
    <w:rsid w:val="006643E3"/>
    <w:rsid w:val="0066475B"/>
    <w:rsid w:val="00664F1B"/>
    <w:rsid w:val="00665A43"/>
    <w:rsid w:val="0066622E"/>
    <w:rsid w:val="00666306"/>
    <w:rsid w:val="006663A6"/>
    <w:rsid w:val="00666D0F"/>
    <w:rsid w:val="00666D40"/>
    <w:rsid w:val="0066778F"/>
    <w:rsid w:val="006677A1"/>
    <w:rsid w:val="006700F0"/>
    <w:rsid w:val="00670E6E"/>
    <w:rsid w:val="00671196"/>
    <w:rsid w:val="0067181D"/>
    <w:rsid w:val="006718DE"/>
    <w:rsid w:val="00672237"/>
    <w:rsid w:val="006730DD"/>
    <w:rsid w:val="006733DE"/>
    <w:rsid w:val="00673643"/>
    <w:rsid w:val="00673E4C"/>
    <w:rsid w:val="00673E4E"/>
    <w:rsid w:val="0067488F"/>
    <w:rsid w:val="006748F8"/>
    <w:rsid w:val="00675B08"/>
    <w:rsid w:val="00675BB2"/>
    <w:rsid w:val="00677EBB"/>
    <w:rsid w:val="00680630"/>
    <w:rsid w:val="00680768"/>
    <w:rsid w:val="0068149F"/>
    <w:rsid w:val="00682488"/>
    <w:rsid w:val="00682D05"/>
    <w:rsid w:val="00683A30"/>
    <w:rsid w:val="00683F88"/>
    <w:rsid w:val="006847FC"/>
    <w:rsid w:val="00684858"/>
    <w:rsid w:val="006855E5"/>
    <w:rsid w:val="00686A8F"/>
    <w:rsid w:val="00686E82"/>
    <w:rsid w:val="00687936"/>
    <w:rsid w:val="00687BF8"/>
    <w:rsid w:val="00687C1A"/>
    <w:rsid w:val="00687F84"/>
    <w:rsid w:val="00690349"/>
    <w:rsid w:val="0069044D"/>
    <w:rsid w:val="006908B0"/>
    <w:rsid w:val="00690FFD"/>
    <w:rsid w:val="00691396"/>
    <w:rsid w:val="00691419"/>
    <w:rsid w:val="00691A76"/>
    <w:rsid w:val="0069202F"/>
    <w:rsid w:val="00692105"/>
    <w:rsid w:val="006927FB"/>
    <w:rsid w:val="00692BED"/>
    <w:rsid w:val="00693069"/>
    <w:rsid w:val="0069349E"/>
    <w:rsid w:val="00694D6A"/>
    <w:rsid w:val="00695A91"/>
    <w:rsid w:val="00695C1F"/>
    <w:rsid w:val="006961EC"/>
    <w:rsid w:val="00696F88"/>
    <w:rsid w:val="0069742D"/>
    <w:rsid w:val="00697969"/>
    <w:rsid w:val="00697AE4"/>
    <w:rsid w:val="006A10FB"/>
    <w:rsid w:val="006A13EB"/>
    <w:rsid w:val="006A1CD8"/>
    <w:rsid w:val="006A2317"/>
    <w:rsid w:val="006A2B1E"/>
    <w:rsid w:val="006A4595"/>
    <w:rsid w:val="006A4CBD"/>
    <w:rsid w:val="006A50F3"/>
    <w:rsid w:val="006A51E5"/>
    <w:rsid w:val="006A52AA"/>
    <w:rsid w:val="006A54E2"/>
    <w:rsid w:val="006A6268"/>
    <w:rsid w:val="006A6681"/>
    <w:rsid w:val="006A68B7"/>
    <w:rsid w:val="006A7149"/>
    <w:rsid w:val="006A7D79"/>
    <w:rsid w:val="006B0BF3"/>
    <w:rsid w:val="006B10AA"/>
    <w:rsid w:val="006B1D89"/>
    <w:rsid w:val="006B1DF2"/>
    <w:rsid w:val="006B22D3"/>
    <w:rsid w:val="006B24A5"/>
    <w:rsid w:val="006B30DE"/>
    <w:rsid w:val="006B32AD"/>
    <w:rsid w:val="006B4A50"/>
    <w:rsid w:val="006B4C19"/>
    <w:rsid w:val="006B4CA3"/>
    <w:rsid w:val="006B5311"/>
    <w:rsid w:val="006B647F"/>
    <w:rsid w:val="006B658C"/>
    <w:rsid w:val="006B6874"/>
    <w:rsid w:val="006B6D1A"/>
    <w:rsid w:val="006B6EE5"/>
    <w:rsid w:val="006B71D0"/>
    <w:rsid w:val="006B7681"/>
    <w:rsid w:val="006C08A5"/>
    <w:rsid w:val="006C0F30"/>
    <w:rsid w:val="006C13A9"/>
    <w:rsid w:val="006C1494"/>
    <w:rsid w:val="006C1FA4"/>
    <w:rsid w:val="006C2111"/>
    <w:rsid w:val="006C2372"/>
    <w:rsid w:val="006C3E1B"/>
    <w:rsid w:val="006C3E1F"/>
    <w:rsid w:val="006C4290"/>
    <w:rsid w:val="006C4809"/>
    <w:rsid w:val="006C4A90"/>
    <w:rsid w:val="006C4C47"/>
    <w:rsid w:val="006C5847"/>
    <w:rsid w:val="006C5DED"/>
    <w:rsid w:val="006C60B8"/>
    <w:rsid w:val="006D0247"/>
    <w:rsid w:val="006D0689"/>
    <w:rsid w:val="006D10FB"/>
    <w:rsid w:val="006D1147"/>
    <w:rsid w:val="006D1886"/>
    <w:rsid w:val="006D2527"/>
    <w:rsid w:val="006D293F"/>
    <w:rsid w:val="006D3147"/>
    <w:rsid w:val="006D4315"/>
    <w:rsid w:val="006D444F"/>
    <w:rsid w:val="006D45D3"/>
    <w:rsid w:val="006D4A4D"/>
    <w:rsid w:val="006D4B27"/>
    <w:rsid w:val="006D4D6E"/>
    <w:rsid w:val="006D58B6"/>
    <w:rsid w:val="006D58B7"/>
    <w:rsid w:val="006D6168"/>
    <w:rsid w:val="006D6547"/>
    <w:rsid w:val="006D6690"/>
    <w:rsid w:val="006D68F3"/>
    <w:rsid w:val="006D738D"/>
    <w:rsid w:val="006D7CC8"/>
    <w:rsid w:val="006D7D4C"/>
    <w:rsid w:val="006E1597"/>
    <w:rsid w:val="006E28FB"/>
    <w:rsid w:val="006E3516"/>
    <w:rsid w:val="006E357B"/>
    <w:rsid w:val="006E5408"/>
    <w:rsid w:val="006E5835"/>
    <w:rsid w:val="006E6304"/>
    <w:rsid w:val="006E6D86"/>
    <w:rsid w:val="006E729F"/>
    <w:rsid w:val="006E74E9"/>
    <w:rsid w:val="006E78FE"/>
    <w:rsid w:val="006E7E8B"/>
    <w:rsid w:val="006E7F46"/>
    <w:rsid w:val="006F078A"/>
    <w:rsid w:val="006F0C7E"/>
    <w:rsid w:val="006F0EF3"/>
    <w:rsid w:val="006F116F"/>
    <w:rsid w:val="006F12AC"/>
    <w:rsid w:val="006F1994"/>
    <w:rsid w:val="006F1E7A"/>
    <w:rsid w:val="006F225F"/>
    <w:rsid w:val="006F287E"/>
    <w:rsid w:val="006F3184"/>
    <w:rsid w:val="006F3430"/>
    <w:rsid w:val="006F40F2"/>
    <w:rsid w:val="006F420E"/>
    <w:rsid w:val="006F4218"/>
    <w:rsid w:val="006F46B6"/>
    <w:rsid w:val="006F47B5"/>
    <w:rsid w:val="006F4815"/>
    <w:rsid w:val="006F4E8D"/>
    <w:rsid w:val="006F5153"/>
    <w:rsid w:val="006F54E3"/>
    <w:rsid w:val="006F5996"/>
    <w:rsid w:val="006F65D1"/>
    <w:rsid w:val="006F6A9B"/>
    <w:rsid w:val="006F6B85"/>
    <w:rsid w:val="006F745A"/>
    <w:rsid w:val="006F7DCC"/>
    <w:rsid w:val="007009D2"/>
    <w:rsid w:val="0070159D"/>
    <w:rsid w:val="00702304"/>
    <w:rsid w:val="007038CC"/>
    <w:rsid w:val="00704D26"/>
    <w:rsid w:val="00705121"/>
    <w:rsid w:val="00705198"/>
    <w:rsid w:val="00705E05"/>
    <w:rsid w:val="00706062"/>
    <w:rsid w:val="00706E34"/>
    <w:rsid w:val="00707A78"/>
    <w:rsid w:val="00707B28"/>
    <w:rsid w:val="00707D84"/>
    <w:rsid w:val="00710CBA"/>
    <w:rsid w:val="007110AF"/>
    <w:rsid w:val="0071159A"/>
    <w:rsid w:val="00711880"/>
    <w:rsid w:val="00711D0B"/>
    <w:rsid w:val="0071214A"/>
    <w:rsid w:val="0071301E"/>
    <w:rsid w:val="00713339"/>
    <w:rsid w:val="00713730"/>
    <w:rsid w:val="0071382C"/>
    <w:rsid w:val="007146A6"/>
    <w:rsid w:val="00714BD6"/>
    <w:rsid w:val="00714E0E"/>
    <w:rsid w:val="00715440"/>
    <w:rsid w:val="007154C5"/>
    <w:rsid w:val="00715E16"/>
    <w:rsid w:val="00716056"/>
    <w:rsid w:val="00716586"/>
    <w:rsid w:val="00716D82"/>
    <w:rsid w:val="0071744D"/>
    <w:rsid w:val="00720008"/>
    <w:rsid w:val="00720355"/>
    <w:rsid w:val="00721BA4"/>
    <w:rsid w:val="00722018"/>
    <w:rsid w:val="00722382"/>
    <w:rsid w:val="0072277B"/>
    <w:rsid w:val="00723B7B"/>
    <w:rsid w:val="00723DEC"/>
    <w:rsid w:val="0072449F"/>
    <w:rsid w:val="00724F48"/>
    <w:rsid w:val="00725A03"/>
    <w:rsid w:val="0072649A"/>
    <w:rsid w:val="00726E20"/>
    <w:rsid w:val="007278BC"/>
    <w:rsid w:val="00727F8A"/>
    <w:rsid w:val="0073007D"/>
    <w:rsid w:val="00730452"/>
    <w:rsid w:val="00730D40"/>
    <w:rsid w:val="0073159B"/>
    <w:rsid w:val="007330B8"/>
    <w:rsid w:val="00733E50"/>
    <w:rsid w:val="00734823"/>
    <w:rsid w:val="00734990"/>
    <w:rsid w:val="0073548F"/>
    <w:rsid w:val="00735F4E"/>
    <w:rsid w:val="007366AF"/>
    <w:rsid w:val="0073676C"/>
    <w:rsid w:val="00736E25"/>
    <w:rsid w:val="007370AC"/>
    <w:rsid w:val="00737A5D"/>
    <w:rsid w:val="0074110C"/>
    <w:rsid w:val="00741369"/>
    <w:rsid w:val="00741684"/>
    <w:rsid w:val="00742244"/>
    <w:rsid w:val="00742531"/>
    <w:rsid w:val="007427D0"/>
    <w:rsid w:val="00743921"/>
    <w:rsid w:val="00743C0A"/>
    <w:rsid w:val="00743E58"/>
    <w:rsid w:val="00743F54"/>
    <w:rsid w:val="0074527D"/>
    <w:rsid w:val="00745EB5"/>
    <w:rsid w:val="007465BA"/>
    <w:rsid w:val="00746911"/>
    <w:rsid w:val="00747024"/>
    <w:rsid w:val="007472EC"/>
    <w:rsid w:val="007477B0"/>
    <w:rsid w:val="0074786F"/>
    <w:rsid w:val="007479C8"/>
    <w:rsid w:val="00750038"/>
    <w:rsid w:val="007500B4"/>
    <w:rsid w:val="00750A4D"/>
    <w:rsid w:val="007514AB"/>
    <w:rsid w:val="0075198C"/>
    <w:rsid w:val="00751B47"/>
    <w:rsid w:val="00751C47"/>
    <w:rsid w:val="0075305D"/>
    <w:rsid w:val="007530F9"/>
    <w:rsid w:val="00754CF2"/>
    <w:rsid w:val="0075597E"/>
    <w:rsid w:val="00755F34"/>
    <w:rsid w:val="0075616F"/>
    <w:rsid w:val="007577B1"/>
    <w:rsid w:val="00757C8C"/>
    <w:rsid w:val="007607DB"/>
    <w:rsid w:val="00760D69"/>
    <w:rsid w:val="00760EC5"/>
    <w:rsid w:val="00761ADE"/>
    <w:rsid w:val="0076284A"/>
    <w:rsid w:val="00762A3C"/>
    <w:rsid w:val="00762AC6"/>
    <w:rsid w:val="00762DE3"/>
    <w:rsid w:val="00762E54"/>
    <w:rsid w:val="007637B5"/>
    <w:rsid w:val="00764439"/>
    <w:rsid w:val="00764FBB"/>
    <w:rsid w:val="00765929"/>
    <w:rsid w:val="00765949"/>
    <w:rsid w:val="007666C2"/>
    <w:rsid w:val="007668CE"/>
    <w:rsid w:val="00766C72"/>
    <w:rsid w:val="00767540"/>
    <w:rsid w:val="007703C7"/>
    <w:rsid w:val="0077041D"/>
    <w:rsid w:val="00771917"/>
    <w:rsid w:val="00771E00"/>
    <w:rsid w:val="00772A70"/>
    <w:rsid w:val="00772B8B"/>
    <w:rsid w:val="00773527"/>
    <w:rsid w:val="0077378C"/>
    <w:rsid w:val="00773C4D"/>
    <w:rsid w:val="00773DC1"/>
    <w:rsid w:val="00774278"/>
    <w:rsid w:val="00774E5F"/>
    <w:rsid w:val="00775489"/>
    <w:rsid w:val="00775F49"/>
    <w:rsid w:val="00776641"/>
    <w:rsid w:val="00777791"/>
    <w:rsid w:val="00777C88"/>
    <w:rsid w:val="00780370"/>
    <w:rsid w:val="00780CA1"/>
    <w:rsid w:val="007814E2"/>
    <w:rsid w:val="00781534"/>
    <w:rsid w:val="007818C1"/>
    <w:rsid w:val="0078228C"/>
    <w:rsid w:val="00782489"/>
    <w:rsid w:val="007827F4"/>
    <w:rsid w:val="0078283E"/>
    <w:rsid w:val="00782DDC"/>
    <w:rsid w:val="00783054"/>
    <w:rsid w:val="00783465"/>
    <w:rsid w:val="00783631"/>
    <w:rsid w:val="00783875"/>
    <w:rsid w:val="00785364"/>
    <w:rsid w:val="007855E4"/>
    <w:rsid w:val="00785945"/>
    <w:rsid w:val="00785D56"/>
    <w:rsid w:val="00785FAD"/>
    <w:rsid w:val="007861F3"/>
    <w:rsid w:val="00786DA3"/>
    <w:rsid w:val="007870DA"/>
    <w:rsid w:val="0078729D"/>
    <w:rsid w:val="00787DEE"/>
    <w:rsid w:val="00787EBB"/>
    <w:rsid w:val="0079000C"/>
    <w:rsid w:val="00790124"/>
    <w:rsid w:val="007906B8"/>
    <w:rsid w:val="00790B34"/>
    <w:rsid w:val="00791275"/>
    <w:rsid w:val="007913DD"/>
    <w:rsid w:val="007923E7"/>
    <w:rsid w:val="00792DE9"/>
    <w:rsid w:val="00792F0C"/>
    <w:rsid w:val="00793882"/>
    <w:rsid w:val="00793EBB"/>
    <w:rsid w:val="00794155"/>
    <w:rsid w:val="00795C2B"/>
    <w:rsid w:val="007966BE"/>
    <w:rsid w:val="00796EC7"/>
    <w:rsid w:val="00797B44"/>
    <w:rsid w:val="007A0F12"/>
    <w:rsid w:val="007A0F9B"/>
    <w:rsid w:val="007A115D"/>
    <w:rsid w:val="007A1DF0"/>
    <w:rsid w:val="007A2593"/>
    <w:rsid w:val="007A2C8C"/>
    <w:rsid w:val="007A2CCC"/>
    <w:rsid w:val="007A2D08"/>
    <w:rsid w:val="007A379D"/>
    <w:rsid w:val="007A3C7F"/>
    <w:rsid w:val="007A4740"/>
    <w:rsid w:val="007A5030"/>
    <w:rsid w:val="007A5622"/>
    <w:rsid w:val="007A6070"/>
    <w:rsid w:val="007A651A"/>
    <w:rsid w:val="007A6F90"/>
    <w:rsid w:val="007A7321"/>
    <w:rsid w:val="007B033B"/>
    <w:rsid w:val="007B0583"/>
    <w:rsid w:val="007B2027"/>
    <w:rsid w:val="007B3CEF"/>
    <w:rsid w:val="007B44A0"/>
    <w:rsid w:val="007B49F9"/>
    <w:rsid w:val="007B5528"/>
    <w:rsid w:val="007B5551"/>
    <w:rsid w:val="007B555B"/>
    <w:rsid w:val="007B6AC1"/>
    <w:rsid w:val="007B6C02"/>
    <w:rsid w:val="007B7B87"/>
    <w:rsid w:val="007B7BD4"/>
    <w:rsid w:val="007B7F75"/>
    <w:rsid w:val="007C0372"/>
    <w:rsid w:val="007C03C9"/>
    <w:rsid w:val="007C04DE"/>
    <w:rsid w:val="007C09D6"/>
    <w:rsid w:val="007C13FA"/>
    <w:rsid w:val="007C3353"/>
    <w:rsid w:val="007C3370"/>
    <w:rsid w:val="007C34E6"/>
    <w:rsid w:val="007C404B"/>
    <w:rsid w:val="007C55DF"/>
    <w:rsid w:val="007C5603"/>
    <w:rsid w:val="007C66D7"/>
    <w:rsid w:val="007C79B0"/>
    <w:rsid w:val="007C79FB"/>
    <w:rsid w:val="007C7A77"/>
    <w:rsid w:val="007C7F34"/>
    <w:rsid w:val="007D01BC"/>
    <w:rsid w:val="007D054D"/>
    <w:rsid w:val="007D0A4F"/>
    <w:rsid w:val="007D1CA9"/>
    <w:rsid w:val="007D1D36"/>
    <w:rsid w:val="007D1E9B"/>
    <w:rsid w:val="007D2A61"/>
    <w:rsid w:val="007D3000"/>
    <w:rsid w:val="007D3638"/>
    <w:rsid w:val="007D384E"/>
    <w:rsid w:val="007D3F64"/>
    <w:rsid w:val="007D40C5"/>
    <w:rsid w:val="007D487F"/>
    <w:rsid w:val="007D4D18"/>
    <w:rsid w:val="007D4F7D"/>
    <w:rsid w:val="007D59B0"/>
    <w:rsid w:val="007D5AEF"/>
    <w:rsid w:val="007D6054"/>
    <w:rsid w:val="007D67C0"/>
    <w:rsid w:val="007D6E1C"/>
    <w:rsid w:val="007D73A2"/>
    <w:rsid w:val="007D7D03"/>
    <w:rsid w:val="007E0297"/>
    <w:rsid w:val="007E0BB2"/>
    <w:rsid w:val="007E0D63"/>
    <w:rsid w:val="007E1150"/>
    <w:rsid w:val="007E1466"/>
    <w:rsid w:val="007E2555"/>
    <w:rsid w:val="007E2EE1"/>
    <w:rsid w:val="007E3CE2"/>
    <w:rsid w:val="007E5086"/>
    <w:rsid w:val="007E5596"/>
    <w:rsid w:val="007E5606"/>
    <w:rsid w:val="007E5A81"/>
    <w:rsid w:val="007E680B"/>
    <w:rsid w:val="007E6AAA"/>
    <w:rsid w:val="007E74E1"/>
    <w:rsid w:val="007E7A06"/>
    <w:rsid w:val="007E7A35"/>
    <w:rsid w:val="007E7DDC"/>
    <w:rsid w:val="007F035C"/>
    <w:rsid w:val="007F1D27"/>
    <w:rsid w:val="007F1D61"/>
    <w:rsid w:val="007F1EC3"/>
    <w:rsid w:val="007F2BAE"/>
    <w:rsid w:val="007F3EBE"/>
    <w:rsid w:val="007F42BB"/>
    <w:rsid w:val="007F43C9"/>
    <w:rsid w:val="007F5C29"/>
    <w:rsid w:val="007F7B3F"/>
    <w:rsid w:val="007F7C24"/>
    <w:rsid w:val="007F7C58"/>
    <w:rsid w:val="0080113E"/>
    <w:rsid w:val="00801BA4"/>
    <w:rsid w:val="0080329D"/>
    <w:rsid w:val="0080476B"/>
    <w:rsid w:val="00804ACB"/>
    <w:rsid w:val="00804F78"/>
    <w:rsid w:val="00805157"/>
    <w:rsid w:val="008066AF"/>
    <w:rsid w:val="00806AC4"/>
    <w:rsid w:val="00806BA3"/>
    <w:rsid w:val="00807AA8"/>
    <w:rsid w:val="008107E9"/>
    <w:rsid w:val="00811404"/>
    <w:rsid w:val="008114A1"/>
    <w:rsid w:val="0081194C"/>
    <w:rsid w:val="00811EE5"/>
    <w:rsid w:val="00812B2A"/>
    <w:rsid w:val="00812C2D"/>
    <w:rsid w:val="00813031"/>
    <w:rsid w:val="00814698"/>
    <w:rsid w:val="00815982"/>
    <w:rsid w:val="0081599D"/>
    <w:rsid w:val="00816264"/>
    <w:rsid w:val="008163DD"/>
    <w:rsid w:val="00816B51"/>
    <w:rsid w:val="00817A72"/>
    <w:rsid w:val="00817BAA"/>
    <w:rsid w:val="00817D5E"/>
    <w:rsid w:val="00820273"/>
    <w:rsid w:val="0082042D"/>
    <w:rsid w:val="00820731"/>
    <w:rsid w:val="00822289"/>
    <w:rsid w:val="0082296B"/>
    <w:rsid w:val="0082363B"/>
    <w:rsid w:val="00823DFE"/>
    <w:rsid w:val="008240F1"/>
    <w:rsid w:val="0082435D"/>
    <w:rsid w:val="008245D7"/>
    <w:rsid w:val="00824CAA"/>
    <w:rsid w:val="00824E07"/>
    <w:rsid w:val="008250E3"/>
    <w:rsid w:val="008251E4"/>
    <w:rsid w:val="008253FB"/>
    <w:rsid w:val="00825FA4"/>
    <w:rsid w:val="00826753"/>
    <w:rsid w:val="00827ABF"/>
    <w:rsid w:val="00830ED8"/>
    <w:rsid w:val="0083137B"/>
    <w:rsid w:val="008313E6"/>
    <w:rsid w:val="0083151A"/>
    <w:rsid w:val="008328F6"/>
    <w:rsid w:val="008330CF"/>
    <w:rsid w:val="00833255"/>
    <w:rsid w:val="00833686"/>
    <w:rsid w:val="008336E1"/>
    <w:rsid w:val="008343AB"/>
    <w:rsid w:val="00835292"/>
    <w:rsid w:val="00835DA0"/>
    <w:rsid w:val="00835EB4"/>
    <w:rsid w:val="00836648"/>
    <w:rsid w:val="008377A8"/>
    <w:rsid w:val="00837D42"/>
    <w:rsid w:val="00837DDF"/>
    <w:rsid w:val="00837F1A"/>
    <w:rsid w:val="008409AA"/>
    <w:rsid w:val="00841256"/>
    <w:rsid w:val="00841CCC"/>
    <w:rsid w:val="00842726"/>
    <w:rsid w:val="0084355D"/>
    <w:rsid w:val="00844151"/>
    <w:rsid w:val="008441C8"/>
    <w:rsid w:val="00844687"/>
    <w:rsid w:val="00844D80"/>
    <w:rsid w:val="00845B6A"/>
    <w:rsid w:val="008463A8"/>
    <w:rsid w:val="0084671E"/>
    <w:rsid w:val="008474AA"/>
    <w:rsid w:val="008477C2"/>
    <w:rsid w:val="00847AF1"/>
    <w:rsid w:val="00847ECD"/>
    <w:rsid w:val="008505C7"/>
    <w:rsid w:val="0085083A"/>
    <w:rsid w:val="00850A01"/>
    <w:rsid w:val="008514CF"/>
    <w:rsid w:val="008527D1"/>
    <w:rsid w:val="00854A2A"/>
    <w:rsid w:val="00854EB0"/>
    <w:rsid w:val="00855131"/>
    <w:rsid w:val="00856C62"/>
    <w:rsid w:val="0086060C"/>
    <w:rsid w:val="00861755"/>
    <w:rsid w:val="00861CAB"/>
    <w:rsid w:val="008626E6"/>
    <w:rsid w:val="00862A14"/>
    <w:rsid w:val="00863C50"/>
    <w:rsid w:val="00863F30"/>
    <w:rsid w:val="0086423A"/>
    <w:rsid w:val="0086432C"/>
    <w:rsid w:val="008643D3"/>
    <w:rsid w:val="00864FBB"/>
    <w:rsid w:val="008659C2"/>
    <w:rsid w:val="00866615"/>
    <w:rsid w:val="00866919"/>
    <w:rsid w:val="00866D46"/>
    <w:rsid w:val="0086730B"/>
    <w:rsid w:val="00870692"/>
    <w:rsid w:val="00870804"/>
    <w:rsid w:val="008709AC"/>
    <w:rsid w:val="00870ABE"/>
    <w:rsid w:val="00870CF4"/>
    <w:rsid w:val="00871C70"/>
    <w:rsid w:val="0087230F"/>
    <w:rsid w:val="008723E9"/>
    <w:rsid w:val="00873016"/>
    <w:rsid w:val="008737A8"/>
    <w:rsid w:val="00873DAD"/>
    <w:rsid w:val="008743CF"/>
    <w:rsid w:val="008744B3"/>
    <w:rsid w:val="00874543"/>
    <w:rsid w:val="008748D5"/>
    <w:rsid w:val="0087491C"/>
    <w:rsid w:val="00874E9F"/>
    <w:rsid w:val="00876345"/>
    <w:rsid w:val="00877047"/>
    <w:rsid w:val="008773D0"/>
    <w:rsid w:val="00880305"/>
    <w:rsid w:val="00880531"/>
    <w:rsid w:val="00880955"/>
    <w:rsid w:val="00881984"/>
    <w:rsid w:val="00881D59"/>
    <w:rsid w:val="00881EE1"/>
    <w:rsid w:val="00884721"/>
    <w:rsid w:val="00884BF9"/>
    <w:rsid w:val="00885373"/>
    <w:rsid w:val="00885398"/>
    <w:rsid w:val="00885620"/>
    <w:rsid w:val="00885BBA"/>
    <w:rsid w:val="00885F53"/>
    <w:rsid w:val="008860E4"/>
    <w:rsid w:val="008868B4"/>
    <w:rsid w:val="00887299"/>
    <w:rsid w:val="0088743E"/>
    <w:rsid w:val="00887A3D"/>
    <w:rsid w:val="00890438"/>
    <w:rsid w:val="00890F3E"/>
    <w:rsid w:val="008923B7"/>
    <w:rsid w:val="00893FD9"/>
    <w:rsid w:val="00894E10"/>
    <w:rsid w:val="008955DD"/>
    <w:rsid w:val="00896F06"/>
    <w:rsid w:val="00897402"/>
    <w:rsid w:val="0089787D"/>
    <w:rsid w:val="00897FE0"/>
    <w:rsid w:val="008A02D4"/>
    <w:rsid w:val="008A05F1"/>
    <w:rsid w:val="008A0CAA"/>
    <w:rsid w:val="008A149A"/>
    <w:rsid w:val="008A164C"/>
    <w:rsid w:val="008A1C57"/>
    <w:rsid w:val="008A1DF5"/>
    <w:rsid w:val="008A2B54"/>
    <w:rsid w:val="008A34B5"/>
    <w:rsid w:val="008A34D8"/>
    <w:rsid w:val="008A39C0"/>
    <w:rsid w:val="008A4896"/>
    <w:rsid w:val="008A6395"/>
    <w:rsid w:val="008A7456"/>
    <w:rsid w:val="008A7A3E"/>
    <w:rsid w:val="008B0DB1"/>
    <w:rsid w:val="008B1154"/>
    <w:rsid w:val="008B15AB"/>
    <w:rsid w:val="008B1902"/>
    <w:rsid w:val="008B1A09"/>
    <w:rsid w:val="008B1EF4"/>
    <w:rsid w:val="008B24FB"/>
    <w:rsid w:val="008B30D2"/>
    <w:rsid w:val="008B35F7"/>
    <w:rsid w:val="008B4809"/>
    <w:rsid w:val="008B5044"/>
    <w:rsid w:val="008B5205"/>
    <w:rsid w:val="008B5AB0"/>
    <w:rsid w:val="008B5B84"/>
    <w:rsid w:val="008B5C5D"/>
    <w:rsid w:val="008B682D"/>
    <w:rsid w:val="008B6A5C"/>
    <w:rsid w:val="008B6F25"/>
    <w:rsid w:val="008C0324"/>
    <w:rsid w:val="008C0976"/>
    <w:rsid w:val="008C0DCC"/>
    <w:rsid w:val="008C180D"/>
    <w:rsid w:val="008C1BDA"/>
    <w:rsid w:val="008C1D58"/>
    <w:rsid w:val="008C207B"/>
    <w:rsid w:val="008C2AAD"/>
    <w:rsid w:val="008C31FD"/>
    <w:rsid w:val="008C35CF"/>
    <w:rsid w:val="008C42A1"/>
    <w:rsid w:val="008C56E1"/>
    <w:rsid w:val="008C5D03"/>
    <w:rsid w:val="008C682F"/>
    <w:rsid w:val="008C7001"/>
    <w:rsid w:val="008C76EF"/>
    <w:rsid w:val="008D0512"/>
    <w:rsid w:val="008D0834"/>
    <w:rsid w:val="008D090E"/>
    <w:rsid w:val="008D0FE7"/>
    <w:rsid w:val="008D11DF"/>
    <w:rsid w:val="008D1480"/>
    <w:rsid w:val="008D1703"/>
    <w:rsid w:val="008D18D2"/>
    <w:rsid w:val="008D2C34"/>
    <w:rsid w:val="008D2C8D"/>
    <w:rsid w:val="008D3CA1"/>
    <w:rsid w:val="008D3EF8"/>
    <w:rsid w:val="008D3F88"/>
    <w:rsid w:val="008D3F8A"/>
    <w:rsid w:val="008D437C"/>
    <w:rsid w:val="008D45DE"/>
    <w:rsid w:val="008D492C"/>
    <w:rsid w:val="008D4BB3"/>
    <w:rsid w:val="008D4D15"/>
    <w:rsid w:val="008D50DE"/>
    <w:rsid w:val="008D5603"/>
    <w:rsid w:val="008D71E5"/>
    <w:rsid w:val="008D7819"/>
    <w:rsid w:val="008D7851"/>
    <w:rsid w:val="008E000F"/>
    <w:rsid w:val="008E0852"/>
    <w:rsid w:val="008E09AB"/>
    <w:rsid w:val="008E0B75"/>
    <w:rsid w:val="008E1404"/>
    <w:rsid w:val="008E145F"/>
    <w:rsid w:val="008E1542"/>
    <w:rsid w:val="008E18F7"/>
    <w:rsid w:val="008E19CE"/>
    <w:rsid w:val="008E1C0B"/>
    <w:rsid w:val="008E1F1F"/>
    <w:rsid w:val="008E206D"/>
    <w:rsid w:val="008E2798"/>
    <w:rsid w:val="008E29A7"/>
    <w:rsid w:val="008E400E"/>
    <w:rsid w:val="008E47B7"/>
    <w:rsid w:val="008E4967"/>
    <w:rsid w:val="008E4A63"/>
    <w:rsid w:val="008E5134"/>
    <w:rsid w:val="008E51D7"/>
    <w:rsid w:val="008E539B"/>
    <w:rsid w:val="008E66CA"/>
    <w:rsid w:val="008E7225"/>
    <w:rsid w:val="008E7D39"/>
    <w:rsid w:val="008F0041"/>
    <w:rsid w:val="008F05C2"/>
    <w:rsid w:val="008F05E2"/>
    <w:rsid w:val="008F0A3D"/>
    <w:rsid w:val="008F14CC"/>
    <w:rsid w:val="008F1812"/>
    <w:rsid w:val="008F1E42"/>
    <w:rsid w:val="008F28C2"/>
    <w:rsid w:val="008F3A8A"/>
    <w:rsid w:val="008F4515"/>
    <w:rsid w:val="008F49E8"/>
    <w:rsid w:val="008F55F8"/>
    <w:rsid w:val="008F5DCC"/>
    <w:rsid w:val="00900907"/>
    <w:rsid w:val="00900F56"/>
    <w:rsid w:val="00901251"/>
    <w:rsid w:val="00901AE0"/>
    <w:rsid w:val="009036DE"/>
    <w:rsid w:val="00903B7C"/>
    <w:rsid w:val="00904D45"/>
    <w:rsid w:val="00905912"/>
    <w:rsid w:val="00905CD5"/>
    <w:rsid w:val="00906F45"/>
    <w:rsid w:val="00907298"/>
    <w:rsid w:val="0090749B"/>
    <w:rsid w:val="0091238A"/>
    <w:rsid w:val="00912E85"/>
    <w:rsid w:val="009140A3"/>
    <w:rsid w:val="00915ACB"/>
    <w:rsid w:val="0091716E"/>
    <w:rsid w:val="0091751E"/>
    <w:rsid w:val="009177E6"/>
    <w:rsid w:val="00917D7A"/>
    <w:rsid w:val="0092046F"/>
    <w:rsid w:val="00920759"/>
    <w:rsid w:val="009214FA"/>
    <w:rsid w:val="009217C8"/>
    <w:rsid w:val="00921AF9"/>
    <w:rsid w:val="009227AD"/>
    <w:rsid w:val="00922FCE"/>
    <w:rsid w:val="009235C5"/>
    <w:rsid w:val="009236B4"/>
    <w:rsid w:val="009239CB"/>
    <w:rsid w:val="009251BC"/>
    <w:rsid w:val="009253BC"/>
    <w:rsid w:val="00925A53"/>
    <w:rsid w:val="00926181"/>
    <w:rsid w:val="009262F8"/>
    <w:rsid w:val="009266B9"/>
    <w:rsid w:val="0092677D"/>
    <w:rsid w:val="0092680C"/>
    <w:rsid w:val="00926C05"/>
    <w:rsid w:val="00926D77"/>
    <w:rsid w:val="00927093"/>
    <w:rsid w:val="009277E8"/>
    <w:rsid w:val="0093134F"/>
    <w:rsid w:val="00931948"/>
    <w:rsid w:val="00932654"/>
    <w:rsid w:val="0093363A"/>
    <w:rsid w:val="009337CC"/>
    <w:rsid w:val="00933A01"/>
    <w:rsid w:val="0093421D"/>
    <w:rsid w:val="009345C5"/>
    <w:rsid w:val="00935A5D"/>
    <w:rsid w:val="00937117"/>
    <w:rsid w:val="0093770B"/>
    <w:rsid w:val="009401CC"/>
    <w:rsid w:val="0094036D"/>
    <w:rsid w:val="009405E4"/>
    <w:rsid w:val="009406F0"/>
    <w:rsid w:val="00941189"/>
    <w:rsid w:val="00942DCF"/>
    <w:rsid w:val="009431E2"/>
    <w:rsid w:val="0094345F"/>
    <w:rsid w:val="00943C8B"/>
    <w:rsid w:val="00943FAF"/>
    <w:rsid w:val="00944233"/>
    <w:rsid w:val="009453D5"/>
    <w:rsid w:val="00945C29"/>
    <w:rsid w:val="00945E79"/>
    <w:rsid w:val="009464E8"/>
    <w:rsid w:val="00947039"/>
    <w:rsid w:val="00947FF8"/>
    <w:rsid w:val="009511B4"/>
    <w:rsid w:val="0095160E"/>
    <w:rsid w:val="00951BD2"/>
    <w:rsid w:val="00951E3C"/>
    <w:rsid w:val="0095269D"/>
    <w:rsid w:val="009526DA"/>
    <w:rsid w:val="00954761"/>
    <w:rsid w:val="0095477C"/>
    <w:rsid w:val="0095524E"/>
    <w:rsid w:val="009553A6"/>
    <w:rsid w:val="0095562F"/>
    <w:rsid w:val="009571CB"/>
    <w:rsid w:val="00957E10"/>
    <w:rsid w:val="009609EE"/>
    <w:rsid w:val="00961A1C"/>
    <w:rsid w:val="00961A55"/>
    <w:rsid w:val="0096247B"/>
    <w:rsid w:val="009625C3"/>
    <w:rsid w:val="009628F8"/>
    <w:rsid w:val="00962944"/>
    <w:rsid w:val="00963804"/>
    <w:rsid w:val="00963F65"/>
    <w:rsid w:val="0096435F"/>
    <w:rsid w:val="00964645"/>
    <w:rsid w:val="00965EFA"/>
    <w:rsid w:val="0096638D"/>
    <w:rsid w:val="00967AB6"/>
    <w:rsid w:val="00970548"/>
    <w:rsid w:val="009712A2"/>
    <w:rsid w:val="00971FAF"/>
    <w:rsid w:val="009727D7"/>
    <w:rsid w:val="0097280F"/>
    <w:rsid w:val="00972DC3"/>
    <w:rsid w:val="0097330A"/>
    <w:rsid w:val="00973A95"/>
    <w:rsid w:val="00973C46"/>
    <w:rsid w:val="00973D8B"/>
    <w:rsid w:val="00973FEE"/>
    <w:rsid w:val="0097450E"/>
    <w:rsid w:val="00974979"/>
    <w:rsid w:val="00974E0B"/>
    <w:rsid w:val="009758F2"/>
    <w:rsid w:val="00976041"/>
    <w:rsid w:val="00976DCF"/>
    <w:rsid w:val="00976E11"/>
    <w:rsid w:val="00976F1E"/>
    <w:rsid w:val="00977266"/>
    <w:rsid w:val="00977AD7"/>
    <w:rsid w:val="009804F5"/>
    <w:rsid w:val="00980B45"/>
    <w:rsid w:val="00981214"/>
    <w:rsid w:val="009816B6"/>
    <w:rsid w:val="00981E05"/>
    <w:rsid w:val="00981EAF"/>
    <w:rsid w:val="00982CC3"/>
    <w:rsid w:val="00982EB2"/>
    <w:rsid w:val="009837DB"/>
    <w:rsid w:val="00983A03"/>
    <w:rsid w:val="009846A8"/>
    <w:rsid w:val="00984E00"/>
    <w:rsid w:val="0098629D"/>
    <w:rsid w:val="009862F6"/>
    <w:rsid w:val="009865BA"/>
    <w:rsid w:val="0098671F"/>
    <w:rsid w:val="00987228"/>
    <w:rsid w:val="0098786D"/>
    <w:rsid w:val="00987881"/>
    <w:rsid w:val="00987885"/>
    <w:rsid w:val="009906FF"/>
    <w:rsid w:val="0099169C"/>
    <w:rsid w:val="0099281A"/>
    <w:rsid w:val="00993117"/>
    <w:rsid w:val="00994AD8"/>
    <w:rsid w:val="00994FD6"/>
    <w:rsid w:val="009951D2"/>
    <w:rsid w:val="009964B4"/>
    <w:rsid w:val="00996641"/>
    <w:rsid w:val="00996BDE"/>
    <w:rsid w:val="00996EB2"/>
    <w:rsid w:val="00997029"/>
    <w:rsid w:val="009A022A"/>
    <w:rsid w:val="009A02D4"/>
    <w:rsid w:val="009A0FFB"/>
    <w:rsid w:val="009A1669"/>
    <w:rsid w:val="009A197F"/>
    <w:rsid w:val="009A19DF"/>
    <w:rsid w:val="009A26E2"/>
    <w:rsid w:val="009A3955"/>
    <w:rsid w:val="009A3AF6"/>
    <w:rsid w:val="009A4150"/>
    <w:rsid w:val="009A4653"/>
    <w:rsid w:val="009A553C"/>
    <w:rsid w:val="009A7512"/>
    <w:rsid w:val="009A7DCC"/>
    <w:rsid w:val="009B00D9"/>
    <w:rsid w:val="009B1A40"/>
    <w:rsid w:val="009B2863"/>
    <w:rsid w:val="009B286F"/>
    <w:rsid w:val="009B2CFA"/>
    <w:rsid w:val="009B3384"/>
    <w:rsid w:val="009B3916"/>
    <w:rsid w:val="009B3B63"/>
    <w:rsid w:val="009B3CDA"/>
    <w:rsid w:val="009B42FD"/>
    <w:rsid w:val="009B4390"/>
    <w:rsid w:val="009B468B"/>
    <w:rsid w:val="009B6107"/>
    <w:rsid w:val="009B6E7F"/>
    <w:rsid w:val="009B731A"/>
    <w:rsid w:val="009C02A0"/>
    <w:rsid w:val="009C0417"/>
    <w:rsid w:val="009C0919"/>
    <w:rsid w:val="009C0B2F"/>
    <w:rsid w:val="009C1287"/>
    <w:rsid w:val="009C12AF"/>
    <w:rsid w:val="009C3150"/>
    <w:rsid w:val="009C31E8"/>
    <w:rsid w:val="009C33BA"/>
    <w:rsid w:val="009C3597"/>
    <w:rsid w:val="009C37E9"/>
    <w:rsid w:val="009C3A40"/>
    <w:rsid w:val="009C4905"/>
    <w:rsid w:val="009C51BA"/>
    <w:rsid w:val="009C5249"/>
    <w:rsid w:val="009C6245"/>
    <w:rsid w:val="009C6BD0"/>
    <w:rsid w:val="009C75C7"/>
    <w:rsid w:val="009C7743"/>
    <w:rsid w:val="009C77CA"/>
    <w:rsid w:val="009D081A"/>
    <w:rsid w:val="009D15AC"/>
    <w:rsid w:val="009D192E"/>
    <w:rsid w:val="009D22F6"/>
    <w:rsid w:val="009D28AC"/>
    <w:rsid w:val="009D2FD4"/>
    <w:rsid w:val="009D33A2"/>
    <w:rsid w:val="009D3CAB"/>
    <w:rsid w:val="009D40BB"/>
    <w:rsid w:val="009D40D4"/>
    <w:rsid w:val="009D44CF"/>
    <w:rsid w:val="009D479B"/>
    <w:rsid w:val="009D4ACD"/>
    <w:rsid w:val="009D5475"/>
    <w:rsid w:val="009D6324"/>
    <w:rsid w:val="009D6D25"/>
    <w:rsid w:val="009D713B"/>
    <w:rsid w:val="009D7196"/>
    <w:rsid w:val="009D72E8"/>
    <w:rsid w:val="009D7662"/>
    <w:rsid w:val="009D7BB7"/>
    <w:rsid w:val="009D7DE2"/>
    <w:rsid w:val="009D7E20"/>
    <w:rsid w:val="009E0599"/>
    <w:rsid w:val="009E094B"/>
    <w:rsid w:val="009E0A05"/>
    <w:rsid w:val="009E11FF"/>
    <w:rsid w:val="009E1DF1"/>
    <w:rsid w:val="009E1FC9"/>
    <w:rsid w:val="009E24CA"/>
    <w:rsid w:val="009E32BF"/>
    <w:rsid w:val="009E3B0D"/>
    <w:rsid w:val="009E3BA3"/>
    <w:rsid w:val="009E4735"/>
    <w:rsid w:val="009E4B76"/>
    <w:rsid w:val="009E5DD1"/>
    <w:rsid w:val="009E6E91"/>
    <w:rsid w:val="009E766A"/>
    <w:rsid w:val="009E7CED"/>
    <w:rsid w:val="009F0B55"/>
    <w:rsid w:val="009F1048"/>
    <w:rsid w:val="009F1C2B"/>
    <w:rsid w:val="009F2947"/>
    <w:rsid w:val="009F323E"/>
    <w:rsid w:val="009F33E3"/>
    <w:rsid w:val="009F3CAB"/>
    <w:rsid w:val="009F3DFF"/>
    <w:rsid w:val="009F46C0"/>
    <w:rsid w:val="009F4D67"/>
    <w:rsid w:val="009F4F45"/>
    <w:rsid w:val="009F747A"/>
    <w:rsid w:val="009F7CBD"/>
    <w:rsid w:val="009F7F88"/>
    <w:rsid w:val="00A00193"/>
    <w:rsid w:val="00A00354"/>
    <w:rsid w:val="00A00D27"/>
    <w:rsid w:val="00A00E2F"/>
    <w:rsid w:val="00A00FC2"/>
    <w:rsid w:val="00A01CF6"/>
    <w:rsid w:val="00A02F0D"/>
    <w:rsid w:val="00A04429"/>
    <w:rsid w:val="00A04475"/>
    <w:rsid w:val="00A046CD"/>
    <w:rsid w:val="00A048AF"/>
    <w:rsid w:val="00A04980"/>
    <w:rsid w:val="00A04D6F"/>
    <w:rsid w:val="00A0518D"/>
    <w:rsid w:val="00A057F9"/>
    <w:rsid w:val="00A05A30"/>
    <w:rsid w:val="00A05D9A"/>
    <w:rsid w:val="00A064A0"/>
    <w:rsid w:val="00A06904"/>
    <w:rsid w:val="00A07800"/>
    <w:rsid w:val="00A07AFC"/>
    <w:rsid w:val="00A10AF2"/>
    <w:rsid w:val="00A11613"/>
    <w:rsid w:val="00A116FA"/>
    <w:rsid w:val="00A117E6"/>
    <w:rsid w:val="00A11F5D"/>
    <w:rsid w:val="00A124CB"/>
    <w:rsid w:val="00A1294E"/>
    <w:rsid w:val="00A13320"/>
    <w:rsid w:val="00A135B9"/>
    <w:rsid w:val="00A13A21"/>
    <w:rsid w:val="00A13B39"/>
    <w:rsid w:val="00A14616"/>
    <w:rsid w:val="00A15C4D"/>
    <w:rsid w:val="00A17FE9"/>
    <w:rsid w:val="00A20704"/>
    <w:rsid w:val="00A20FA4"/>
    <w:rsid w:val="00A2127A"/>
    <w:rsid w:val="00A214DE"/>
    <w:rsid w:val="00A21F56"/>
    <w:rsid w:val="00A22B7D"/>
    <w:rsid w:val="00A23C3F"/>
    <w:rsid w:val="00A24490"/>
    <w:rsid w:val="00A246C4"/>
    <w:rsid w:val="00A2498E"/>
    <w:rsid w:val="00A24BCE"/>
    <w:rsid w:val="00A25615"/>
    <w:rsid w:val="00A26245"/>
    <w:rsid w:val="00A26651"/>
    <w:rsid w:val="00A267BA"/>
    <w:rsid w:val="00A268AC"/>
    <w:rsid w:val="00A26A39"/>
    <w:rsid w:val="00A26E8F"/>
    <w:rsid w:val="00A27919"/>
    <w:rsid w:val="00A313F4"/>
    <w:rsid w:val="00A31FC3"/>
    <w:rsid w:val="00A3299B"/>
    <w:rsid w:val="00A32ACA"/>
    <w:rsid w:val="00A32BBC"/>
    <w:rsid w:val="00A3404F"/>
    <w:rsid w:val="00A34812"/>
    <w:rsid w:val="00A351FD"/>
    <w:rsid w:val="00A3648D"/>
    <w:rsid w:val="00A364D2"/>
    <w:rsid w:val="00A36612"/>
    <w:rsid w:val="00A36880"/>
    <w:rsid w:val="00A36BAA"/>
    <w:rsid w:val="00A37CF5"/>
    <w:rsid w:val="00A40A63"/>
    <w:rsid w:val="00A42068"/>
    <w:rsid w:val="00A4264D"/>
    <w:rsid w:val="00A42AB0"/>
    <w:rsid w:val="00A43F8F"/>
    <w:rsid w:val="00A44071"/>
    <w:rsid w:val="00A44943"/>
    <w:rsid w:val="00A44FE9"/>
    <w:rsid w:val="00A46113"/>
    <w:rsid w:val="00A4711D"/>
    <w:rsid w:val="00A47884"/>
    <w:rsid w:val="00A508ED"/>
    <w:rsid w:val="00A52461"/>
    <w:rsid w:val="00A52771"/>
    <w:rsid w:val="00A528F9"/>
    <w:rsid w:val="00A52AF9"/>
    <w:rsid w:val="00A52AFA"/>
    <w:rsid w:val="00A52E6F"/>
    <w:rsid w:val="00A53028"/>
    <w:rsid w:val="00A539FF"/>
    <w:rsid w:val="00A5413A"/>
    <w:rsid w:val="00A558B3"/>
    <w:rsid w:val="00A56211"/>
    <w:rsid w:val="00A56707"/>
    <w:rsid w:val="00A56FB7"/>
    <w:rsid w:val="00A57003"/>
    <w:rsid w:val="00A572E4"/>
    <w:rsid w:val="00A57A24"/>
    <w:rsid w:val="00A603A7"/>
    <w:rsid w:val="00A60436"/>
    <w:rsid w:val="00A607E3"/>
    <w:rsid w:val="00A60F33"/>
    <w:rsid w:val="00A6166B"/>
    <w:rsid w:val="00A621B7"/>
    <w:rsid w:val="00A63CF1"/>
    <w:rsid w:val="00A63D7F"/>
    <w:rsid w:val="00A63EDB"/>
    <w:rsid w:val="00A6410D"/>
    <w:rsid w:val="00A64BEC"/>
    <w:rsid w:val="00A64FAE"/>
    <w:rsid w:val="00A657C7"/>
    <w:rsid w:val="00A66B5D"/>
    <w:rsid w:val="00A66F0C"/>
    <w:rsid w:val="00A67A66"/>
    <w:rsid w:val="00A7004D"/>
    <w:rsid w:val="00A701D9"/>
    <w:rsid w:val="00A7027B"/>
    <w:rsid w:val="00A712A7"/>
    <w:rsid w:val="00A717D3"/>
    <w:rsid w:val="00A71C80"/>
    <w:rsid w:val="00A723A5"/>
    <w:rsid w:val="00A72A1B"/>
    <w:rsid w:val="00A72DDE"/>
    <w:rsid w:val="00A72DE1"/>
    <w:rsid w:val="00A72EBB"/>
    <w:rsid w:val="00A732FE"/>
    <w:rsid w:val="00A7349B"/>
    <w:rsid w:val="00A75544"/>
    <w:rsid w:val="00A76472"/>
    <w:rsid w:val="00A76EFE"/>
    <w:rsid w:val="00A77237"/>
    <w:rsid w:val="00A77315"/>
    <w:rsid w:val="00A7780D"/>
    <w:rsid w:val="00A801AC"/>
    <w:rsid w:val="00A8027C"/>
    <w:rsid w:val="00A80804"/>
    <w:rsid w:val="00A813AD"/>
    <w:rsid w:val="00A813C7"/>
    <w:rsid w:val="00A81722"/>
    <w:rsid w:val="00A819BF"/>
    <w:rsid w:val="00A81F5A"/>
    <w:rsid w:val="00A82E67"/>
    <w:rsid w:val="00A8412A"/>
    <w:rsid w:val="00A84769"/>
    <w:rsid w:val="00A848AF"/>
    <w:rsid w:val="00A84E71"/>
    <w:rsid w:val="00A8554E"/>
    <w:rsid w:val="00A85845"/>
    <w:rsid w:val="00A86A60"/>
    <w:rsid w:val="00A87063"/>
    <w:rsid w:val="00A8736D"/>
    <w:rsid w:val="00A877E0"/>
    <w:rsid w:val="00A87A50"/>
    <w:rsid w:val="00A9006E"/>
    <w:rsid w:val="00A901E9"/>
    <w:rsid w:val="00A90CDA"/>
    <w:rsid w:val="00A910A5"/>
    <w:rsid w:val="00A9176E"/>
    <w:rsid w:val="00A92209"/>
    <w:rsid w:val="00A94390"/>
    <w:rsid w:val="00A94811"/>
    <w:rsid w:val="00A94839"/>
    <w:rsid w:val="00A94DCE"/>
    <w:rsid w:val="00A95237"/>
    <w:rsid w:val="00A9640A"/>
    <w:rsid w:val="00A96A4A"/>
    <w:rsid w:val="00AA0E26"/>
    <w:rsid w:val="00AA1441"/>
    <w:rsid w:val="00AA2450"/>
    <w:rsid w:val="00AA33B1"/>
    <w:rsid w:val="00AA3858"/>
    <w:rsid w:val="00AA389F"/>
    <w:rsid w:val="00AA461F"/>
    <w:rsid w:val="00AA5240"/>
    <w:rsid w:val="00AA5439"/>
    <w:rsid w:val="00AA6D05"/>
    <w:rsid w:val="00AA71F1"/>
    <w:rsid w:val="00AA7321"/>
    <w:rsid w:val="00AA7D6D"/>
    <w:rsid w:val="00AB0B07"/>
    <w:rsid w:val="00AB0DBD"/>
    <w:rsid w:val="00AB1639"/>
    <w:rsid w:val="00AB19C6"/>
    <w:rsid w:val="00AB1AD3"/>
    <w:rsid w:val="00AB263E"/>
    <w:rsid w:val="00AB47AE"/>
    <w:rsid w:val="00AB4B9A"/>
    <w:rsid w:val="00AB4E83"/>
    <w:rsid w:val="00AB539E"/>
    <w:rsid w:val="00AB57C8"/>
    <w:rsid w:val="00AB5936"/>
    <w:rsid w:val="00AB5E51"/>
    <w:rsid w:val="00AB63E5"/>
    <w:rsid w:val="00AB6ABF"/>
    <w:rsid w:val="00AB7777"/>
    <w:rsid w:val="00AC0125"/>
    <w:rsid w:val="00AC0CB3"/>
    <w:rsid w:val="00AC0DAC"/>
    <w:rsid w:val="00AC1E8C"/>
    <w:rsid w:val="00AC2FED"/>
    <w:rsid w:val="00AC307F"/>
    <w:rsid w:val="00AC312C"/>
    <w:rsid w:val="00AC398D"/>
    <w:rsid w:val="00AC3FAC"/>
    <w:rsid w:val="00AC4CC6"/>
    <w:rsid w:val="00AC5664"/>
    <w:rsid w:val="00AC5E52"/>
    <w:rsid w:val="00AC5F64"/>
    <w:rsid w:val="00AC6A30"/>
    <w:rsid w:val="00AD0459"/>
    <w:rsid w:val="00AD0CA5"/>
    <w:rsid w:val="00AD13E3"/>
    <w:rsid w:val="00AD19DC"/>
    <w:rsid w:val="00AD1F31"/>
    <w:rsid w:val="00AD2585"/>
    <w:rsid w:val="00AD353F"/>
    <w:rsid w:val="00AD3C92"/>
    <w:rsid w:val="00AD3CD1"/>
    <w:rsid w:val="00AD3D90"/>
    <w:rsid w:val="00AD4992"/>
    <w:rsid w:val="00AD4F65"/>
    <w:rsid w:val="00AD55EA"/>
    <w:rsid w:val="00AD5811"/>
    <w:rsid w:val="00AD5A10"/>
    <w:rsid w:val="00AD68DA"/>
    <w:rsid w:val="00AD7BD7"/>
    <w:rsid w:val="00AE0BA8"/>
    <w:rsid w:val="00AE13EB"/>
    <w:rsid w:val="00AE1626"/>
    <w:rsid w:val="00AE16F0"/>
    <w:rsid w:val="00AE2777"/>
    <w:rsid w:val="00AE2BA4"/>
    <w:rsid w:val="00AE30DB"/>
    <w:rsid w:val="00AE30E9"/>
    <w:rsid w:val="00AE3152"/>
    <w:rsid w:val="00AE37DA"/>
    <w:rsid w:val="00AE3FC2"/>
    <w:rsid w:val="00AE41AC"/>
    <w:rsid w:val="00AE4360"/>
    <w:rsid w:val="00AE4683"/>
    <w:rsid w:val="00AE571E"/>
    <w:rsid w:val="00AE5F89"/>
    <w:rsid w:val="00AE602E"/>
    <w:rsid w:val="00AE7537"/>
    <w:rsid w:val="00AE7691"/>
    <w:rsid w:val="00AE7FFB"/>
    <w:rsid w:val="00AF000B"/>
    <w:rsid w:val="00AF0CA5"/>
    <w:rsid w:val="00AF12A3"/>
    <w:rsid w:val="00AF2A1C"/>
    <w:rsid w:val="00AF4390"/>
    <w:rsid w:val="00AF5557"/>
    <w:rsid w:val="00AF5F5C"/>
    <w:rsid w:val="00AF5F8D"/>
    <w:rsid w:val="00AF6125"/>
    <w:rsid w:val="00AF6D90"/>
    <w:rsid w:val="00AF6FE8"/>
    <w:rsid w:val="00B0050B"/>
    <w:rsid w:val="00B005B3"/>
    <w:rsid w:val="00B010BA"/>
    <w:rsid w:val="00B0167D"/>
    <w:rsid w:val="00B01C5F"/>
    <w:rsid w:val="00B01CD0"/>
    <w:rsid w:val="00B0375D"/>
    <w:rsid w:val="00B051A6"/>
    <w:rsid w:val="00B056BF"/>
    <w:rsid w:val="00B05821"/>
    <w:rsid w:val="00B05A49"/>
    <w:rsid w:val="00B06515"/>
    <w:rsid w:val="00B06BDE"/>
    <w:rsid w:val="00B07664"/>
    <w:rsid w:val="00B07B88"/>
    <w:rsid w:val="00B07C62"/>
    <w:rsid w:val="00B11590"/>
    <w:rsid w:val="00B120A2"/>
    <w:rsid w:val="00B12439"/>
    <w:rsid w:val="00B1297C"/>
    <w:rsid w:val="00B12F22"/>
    <w:rsid w:val="00B13954"/>
    <w:rsid w:val="00B13E9D"/>
    <w:rsid w:val="00B142DA"/>
    <w:rsid w:val="00B14A19"/>
    <w:rsid w:val="00B15C50"/>
    <w:rsid w:val="00B16A6E"/>
    <w:rsid w:val="00B1785C"/>
    <w:rsid w:val="00B17916"/>
    <w:rsid w:val="00B20E4E"/>
    <w:rsid w:val="00B2129C"/>
    <w:rsid w:val="00B21BB4"/>
    <w:rsid w:val="00B21CEA"/>
    <w:rsid w:val="00B21F17"/>
    <w:rsid w:val="00B222D6"/>
    <w:rsid w:val="00B2358C"/>
    <w:rsid w:val="00B23768"/>
    <w:rsid w:val="00B25338"/>
    <w:rsid w:val="00B256D0"/>
    <w:rsid w:val="00B258AF"/>
    <w:rsid w:val="00B259F7"/>
    <w:rsid w:val="00B25B37"/>
    <w:rsid w:val="00B26BF6"/>
    <w:rsid w:val="00B26C0C"/>
    <w:rsid w:val="00B26CA9"/>
    <w:rsid w:val="00B27222"/>
    <w:rsid w:val="00B27614"/>
    <w:rsid w:val="00B277EB"/>
    <w:rsid w:val="00B278BA"/>
    <w:rsid w:val="00B30679"/>
    <w:rsid w:val="00B32C4F"/>
    <w:rsid w:val="00B341F5"/>
    <w:rsid w:val="00B34830"/>
    <w:rsid w:val="00B35AB3"/>
    <w:rsid w:val="00B35DD3"/>
    <w:rsid w:val="00B36473"/>
    <w:rsid w:val="00B3665B"/>
    <w:rsid w:val="00B37294"/>
    <w:rsid w:val="00B376E7"/>
    <w:rsid w:val="00B4037E"/>
    <w:rsid w:val="00B421F0"/>
    <w:rsid w:val="00B42409"/>
    <w:rsid w:val="00B427A8"/>
    <w:rsid w:val="00B42A12"/>
    <w:rsid w:val="00B43D46"/>
    <w:rsid w:val="00B44DFD"/>
    <w:rsid w:val="00B44F2E"/>
    <w:rsid w:val="00B455A9"/>
    <w:rsid w:val="00B4670A"/>
    <w:rsid w:val="00B4678C"/>
    <w:rsid w:val="00B46E95"/>
    <w:rsid w:val="00B472D8"/>
    <w:rsid w:val="00B507AE"/>
    <w:rsid w:val="00B5095A"/>
    <w:rsid w:val="00B50BB5"/>
    <w:rsid w:val="00B50C9A"/>
    <w:rsid w:val="00B513E9"/>
    <w:rsid w:val="00B51C61"/>
    <w:rsid w:val="00B52499"/>
    <w:rsid w:val="00B529C6"/>
    <w:rsid w:val="00B52DFF"/>
    <w:rsid w:val="00B5313E"/>
    <w:rsid w:val="00B539B4"/>
    <w:rsid w:val="00B549C2"/>
    <w:rsid w:val="00B54A1C"/>
    <w:rsid w:val="00B55F17"/>
    <w:rsid w:val="00B56B5E"/>
    <w:rsid w:val="00B575C7"/>
    <w:rsid w:val="00B609B9"/>
    <w:rsid w:val="00B61DD6"/>
    <w:rsid w:val="00B61EAA"/>
    <w:rsid w:val="00B62AC3"/>
    <w:rsid w:val="00B62ED2"/>
    <w:rsid w:val="00B638BB"/>
    <w:rsid w:val="00B63A5E"/>
    <w:rsid w:val="00B63DCE"/>
    <w:rsid w:val="00B647B4"/>
    <w:rsid w:val="00B64A19"/>
    <w:rsid w:val="00B64CF8"/>
    <w:rsid w:val="00B6542E"/>
    <w:rsid w:val="00B65542"/>
    <w:rsid w:val="00B65B16"/>
    <w:rsid w:val="00B669BB"/>
    <w:rsid w:val="00B669FE"/>
    <w:rsid w:val="00B66AC3"/>
    <w:rsid w:val="00B66C62"/>
    <w:rsid w:val="00B676E5"/>
    <w:rsid w:val="00B7067E"/>
    <w:rsid w:val="00B7233A"/>
    <w:rsid w:val="00B72B7F"/>
    <w:rsid w:val="00B742E3"/>
    <w:rsid w:val="00B74FF1"/>
    <w:rsid w:val="00B751A7"/>
    <w:rsid w:val="00B751E9"/>
    <w:rsid w:val="00B75873"/>
    <w:rsid w:val="00B75B64"/>
    <w:rsid w:val="00B75EF6"/>
    <w:rsid w:val="00B76557"/>
    <w:rsid w:val="00B76565"/>
    <w:rsid w:val="00B773A4"/>
    <w:rsid w:val="00B80450"/>
    <w:rsid w:val="00B81698"/>
    <w:rsid w:val="00B81D28"/>
    <w:rsid w:val="00B82085"/>
    <w:rsid w:val="00B8285B"/>
    <w:rsid w:val="00B841FA"/>
    <w:rsid w:val="00B86575"/>
    <w:rsid w:val="00B8701B"/>
    <w:rsid w:val="00B87276"/>
    <w:rsid w:val="00B8764D"/>
    <w:rsid w:val="00B87BF5"/>
    <w:rsid w:val="00B87E29"/>
    <w:rsid w:val="00B90667"/>
    <w:rsid w:val="00B90CD2"/>
    <w:rsid w:val="00B9137F"/>
    <w:rsid w:val="00B91980"/>
    <w:rsid w:val="00B91AED"/>
    <w:rsid w:val="00B921DC"/>
    <w:rsid w:val="00B92F59"/>
    <w:rsid w:val="00B9310F"/>
    <w:rsid w:val="00B93867"/>
    <w:rsid w:val="00B93B15"/>
    <w:rsid w:val="00B93E01"/>
    <w:rsid w:val="00B9415C"/>
    <w:rsid w:val="00B943F2"/>
    <w:rsid w:val="00B951E3"/>
    <w:rsid w:val="00B9588D"/>
    <w:rsid w:val="00B96A23"/>
    <w:rsid w:val="00B97133"/>
    <w:rsid w:val="00B973CB"/>
    <w:rsid w:val="00B976BB"/>
    <w:rsid w:val="00B978D3"/>
    <w:rsid w:val="00B97AEF"/>
    <w:rsid w:val="00BA18ED"/>
    <w:rsid w:val="00BA230C"/>
    <w:rsid w:val="00BA24DF"/>
    <w:rsid w:val="00BA38AD"/>
    <w:rsid w:val="00BA392E"/>
    <w:rsid w:val="00BA4DF4"/>
    <w:rsid w:val="00BA6348"/>
    <w:rsid w:val="00BA7246"/>
    <w:rsid w:val="00BA7AB4"/>
    <w:rsid w:val="00BA7C18"/>
    <w:rsid w:val="00BB134A"/>
    <w:rsid w:val="00BB1443"/>
    <w:rsid w:val="00BB1522"/>
    <w:rsid w:val="00BB1EA7"/>
    <w:rsid w:val="00BB207D"/>
    <w:rsid w:val="00BB2748"/>
    <w:rsid w:val="00BB2FCB"/>
    <w:rsid w:val="00BB3A9D"/>
    <w:rsid w:val="00BB3EDC"/>
    <w:rsid w:val="00BB3FD0"/>
    <w:rsid w:val="00BB4552"/>
    <w:rsid w:val="00BB4B3A"/>
    <w:rsid w:val="00BB52EC"/>
    <w:rsid w:val="00BB54A7"/>
    <w:rsid w:val="00BB56CF"/>
    <w:rsid w:val="00BB5E13"/>
    <w:rsid w:val="00BB60CE"/>
    <w:rsid w:val="00BB780A"/>
    <w:rsid w:val="00BB7826"/>
    <w:rsid w:val="00BC01A6"/>
    <w:rsid w:val="00BC098D"/>
    <w:rsid w:val="00BC0B29"/>
    <w:rsid w:val="00BC0BEC"/>
    <w:rsid w:val="00BC14A6"/>
    <w:rsid w:val="00BC19F1"/>
    <w:rsid w:val="00BC2346"/>
    <w:rsid w:val="00BC2A34"/>
    <w:rsid w:val="00BC3E76"/>
    <w:rsid w:val="00BC4489"/>
    <w:rsid w:val="00BC47D0"/>
    <w:rsid w:val="00BC4C75"/>
    <w:rsid w:val="00BC4CCE"/>
    <w:rsid w:val="00BC4E72"/>
    <w:rsid w:val="00BC4F6F"/>
    <w:rsid w:val="00BC5E36"/>
    <w:rsid w:val="00BC60BF"/>
    <w:rsid w:val="00BC66DB"/>
    <w:rsid w:val="00BC6E2A"/>
    <w:rsid w:val="00BD0611"/>
    <w:rsid w:val="00BD140F"/>
    <w:rsid w:val="00BD183E"/>
    <w:rsid w:val="00BD1D06"/>
    <w:rsid w:val="00BD1EC7"/>
    <w:rsid w:val="00BD32AB"/>
    <w:rsid w:val="00BD3DEC"/>
    <w:rsid w:val="00BD3EAB"/>
    <w:rsid w:val="00BD45D4"/>
    <w:rsid w:val="00BD5506"/>
    <w:rsid w:val="00BD57E9"/>
    <w:rsid w:val="00BD6E0A"/>
    <w:rsid w:val="00BD7567"/>
    <w:rsid w:val="00BD7E06"/>
    <w:rsid w:val="00BD7E6B"/>
    <w:rsid w:val="00BE039E"/>
    <w:rsid w:val="00BE0EEB"/>
    <w:rsid w:val="00BE17D2"/>
    <w:rsid w:val="00BE23DA"/>
    <w:rsid w:val="00BE2420"/>
    <w:rsid w:val="00BE34E9"/>
    <w:rsid w:val="00BE3911"/>
    <w:rsid w:val="00BE4C75"/>
    <w:rsid w:val="00BE4F41"/>
    <w:rsid w:val="00BE5F43"/>
    <w:rsid w:val="00BE62F1"/>
    <w:rsid w:val="00BE6814"/>
    <w:rsid w:val="00BE6ACD"/>
    <w:rsid w:val="00BE6FB1"/>
    <w:rsid w:val="00BE712B"/>
    <w:rsid w:val="00BE74B3"/>
    <w:rsid w:val="00BF1849"/>
    <w:rsid w:val="00BF19E9"/>
    <w:rsid w:val="00BF1AC7"/>
    <w:rsid w:val="00BF1AF2"/>
    <w:rsid w:val="00BF1B56"/>
    <w:rsid w:val="00BF1C44"/>
    <w:rsid w:val="00BF1EFB"/>
    <w:rsid w:val="00BF34C0"/>
    <w:rsid w:val="00BF3A1E"/>
    <w:rsid w:val="00BF3C3B"/>
    <w:rsid w:val="00BF4678"/>
    <w:rsid w:val="00BF48FB"/>
    <w:rsid w:val="00BF5143"/>
    <w:rsid w:val="00BF5A2A"/>
    <w:rsid w:val="00BF5D81"/>
    <w:rsid w:val="00BF5E88"/>
    <w:rsid w:val="00BF5ED4"/>
    <w:rsid w:val="00BF600F"/>
    <w:rsid w:val="00BF65C5"/>
    <w:rsid w:val="00BF6CFC"/>
    <w:rsid w:val="00BF6D5E"/>
    <w:rsid w:val="00BF7E05"/>
    <w:rsid w:val="00BF7EB8"/>
    <w:rsid w:val="00C005ED"/>
    <w:rsid w:val="00C00664"/>
    <w:rsid w:val="00C01FEE"/>
    <w:rsid w:val="00C027A4"/>
    <w:rsid w:val="00C0296D"/>
    <w:rsid w:val="00C02D66"/>
    <w:rsid w:val="00C03CF6"/>
    <w:rsid w:val="00C03D2D"/>
    <w:rsid w:val="00C03E0C"/>
    <w:rsid w:val="00C04288"/>
    <w:rsid w:val="00C0501E"/>
    <w:rsid w:val="00C0525E"/>
    <w:rsid w:val="00C052A7"/>
    <w:rsid w:val="00C059FE"/>
    <w:rsid w:val="00C060D7"/>
    <w:rsid w:val="00C076DE"/>
    <w:rsid w:val="00C077BE"/>
    <w:rsid w:val="00C10ABE"/>
    <w:rsid w:val="00C115DE"/>
    <w:rsid w:val="00C11699"/>
    <w:rsid w:val="00C12973"/>
    <w:rsid w:val="00C13117"/>
    <w:rsid w:val="00C13586"/>
    <w:rsid w:val="00C146ED"/>
    <w:rsid w:val="00C15316"/>
    <w:rsid w:val="00C158D2"/>
    <w:rsid w:val="00C15DBC"/>
    <w:rsid w:val="00C16644"/>
    <w:rsid w:val="00C16692"/>
    <w:rsid w:val="00C16E9C"/>
    <w:rsid w:val="00C17781"/>
    <w:rsid w:val="00C17876"/>
    <w:rsid w:val="00C17C5D"/>
    <w:rsid w:val="00C17DDE"/>
    <w:rsid w:val="00C21110"/>
    <w:rsid w:val="00C21950"/>
    <w:rsid w:val="00C21B06"/>
    <w:rsid w:val="00C21D44"/>
    <w:rsid w:val="00C23BCC"/>
    <w:rsid w:val="00C254CC"/>
    <w:rsid w:val="00C255DA"/>
    <w:rsid w:val="00C256C6"/>
    <w:rsid w:val="00C25A4B"/>
    <w:rsid w:val="00C25FEB"/>
    <w:rsid w:val="00C262E3"/>
    <w:rsid w:val="00C2657A"/>
    <w:rsid w:val="00C269A8"/>
    <w:rsid w:val="00C276FE"/>
    <w:rsid w:val="00C3017E"/>
    <w:rsid w:val="00C306C2"/>
    <w:rsid w:val="00C30747"/>
    <w:rsid w:val="00C30D09"/>
    <w:rsid w:val="00C30D7F"/>
    <w:rsid w:val="00C3169F"/>
    <w:rsid w:val="00C31BB6"/>
    <w:rsid w:val="00C323CB"/>
    <w:rsid w:val="00C32F26"/>
    <w:rsid w:val="00C330F2"/>
    <w:rsid w:val="00C33129"/>
    <w:rsid w:val="00C33380"/>
    <w:rsid w:val="00C33ED4"/>
    <w:rsid w:val="00C33F5A"/>
    <w:rsid w:val="00C36026"/>
    <w:rsid w:val="00C36C1D"/>
    <w:rsid w:val="00C37BF3"/>
    <w:rsid w:val="00C4005B"/>
    <w:rsid w:val="00C40EA6"/>
    <w:rsid w:val="00C4116F"/>
    <w:rsid w:val="00C41AFC"/>
    <w:rsid w:val="00C4293F"/>
    <w:rsid w:val="00C42F35"/>
    <w:rsid w:val="00C43391"/>
    <w:rsid w:val="00C4375C"/>
    <w:rsid w:val="00C44195"/>
    <w:rsid w:val="00C4466C"/>
    <w:rsid w:val="00C44A2D"/>
    <w:rsid w:val="00C44ED4"/>
    <w:rsid w:val="00C4523F"/>
    <w:rsid w:val="00C4552C"/>
    <w:rsid w:val="00C461BE"/>
    <w:rsid w:val="00C46E26"/>
    <w:rsid w:val="00C47B24"/>
    <w:rsid w:val="00C47D74"/>
    <w:rsid w:val="00C506E1"/>
    <w:rsid w:val="00C51E5E"/>
    <w:rsid w:val="00C52F13"/>
    <w:rsid w:val="00C541DC"/>
    <w:rsid w:val="00C546B4"/>
    <w:rsid w:val="00C54BBB"/>
    <w:rsid w:val="00C54D91"/>
    <w:rsid w:val="00C5573A"/>
    <w:rsid w:val="00C55B3D"/>
    <w:rsid w:val="00C55E51"/>
    <w:rsid w:val="00C562AD"/>
    <w:rsid w:val="00C565DA"/>
    <w:rsid w:val="00C566B8"/>
    <w:rsid w:val="00C56A01"/>
    <w:rsid w:val="00C56A65"/>
    <w:rsid w:val="00C601D0"/>
    <w:rsid w:val="00C61A00"/>
    <w:rsid w:val="00C61E67"/>
    <w:rsid w:val="00C622B3"/>
    <w:rsid w:val="00C63521"/>
    <w:rsid w:val="00C649D4"/>
    <w:rsid w:val="00C64BBE"/>
    <w:rsid w:val="00C64C55"/>
    <w:rsid w:val="00C64CC1"/>
    <w:rsid w:val="00C65BA5"/>
    <w:rsid w:val="00C65EFA"/>
    <w:rsid w:val="00C679BB"/>
    <w:rsid w:val="00C71123"/>
    <w:rsid w:val="00C71DBD"/>
    <w:rsid w:val="00C726A3"/>
    <w:rsid w:val="00C72B01"/>
    <w:rsid w:val="00C72CAB"/>
    <w:rsid w:val="00C72EB1"/>
    <w:rsid w:val="00C734C0"/>
    <w:rsid w:val="00C739AE"/>
    <w:rsid w:val="00C73E26"/>
    <w:rsid w:val="00C74122"/>
    <w:rsid w:val="00C7416E"/>
    <w:rsid w:val="00C74279"/>
    <w:rsid w:val="00C7523E"/>
    <w:rsid w:val="00C754D7"/>
    <w:rsid w:val="00C758EF"/>
    <w:rsid w:val="00C75ABC"/>
    <w:rsid w:val="00C75D6C"/>
    <w:rsid w:val="00C77627"/>
    <w:rsid w:val="00C80076"/>
    <w:rsid w:val="00C817AF"/>
    <w:rsid w:val="00C81D53"/>
    <w:rsid w:val="00C82BC0"/>
    <w:rsid w:val="00C82F7F"/>
    <w:rsid w:val="00C831D5"/>
    <w:rsid w:val="00C83FBD"/>
    <w:rsid w:val="00C845FE"/>
    <w:rsid w:val="00C87856"/>
    <w:rsid w:val="00C90DEA"/>
    <w:rsid w:val="00C91E1E"/>
    <w:rsid w:val="00C91EC5"/>
    <w:rsid w:val="00C924AB"/>
    <w:rsid w:val="00C93398"/>
    <w:rsid w:val="00C9376D"/>
    <w:rsid w:val="00C9389A"/>
    <w:rsid w:val="00C9456D"/>
    <w:rsid w:val="00C94AB7"/>
    <w:rsid w:val="00C95675"/>
    <w:rsid w:val="00C97360"/>
    <w:rsid w:val="00C9754E"/>
    <w:rsid w:val="00CA18AA"/>
    <w:rsid w:val="00CA4B8A"/>
    <w:rsid w:val="00CA5B72"/>
    <w:rsid w:val="00CA5DC3"/>
    <w:rsid w:val="00CA6240"/>
    <w:rsid w:val="00CA7D3A"/>
    <w:rsid w:val="00CB07BF"/>
    <w:rsid w:val="00CB0986"/>
    <w:rsid w:val="00CB0D15"/>
    <w:rsid w:val="00CB1CF8"/>
    <w:rsid w:val="00CB35DE"/>
    <w:rsid w:val="00CB39E8"/>
    <w:rsid w:val="00CB4255"/>
    <w:rsid w:val="00CB4B48"/>
    <w:rsid w:val="00CB5768"/>
    <w:rsid w:val="00CB5951"/>
    <w:rsid w:val="00CB66EE"/>
    <w:rsid w:val="00CB6B77"/>
    <w:rsid w:val="00CB6CD8"/>
    <w:rsid w:val="00CB6DEC"/>
    <w:rsid w:val="00CB6FE3"/>
    <w:rsid w:val="00CB71A5"/>
    <w:rsid w:val="00CB78CA"/>
    <w:rsid w:val="00CB7CC3"/>
    <w:rsid w:val="00CC0695"/>
    <w:rsid w:val="00CC1050"/>
    <w:rsid w:val="00CC1377"/>
    <w:rsid w:val="00CC2151"/>
    <w:rsid w:val="00CC22DA"/>
    <w:rsid w:val="00CC29B0"/>
    <w:rsid w:val="00CC2BE7"/>
    <w:rsid w:val="00CC2FDA"/>
    <w:rsid w:val="00CC34F7"/>
    <w:rsid w:val="00CC4327"/>
    <w:rsid w:val="00CC44AE"/>
    <w:rsid w:val="00CC4CD0"/>
    <w:rsid w:val="00CC52E1"/>
    <w:rsid w:val="00CC548A"/>
    <w:rsid w:val="00CC5A87"/>
    <w:rsid w:val="00CC6004"/>
    <w:rsid w:val="00CC6810"/>
    <w:rsid w:val="00CC6B4F"/>
    <w:rsid w:val="00CC703D"/>
    <w:rsid w:val="00CC74DB"/>
    <w:rsid w:val="00CC766F"/>
    <w:rsid w:val="00CC7E31"/>
    <w:rsid w:val="00CD029D"/>
    <w:rsid w:val="00CD13E9"/>
    <w:rsid w:val="00CD1504"/>
    <w:rsid w:val="00CD18F8"/>
    <w:rsid w:val="00CD2385"/>
    <w:rsid w:val="00CD2686"/>
    <w:rsid w:val="00CD2931"/>
    <w:rsid w:val="00CD2A90"/>
    <w:rsid w:val="00CD3B66"/>
    <w:rsid w:val="00CD5CDA"/>
    <w:rsid w:val="00CD6533"/>
    <w:rsid w:val="00CD6CBD"/>
    <w:rsid w:val="00CD718E"/>
    <w:rsid w:val="00CD7B12"/>
    <w:rsid w:val="00CE1333"/>
    <w:rsid w:val="00CE17C5"/>
    <w:rsid w:val="00CE2E6D"/>
    <w:rsid w:val="00CE30EE"/>
    <w:rsid w:val="00CE4AAB"/>
    <w:rsid w:val="00CE5261"/>
    <w:rsid w:val="00CE5853"/>
    <w:rsid w:val="00CE5C63"/>
    <w:rsid w:val="00CE638D"/>
    <w:rsid w:val="00CE647D"/>
    <w:rsid w:val="00CE6665"/>
    <w:rsid w:val="00CE6BB0"/>
    <w:rsid w:val="00CE6ECD"/>
    <w:rsid w:val="00CE7275"/>
    <w:rsid w:val="00CE77A4"/>
    <w:rsid w:val="00CF06E3"/>
    <w:rsid w:val="00CF0801"/>
    <w:rsid w:val="00CF18CA"/>
    <w:rsid w:val="00CF1E8A"/>
    <w:rsid w:val="00CF21F2"/>
    <w:rsid w:val="00CF2411"/>
    <w:rsid w:val="00CF2D3F"/>
    <w:rsid w:val="00CF301C"/>
    <w:rsid w:val="00CF3026"/>
    <w:rsid w:val="00CF3429"/>
    <w:rsid w:val="00CF3688"/>
    <w:rsid w:val="00CF401A"/>
    <w:rsid w:val="00CF5363"/>
    <w:rsid w:val="00CF581F"/>
    <w:rsid w:val="00CF6112"/>
    <w:rsid w:val="00CF6219"/>
    <w:rsid w:val="00CF6BBE"/>
    <w:rsid w:val="00CF7D27"/>
    <w:rsid w:val="00D006C5"/>
    <w:rsid w:val="00D01152"/>
    <w:rsid w:val="00D01B1F"/>
    <w:rsid w:val="00D022AA"/>
    <w:rsid w:val="00D02878"/>
    <w:rsid w:val="00D0486D"/>
    <w:rsid w:val="00D0543C"/>
    <w:rsid w:val="00D06634"/>
    <w:rsid w:val="00D068AF"/>
    <w:rsid w:val="00D068DF"/>
    <w:rsid w:val="00D06E0F"/>
    <w:rsid w:val="00D070D0"/>
    <w:rsid w:val="00D111B8"/>
    <w:rsid w:val="00D1141E"/>
    <w:rsid w:val="00D114DB"/>
    <w:rsid w:val="00D1280C"/>
    <w:rsid w:val="00D128E1"/>
    <w:rsid w:val="00D12E24"/>
    <w:rsid w:val="00D13696"/>
    <w:rsid w:val="00D13821"/>
    <w:rsid w:val="00D13BF9"/>
    <w:rsid w:val="00D14680"/>
    <w:rsid w:val="00D146F0"/>
    <w:rsid w:val="00D14E23"/>
    <w:rsid w:val="00D15BE1"/>
    <w:rsid w:val="00D16090"/>
    <w:rsid w:val="00D1656D"/>
    <w:rsid w:val="00D1685E"/>
    <w:rsid w:val="00D1728B"/>
    <w:rsid w:val="00D17ED0"/>
    <w:rsid w:val="00D17F06"/>
    <w:rsid w:val="00D203A3"/>
    <w:rsid w:val="00D21A6A"/>
    <w:rsid w:val="00D21E67"/>
    <w:rsid w:val="00D22165"/>
    <w:rsid w:val="00D22D99"/>
    <w:rsid w:val="00D22EC8"/>
    <w:rsid w:val="00D235E6"/>
    <w:rsid w:val="00D23F57"/>
    <w:rsid w:val="00D24D6E"/>
    <w:rsid w:val="00D250A4"/>
    <w:rsid w:val="00D2602A"/>
    <w:rsid w:val="00D26281"/>
    <w:rsid w:val="00D26725"/>
    <w:rsid w:val="00D27078"/>
    <w:rsid w:val="00D270F4"/>
    <w:rsid w:val="00D2781F"/>
    <w:rsid w:val="00D32D5D"/>
    <w:rsid w:val="00D33F1E"/>
    <w:rsid w:val="00D357F5"/>
    <w:rsid w:val="00D360DA"/>
    <w:rsid w:val="00D37528"/>
    <w:rsid w:val="00D400A3"/>
    <w:rsid w:val="00D4015D"/>
    <w:rsid w:val="00D413BE"/>
    <w:rsid w:val="00D41ED3"/>
    <w:rsid w:val="00D42850"/>
    <w:rsid w:val="00D42EC8"/>
    <w:rsid w:val="00D42F5D"/>
    <w:rsid w:val="00D44341"/>
    <w:rsid w:val="00D449CE"/>
    <w:rsid w:val="00D45F99"/>
    <w:rsid w:val="00D469B3"/>
    <w:rsid w:val="00D46D80"/>
    <w:rsid w:val="00D46D89"/>
    <w:rsid w:val="00D47C6E"/>
    <w:rsid w:val="00D5051A"/>
    <w:rsid w:val="00D50A73"/>
    <w:rsid w:val="00D50BEC"/>
    <w:rsid w:val="00D51587"/>
    <w:rsid w:val="00D5178A"/>
    <w:rsid w:val="00D518C5"/>
    <w:rsid w:val="00D51FFA"/>
    <w:rsid w:val="00D52856"/>
    <w:rsid w:val="00D52F00"/>
    <w:rsid w:val="00D5426A"/>
    <w:rsid w:val="00D5468A"/>
    <w:rsid w:val="00D548F0"/>
    <w:rsid w:val="00D55611"/>
    <w:rsid w:val="00D5569F"/>
    <w:rsid w:val="00D5576C"/>
    <w:rsid w:val="00D5583F"/>
    <w:rsid w:val="00D57339"/>
    <w:rsid w:val="00D57D9A"/>
    <w:rsid w:val="00D57FB3"/>
    <w:rsid w:val="00D60C80"/>
    <w:rsid w:val="00D60EEC"/>
    <w:rsid w:val="00D615DC"/>
    <w:rsid w:val="00D618E2"/>
    <w:rsid w:val="00D62928"/>
    <w:rsid w:val="00D63BA6"/>
    <w:rsid w:val="00D63DF5"/>
    <w:rsid w:val="00D657A6"/>
    <w:rsid w:val="00D662A2"/>
    <w:rsid w:val="00D668B2"/>
    <w:rsid w:val="00D67162"/>
    <w:rsid w:val="00D6785A"/>
    <w:rsid w:val="00D679CE"/>
    <w:rsid w:val="00D67EC3"/>
    <w:rsid w:val="00D70707"/>
    <w:rsid w:val="00D707FB"/>
    <w:rsid w:val="00D70919"/>
    <w:rsid w:val="00D70B47"/>
    <w:rsid w:val="00D71879"/>
    <w:rsid w:val="00D71B25"/>
    <w:rsid w:val="00D71C60"/>
    <w:rsid w:val="00D7260D"/>
    <w:rsid w:val="00D729A6"/>
    <w:rsid w:val="00D72E54"/>
    <w:rsid w:val="00D73847"/>
    <w:rsid w:val="00D742F9"/>
    <w:rsid w:val="00D74C42"/>
    <w:rsid w:val="00D751AC"/>
    <w:rsid w:val="00D75BD8"/>
    <w:rsid w:val="00D76376"/>
    <w:rsid w:val="00D76A99"/>
    <w:rsid w:val="00D77EDC"/>
    <w:rsid w:val="00D80857"/>
    <w:rsid w:val="00D8154C"/>
    <w:rsid w:val="00D815F4"/>
    <w:rsid w:val="00D818B7"/>
    <w:rsid w:val="00D81A31"/>
    <w:rsid w:val="00D81EDA"/>
    <w:rsid w:val="00D8272F"/>
    <w:rsid w:val="00D82B0F"/>
    <w:rsid w:val="00D8341D"/>
    <w:rsid w:val="00D837C2"/>
    <w:rsid w:val="00D83C4E"/>
    <w:rsid w:val="00D844AB"/>
    <w:rsid w:val="00D849CF"/>
    <w:rsid w:val="00D84C56"/>
    <w:rsid w:val="00D84EAB"/>
    <w:rsid w:val="00D851B7"/>
    <w:rsid w:val="00D85989"/>
    <w:rsid w:val="00D86650"/>
    <w:rsid w:val="00D867EA"/>
    <w:rsid w:val="00D86B44"/>
    <w:rsid w:val="00D86D37"/>
    <w:rsid w:val="00D86FFB"/>
    <w:rsid w:val="00D870AE"/>
    <w:rsid w:val="00D8759F"/>
    <w:rsid w:val="00D87F51"/>
    <w:rsid w:val="00D92750"/>
    <w:rsid w:val="00D92BD7"/>
    <w:rsid w:val="00D93796"/>
    <w:rsid w:val="00D93A8A"/>
    <w:rsid w:val="00D9426D"/>
    <w:rsid w:val="00D942A5"/>
    <w:rsid w:val="00D94625"/>
    <w:rsid w:val="00D94690"/>
    <w:rsid w:val="00D94713"/>
    <w:rsid w:val="00D95A3E"/>
    <w:rsid w:val="00D95E2B"/>
    <w:rsid w:val="00D95E3A"/>
    <w:rsid w:val="00D95E3E"/>
    <w:rsid w:val="00D963CA"/>
    <w:rsid w:val="00D972EC"/>
    <w:rsid w:val="00D977C7"/>
    <w:rsid w:val="00DA0DC4"/>
    <w:rsid w:val="00DA0ED1"/>
    <w:rsid w:val="00DA1328"/>
    <w:rsid w:val="00DA1DFB"/>
    <w:rsid w:val="00DA217E"/>
    <w:rsid w:val="00DA2E29"/>
    <w:rsid w:val="00DA3686"/>
    <w:rsid w:val="00DA3F8E"/>
    <w:rsid w:val="00DA42A3"/>
    <w:rsid w:val="00DA513E"/>
    <w:rsid w:val="00DA58C6"/>
    <w:rsid w:val="00DA5E81"/>
    <w:rsid w:val="00DA6303"/>
    <w:rsid w:val="00DA6338"/>
    <w:rsid w:val="00DA64DE"/>
    <w:rsid w:val="00DA67E4"/>
    <w:rsid w:val="00DA6943"/>
    <w:rsid w:val="00DA6CA5"/>
    <w:rsid w:val="00DA6D12"/>
    <w:rsid w:val="00DA6FCD"/>
    <w:rsid w:val="00DA70AD"/>
    <w:rsid w:val="00DA7244"/>
    <w:rsid w:val="00DA72C9"/>
    <w:rsid w:val="00DA7525"/>
    <w:rsid w:val="00DA7CAA"/>
    <w:rsid w:val="00DB052A"/>
    <w:rsid w:val="00DB077C"/>
    <w:rsid w:val="00DB2A6A"/>
    <w:rsid w:val="00DB2D06"/>
    <w:rsid w:val="00DB3716"/>
    <w:rsid w:val="00DB513A"/>
    <w:rsid w:val="00DB6645"/>
    <w:rsid w:val="00DB6E6A"/>
    <w:rsid w:val="00DB72F8"/>
    <w:rsid w:val="00DB73C2"/>
    <w:rsid w:val="00DC1485"/>
    <w:rsid w:val="00DC14F4"/>
    <w:rsid w:val="00DC180A"/>
    <w:rsid w:val="00DC1AB6"/>
    <w:rsid w:val="00DC1FB0"/>
    <w:rsid w:val="00DC32B5"/>
    <w:rsid w:val="00DC36E7"/>
    <w:rsid w:val="00DC3843"/>
    <w:rsid w:val="00DC3F11"/>
    <w:rsid w:val="00DC4173"/>
    <w:rsid w:val="00DC442C"/>
    <w:rsid w:val="00DC56B0"/>
    <w:rsid w:val="00DC64FC"/>
    <w:rsid w:val="00DD0100"/>
    <w:rsid w:val="00DD0ACA"/>
    <w:rsid w:val="00DD23C4"/>
    <w:rsid w:val="00DD3457"/>
    <w:rsid w:val="00DD4199"/>
    <w:rsid w:val="00DD4E93"/>
    <w:rsid w:val="00DD55C0"/>
    <w:rsid w:val="00DD5D0D"/>
    <w:rsid w:val="00DD62EA"/>
    <w:rsid w:val="00DD668A"/>
    <w:rsid w:val="00DE014E"/>
    <w:rsid w:val="00DE01E1"/>
    <w:rsid w:val="00DE083E"/>
    <w:rsid w:val="00DE0C56"/>
    <w:rsid w:val="00DE103F"/>
    <w:rsid w:val="00DE23FB"/>
    <w:rsid w:val="00DE39EF"/>
    <w:rsid w:val="00DE4306"/>
    <w:rsid w:val="00DE4CEE"/>
    <w:rsid w:val="00DE504B"/>
    <w:rsid w:val="00DE560F"/>
    <w:rsid w:val="00DE6E14"/>
    <w:rsid w:val="00DE71D2"/>
    <w:rsid w:val="00DE7A7D"/>
    <w:rsid w:val="00DF1F3A"/>
    <w:rsid w:val="00DF2110"/>
    <w:rsid w:val="00DF2981"/>
    <w:rsid w:val="00DF3220"/>
    <w:rsid w:val="00DF35E4"/>
    <w:rsid w:val="00DF38BE"/>
    <w:rsid w:val="00DF4388"/>
    <w:rsid w:val="00DF4F75"/>
    <w:rsid w:val="00DF5A91"/>
    <w:rsid w:val="00DF6360"/>
    <w:rsid w:val="00DF64C1"/>
    <w:rsid w:val="00DF719B"/>
    <w:rsid w:val="00DF789C"/>
    <w:rsid w:val="00E0186B"/>
    <w:rsid w:val="00E019BA"/>
    <w:rsid w:val="00E029E2"/>
    <w:rsid w:val="00E02E6C"/>
    <w:rsid w:val="00E03C90"/>
    <w:rsid w:val="00E06D69"/>
    <w:rsid w:val="00E1029E"/>
    <w:rsid w:val="00E105F3"/>
    <w:rsid w:val="00E10730"/>
    <w:rsid w:val="00E1108F"/>
    <w:rsid w:val="00E1169A"/>
    <w:rsid w:val="00E11D07"/>
    <w:rsid w:val="00E11DB9"/>
    <w:rsid w:val="00E11FAE"/>
    <w:rsid w:val="00E12172"/>
    <w:rsid w:val="00E12214"/>
    <w:rsid w:val="00E123E8"/>
    <w:rsid w:val="00E12794"/>
    <w:rsid w:val="00E134AF"/>
    <w:rsid w:val="00E13676"/>
    <w:rsid w:val="00E13931"/>
    <w:rsid w:val="00E13B1D"/>
    <w:rsid w:val="00E1437D"/>
    <w:rsid w:val="00E14BCB"/>
    <w:rsid w:val="00E1554C"/>
    <w:rsid w:val="00E15E79"/>
    <w:rsid w:val="00E15FAE"/>
    <w:rsid w:val="00E15FC3"/>
    <w:rsid w:val="00E1628B"/>
    <w:rsid w:val="00E16493"/>
    <w:rsid w:val="00E16E1E"/>
    <w:rsid w:val="00E175CE"/>
    <w:rsid w:val="00E17BE6"/>
    <w:rsid w:val="00E20812"/>
    <w:rsid w:val="00E21AEF"/>
    <w:rsid w:val="00E21FF3"/>
    <w:rsid w:val="00E22702"/>
    <w:rsid w:val="00E22CAF"/>
    <w:rsid w:val="00E24377"/>
    <w:rsid w:val="00E252C5"/>
    <w:rsid w:val="00E25B62"/>
    <w:rsid w:val="00E25FD3"/>
    <w:rsid w:val="00E27D50"/>
    <w:rsid w:val="00E302C1"/>
    <w:rsid w:val="00E305A8"/>
    <w:rsid w:val="00E31AAD"/>
    <w:rsid w:val="00E32596"/>
    <w:rsid w:val="00E32943"/>
    <w:rsid w:val="00E33B7F"/>
    <w:rsid w:val="00E33D4A"/>
    <w:rsid w:val="00E34E8E"/>
    <w:rsid w:val="00E353B6"/>
    <w:rsid w:val="00E35D2C"/>
    <w:rsid w:val="00E36033"/>
    <w:rsid w:val="00E377AE"/>
    <w:rsid w:val="00E37CAA"/>
    <w:rsid w:val="00E40261"/>
    <w:rsid w:val="00E404C5"/>
    <w:rsid w:val="00E4061D"/>
    <w:rsid w:val="00E407A4"/>
    <w:rsid w:val="00E40E88"/>
    <w:rsid w:val="00E417AE"/>
    <w:rsid w:val="00E417C1"/>
    <w:rsid w:val="00E41EC0"/>
    <w:rsid w:val="00E4225C"/>
    <w:rsid w:val="00E425A0"/>
    <w:rsid w:val="00E42A5F"/>
    <w:rsid w:val="00E42C23"/>
    <w:rsid w:val="00E4366D"/>
    <w:rsid w:val="00E437B9"/>
    <w:rsid w:val="00E43C23"/>
    <w:rsid w:val="00E4432B"/>
    <w:rsid w:val="00E44551"/>
    <w:rsid w:val="00E44BF1"/>
    <w:rsid w:val="00E44D9A"/>
    <w:rsid w:val="00E45D27"/>
    <w:rsid w:val="00E46027"/>
    <w:rsid w:val="00E465C8"/>
    <w:rsid w:val="00E4685E"/>
    <w:rsid w:val="00E4688A"/>
    <w:rsid w:val="00E46ACE"/>
    <w:rsid w:val="00E47295"/>
    <w:rsid w:val="00E47746"/>
    <w:rsid w:val="00E50161"/>
    <w:rsid w:val="00E504D5"/>
    <w:rsid w:val="00E50BFC"/>
    <w:rsid w:val="00E511B3"/>
    <w:rsid w:val="00E51AE0"/>
    <w:rsid w:val="00E526F6"/>
    <w:rsid w:val="00E55003"/>
    <w:rsid w:val="00E55026"/>
    <w:rsid w:val="00E55876"/>
    <w:rsid w:val="00E56149"/>
    <w:rsid w:val="00E56AFA"/>
    <w:rsid w:val="00E5777E"/>
    <w:rsid w:val="00E57FF2"/>
    <w:rsid w:val="00E60226"/>
    <w:rsid w:val="00E6039F"/>
    <w:rsid w:val="00E60F93"/>
    <w:rsid w:val="00E6118D"/>
    <w:rsid w:val="00E61415"/>
    <w:rsid w:val="00E62C4F"/>
    <w:rsid w:val="00E62C78"/>
    <w:rsid w:val="00E63234"/>
    <w:rsid w:val="00E64909"/>
    <w:rsid w:val="00E64A7F"/>
    <w:rsid w:val="00E64E1A"/>
    <w:rsid w:val="00E64FAD"/>
    <w:rsid w:val="00E65927"/>
    <w:rsid w:val="00E65E84"/>
    <w:rsid w:val="00E6656A"/>
    <w:rsid w:val="00E66821"/>
    <w:rsid w:val="00E66D11"/>
    <w:rsid w:val="00E67B16"/>
    <w:rsid w:val="00E70282"/>
    <w:rsid w:val="00E707D4"/>
    <w:rsid w:val="00E71045"/>
    <w:rsid w:val="00E7223C"/>
    <w:rsid w:val="00E7247C"/>
    <w:rsid w:val="00E72D1B"/>
    <w:rsid w:val="00E7352C"/>
    <w:rsid w:val="00E73D74"/>
    <w:rsid w:val="00E748FF"/>
    <w:rsid w:val="00E74B30"/>
    <w:rsid w:val="00E75503"/>
    <w:rsid w:val="00E7583B"/>
    <w:rsid w:val="00E77243"/>
    <w:rsid w:val="00E80210"/>
    <w:rsid w:val="00E80273"/>
    <w:rsid w:val="00E80783"/>
    <w:rsid w:val="00E80EA7"/>
    <w:rsid w:val="00E80F27"/>
    <w:rsid w:val="00E8174F"/>
    <w:rsid w:val="00E81CB7"/>
    <w:rsid w:val="00E824CD"/>
    <w:rsid w:val="00E829BE"/>
    <w:rsid w:val="00E82C42"/>
    <w:rsid w:val="00E8302A"/>
    <w:rsid w:val="00E83D90"/>
    <w:rsid w:val="00E84694"/>
    <w:rsid w:val="00E84954"/>
    <w:rsid w:val="00E84ECC"/>
    <w:rsid w:val="00E85029"/>
    <w:rsid w:val="00E855EF"/>
    <w:rsid w:val="00E860E7"/>
    <w:rsid w:val="00E860EE"/>
    <w:rsid w:val="00E86D93"/>
    <w:rsid w:val="00E86E37"/>
    <w:rsid w:val="00E876EC"/>
    <w:rsid w:val="00E87711"/>
    <w:rsid w:val="00E877C3"/>
    <w:rsid w:val="00E90CC5"/>
    <w:rsid w:val="00E91604"/>
    <w:rsid w:val="00E924C7"/>
    <w:rsid w:val="00E930E0"/>
    <w:rsid w:val="00E93DAE"/>
    <w:rsid w:val="00E940A1"/>
    <w:rsid w:val="00E941D2"/>
    <w:rsid w:val="00E943FA"/>
    <w:rsid w:val="00E94795"/>
    <w:rsid w:val="00E94B65"/>
    <w:rsid w:val="00E958A5"/>
    <w:rsid w:val="00E968BA"/>
    <w:rsid w:val="00E96F24"/>
    <w:rsid w:val="00E97CD6"/>
    <w:rsid w:val="00EA169E"/>
    <w:rsid w:val="00EA16C3"/>
    <w:rsid w:val="00EA20F6"/>
    <w:rsid w:val="00EA2AC9"/>
    <w:rsid w:val="00EA3283"/>
    <w:rsid w:val="00EA3B1E"/>
    <w:rsid w:val="00EA52E4"/>
    <w:rsid w:val="00EA60EE"/>
    <w:rsid w:val="00EA6261"/>
    <w:rsid w:val="00EA670E"/>
    <w:rsid w:val="00EA6D6F"/>
    <w:rsid w:val="00EA6EA2"/>
    <w:rsid w:val="00EA7692"/>
    <w:rsid w:val="00EB0A15"/>
    <w:rsid w:val="00EB2077"/>
    <w:rsid w:val="00EB2487"/>
    <w:rsid w:val="00EB33A2"/>
    <w:rsid w:val="00EB3912"/>
    <w:rsid w:val="00EB3A5B"/>
    <w:rsid w:val="00EB4347"/>
    <w:rsid w:val="00EB469F"/>
    <w:rsid w:val="00EB4B7F"/>
    <w:rsid w:val="00EB6597"/>
    <w:rsid w:val="00EB6887"/>
    <w:rsid w:val="00EB6E68"/>
    <w:rsid w:val="00EB75D8"/>
    <w:rsid w:val="00EB7A11"/>
    <w:rsid w:val="00EC0373"/>
    <w:rsid w:val="00EC06C3"/>
    <w:rsid w:val="00EC0D09"/>
    <w:rsid w:val="00EC16A9"/>
    <w:rsid w:val="00EC174B"/>
    <w:rsid w:val="00EC1E8C"/>
    <w:rsid w:val="00EC3171"/>
    <w:rsid w:val="00EC374F"/>
    <w:rsid w:val="00EC3DA6"/>
    <w:rsid w:val="00EC537D"/>
    <w:rsid w:val="00EC5ED2"/>
    <w:rsid w:val="00EC6A5E"/>
    <w:rsid w:val="00EC7A2F"/>
    <w:rsid w:val="00EC7CA5"/>
    <w:rsid w:val="00ED075B"/>
    <w:rsid w:val="00ED0BC4"/>
    <w:rsid w:val="00ED0E6E"/>
    <w:rsid w:val="00ED152C"/>
    <w:rsid w:val="00ED1B1A"/>
    <w:rsid w:val="00ED1C87"/>
    <w:rsid w:val="00ED27AB"/>
    <w:rsid w:val="00ED2AB5"/>
    <w:rsid w:val="00ED3B6E"/>
    <w:rsid w:val="00ED3DD1"/>
    <w:rsid w:val="00ED3E65"/>
    <w:rsid w:val="00ED4308"/>
    <w:rsid w:val="00ED474C"/>
    <w:rsid w:val="00ED616A"/>
    <w:rsid w:val="00ED62BD"/>
    <w:rsid w:val="00ED6DA2"/>
    <w:rsid w:val="00ED6EA3"/>
    <w:rsid w:val="00ED74C4"/>
    <w:rsid w:val="00EE1548"/>
    <w:rsid w:val="00EE1A00"/>
    <w:rsid w:val="00EE2259"/>
    <w:rsid w:val="00EE2BC1"/>
    <w:rsid w:val="00EE2E9A"/>
    <w:rsid w:val="00EE2EF0"/>
    <w:rsid w:val="00EE384D"/>
    <w:rsid w:val="00EE4527"/>
    <w:rsid w:val="00EE4A18"/>
    <w:rsid w:val="00EE4C99"/>
    <w:rsid w:val="00EE5699"/>
    <w:rsid w:val="00EE612B"/>
    <w:rsid w:val="00EE6524"/>
    <w:rsid w:val="00EE7141"/>
    <w:rsid w:val="00EE74D2"/>
    <w:rsid w:val="00EF0CBA"/>
    <w:rsid w:val="00EF0F89"/>
    <w:rsid w:val="00EF1B7E"/>
    <w:rsid w:val="00EF2052"/>
    <w:rsid w:val="00EF23CC"/>
    <w:rsid w:val="00EF25C9"/>
    <w:rsid w:val="00EF2A99"/>
    <w:rsid w:val="00EF338C"/>
    <w:rsid w:val="00EF3463"/>
    <w:rsid w:val="00EF370A"/>
    <w:rsid w:val="00EF4A9B"/>
    <w:rsid w:val="00EF4C1A"/>
    <w:rsid w:val="00EF4C8A"/>
    <w:rsid w:val="00EF525A"/>
    <w:rsid w:val="00EF62A9"/>
    <w:rsid w:val="00EF64CD"/>
    <w:rsid w:val="00EF6642"/>
    <w:rsid w:val="00EF746B"/>
    <w:rsid w:val="00EF777F"/>
    <w:rsid w:val="00F000C0"/>
    <w:rsid w:val="00F0072F"/>
    <w:rsid w:val="00F01227"/>
    <w:rsid w:val="00F03262"/>
    <w:rsid w:val="00F034C0"/>
    <w:rsid w:val="00F04AB9"/>
    <w:rsid w:val="00F05512"/>
    <w:rsid w:val="00F057FE"/>
    <w:rsid w:val="00F060B9"/>
    <w:rsid w:val="00F06207"/>
    <w:rsid w:val="00F1022A"/>
    <w:rsid w:val="00F1052C"/>
    <w:rsid w:val="00F10C67"/>
    <w:rsid w:val="00F10F52"/>
    <w:rsid w:val="00F11365"/>
    <w:rsid w:val="00F11ABE"/>
    <w:rsid w:val="00F12430"/>
    <w:rsid w:val="00F12F45"/>
    <w:rsid w:val="00F13074"/>
    <w:rsid w:val="00F13913"/>
    <w:rsid w:val="00F14555"/>
    <w:rsid w:val="00F14672"/>
    <w:rsid w:val="00F15AE5"/>
    <w:rsid w:val="00F15E62"/>
    <w:rsid w:val="00F15F41"/>
    <w:rsid w:val="00F16082"/>
    <w:rsid w:val="00F16583"/>
    <w:rsid w:val="00F16CAC"/>
    <w:rsid w:val="00F1719A"/>
    <w:rsid w:val="00F17F41"/>
    <w:rsid w:val="00F20559"/>
    <w:rsid w:val="00F20714"/>
    <w:rsid w:val="00F219BD"/>
    <w:rsid w:val="00F21F60"/>
    <w:rsid w:val="00F22903"/>
    <w:rsid w:val="00F22D62"/>
    <w:rsid w:val="00F234CD"/>
    <w:rsid w:val="00F23CC9"/>
    <w:rsid w:val="00F26221"/>
    <w:rsid w:val="00F2627E"/>
    <w:rsid w:val="00F26404"/>
    <w:rsid w:val="00F27455"/>
    <w:rsid w:val="00F27AC0"/>
    <w:rsid w:val="00F308DE"/>
    <w:rsid w:val="00F31924"/>
    <w:rsid w:val="00F31AA8"/>
    <w:rsid w:val="00F345BA"/>
    <w:rsid w:val="00F3517A"/>
    <w:rsid w:val="00F3574B"/>
    <w:rsid w:val="00F362DE"/>
    <w:rsid w:val="00F36387"/>
    <w:rsid w:val="00F3743A"/>
    <w:rsid w:val="00F37C7C"/>
    <w:rsid w:val="00F37FEA"/>
    <w:rsid w:val="00F40423"/>
    <w:rsid w:val="00F40DA8"/>
    <w:rsid w:val="00F44224"/>
    <w:rsid w:val="00F443F3"/>
    <w:rsid w:val="00F45AA9"/>
    <w:rsid w:val="00F4652D"/>
    <w:rsid w:val="00F468E6"/>
    <w:rsid w:val="00F46B61"/>
    <w:rsid w:val="00F47071"/>
    <w:rsid w:val="00F471E0"/>
    <w:rsid w:val="00F4737D"/>
    <w:rsid w:val="00F47590"/>
    <w:rsid w:val="00F504DD"/>
    <w:rsid w:val="00F51CE5"/>
    <w:rsid w:val="00F51DA2"/>
    <w:rsid w:val="00F51F93"/>
    <w:rsid w:val="00F52C5F"/>
    <w:rsid w:val="00F538B3"/>
    <w:rsid w:val="00F53BBE"/>
    <w:rsid w:val="00F54F74"/>
    <w:rsid w:val="00F55D4B"/>
    <w:rsid w:val="00F563AC"/>
    <w:rsid w:val="00F57468"/>
    <w:rsid w:val="00F57C93"/>
    <w:rsid w:val="00F600A2"/>
    <w:rsid w:val="00F603AB"/>
    <w:rsid w:val="00F60A48"/>
    <w:rsid w:val="00F60EA1"/>
    <w:rsid w:val="00F62722"/>
    <w:rsid w:val="00F62D98"/>
    <w:rsid w:val="00F638BD"/>
    <w:rsid w:val="00F63C2D"/>
    <w:rsid w:val="00F643A4"/>
    <w:rsid w:val="00F6471D"/>
    <w:rsid w:val="00F65E80"/>
    <w:rsid w:val="00F661D7"/>
    <w:rsid w:val="00F66424"/>
    <w:rsid w:val="00F6650A"/>
    <w:rsid w:val="00F665CB"/>
    <w:rsid w:val="00F676F6"/>
    <w:rsid w:val="00F67EC6"/>
    <w:rsid w:val="00F702E3"/>
    <w:rsid w:val="00F71840"/>
    <w:rsid w:val="00F73707"/>
    <w:rsid w:val="00F74726"/>
    <w:rsid w:val="00F75336"/>
    <w:rsid w:val="00F75DA6"/>
    <w:rsid w:val="00F767BB"/>
    <w:rsid w:val="00F7705D"/>
    <w:rsid w:val="00F80457"/>
    <w:rsid w:val="00F8096E"/>
    <w:rsid w:val="00F80D21"/>
    <w:rsid w:val="00F80F4F"/>
    <w:rsid w:val="00F81275"/>
    <w:rsid w:val="00F81364"/>
    <w:rsid w:val="00F81870"/>
    <w:rsid w:val="00F829FA"/>
    <w:rsid w:val="00F83006"/>
    <w:rsid w:val="00F83480"/>
    <w:rsid w:val="00F83632"/>
    <w:rsid w:val="00F83911"/>
    <w:rsid w:val="00F839A9"/>
    <w:rsid w:val="00F84F40"/>
    <w:rsid w:val="00F85472"/>
    <w:rsid w:val="00F85844"/>
    <w:rsid w:val="00F902A4"/>
    <w:rsid w:val="00F904D9"/>
    <w:rsid w:val="00F911CD"/>
    <w:rsid w:val="00F91402"/>
    <w:rsid w:val="00F916E0"/>
    <w:rsid w:val="00F91757"/>
    <w:rsid w:val="00F91C57"/>
    <w:rsid w:val="00F91DF9"/>
    <w:rsid w:val="00F92666"/>
    <w:rsid w:val="00F933C9"/>
    <w:rsid w:val="00F9370F"/>
    <w:rsid w:val="00F93A08"/>
    <w:rsid w:val="00F93EA0"/>
    <w:rsid w:val="00F943D9"/>
    <w:rsid w:val="00F945D2"/>
    <w:rsid w:val="00F94C37"/>
    <w:rsid w:val="00F94EB3"/>
    <w:rsid w:val="00F954BC"/>
    <w:rsid w:val="00F95A02"/>
    <w:rsid w:val="00F95FEA"/>
    <w:rsid w:val="00F96F16"/>
    <w:rsid w:val="00F973E5"/>
    <w:rsid w:val="00F977F9"/>
    <w:rsid w:val="00FA0135"/>
    <w:rsid w:val="00FA0FF1"/>
    <w:rsid w:val="00FA1A76"/>
    <w:rsid w:val="00FA280E"/>
    <w:rsid w:val="00FA2E5B"/>
    <w:rsid w:val="00FA386E"/>
    <w:rsid w:val="00FA5596"/>
    <w:rsid w:val="00FA576C"/>
    <w:rsid w:val="00FA58CF"/>
    <w:rsid w:val="00FA6139"/>
    <w:rsid w:val="00FA626F"/>
    <w:rsid w:val="00FA6E21"/>
    <w:rsid w:val="00FA7266"/>
    <w:rsid w:val="00FA7D31"/>
    <w:rsid w:val="00FA7FD9"/>
    <w:rsid w:val="00FB0AE8"/>
    <w:rsid w:val="00FB111C"/>
    <w:rsid w:val="00FB1365"/>
    <w:rsid w:val="00FB1A52"/>
    <w:rsid w:val="00FB3BE4"/>
    <w:rsid w:val="00FB43E5"/>
    <w:rsid w:val="00FB48DA"/>
    <w:rsid w:val="00FB522D"/>
    <w:rsid w:val="00FB593C"/>
    <w:rsid w:val="00FB5BA3"/>
    <w:rsid w:val="00FB5BC6"/>
    <w:rsid w:val="00FB5DDD"/>
    <w:rsid w:val="00FB6464"/>
    <w:rsid w:val="00FB701C"/>
    <w:rsid w:val="00FC0F6C"/>
    <w:rsid w:val="00FC26AB"/>
    <w:rsid w:val="00FC2FD4"/>
    <w:rsid w:val="00FC31B1"/>
    <w:rsid w:val="00FC38E3"/>
    <w:rsid w:val="00FC46F1"/>
    <w:rsid w:val="00FC4FE3"/>
    <w:rsid w:val="00FC538A"/>
    <w:rsid w:val="00FC6733"/>
    <w:rsid w:val="00FC681E"/>
    <w:rsid w:val="00FC69EF"/>
    <w:rsid w:val="00FC6D7E"/>
    <w:rsid w:val="00FC7371"/>
    <w:rsid w:val="00FC77D0"/>
    <w:rsid w:val="00FC7AE7"/>
    <w:rsid w:val="00FD0321"/>
    <w:rsid w:val="00FD166B"/>
    <w:rsid w:val="00FD1747"/>
    <w:rsid w:val="00FD23C0"/>
    <w:rsid w:val="00FD27C2"/>
    <w:rsid w:val="00FD2923"/>
    <w:rsid w:val="00FD2C37"/>
    <w:rsid w:val="00FD33E5"/>
    <w:rsid w:val="00FD4B0A"/>
    <w:rsid w:val="00FD4CF8"/>
    <w:rsid w:val="00FD54A0"/>
    <w:rsid w:val="00FD597B"/>
    <w:rsid w:val="00FD5A15"/>
    <w:rsid w:val="00FD63A9"/>
    <w:rsid w:val="00FD6C90"/>
    <w:rsid w:val="00FD71B6"/>
    <w:rsid w:val="00FD74D3"/>
    <w:rsid w:val="00FD7F81"/>
    <w:rsid w:val="00FE045D"/>
    <w:rsid w:val="00FE1272"/>
    <w:rsid w:val="00FE17CB"/>
    <w:rsid w:val="00FE1984"/>
    <w:rsid w:val="00FE2271"/>
    <w:rsid w:val="00FE2DDE"/>
    <w:rsid w:val="00FE33B0"/>
    <w:rsid w:val="00FE36E3"/>
    <w:rsid w:val="00FE3EBD"/>
    <w:rsid w:val="00FE46B1"/>
    <w:rsid w:val="00FE48A3"/>
    <w:rsid w:val="00FE4FF3"/>
    <w:rsid w:val="00FE5431"/>
    <w:rsid w:val="00FE5B8A"/>
    <w:rsid w:val="00FE5BEB"/>
    <w:rsid w:val="00FE614C"/>
    <w:rsid w:val="00FE6AD7"/>
    <w:rsid w:val="00FE6C71"/>
    <w:rsid w:val="00FE6FDC"/>
    <w:rsid w:val="00FE6FF9"/>
    <w:rsid w:val="00FE738C"/>
    <w:rsid w:val="00FE7BC7"/>
    <w:rsid w:val="00FF0084"/>
    <w:rsid w:val="00FF124C"/>
    <w:rsid w:val="00FF1C39"/>
    <w:rsid w:val="00FF230D"/>
    <w:rsid w:val="00FF2662"/>
    <w:rsid w:val="00FF297A"/>
    <w:rsid w:val="00FF4CE8"/>
    <w:rsid w:val="00FF4EF2"/>
    <w:rsid w:val="00FF4FE6"/>
    <w:rsid w:val="00FF588D"/>
    <w:rsid w:val="00FF5A4F"/>
    <w:rsid w:val="00FF7352"/>
    <w:rsid w:val="00FF7937"/>
    <w:rsid w:val="00FF7A1B"/>
    <w:rsid w:val="00FF7C69"/>
    <w:rsid w:val="00FF7DF1"/>
    <w:rsid w:val="0362B567"/>
    <w:rsid w:val="0452589F"/>
    <w:rsid w:val="04A2F5A2"/>
    <w:rsid w:val="05911F5E"/>
    <w:rsid w:val="06368096"/>
    <w:rsid w:val="0CDBFB4F"/>
    <w:rsid w:val="0E1F8C5B"/>
    <w:rsid w:val="0ED47EE1"/>
    <w:rsid w:val="0F80AA11"/>
    <w:rsid w:val="103DC928"/>
    <w:rsid w:val="1119FB91"/>
    <w:rsid w:val="11200E7C"/>
    <w:rsid w:val="1221BFA1"/>
    <w:rsid w:val="13A9AA35"/>
    <w:rsid w:val="171AD1F4"/>
    <w:rsid w:val="18EF69F5"/>
    <w:rsid w:val="1AB316AC"/>
    <w:rsid w:val="1B5E76DB"/>
    <w:rsid w:val="1D69A8FD"/>
    <w:rsid w:val="1D7183EB"/>
    <w:rsid w:val="1E2FBF34"/>
    <w:rsid w:val="1EA8FD63"/>
    <w:rsid w:val="2457FF7B"/>
    <w:rsid w:val="2480F332"/>
    <w:rsid w:val="2785CDE5"/>
    <w:rsid w:val="27D1B69B"/>
    <w:rsid w:val="298F1FD4"/>
    <w:rsid w:val="32A04793"/>
    <w:rsid w:val="35104BD7"/>
    <w:rsid w:val="396A6D9B"/>
    <w:rsid w:val="397E51DE"/>
    <w:rsid w:val="3C0972A1"/>
    <w:rsid w:val="3CDEB1B5"/>
    <w:rsid w:val="3CF35EE5"/>
    <w:rsid w:val="3D92F0D6"/>
    <w:rsid w:val="3EFBCC99"/>
    <w:rsid w:val="41F3F4A3"/>
    <w:rsid w:val="43919695"/>
    <w:rsid w:val="459A8B96"/>
    <w:rsid w:val="470DFEC9"/>
    <w:rsid w:val="475CA5B5"/>
    <w:rsid w:val="478B1C43"/>
    <w:rsid w:val="486FFA9F"/>
    <w:rsid w:val="4FB08B00"/>
    <w:rsid w:val="4FB64A89"/>
    <w:rsid w:val="50DFF4FE"/>
    <w:rsid w:val="53515F15"/>
    <w:rsid w:val="55013FD0"/>
    <w:rsid w:val="566EB237"/>
    <w:rsid w:val="57CBA2F0"/>
    <w:rsid w:val="5A775098"/>
    <w:rsid w:val="5D0FEAF8"/>
    <w:rsid w:val="5D721E8B"/>
    <w:rsid w:val="5DA25D1A"/>
    <w:rsid w:val="5EEB2D81"/>
    <w:rsid w:val="5F5A68C1"/>
    <w:rsid w:val="5F5E5118"/>
    <w:rsid w:val="5F671183"/>
    <w:rsid w:val="61580BD3"/>
    <w:rsid w:val="6232FE6E"/>
    <w:rsid w:val="6476F2F7"/>
    <w:rsid w:val="6701978D"/>
    <w:rsid w:val="679AEEFE"/>
    <w:rsid w:val="67D7F249"/>
    <w:rsid w:val="68C2F7ED"/>
    <w:rsid w:val="6ABA9A9E"/>
    <w:rsid w:val="6BF69EE3"/>
    <w:rsid w:val="6D79D37B"/>
    <w:rsid w:val="6EE08917"/>
    <w:rsid w:val="7056D311"/>
    <w:rsid w:val="74FCB3CE"/>
    <w:rsid w:val="752B9D71"/>
    <w:rsid w:val="763CACF5"/>
    <w:rsid w:val="7A17B809"/>
    <w:rsid w:val="7AE0BC44"/>
    <w:rsid w:val="7BA57559"/>
    <w:rsid w:val="7BAA34C9"/>
    <w:rsid w:val="7C0BD899"/>
    <w:rsid w:val="7E044765"/>
    <w:rsid w:val="7EA65A6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3E453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2" w:unhideWhenUsed="1"/>
    <w:lsdException w:name="toc 2" w:semiHidden="1" w:uiPriority="2" w:unhideWhenUsed="1" w:qFormat="1"/>
    <w:lsdException w:name="toc 3" w:semiHidden="1" w:uiPriority="2" w:unhideWhenUsed="1"/>
    <w:lsdException w:name="toc 4" w:semiHidden="1" w:uiPriority="2" w:unhideWhenUsed="1"/>
    <w:lsdException w:name="toc 5" w:semiHidden="1" w:uiPriority="2" w:unhideWhenUsed="1"/>
    <w:lsdException w:name="toc 6" w:semiHidden="1" w:uiPriority="2" w:unhideWhenUsed="1"/>
    <w:lsdException w:name="toc 7" w:semiHidden="1" w:uiPriority="2" w:unhideWhenUsed="1"/>
    <w:lsdException w:name="toc 8" w:semiHidden="1" w:uiPriority="2" w:unhideWhenUsed="1"/>
    <w:lsdException w:name="toc 9" w:semiHidden="1" w:uiPriority="2"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100"/>
    <w:pPr>
      <w:spacing w:before="240" w:after="240" w:line="240" w:lineRule="exact"/>
    </w:pPr>
    <w:rPr>
      <w:rFonts w:ascii="Book Antiqua" w:eastAsia="Times New Roman" w:hAnsi="Book Antiqua" w:cs="Times New Roman"/>
      <w:sz w:val="19"/>
      <w:szCs w:val="20"/>
      <w:lang w:eastAsia="en-AU"/>
    </w:rPr>
  </w:style>
  <w:style w:type="paragraph" w:styleId="Heading1">
    <w:name w:val="heading 1"/>
    <w:basedOn w:val="HeadingBase"/>
    <w:next w:val="Normal"/>
    <w:link w:val="Heading1Char"/>
    <w:qFormat/>
    <w:rsid w:val="00DD0100"/>
    <w:pPr>
      <w:spacing w:after="240"/>
      <w:outlineLvl w:val="0"/>
    </w:pPr>
    <w:rPr>
      <w:rFonts w:ascii="Arial Bold" w:hAnsi="Arial Bold"/>
      <w:b/>
      <w:kern w:val="34"/>
      <w:sz w:val="36"/>
    </w:rPr>
  </w:style>
  <w:style w:type="paragraph" w:styleId="Heading2">
    <w:name w:val="heading 2"/>
    <w:basedOn w:val="HeadingBase"/>
    <w:next w:val="Normal"/>
    <w:link w:val="Heading2Char"/>
    <w:qFormat/>
    <w:rsid w:val="00DD0100"/>
    <w:pPr>
      <w:spacing w:before="240" w:after="240"/>
      <w:outlineLvl w:val="1"/>
    </w:pPr>
    <w:rPr>
      <w:rFonts w:ascii="Arial Bold" w:hAnsi="Arial Bold"/>
      <w:b/>
      <w:sz w:val="26"/>
    </w:rPr>
  </w:style>
  <w:style w:type="paragraph" w:styleId="Heading3">
    <w:name w:val="heading 3"/>
    <w:basedOn w:val="HeadingBase"/>
    <w:next w:val="Normal"/>
    <w:link w:val="Heading3Char"/>
    <w:qFormat/>
    <w:rsid w:val="00DD0100"/>
    <w:pPr>
      <w:spacing w:before="120" w:after="120"/>
      <w:outlineLvl w:val="2"/>
    </w:pPr>
    <w:rPr>
      <w:rFonts w:ascii="Arial Bold" w:hAnsi="Arial Bold"/>
      <w:b/>
      <w:sz w:val="22"/>
    </w:rPr>
  </w:style>
  <w:style w:type="paragraph" w:styleId="Heading4">
    <w:name w:val="heading 4"/>
    <w:basedOn w:val="HeadingBase"/>
    <w:next w:val="Normal"/>
    <w:link w:val="Heading4Char"/>
    <w:qFormat/>
    <w:rsid w:val="00DD0100"/>
    <w:pPr>
      <w:spacing w:after="120"/>
      <w:outlineLvl w:val="3"/>
    </w:pPr>
    <w:rPr>
      <w:rFonts w:ascii="Arial Bold" w:hAnsi="Arial Bold"/>
      <w:b/>
      <w:sz w:val="20"/>
    </w:rPr>
  </w:style>
  <w:style w:type="paragraph" w:styleId="Heading5">
    <w:name w:val="heading 5"/>
    <w:basedOn w:val="HeadingBase"/>
    <w:next w:val="Normal"/>
    <w:link w:val="Heading5Char"/>
    <w:qFormat/>
    <w:rsid w:val="00DD0100"/>
    <w:pPr>
      <w:spacing w:after="120"/>
      <w:outlineLvl w:val="4"/>
    </w:pPr>
    <w:rPr>
      <w:bCs/>
      <w:i/>
      <w:iCs/>
      <w:sz w:val="20"/>
      <w:szCs w:val="26"/>
    </w:rPr>
  </w:style>
  <w:style w:type="paragraph" w:styleId="Heading6">
    <w:name w:val="heading 6"/>
    <w:basedOn w:val="HeadingBase"/>
    <w:next w:val="Normal"/>
    <w:link w:val="Heading6Char"/>
    <w:rsid w:val="00DD0100"/>
    <w:pPr>
      <w:spacing w:after="120"/>
      <w:outlineLvl w:val="5"/>
    </w:pPr>
    <w:rPr>
      <w:bCs/>
      <w:sz w:val="20"/>
      <w:szCs w:val="22"/>
    </w:rPr>
  </w:style>
  <w:style w:type="paragraph" w:styleId="Heading7">
    <w:name w:val="heading 7"/>
    <w:basedOn w:val="HeadingBase"/>
    <w:next w:val="Normal"/>
    <w:link w:val="Heading7Char"/>
    <w:rsid w:val="00DD0100"/>
    <w:pPr>
      <w:spacing w:before="120"/>
      <w:outlineLvl w:val="6"/>
    </w:pPr>
    <w:rPr>
      <w:sz w:val="20"/>
      <w:szCs w:val="24"/>
    </w:rPr>
  </w:style>
  <w:style w:type="paragraph" w:styleId="Heading8">
    <w:name w:val="heading 8"/>
    <w:basedOn w:val="HeadingBase"/>
    <w:next w:val="Normal"/>
    <w:link w:val="Heading8Char"/>
    <w:rsid w:val="00DD0100"/>
    <w:pPr>
      <w:spacing w:before="240" w:after="60"/>
      <w:outlineLvl w:val="7"/>
    </w:pPr>
    <w:rPr>
      <w:rFonts w:ascii="Times New Roman" w:hAnsi="Times New Roman"/>
      <w:i/>
      <w:iCs/>
      <w:sz w:val="16"/>
      <w:szCs w:val="24"/>
    </w:rPr>
  </w:style>
  <w:style w:type="paragraph" w:styleId="Heading9">
    <w:name w:val="heading 9"/>
    <w:basedOn w:val="Normal"/>
    <w:next w:val="Normal"/>
    <w:link w:val="Heading9Char"/>
    <w:uiPriority w:val="9"/>
    <w:unhideWhenUsed/>
    <w:rsid w:val="00DD0100"/>
    <w:pPr>
      <w:spacing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HeaderBase"/>
    <w:link w:val="HeaderChar"/>
    <w:rsid w:val="00DD0100"/>
    <w:pPr>
      <w:tabs>
        <w:tab w:val="center" w:pos="4153"/>
        <w:tab w:val="right" w:pos="8306"/>
      </w:tabs>
    </w:pPr>
  </w:style>
  <w:style w:type="character" w:customStyle="1" w:styleId="HeaderChar">
    <w:name w:val="Header Char"/>
    <w:basedOn w:val="DefaultParagraphFont"/>
    <w:link w:val="Header"/>
    <w:rsid w:val="00DD0100"/>
    <w:rPr>
      <w:rFonts w:ascii="Arial" w:eastAsia="Times New Roman" w:hAnsi="Arial" w:cs="Times New Roman"/>
      <w:color w:val="002A54" w:themeColor="text2"/>
      <w:position w:val="-1"/>
      <w:sz w:val="18"/>
      <w:szCs w:val="20"/>
      <w:lang w:eastAsia="en-AU"/>
    </w:rPr>
  </w:style>
  <w:style w:type="paragraph" w:styleId="Footer">
    <w:name w:val="footer"/>
    <w:basedOn w:val="FooterBase"/>
    <w:link w:val="FooterChar"/>
    <w:rsid w:val="00DD0100"/>
    <w:pPr>
      <w:tabs>
        <w:tab w:val="center" w:pos="4153"/>
        <w:tab w:val="right" w:pos="8306"/>
      </w:tabs>
    </w:pPr>
  </w:style>
  <w:style w:type="character" w:customStyle="1" w:styleId="FooterChar">
    <w:name w:val="Footer Char"/>
    <w:basedOn w:val="DefaultParagraphFont"/>
    <w:link w:val="Footer"/>
    <w:rsid w:val="00DD0100"/>
    <w:rPr>
      <w:rFonts w:ascii="Arial" w:eastAsia="Times New Roman" w:hAnsi="Arial" w:cs="Times New Roman"/>
      <w:color w:val="002A54" w:themeColor="text2"/>
      <w:sz w:val="20"/>
      <w:szCs w:val="20"/>
      <w:lang w:eastAsia="en-AU"/>
    </w:rPr>
  </w:style>
  <w:style w:type="paragraph" w:customStyle="1" w:styleId="SecurityClassificationHeader">
    <w:name w:val="Security Classification Header"/>
    <w:link w:val="SecurityClassificationHeaderChar"/>
    <w:rsid w:val="00DD0100"/>
    <w:pPr>
      <w:spacing w:before="240" w:after="60"/>
      <w:jc w:val="center"/>
    </w:pPr>
    <w:rPr>
      <w:rFonts w:ascii="Calibri" w:eastAsia="Times New Roman" w:hAnsi="Calibri" w:cs="Calibri"/>
      <w:b/>
      <w:caps/>
      <w:color w:val="002A54" w:themeColor="text2"/>
      <w:position w:val="-1"/>
      <w:sz w:val="24"/>
      <w:szCs w:val="20"/>
      <w:lang w:eastAsia="en-AU"/>
    </w:rPr>
  </w:style>
  <w:style w:type="character" w:customStyle="1" w:styleId="SecurityClassificationHeaderChar">
    <w:name w:val="Security Classification Header Char"/>
    <w:basedOn w:val="HeaderChar"/>
    <w:link w:val="SecurityClassificationHeader"/>
    <w:rsid w:val="00DD0100"/>
    <w:rPr>
      <w:rFonts w:ascii="Calibri" w:eastAsia="Times New Roman" w:hAnsi="Calibri" w:cs="Calibri"/>
      <w:b/>
      <w:caps/>
      <w:color w:val="002A54" w:themeColor="text2"/>
      <w:position w:val="-1"/>
      <w:sz w:val="24"/>
      <w:szCs w:val="20"/>
      <w:lang w:eastAsia="en-AU"/>
    </w:rPr>
  </w:style>
  <w:style w:type="paragraph" w:customStyle="1" w:styleId="SecurityClassificationFooter">
    <w:name w:val="Security Classification Footer"/>
    <w:link w:val="SecurityClassificationFooterChar"/>
    <w:rsid w:val="00DD0100"/>
    <w:pPr>
      <w:spacing w:before="60" w:after="240"/>
      <w:jc w:val="center"/>
    </w:pPr>
    <w:rPr>
      <w:rFonts w:ascii="Calibri" w:eastAsia="Times New Roman" w:hAnsi="Calibri" w:cs="Calibri"/>
      <w:b/>
      <w:caps/>
      <w:color w:val="002A54" w:themeColor="text2"/>
      <w:position w:val="-1"/>
      <w:sz w:val="24"/>
      <w:szCs w:val="20"/>
      <w:lang w:eastAsia="en-AU"/>
    </w:rPr>
  </w:style>
  <w:style w:type="character" w:customStyle="1" w:styleId="SecurityClassificationFooterChar">
    <w:name w:val="Security Classification Footer Char"/>
    <w:basedOn w:val="HeaderChar"/>
    <w:link w:val="SecurityClassificationFooter"/>
    <w:rsid w:val="00DD0100"/>
    <w:rPr>
      <w:rFonts w:ascii="Calibri" w:eastAsia="Times New Roman" w:hAnsi="Calibri" w:cs="Calibri"/>
      <w:b/>
      <w:caps/>
      <w:color w:val="002A54" w:themeColor="text2"/>
      <w:position w:val="-1"/>
      <w:sz w:val="24"/>
      <w:szCs w:val="20"/>
      <w:lang w:eastAsia="en-AU"/>
    </w:rPr>
  </w:style>
  <w:style w:type="paragraph" w:customStyle="1" w:styleId="AlphaParagraph">
    <w:name w:val="Alpha Paragraph"/>
    <w:basedOn w:val="Normal"/>
    <w:rsid w:val="00DD0100"/>
    <w:pPr>
      <w:numPr>
        <w:numId w:val="1"/>
      </w:numPr>
      <w:tabs>
        <w:tab w:val="clear" w:pos="567"/>
        <w:tab w:val="num" w:pos="360"/>
      </w:tabs>
      <w:ind w:left="284" w:hanging="284"/>
    </w:pPr>
  </w:style>
  <w:style w:type="paragraph" w:customStyle="1" w:styleId="HeadingBase">
    <w:name w:val="Heading Base"/>
    <w:rsid w:val="00DD0100"/>
    <w:pPr>
      <w:keepNext/>
      <w:spacing w:after="0" w:line="240" w:lineRule="auto"/>
    </w:pPr>
    <w:rPr>
      <w:rFonts w:ascii="Arial" w:eastAsia="Times New Roman" w:hAnsi="Arial" w:cs="Times New Roman"/>
      <w:sz w:val="24"/>
      <w:szCs w:val="20"/>
      <w:lang w:eastAsia="en-AU"/>
    </w:rPr>
  </w:style>
  <w:style w:type="paragraph" w:customStyle="1" w:styleId="Heading1-Statement">
    <w:name w:val="Heading 1 - Statement"/>
    <w:basedOn w:val="Heading1"/>
    <w:next w:val="Normal"/>
    <w:qFormat/>
    <w:rsid w:val="00DD0100"/>
    <w:rPr>
      <w:bCs/>
      <w:color w:val="002A54" w:themeColor="text2"/>
      <w:szCs w:val="52"/>
    </w:rPr>
  </w:style>
  <w:style w:type="paragraph" w:customStyle="1" w:styleId="BoxText">
    <w:name w:val="Box Text"/>
    <w:basedOn w:val="Normal"/>
    <w:link w:val="BoxTextChar"/>
    <w:qFormat/>
    <w:rsid w:val="00DD0100"/>
    <w:pPr>
      <w:spacing w:before="120" w:after="120" w:line="240" w:lineRule="auto"/>
    </w:pPr>
  </w:style>
  <w:style w:type="paragraph" w:customStyle="1" w:styleId="BoxBullet">
    <w:name w:val="Box Bullet"/>
    <w:basedOn w:val="BoxText"/>
    <w:rsid w:val="00DD0100"/>
    <w:pPr>
      <w:numPr>
        <w:numId w:val="2"/>
      </w:numPr>
    </w:pPr>
  </w:style>
  <w:style w:type="paragraph" w:customStyle="1" w:styleId="BoxHeading">
    <w:name w:val="Box Heading"/>
    <w:basedOn w:val="HeadingBase"/>
    <w:next w:val="BoxText"/>
    <w:rsid w:val="00DD0100"/>
    <w:pPr>
      <w:spacing w:before="120" w:after="120"/>
    </w:pPr>
    <w:rPr>
      <w:b/>
      <w:sz w:val="20"/>
    </w:rPr>
  </w:style>
  <w:style w:type="character" w:customStyle="1" w:styleId="Heading6Char">
    <w:name w:val="Heading 6 Char"/>
    <w:basedOn w:val="DefaultParagraphFont"/>
    <w:link w:val="Heading6"/>
    <w:rsid w:val="00DD0100"/>
    <w:rPr>
      <w:rFonts w:ascii="Arial" w:eastAsia="Times New Roman" w:hAnsi="Arial" w:cs="Times New Roman"/>
      <w:bCs/>
      <w:sz w:val="20"/>
      <w:lang w:eastAsia="en-AU"/>
    </w:rPr>
  </w:style>
  <w:style w:type="paragraph" w:customStyle="1" w:styleId="Bullet">
    <w:name w:val="Bullet"/>
    <w:basedOn w:val="Normal"/>
    <w:link w:val="BulletChar"/>
    <w:qFormat/>
    <w:rsid w:val="00DD0100"/>
    <w:pPr>
      <w:numPr>
        <w:numId w:val="7"/>
      </w:numPr>
      <w:spacing w:after="160"/>
      <w:ind w:left="284" w:hanging="284"/>
    </w:pPr>
  </w:style>
  <w:style w:type="paragraph" w:customStyle="1" w:styleId="ChartandTableFootnote">
    <w:name w:val="Chart and Table Footnote"/>
    <w:basedOn w:val="HeadingBase"/>
    <w:next w:val="Normal"/>
    <w:rsid w:val="00DD0100"/>
    <w:pPr>
      <w:keepNext w:val="0"/>
      <w:tabs>
        <w:tab w:val="left" w:pos="709"/>
      </w:tabs>
      <w:spacing w:before="30"/>
      <w:ind w:left="709" w:hanging="709"/>
    </w:pPr>
    <w:rPr>
      <w:color w:val="000000"/>
      <w:sz w:val="16"/>
    </w:rPr>
  </w:style>
  <w:style w:type="paragraph" w:customStyle="1" w:styleId="ChartandTableFootnoteAlpha">
    <w:name w:val="Chart and Table Footnote Alpha"/>
    <w:basedOn w:val="HeadingBase"/>
    <w:next w:val="Normal"/>
    <w:rsid w:val="00DD0100"/>
    <w:pPr>
      <w:keepNext w:val="0"/>
      <w:numPr>
        <w:numId w:val="20"/>
      </w:numPr>
      <w:spacing w:before="30"/>
    </w:pPr>
    <w:rPr>
      <w:color w:val="000000"/>
      <w:sz w:val="16"/>
    </w:rPr>
  </w:style>
  <w:style w:type="paragraph" w:customStyle="1" w:styleId="ChartGraphic">
    <w:name w:val="Chart Graphic"/>
    <w:basedOn w:val="HeadingBase"/>
    <w:rsid w:val="00DD0100"/>
    <w:rPr>
      <w:sz w:val="20"/>
    </w:rPr>
  </w:style>
  <w:style w:type="paragraph" w:customStyle="1" w:styleId="ChartSecondHeading">
    <w:name w:val="Chart Second Heading"/>
    <w:basedOn w:val="HeadingBase"/>
    <w:next w:val="ChartGraphic"/>
    <w:rsid w:val="00DD0100"/>
    <w:pPr>
      <w:spacing w:after="60"/>
    </w:pPr>
    <w:rPr>
      <w:sz w:val="19"/>
    </w:rPr>
  </w:style>
  <w:style w:type="character" w:styleId="CommentReference">
    <w:name w:val="annotation reference"/>
    <w:basedOn w:val="DefaultParagraphFont"/>
    <w:semiHidden/>
    <w:rsid w:val="00DD0100"/>
    <w:rPr>
      <w:sz w:val="16"/>
      <w:szCs w:val="16"/>
    </w:rPr>
  </w:style>
  <w:style w:type="paragraph" w:styleId="CommentText">
    <w:name w:val="annotation text"/>
    <w:basedOn w:val="Normal"/>
    <w:link w:val="CommentTextChar"/>
    <w:semiHidden/>
    <w:rsid w:val="00DD0100"/>
  </w:style>
  <w:style w:type="character" w:customStyle="1" w:styleId="CommentTextChar">
    <w:name w:val="Comment Text Char"/>
    <w:basedOn w:val="DefaultParagraphFont"/>
    <w:link w:val="CommentText"/>
    <w:semiHidden/>
    <w:rsid w:val="00DD0100"/>
    <w:rPr>
      <w:rFonts w:ascii="Book Antiqua" w:eastAsia="Times New Roman" w:hAnsi="Book Antiqua" w:cs="Times New Roman"/>
      <w:sz w:val="19"/>
      <w:szCs w:val="20"/>
      <w:lang w:eastAsia="en-AU"/>
    </w:rPr>
  </w:style>
  <w:style w:type="paragraph" w:styleId="CommentSubject">
    <w:name w:val="annotation subject"/>
    <w:basedOn w:val="CommentText"/>
    <w:next w:val="CommentText"/>
    <w:link w:val="CommentSubjectChar"/>
    <w:semiHidden/>
    <w:rsid w:val="00DD0100"/>
    <w:rPr>
      <w:b/>
      <w:bCs/>
    </w:rPr>
  </w:style>
  <w:style w:type="character" w:customStyle="1" w:styleId="CommentSubjectChar">
    <w:name w:val="Comment Subject Char"/>
    <w:basedOn w:val="CommentTextChar"/>
    <w:link w:val="CommentSubject"/>
    <w:semiHidden/>
    <w:rsid w:val="00DD0100"/>
    <w:rPr>
      <w:rFonts w:ascii="Book Antiqua" w:eastAsia="Times New Roman" w:hAnsi="Book Antiqua" w:cs="Times New Roman"/>
      <w:b/>
      <w:bCs/>
      <w:sz w:val="19"/>
      <w:szCs w:val="20"/>
      <w:lang w:eastAsia="en-AU"/>
    </w:rPr>
  </w:style>
  <w:style w:type="paragraph" w:customStyle="1" w:styleId="ContentsHeading">
    <w:name w:val="Contents Heading"/>
    <w:basedOn w:val="Heading1"/>
    <w:next w:val="Normal"/>
    <w:rsid w:val="00DD0100"/>
    <w:pPr>
      <w:spacing w:after="720"/>
      <w:outlineLvl w:val="9"/>
    </w:pPr>
  </w:style>
  <w:style w:type="character" w:styleId="Strong">
    <w:name w:val="Strong"/>
    <w:basedOn w:val="DefaultParagraphFont"/>
    <w:uiPriority w:val="22"/>
    <w:qFormat/>
    <w:rsid w:val="00DD0100"/>
    <w:rPr>
      <w:b/>
      <w:bCs/>
      <w:color w:val="auto"/>
    </w:rPr>
  </w:style>
  <w:style w:type="paragraph" w:customStyle="1" w:styleId="Dash">
    <w:name w:val="Dash"/>
    <w:basedOn w:val="Normal"/>
    <w:qFormat/>
    <w:rsid w:val="00DD0100"/>
    <w:pPr>
      <w:numPr>
        <w:ilvl w:val="1"/>
        <w:numId w:val="7"/>
      </w:numPr>
      <w:tabs>
        <w:tab w:val="left" w:pos="567"/>
      </w:tabs>
    </w:pPr>
  </w:style>
  <w:style w:type="paragraph" w:styleId="DocumentMap">
    <w:name w:val="Document Map"/>
    <w:basedOn w:val="Normal"/>
    <w:link w:val="DocumentMapChar"/>
    <w:semiHidden/>
    <w:rsid w:val="00DD0100"/>
    <w:pPr>
      <w:shd w:val="clear" w:color="auto" w:fill="000080"/>
    </w:pPr>
    <w:rPr>
      <w:rFonts w:ascii="Tahoma" w:hAnsi="Tahoma" w:cs="Tahoma"/>
    </w:rPr>
  </w:style>
  <w:style w:type="character" w:customStyle="1" w:styleId="DocumentMapChar">
    <w:name w:val="Document Map Char"/>
    <w:basedOn w:val="DefaultParagraphFont"/>
    <w:link w:val="DocumentMap"/>
    <w:semiHidden/>
    <w:rsid w:val="00DD0100"/>
    <w:rPr>
      <w:rFonts w:ascii="Tahoma" w:eastAsia="Times New Roman" w:hAnsi="Tahoma" w:cs="Tahoma"/>
      <w:sz w:val="19"/>
      <w:szCs w:val="20"/>
      <w:shd w:val="clear" w:color="auto" w:fill="000080"/>
      <w:lang w:eastAsia="en-AU"/>
    </w:rPr>
  </w:style>
  <w:style w:type="paragraph" w:customStyle="1" w:styleId="DoubleDot">
    <w:name w:val="Double Dot"/>
    <w:basedOn w:val="Normal"/>
    <w:rsid w:val="00DD0100"/>
    <w:pPr>
      <w:numPr>
        <w:ilvl w:val="2"/>
        <w:numId w:val="7"/>
      </w:numPr>
      <w:tabs>
        <w:tab w:val="clear" w:pos="850"/>
        <w:tab w:val="num" w:pos="360"/>
        <w:tab w:val="left" w:pos="851"/>
      </w:tabs>
    </w:pPr>
  </w:style>
  <w:style w:type="paragraph" w:customStyle="1" w:styleId="FigureHeading">
    <w:name w:val="Figure Heading"/>
    <w:basedOn w:val="HeadingBase"/>
    <w:next w:val="ChartGraphic"/>
    <w:rsid w:val="00DD0100"/>
    <w:pPr>
      <w:spacing w:before="120" w:after="20"/>
    </w:pPr>
    <w:rPr>
      <w:b/>
      <w:sz w:val="20"/>
    </w:rPr>
  </w:style>
  <w:style w:type="paragraph" w:customStyle="1" w:styleId="FooterBase">
    <w:name w:val="Footer Base"/>
    <w:rsid w:val="00DD0100"/>
    <w:pPr>
      <w:spacing w:after="0" w:line="240" w:lineRule="auto"/>
      <w:jc w:val="center"/>
    </w:pPr>
    <w:rPr>
      <w:rFonts w:ascii="Arial" w:eastAsia="Times New Roman" w:hAnsi="Arial" w:cs="Times New Roman"/>
      <w:color w:val="002A54" w:themeColor="text2"/>
      <w:sz w:val="20"/>
      <w:szCs w:val="20"/>
      <w:lang w:eastAsia="en-AU"/>
    </w:rPr>
  </w:style>
  <w:style w:type="paragraph" w:customStyle="1" w:styleId="FooterEven">
    <w:name w:val="Footer Even"/>
    <w:basedOn w:val="Footer"/>
    <w:rsid w:val="00DD0100"/>
    <w:pPr>
      <w:pBdr>
        <w:top w:val="single" w:sz="4" w:space="10" w:color="002A54" w:themeColor="text2"/>
      </w:pBdr>
      <w:jc w:val="left"/>
    </w:pPr>
    <w:rPr>
      <w:sz w:val="18"/>
    </w:rPr>
  </w:style>
  <w:style w:type="paragraph" w:customStyle="1" w:styleId="FooterOdd">
    <w:name w:val="Footer Odd"/>
    <w:basedOn w:val="Footer"/>
    <w:qFormat/>
    <w:rsid w:val="00DD0100"/>
    <w:pPr>
      <w:pBdr>
        <w:top w:val="single" w:sz="4" w:space="10" w:color="002A54" w:themeColor="text2"/>
      </w:pBdr>
      <w:jc w:val="right"/>
    </w:pPr>
    <w:rPr>
      <w:sz w:val="18"/>
    </w:rPr>
  </w:style>
  <w:style w:type="character" w:styleId="FootnoteReference">
    <w:name w:val="footnote reference"/>
    <w:basedOn w:val="DefaultParagraphFont"/>
    <w:rsid w:val="00DD0100"/>
    <w:rPr>
      <w:vertAlign w:val="superscript"/>
    </w:rPr>
  </w:style>
  <w:style w:type="paragraph" w:styleId="FootnoteText">
    <w:name w:val="footnote text"/>
    <w:basedOn w:val="Normal"/>
    <w:link w:val="FootnoteTextChar"/>
    <w:rsid w:val="00DD0100"/>
    <w:pPr>
      <w:tabs>
        <w:tab w:val="left" w:pos="284"/>
      </w:tabs>
      <w:spacing w:before="80" w:after="0" w:line="240" w:lineRule="auto"/>
      <w:ind w:left="284" w:hanging="284"/>
      <w:contextualSpacing/>
    </w:pPr>
    <w:rPr>
      <w:sz w:val="18"/>
    </w:rPr>
  </w:style>
  <w:style w:type="character" w:customStyle="1" w:styleId="FootnoteTextChar">
    <w:name w:val="Footnote Text Char"/>
    <w:basedOn w:val="DefaultParagraphFont"/>
    <w:link w:val="FootnoteText"/>
    <w:rsid w:val="00DD0100"/>
    <w:rPr>
      <w:rFonts w:ascii="Book Antiqua" w:eastAsia="Times New Roman" w:hAnsi="Book Antiqua" w:cs="Times New Roman"/>
      <w:sz w:val="18"/>
      <w:szCs w:val="20"/>
      <w:lang w:eastAsia="en-AU"/>
    </w:rPr>
  </w:style>
  <w:style w:type="paragraph" w:customStyle="1" w:styleId="HeaderBase">
    <w:name w:val="Header Base"/>
    <w:rsid w:val="00DD0100"/>
    <w:pPr>
      <w:spacing w:after="0" w:line="240" w:lineRule="auto"/>
    </w:pPr>
    <w:rPr>
      <w:rFonts w:ascii="Arial" w:eastAsia="Times New Roman" w:hAnsi="Arial" w:cs="Times New Roman"/>
      <w:color w:val="002A54" w:themeColor="text2"/>
      <w:position w:val="-1"/>
      <w:sz w:val="18"/>
      <w:szCs w:val="20"/>
      <w:lang w:eastAsia="en-AU"/>
    </w:rPr>
  </w:style>
  <w:style w:type="paragraph" w:customStyle="1" w:styleId="HeaderEven">
    <w:name w:val="Header Even"/>
    <w:basedOn w:val="HeaderBase"/>
    <w:rsid w:val="00DD0100"/>
  </w:style>
  <w:style w:type="paragraph" w:customStyle="1" w:styleId="HeaderOdd">
    <w:name w:val="Header Odd"/>
    <w:basedOn w:val="HeaderBase"/>
    <w:rsid w:val="00DD0100"/>
    <w:pPr>
      <w:jc w:val="right"/>
    </w:pPr>
  </w:style>
  <w:style w:type="character" w:customStyle="1" w:styleId="Heading1Char">
    <w:name w:val="Heading 1 Char"/>
    <w:basedOn w:val="DefaultParagraphFont"/>
    <w:link w:val="Heading1"/>
    <w:rsid w:val="00DD0100"/>
    <w:rPr>
      <w:rFonts w:ascii="Arial Bold" w:eastAsia="Times New Roman" w:hAnsi="Arial Bold" w:cs="Times New Roman"/>
      <w:b/>
      <w:kern w:val="34"/>
      <w:sz w:val="36"/>
      <w:szCs w:val="20"/>
      <w:lang w:eastAsia="en-AU"/>
    </w:rPr>
  </w:style>
  <w:style w:type="character" w:customStyle="1" w:styleId="Heading2Char">
    <w:name w:val="Heading 2 Char"/>
    <w:basedOn w:val="DefaultParagraphFont"/>
    <w:link w:val="Heading2"/>
    <w:rsid w:val="00DD0100"/>
    <w:rPr>
      <w:rFonts w:ascii="Arial Bold" w:eastAsia="Times New Roman" w:hAnsi="Arial Bold" w:cs="Times New Roman"/>
      <w:b/>
      <w:sz w:val="26"/>
      <w:szCs w:val="20"/>
      <w:lang w:eastAsia="en-AU"/>
    </w:rPr>
  </w:style>
  <w:style w:type="character" w:customStyle="1" w:styleId="Heading3Char">
    <w:name w:val="Heading 3 Char"/>
    <w:basedOn w:val="DefaultParagraphFont"/>
    <w:link w:val="Heading3"/>
    <w:rsid w:val="00DD0100"/>
    <w:rPr>
      <w:rFonts w:ascii="Arial Bold" w:eastAsia="Times New Roman" w:hAnsi="Arial Bold" w:cs="Times New Roman"/>
      <w:b/>
      <w:szCs w:val="20"/>
      <w:lang w:eastAsia="en-AU"/>
    </w:rPr>
  </w:style>
  <w:style w:type="paragraph" w:customStyle="1" w:styleId="Heading3noTOC">
    <w:name w:val="Heading 3 no TOC"/>
    <w:basedOn w:val="Heading3"/>
    <w:rsid w:val="00DD0100"/>
  </w:style>
  <w:style w:type="character" w:customStyle="1" w:styleId="Heading4Char">
    <w:name w:val="Heading 4 Char"/>
    <w:basedOn w:val="DefaultParagraphFont"/>
    <w:link w:val="Heading4"/>
    <w:rsid w:val="00DD0100"/>
    <w:rPr>
      <w:rFonts w:ascii="Arial Bold" w:eastAsia="Times New Roman" w:hAnsi="Arial Bold" w:cs="Times New Roman"/>
      <w:b/>
      <w:sz w:val="20"/>
      <w:szCs w:val="20"/>
      <w:lang w:eastAsia="en-AU"/>
    </w:rPr>
  </w:style>
  <w:style w:type="character" w:customStyle="1" w:styleId="Heading5Char">
    <w:name w:val="Heading 5 Char"/>
    <w:basedOn w:val="DefaultParagraphFont"/>
    <w:link w:val="Heading5"/>
    <w:rsid w:val="00DD0100"/>
    <w:rPr>
      <w:rFonts w:ascii="Arial" w:eastAsia="Times New Roman" w:hAnsi="Arial" w:cs="Times New Roman"/>
      <w:bCs/>
      <w:i/>
      <w:iCs/>
      <w:sz w:val="20"/>
      <w:szCs w:val="26"/>
      <w:lang w:eastAsia="en-AU"/>
    </w:rPr>
  </w:style>
  <w:style w:type="character" w:customStyle="1" w:styleId="Heading7Char">
    <w:name w:val="Heading 7 Char"/>
    <w:basedOn w:val="DefaultParagraphFont"/>
    <w:link w:val="Heading7"/>
    <w:rsid w:val="00DD0100"/>
    <w:rPr>
      <w:rFonts w:ascii="Arial" w:eastAsia="Times New Roman" w:hAnsi="Arial" w:cs="Times New Roman"/>
      <w:sz w:val="20"/>
      <w:szCs w:val="24"/>
      <w:lang w:eastAsia="en-AU"/>
    </w:rPr>
  </w:style>
  <w:style w:type="character" w:customStyle="1" w:styleId="Heading8Char">
    <w:name w:val="Heading 8 Char"/>
    <w:basedOn w:val="DefaultParagraphFont"/>
    <w:link w:val="Heading8"/>
    <w:rsid w:val="00DD0100"/>
    <w:rPr>
      <w:rFonts w:ascii="Times New Roman" w:eastAsia="Times New Roman" w:hAnsi="Times New Roman" w:cs="Times New Roman"/>
      <w:i/>
      <w:iCs/>
      <w:sz w:val="16"/>
      <w:szCs w:val="24"/>
      <w:lang w:eastAsia="en-AU"/>
    </w:rPr>
  </w:style>
  <w:style w:type="character" w:styleId="Hyperlink">
    <w:name w:val="Hyperlink"/>
    <w:basedOn w:val="DefaultParagraphFont"/>
    <w:uiPriority w:val="99"/>
    <w:unhideWhenUsed/>
    <w:rsid w:val="00DD0100"/>
    <w:rPr>
      <w:color w:val="auto"/>
      <w:u w:val="single"/>
    </w:rPr>
  </w:style>
  <w:style w:type="paragraph" w:styleId="Index4">
    <w:name w:val="index 4"/>
    <w:basedOn w:val="Normal"/>
    <w:next w:val="Normal"/>
    <w:autoRedefine/>
    <w:semiHidden/>
    <w:rsid w:val="00DD0100"/>
    <w:pPr>
      <w:ind w:left="800" w:hanging="200"/>
    </w:pPr>
  </w:style>
  <w:style w:type="paragraph" w:styleId="Index5">
    <w:name w:val="index 5"/>
    <w:basedOn w:val="Normal"/>
    <w:next w:val="Normal"/>
    <w:autoRedefine/>
    <w:semiHidden/>
    <w:rsid w:val="00DD0100"/>
    <w:pPr>
      <w:ind w:left="1000" w:hanging="200"/>
    </w:pPr>
  </w:style>
  <w:style w:type="paragraph" w:styleId="Index6">
    <w:name w:val="index 6"/>
    <w:basedOn w:val="Normal"/>
    <w:next w:val="Normal"/>
    <w:autoRedefine/>
    <w:semiHidden/>
    <w:rsid w:val="00DD0100"/>
    <w:pPr>
      <w:ind w:left="1200" w:hanging="200"/>
    </w:pPr>
  </w:style>
  <w:style w:type="paragraph" w:styleId="Index7">
    <w:name w:val="index 7"/>
    <w:basedOn w:val="Normal"/>
    <w:next w:val="Normal"/>
    <w:autoRedefine/>
    <w:semiHidden/>
    <w:rsid w:val="00DD0100"/>
    <w:pPr>
      <w:ind w:left="1400" w:hanging="200"/>
    </w:pPr>
  </w:style>
  <w:style w:type="paragraph" w:styleId="Index8">
    <w:name w:val="index 8"/>
    <w:basedOn w:val="Normal"/>
    <w:next w:val="Normal"/>
    <w:autoRedefine/>
    <w:semiHidden/>
    <w:rsid w:val="00DD0100"/>
    <w:pPr>
      <w:ind w:left="1600" w:hanging="200"/>
    </w:pPr>
  </w:style>
  <w:style w:type="paragraph" w:styleId="Index9">
    <w:name w:val="index 9"/>
    <w:basedOn w:val="Normal"/>
    <w:next w:val="Normal"/>
    <w:autoRedefine/>
    <w:semiHidden/>
    <w:rsid w:val="00DD0100"/>
    <w:pPr>
      <w:ind w:left="1800" w:hanging="200"/>
    </w:pPr>
  </w:style>
  <w:style w:type="paragraph" w:styleId="MacroText">
    <w:name w:val="macro"/>
    <w:link w:val="MacroTextChar"/>
    <w:unhideWhenUsed/>
    <w:rsid w:val="00DD0100"/>
    <w:pPr>
      <w:tabs>
        <w:tab w:val="left" w:pos="480"/>
        <w:tab w:val="left" w:pos="960"/>
        <w:tab w:val="left" w:pos="1440"/>
        <w:tab w:val="left" w:pos="1920"/>
        <w:tab w:val="left" w:pos="2400"/>
        <w:tab w:val="left" w:pos="2880"/>
        <w:tab w:val="left" w:pos="3360"/>
        <w:tab w:val="left" w:pos="3840"/>
        <w:tab w:val="left" w:pos="4320"/>
      </w:tabs>
      <w:spacing w:after="240" w:line="260" w:lineRule="exact"/>
      <w:jc w:val="both"/>
    </w:pPr>
    <w:rPr>
      <w:rFonts w:ascii="Courier New" w:eastAsia="Times New Roman" w:hAnsi="Courier New" w:cs="Courier New"/>
      <w:sz w:val="20"/>
      <w:szCs w:val="20"/>
      <w:lang w:eastAsia="en-AU"/>
    </w:rPr>
  </w:style>
  <w:style w:type="character" w:customStyle="1" w:styleId="MacroTextChar">
    <w:name w:val="Macro Text Char"/>
    <w:basedOn w:val="DefaultParagraphFont"/>
    <w:link w:val="MacroText"/>
    <w:rsid w:val="00DD0100"/>
    <w:rPr>
      <w:rFonts w:ascii="Courier New" w:eastAsia="Times New Roman" w:hAnsi="Courier New" w:cs="Courier New"/>
      <w:sz w:val="20"/>
      <w:szCs w:val="20"/>
      <w:lang w:eastAsia="en-AU"/>
    </w:rPr>
  </w:style>
  <w:style w:type="paragraph" w:styleId="NormalIndent">
    <w:name w:val="Normal Indent"/>
    <w:basedOn w:val="Normal"/>
    <w:rsid w:val="00DD0100"/>
    <w:pPr>
      <w:ind w:left="567"/>
    </w:pPr>
  </w:style>
  <w:style w:type="paragraph" w:customStyle="1" w:styleId="NoteTableHeading">
    <w:name w:val="Note Table Heading"/>
    <w:basedOn w:val="HeadingBase"/>
    <w:next w:val="Normal"/>
    <w:rsid w:val="00DD0100"/>
    <w:pPr>
      <w:spacing w:before="240"/>
      <w:outlineLvl w:val="3"/>
    </w:pPr>
    <w:rPr>
      <w:b/>
      <w:sz w:val="20"/>
    </w:rPr>
  </w:style>
  <w:style w:type="character" w:styleId="PageNumber">
    <w:name w:val="page number"/>
    <w:basedOn w:val="DefaultParagraphFont"/>
    <w:rsid w:val="00DD0100"/>
    <w:rPr>
      <w:rFonts w:ascii="Arial" w:hAnsi="Arial" w:cs="Arial"/>
    </w:rPr>
  </w:style>
  <w:style w:type="paragraph" w:customStyle="1" w:styleId="SingleParagraph">
    <w:name w:val="Single Paragraph"/>
    <w:basedOn w:val="Normal"/>
    <w:rsid w:val="00DD0100"/>
    <w:pPr>
      <w:spacing w:before="0" w:after="0"/>
    </w:pPr>
  </w:style>
  <w:style w:type="paragraph" w:customStyle="1" w:styleId="Source">
    <w:name w:val="Source"/>
    <w:basedOn w:val="Normal"/>
    <w:rsid w:val="00DD0100"/>
    <w:pPr>
      <w:tabs>
        <w:tab w:val="left" w:pos="709"/>
      </w:tabs>
      <w:spacing w:before="30" w:line="240" w:lineRule="auto"/>
      <w:ind w:left="709" w:hanging="709"/>
    </w:pPr>
    <w:rPr>
      <w:rFonts w:ascii="Arial" w:hAnsi="Arial"/>
      <w:sz w:val="16"/>
    </w:rPr>
  </w:style>
  <w:style w:type="paragraph" w:customStyle="1" w:styleId="TableColumnHeadingBase">
    <w:name w:val="Table Column Heading Base"/>
    <w:basedOn w:val="Normal"/>
    <w:rsid w:val="00DD0100"/>
    <w:pPr>
      <w:spacing w:before="40" w:after="40" w:line="240" w:lineRule="auto"/>
    </w:pPr>
    <w:rPr>
      <w:rFonts w:ascii="Arial Bold" w:hAnsi="Arial Bold"/>
      <w:b/>
      <w:sz w:val="16"/>
    </w:rPr>
  </w:style>
  <w:style w:type="paragraph" w:customStyle="1" w:styleId="TableColumnHeadingCentred">
    <w:name w:val="Table Column Heading Centred"/>
    <w:basedOn w:val="TableColumnHeadingBase"/>
    <w:next w:val="Normal"/>
    <w:rsid w:val="00DD0100"/>
    <w:pPr>
      <w:jc w:val="center"/>
    </w:pPr>
  </w:style>
  <w:style w:type="paragraph" w:customStyle="1" w:styleId="TableColumnHeadingLeft">
    <w:name w:val="Table Column Heading Left"/>
    <w:basedOn w:val="TableColumnHeadingBase"/>
    <w:next w:val="Normal"/>
    <w:rsid w:val="00DD0100"/>
  </w:style>
  <w:style w:type="paragraph" w:customStyle="1" w:styleId="TableColumnHeadingRight">
    <w:name w:val="Table Column Heading Right"/>
    <w:basedOn w:val="TableColumnHeadingBase"/>
    <w:next w:val="Normal"/>
    <w:rsid w:val="00DD0100"/>
    <w:pPr>
      <w:jc w:val="right"/>
    </w:pPr>
  </w:style>
  <w:style w:type="paragraph" w:customStyle="1" w:styleId="TableGraphic">
    <w:name w:val="Table Graphic"/>
    <w:basedOn w:val="Normal"/>
    <w:next w:val="Normal"/>
    <w:rsid w:val="00DD0100"/>
    <w:pPr>
      <w:spacing w:after="0" w:line="240" w:lineRule="auto"/>
      <w:ind w:right="-113"/>
    </w:pPr>
  </w:style>
  <w:style w:type="table" w:styleId="TableGrid">
    <w:name w:val="Table Grid"/>
    <w:basedOn w:val="TableNormal"/>
    <w:rsid w:val="00DD0100"/>
    <w:pPr>
      <w:spacing w:after="240" w:line="260" w:lineRule="exact"/>
    </w:pPr>
    <w:rPr>
      <w:rFonts w:ascii="Arial" w:eastAsia="Times New Roman" w:hAnsi="Arial"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HeadingBase"/>
    <w:next w:val="TableGraphic"/>
    <w:link w:val="TableHeadingChar"/>
    <w:qFormat/>
    <w:rsid w:val="00DD0100"/>
    <w:pPr>
      <w:spacing w:before="120" w:after="20"/>
    </w:pPr>
    <w:rPr>
      <w:b/>
      <w:sz w:val="20"/>
    </w:rPr>
  </w:style>
  <w:style w:type="paragraph" w:customStyle="1" w:styleId="TableHeadingcontinued">
    <w:name w:val="Table Heading continued"/>
    <w:basedOn w:val="HeadingBase"/>
    <w:next w:val="TableGraphic"/>
    <w:rsid w:val="00DD0100"/>
    <w:pPr>
      <w:spacing w:before="120" w:after="20"/>
    </w:pPr>
    <w:rPr>
      <w:rFonts w:ascii="Arial Bold" w:hAnsi="Arial Bold"/>
      <w:b/>
      <w:sz w:val="20"/>
    </w:rPr>
  </w:style>
  <w:style w:type="paragraph" w:styleId="TableofFigures">
    <w:name w:val="table of figures"/>
    <w:basedOn w:val="Normal"/>
    <w:next w:val="Normal"/>
    <w:rsid w:val="00DD0100"/>
  </w:style>
  <w:style w:type="paragraph" w:customStyle="1" w:styleId="TableTextBase">
    <w:name w:val="Table Text Base"/>
    <w:basedOn w:val="Normal"/>
    <w:rsid w:val="00DD0100"/>
    <w:pPr>
      <w:spacing w:before="20" w:after="20" w:line="240" w:lineRule="auto"/>
    </w:pPr>
    <w:rPr>
      <w:rFonts w:ascii="Arial" w:hAnsi="Arial"/>
      <w:sz w:val="16"/>
    </w:rPr>
  </w:style>
  <w:style w:type="paragraph" w:customStyle="1" w:styleId="TableTextCentred">
    <w:name w:val="Table Text Centred"/>
    <w:basedOn w:val="TableTextBase"/>
    <w:rsid w:val="00DD0100"/>
    <w:pPr>
      <w:jc w:val="center"/>
    </w:pPr>
  </w:style>
  <w:style w:type="paragraph" w:customStyle="1" w:styleId="TableTextIndented">
    <w:name w:val="Table Text Indented"/>
    <w:basedOn w:val="TableTextBase"/>
    <w:rsid w:val="00DD0100"/>
    <w:pPr>
      <w:ind w:left="284"/>
    </w:pPr>
  </w:style>
  <w:style w:type="paragraph" w:customStyle="1" w:styleId="TableTextLeft">
    <w:name w:val="Table Text Left"/>
    <w:basedOn w:val="TableTextBase"/>
    <w:rsid w:val="00DD0100"/>
  </w:style>
  <w:style w:type="paragraph" w:customStyle="1" w:styleId="TableTextRight">
    <w:name w:val="Table Text Right"/>
    <w:basedOn w:val="TableTextBase"/>
    <w:rsid w:val="00DD0100"/>
    <w:pPr>
      <w:jc w:val="right"/>
    </w:pPr>
  </w:style>
  <w:style w:type="paragraph" w:styleId="TOC1">
    <w:name w:val="toc 1"/>
    <w:basedOn w:val="HeaderBase"/>
    <w:next w:val="Normal"/>
    <w:uiPriority w:val="2"/>
    <w:rsid w:val="00DD0100"/>
    <w:pPr>
      <w:keepNext/>
      <w:tabs>
        <w:tab w:val="right" w:leader="dot" w:pos="7700"/>
      </w:tabs>
      <w:spacing w:before="240"/>
      <w:ind w:right="851"/>
    </w:pPr>
    <w:rPr>
      <w:rFonts w:ascii="Arial Bold" w:hAnsi="Arial Bold"/>
      <w:b/>
      <w:color w:val="auto"/>
      <w:sz w:val="20"/>
    </w:rPr>
  </w:style>
  <w:style w:type="paragraph" w:styleId="TOC2">
    <w:name w:val="toc 2"/>
    <w:basedOn w:val="HeadingBase"/>
    <w:next w:val="Normal"/>
    <w:uiPriority w:val="2"/>
    <w:qFormat/>
    <w:rsid w:val="00DD0100"/>
    <w:pPr>
      <w:keepNext w:val="0"/>
      <w:tabs>
        <w:tab w:val="left" w:pos="992"/>
        <w:tab w:val="right" w:leader="dot" w:pos="7700"/>
      </w:tabs>
      <w:spacing w:before="60" w:after="60"/>
      <w:ind w:right="851"/>
    </w:pPr>
    <w:rPr>
      <w:sz w:val="18"/>
    </w:rPr>
  </w:style>
  <w:style w:type="paragraph" w:styleId="TOC3">
    <w:name w:val="toc 3"/>
    <w:basedOn w:val="Normal"/>
    <w:next w:val="Normal"/>
    <w:uiPriority w:val="2"/>
    <w:unhideWhenUsed/>
    <w:rsid w:val="00DD0100"/>
    <w:pPr>
      <w:tabs>
        <w:tab w:val="left" w:pos="992"/>
        <w:tab w:val="right" w:leader="dot" w:pos="7700"/>
      </w:tabs>
      <w:spacing w:before="60" w:after="60" w:line="240" w:lineRule="auto"/>
      <w:ind w:left="284" w:right="851"/>
    </w:pPr>
    <w:rPr>
      <w:rFonts w:ascii="Arial" w:hAnsi="Arial"/>
      <w:sz w:val="18"/>
      <w:lang w:val="en-US"/>
    </w:rPr>
  </w:style>
  <w:style w:type="paragraph" w:styleId="TOC4">
    <w:name w:val="toc 4"/>
    <w:basedOn w:val="HeadingBase"/>
    <w:next w:val="Normal"/>
    <w:uiPriority w:val="2"/>
    <w:unhideWhenUsed/>
    <w:rsid w:val="00DD0100"/>
    <w:pPr>
      <w:tabs>
        <w:tab w:val="right" w:leader="dot" w:pos="7700"/>
      </w:tabs>
      <w:spacing w:before="40"/>
      <w:ind w:right="851"/>
    </w:pPr>
    <w:rPr>
      <w:sz w:val="20"/>
    </w:rPr>
  </w:style>
  <w:style w:type="paragraph" w:styleId="TOC5">
    <w:name w:val="toc 5"/>
    <w:basedOn w:val="Normal"/>
    <w:next w:val="Normal"/>
    <w:autoRedefine/>
    <w:uiPriority w:val="2"/>
    <w:semiHidden/>
    <w:rsid w:val="00DD0100"/>
    <w:pPr>
      <w:tabs>
        <w:tab w:val="left" w:pos="851"/>
        <w:tab w:val="right" w:leader="dot" w:pos="7700"/>
      </w:tabs>
      <w:ind w:left="896" w:hanging="896"/>
    </w:pPr>
    <w:rPr>
      <w:rFonts w:ascii="Arial" w:hAnsi="Arial"/>
      <w:noProof/>
      <w:color w:val="002B54"/>
    </w:rPr>
  </w:style>
  <w:style w:type="paragraph" w:styleId="TOC6">
    <w:name w:val="toc 6"/>
    <w:basedOn w:val="TOC4"/>
    <w:next w:val="Normal"/>
    <w:uiPriority w:val="2"/>
    <w:semiHidden/>
    <w:rsid w:val="00DD0100"/>
    <w:pPr>
      <w:tabs>
        <w:tab w:val="left" w:pos="851"/>
      </w:tabs>
      <w:ind w:left="851" w:hanging="851"/>
    </w:pPr>
    <w:rPr>
      <w:color w:val="000000"/>
    </w:rPr>
  </w:style>
  <w:style w:type="paragraph" w:styleId="TOC7">
    <w:name w:val="toc 7"/>
    <w:basedOn w:val="Normal"/>
    <w:next w:val="Normal"/>
    <w:autoRedefine/>
    <w:uiPriority w:val="2"/>
    <w:semiHidden/>
    <w:rsid w:val="00DD0100"/>
    <w:pPr>
      <w:ind w:left="1200"/>
    </w:pPr>
  </w:style>
  <w:style w:type="paragraph" w:styleId="TOC8">
    <w:name w:val="toc 8"/>
    <w:basedOn w:val="Normal"/>
    <w:next w:val="Normal"/>
    <w:autoRedefine/>
    <w:uiPriority w:val="2"/>
    <w:semiHidden/>
    <w:rsid w:val="00DD0100"/>
    <w:pPr>
      <w:ind w:left="1400"/>
    </w:pPr>
  </w:style>
  <w:style w:type="paragraph" w:styleId="TOC9">
    <w:name w:val="toc 9"/>
    <w:basedOn w:val="Normal"/>
    <w:next w:val="Normal"/>
    <w:autoRedefine/>
    <w:uiPriority w:val="2"/>
    <w:semiHidden/>
    <w:rsid w:val="00DD0100"/>
    <w:pPr>
      <w:ind w:left="1600"/>
    </w:pPr>
  </w:style>
  <w:style w:type="paragraph" w:customStyle="1" w:styleId="TPHeading1">
    <w:name w:val="TP Heading 1"/>
    <w:basedOn w:val="HeadingBase"/>
    <w:semiHidden/>
    <w:rsid w:val="00DD0100"/>
    <w:pPr>
      <w:spacing w:before="60" w:after="60"/>
      <w:ind w:left="1134"/>
    </w:pPr>
    <w:rPr>
      <w:rFonts w:ascii="Arial Bold" w:hAnsi="Arial Bold"/>
      <w:b/>
      <w:caps/>
      <w:spacing w:val="-10"/>
      <w:sz w:val="28"/>
    </w:rPr>
  </w:style>
  <w:style w:type="paragraph" w:customStyle="1" w:styleId="TPHeading2">
    <w:name w:val="TP Heading 2"/>
    <w:basedOn w:val="HeadingBase"/>
    <w:semiHidden/>
    <w:rsid w:val="00DD0100"/>
    <w:pPr>
      <w:ind w:left="1134"/>
    </w:pPr>
    <w:rPr>
      <w:caps/>
      <w:spacing w:val="-10"/>
      <w:sz w:val="28"/>
    </w:rPr>
  </w:style>
  <w:style w:type="paragraph" w:customStyle="1" w:styleId="TPHeading3">
    <w:name w:val="TP Heading 3"/>
    <w:basedOn w:val="HeadingBase"/>
    <w:semiHidden/>
    <w:rsid w:val="00DD0100"/>
    <w:pPr>
      <w:ind w:left="1134"/>
    </w:pPr>
    <w:rPr>
      <w:caps/>
      <w:spacing w:val="-10"/>
    </w:rPr>
  </w:style>
  <w:style w:type="paragraph" w:customStyle="1" w:styleId="TPHeading3bold">
    <w:name w:val="TP Heading 3 bold"/>
    <w:basedOn w:val="TPHeading3"/>
    <w:semiHidden/>
    <w:rsid w:val="00DD0100"/>
    <w:rPr>
      <w:rFonts w:cs="Arial"/>
      <w:b/>
      <w:sz w:val="22"/>
      <w:szCs w:val="22"/>
    </w:rPr>
  </w:style>
  <w:style w:type="paragraph" w:customStyle="1" w:styleId="TPHEADING3boldspace">
    <w:name w:val="TP HEADING 3 bold space"/>
    <w:basedOn w:val="TPHeading3bold"/>
    <w:semiHidden/>
    <w:rsid w:val="00DD0100"/>
    <w:pPr>
      <w:spacing w:after="120"/>
    </w:pPr>
  </w:style>
  <w:style w:type="paragraph" w:customStyle="1" w:styleId="TPHEADING3space">
    <w:name w:val="TP HEADING 3 space"/>
    <w:basedOn w:val="TPHeading3"/>
    <w:semiHidden/>
    <w:rsid w:val="00DD0100"/>
    <w:pPr>
      <w:spacing w:before="120" w:after="120"/>
    </w:pPr>
    <w:rPr>
      <w:rFonts w:cs="Arial"/>
      <w:sz w:val="22"/>
      <w:szCs w:val="22"/>
    </w:rPr>
  </w:style>
  <w:style w:type="paragraph" w:customStyle="1" w:styleId="TPHeading4">
    <w:name w:val="TP Heading 4"/>
    <w:basedOn w:val="TPHeading3"/>
    <w:semiHidden/>
    <w:rsid w:val="00DD0100"/>
    <w:rPr>
      <w:sz w:val="20"/>
    </w:rPr>
  </w:style>
  <w:style w:type="paragraph" w:customStyle="1" w:styleId="TPHEADING4space">
    <w:name w:val="TP HEADING 4 space"/>
    <w:basedOn w:val="TPHEADING3space"/>
    <w:semiHidden/>
    <w:rsid w:val="00DD0100"/>
  </w:style>
  <w:style w:type="paragraph" w:customStyle="1" w:styleId="ChartandTableLine">
    <w:name w:val="Chart and Table Line"/>
    <w:basedOn w:val="Normal"/>
    <w:qFormat/>
    <w:rsid w:val="00DD0100"/>
    <w:pPr>
      <w:pBdr>
        <w:bottom w:val="single" w:sz="4" w:space="2" w:color="626A77" w:themeColor="background2" w:themeShade="E6"/>
      </w:pBdr>
      <w:spacing w:before="0" w:line="240" w:lineRule="auto"/>
    </w:pPr>
    <w:rPr>
      <w:noProof/>
      <w:sz w:val="4"/>
      <w:szCs w:val="4"/>
    </w:rPr>
  </w:style>
  <w:style w:type="paragraph" w:customStyle="1" w:styleId="ChartMainHeading">
    <w:name w:val="Chart Main Heading"/>
    <w:basedOn w:val="Normal"/>
    <w:next w:val="ChartGraphic"/>
    <w:rsid w:val="00DD0100"/>
    <w:pPr>
      <w:keepNext/>
      <w:spacing w:before="0" w:after="20" w:line="240" w:lineRule="auto"/>
    </w:pPr>
    <w:rPr>
      <w:rFonts w:asciiTheme="majorHAnsi" w:hAnsiTheme="majorHAnsi"/>
      <w:b/>
      <w:sz w:val="20"/>
    </w:rPr>
  </w:style>
  <w:style w:type="paragraph" w:customStyle="1" w:styleId="BoxHeadingContinued">
    <w:name w:val="Box Heading Continued"/>
    <w:basedOn w:val="BoxHeading"/>
    <w:qFormat/>
    <w:rsid w:val="00DD0100"/>
  </w:style>
  <w:style w:type="paragraph" w:customStyle="1" w:styleId="Box-continuedon">
    <w:name w:val="Box - continued on"/>
    <w:basedOn w:val="Normal"/>
    <w:qFormat/>
    <w:rsid w:val="00DD0100"/>
    <w:pPr>
      <w:jc w:val="right"/>
    </w:pPr>
    <w:rPr>
      <w:rFonts w:asciiTheme="majorHAnsi" w:hAnsiTheme="majorHAnsi" w:cstheme="majorHAnsi"/>
      <w:i/>
      <w:iCs/>
      <w:sz w:val="18"/>
      <w:szCs w:val="24"/>
    </w:rPr>
  </w:style>
  <w:style w:type="paragraph" w:customStyle="1" w:styleId="BoxHeading2">
    <w:name w:val="Box Heading 2"/>
    <w:basedOn w:val="BoxHeading"/>
    <w:rsid w:val="00DD0100"/>
    <w:pPr>
      <w:spacing w:after="0"/>
    </w:pPr>
    <w:rPr>
      <w:b w:val="0"/>
      <w:bCs/>
      <w:szCs w:val="14"/>
    </w:rPr>
  </w:style>
  <w:style w:type="character" w:customStyle="1" w:styleId="Heading9Char">
    <w:name w:val="Heading 9 Char"/>
    <w:basedOn w:val="DefaultParagraphFont"/>
    <w:link w:val="Heading9"/>
    <w:uiPriority w:val="9"/>
    <w:rsid w:val="00DD0100"/>
    <w:rPr>
      <w:rFonts w:ascii="Cambria" w:eastAsia="Times New Roman" w:hAnsi="Cambria" w:cs="Times New Roman"/>
      <w:lang w:eastAsia="en-AU"/>
    </w:rPr>
  </w:style>
  <w:style w:type="paragraph" w:customStyle="1" w:styleId="GhostLine">
    <w:name w:val="Ghost Line"/>
    <w:basedOn w:val="NoSpacing"/>
    <w:qFormat/>
    <w:rsid w:val="00DD0100"/>
    <w:pPr>
      <w:jc w:val="both"/>
    </w:pPr>
    <w:rPr>
      <w:rFonts w:ascii="Book Antiqua" w:hAnsi="Book Antiqua"/>
      <w:sz w:val="2"/>
    </w:rPr>
  </w:style>
  <w:style w:type="paragraph" w:styleId="NoSpacing">
    <w:name w:val="No Spacing"/>
    <w:uiPriority w:val="1"/>
    <w:qFormat/>
    <w:rsid w:val="00DD0100"/>
    <w:pPr>
      <w:spacing w:after="0" w:line="240" w:lineRule="auto"/>
    </w:pPr>
    <w:rPr>
      <w:rFonts w:eastAsia="Times New Roman" w:cs="Times New Roman"/>
      <w:sz w:val="19"/>
      <w:szCs w:val="20"/>
      <w:lang w:eastAsia="en-AU"/>
    </w:rPr>
  </w:style>
  <w:style w:type="character" w:customStyle="1" w:styleId="BoxTextChar">
    <w:name w:val="Box Text Char"/>
    <w:basedOn w:val="DefaultParagraphFont"/>
    <w:link w:val="BoxText"/>
    <w:rsid w:val="00DD0100"/>
    <w:rPr>
      <w:rFonts w:ascii="Book Antiqua" w:eastAsia="Times New Roman" w:hAnsi="Book Antiqua" w:cs="Times New Roman"/>
      <w:sz w:val="19"/>
      <w:szCs w:val="20"/>
      <w:lang w:eastAsia="en-AU"/>
    </w:rPr>
  </w:style>
  <w:style w:type="paragraph" w:customStyle="1" w:styleId="CreativeCommonsNormal">
    <w:name w:val="Creative Commons Normal"/>
    <w:basedOn w:val="Normal"/>
    <w:qFormat/>
    <w:rsid w:val="00DD0100"/>
    <w:pPr>
      <w:spacing w:before="120" w:after="80"/>
    </w:pPr>
  </w:style>
  <w:style w:type="paragraph" w:customStyle="1" w:styleId="CreativeCommonsH1">
    <w:name w:val="Creative Commons H1"/>
    <w:basedOn w:val="Normal"/>
    <w:qFormat/>
    <w:rsid w:val="00DD0100"/>
    <w:pPr>
      <w:spacing w:before="160" w:after="120"/>
    </w:pPr>
    <w:rPr>
      <w:b/>
      <w:bCs/>
    </w:rPr>
  </w:style>
  <w:style w:type="paragraph" w:customStyle="1" w:styleId="CreativeCommonsIndented">
    <w:name w:val="Creative Commons Indented"/>
    <w:basedOn w:val="CreativeCommonsNormal"/>
    <w:qFormat/>
    <w:rsid w:val="00DD0100"/>
    <w:pPr>
      <w:ind w:left="567"/>
    </w:pPr>
  </w:style>
  <w:style w:type="paragraph" w:customStyle="1" w:styleId="OutlineNumbered1">
    <w:name w:val="Outline Numbered 1"/>
    <w:basedOn w:val="Normal"/>
    <w:link w:val="OutlineNumbered1Char"/>
    <w:qFormat/>
    <w:rsid w:val="00DD0100"/>
    <w:pPr>
      <w:numPr>
        <w:numId w:val="22"/>
      </w:numPr>
    </w:pPr>
  </w:style>
  <w:style w:type="character" w:customStyle="1" w:styleId="OutlineNumbered1Char">
    <w:name w:val="Outline Numbered 1 Char"/>
    <w:basedOn w:val="DefaultParagraphFont"/>
    <w:link w:val="OutlineNumbered1"/>
    <w:rsid w:val="00DD0100"/>
    <w:rPr>
      <w:rFonts w:ascii="Book Antiqua" w:eastAsia="Times New Roman" w:hAnsi="Book Antiqua" w:cs="Times New Roman"/>
      <w:sz w:val="19"/>
      <w:szCs w:val="20"/>
      <w:lang w:eastAsia="en-AU"/>
    </w:rPr>
  </w:style>
  <w:style w:type="paragraph" w:customStyle="1" w:styleId="OutlineNumbered2">
    <w:name w:val="Outline Numbered 2"/>
    <w:basedOn w:val="Normal"/>
    <w:qFormat/>
    <w:rsid w:val="00DD0100"/>
    <w:pPr>
      <w:numPr>
        <w:ilvl w:val="1"/>
        <w:numId w:val="21"/>
      </w:numPr>
    </w:pPr>
  </w:style>
  <w:style w:type="paragraph" w:customStyle="1" w:styleId="OutlineNumbered3">
    <w:name w:val="Outline Numbered 3"/>
    <w:basedOn w:val="Normal"/>
    <w:qFormat/>
    <w:rsid w:val="00DD0100"/>
    <w:pPr>
      <w:numPr>
        <w:ilvl w:val="2"/>
        <w:numId w:val="21"/>
      </w:numPr>
    </w:pPr>
  </w:style>
  <w:style w:type="character" w:styleId="Emphasis">
    <w:name w:val="Emphasis"/>
    <w:basedOn w:val="DefaultParagraphFont"/>
    <w:uiPriority w:val="20"/>
    <w:qFormat/>
    <w:rsid w:val="00DD0100"/>
    <w:rPr>
      <w:i/>
      <w:iCs/>
    </w:rPr>
  </w:style>
  <w:style w:type="paragraph" w:customStyle="1" w:styleId="Prelims-PaperNametitlepage">
    <w:name w:val="Prelims - Paper Name (title page)"/>
    <w:basedOn w:val="Normal"/>
    <w:qFormat/>
    <w:rsid w:val="00DD0100"/>
    <w:pPr>
      <w:keepNext/>
      <w:spacing w:before="1880" w:after="0" w:line="240" w:lineRule="auto"/>
    </w:pPr>
    <w:rPr>
      <w:rFonts w:asciiTheme="majorHAnsi" w:hAnsiTheme="majorHAnsi" w:cstheme="majorHAnsi"/>
      <w:b/>
      <w:bCs/>
      <w:sz w:val="28"/>
      <w:szCs w:val="28"/>
    </w:rPr>
  </w:style>
  <w:style w:type="paragraph" w:customStyle="1" w:styleId="Prelims-PaperNotitlepage">
    <w:name w:val="Prelims - Paper No. (title page)"/>
    <w:basedOn w:val="Normal"/>
    <w:qFormat/>
    <w:rsid w:val="00DD0100"/>
    <w:pPr>
      <w:keepNext/>
      <w:spacing w:before="0" w:after="4100" w:line="240" w:lineRule="auto"/>
    </w:pPr>
    <w:rPr>
      <w:rFonts w:asciiTheme="majorHAnsi" w:hAnsiTheme="majorHAnsi" w:cstheme="majorHAnsi"/>
      <w:sz w:val="28"/>
      <w:szCs w:val="28"/>
    </w:rPr>
  </w:style>
  <w:style w:type="paragraph" w:customStyle="1" w:styleId="Prelims-Normaltitlepage">
    <w:name w:val="Prelims - Normal (title page)"/>
    <w:basedOn w:val="Normal"/>
    <w:qFormat/>
    <w:rsid w:val="00DD0100"/>
    <w:pPr>
      <w:keepNext/>
      <w:spacing w:before="120" w:after="120" w:line="240" w:lineRule="auto"/>
    </w:pPr>
    <w:rPr>
      <w:rFonts w:asciiTheme="majorHAnsi" w:hAnsiTheme="majorHAnsi" w:cs="Arial"/>
      <w:sz w:val="20"/>
    </w:rPr>
  </w:style>
  <w:style w:type="character" w:customStyle="1" w:styleId="TableHeadingChar">
    <w:name w:val="Table Heading Char"/>
    <w:link w:val="TableHeading"/>
    <w:locked/>
    <w:rsid w:val="00162401"/>
    <w:rPr>
      <w:rFonts w:ascii="Arial" w:eastAsia="Times New Roman" w:hAnsi="Arial" w:cs="Times New Roman"/>
      <w:b/>
      <w:sz w:val="20"/>
      <w:szCs w:val="20"/>
      <w:lang w:eastAsia="en-AU"/>
    </w:rPr>
  </w:style>
  <w:style w:type="character" w:customStyle="1" w:styleId="BulletChar">
    <w:name w:val="Bullet Char"/>
    <w:basedOn w:val="DefaultParagraphFont"/>
    <w:link w:val="Bullet"/>
    <w:rsid w:val="00804F78"/>
    <w:rPr>
      <w:rFonts w:ascii="Book Antiqua" w:eastAsia="Times New Roman" w:hAnsi="Book Antiqua" w:cs="Times New Roman"/>
      <w:sz w:val="19"/>
      <w:szCs w:val="20"/>
      <w:lang w:eastAsia="en-AU"/>
    </w:rPr>
  </w:style>
  <w:style w:type="paragraph" w:styleId="Revision">
    <w:name w:val="Revision"/>
    <w:hidden/>
    <w:uiPriority w:val="99"/>
    <w:semiHidden/>
    <w:rsid w:val="0076284A"/>
    <w:pPr>
      <w:spacing w:after="0" w:line="240" w:lineRule="auto"/>
    </w:pPr>
    <w:rPr>
      <w:rFonts w:ascii="Book Antiqua" w:eastAsia="Times New Roman" w:hAnsi="Book Antiqua" w:cs="Times New Roman"/>
      <w:sz w:val="19"/>
      <w:szCs w:val="20"/>
      <w:lang w:eastAsia="en-AU"/>
    </w:rPr>
  </w:style>
  <w:style w:type="character" w:styleId="Mention">
    <w:name w:val="Mention"/>
    <w:basedOn w:val="DefaultParagraphFont"/>
    <w:uiPriority w:val="99"/>
    <w:unhideWhenUsed/>
    <w:rsid w:val="00CC74DB"/>
    <w:rPr>
      <w:color w:val="2B579A"/>
      <w:shd w:val="clear" w:color="auto" w:fill="E1DFDD"/>
    </w:rPr>
  </w:style>
  <w:style w:type="paragraph" w:styleId="NormalWeb">
    <w:name w:val="Normal (Web)"/>
    <w:basedOn w:val="Normal"/>
    <w:uiPriority w:val="99"/>
    <w:semiHidden/>
    <w:unhideWhenUsed/>
    <w:rsid w:val="00566CAD"/>
    <w:rPr>
      <w:rFonts w:ascii="Times New Roman" w:hAnsi="Times New Roman"/>
    </w:rPr>
  </w:style>
  <w:style w:type="character" w:styleId="UnresolvedMention">
    <w:name w:val="Unresolved Mention"/>
    <w:basedOn w:val="DefaultParagraphFont"/>
    <w:uiPriority w:val="99"/>
    <w:semiHidden/>
    <w:unhideWhenUsed/>
    <w:rsid w:val="000518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4137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Budget">
      <a:dk1>
        <a:sysClr val="windowText" lastClr="000000"/>
      </a:dk1>
      <a:lt1>
        <a:sysClr val="window" lastClr="FFFFFF"/>
      </a:lt1>
      <a:dk2>
        <a:srgbClr val="002A54"/>
      </a:dk2>
      <a:lt2>
        <a:srgbClr val="6D7684"/>
      </a:lt2>
      <a:accent1>
        <a:srgbClr val="0364C3"/>
      </a:accent1>
      <a:accent2>
        <a:srgbClr val="BE5154"/>
      </a:accent2>
      <a:accent3>
        <a:srgbClr val="844D9E"/>
      </a:accent3>
      <a:accent4>
        <a:srgbClr val="00818F"/>
      </a:accent4>
      <a:accent5>
        <a:srgbClr val="213657"/>
      </a:accent5>
      <a:accent6>
        <a:srgbClr val="02843D"/>
      </a:accent6>
      <a:hlink>
        <a:srgbClr val="3A6FAF"/>
      </a:hlink>
      <a:folHlink>
        <a:srgbClr val="E61E26"/>
      </a:folHlink>
    </a:clrScheme>
    <a:fontScheme name="Budget">
      <a:majorFont>
        <a:latin typeface="Arial"/>
        <a:ea typeface=""/>
        <a:cs typeface=""/>
      </a:majorFont>
      <a:minorFont>
        <a:latin typeface="Book Antiqu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4119</Words>
  <Characters>22471</Characters>
  <Application>Microsoft Office Word</Application>
  <DocSecurity>0</DocSecurity>
  <Lines>1443</Lines>
  <Paragraphs>1018</Paragraphs>
  <ScaleCrop>false</ScaleCrop>
  <HeadingPairs>
    <vt:vector size="2" baseType="variant">
      <vt:variant>
        <vt:lpstr>Title</vt:lpstr>
      </vt:variant>
      <vt:variant>
        <vt:i4>1</vt:i4>
      </vt:variant>
    </vt:vector>
  </HeadingPairs>
  <TitlesOfParts>
    <vt:vector size="1" baseType="lpstr">
      <vt:lpstr>Final Budget Outcome 2025–26</vt:lpstr>
    </vt:vector>
  </TitlesOfParts>
  <Company/>
  <LinksUpToDate>false</LinksUpToDate>
  <CharactersWithSpaces>25798</CharactersWithSpaces>
  <SharedDoc>false</SharedDoc>
  <HLinks>
    <vt:vector size="6" baseType="variant">
      <vt:variant>
        <vt:i4>458791</vt:i4>
      </vt:variant>
      <vt:variant>
        <vt:i4>0</vt:i4>
      </vt:variant>
      <vt:variant>
        <vt:i4>0</vt:i4>
      </vt:variant>
      <vt:variant>
        <vt:i4>5</vt:i4>
      </vt:variant>
      <vt:variant>
        <vt:lpwstr>mailto:Stephen.Elias@TREASURY.GOV.AU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Budget Outcome 2025–26</dc:title>
  <dc:subject>Part 1: Australian Government Budget Outcome 2025–26</dc:subject>
  <dc:creator>Australian Government</dc:creator>
  <cp:keywords/>
  <dc:description/>
  <cp:lastModifiedBy/>
  <cp:revision>1</cp:revision>
  <dcterms:created xsi:type="dcterms:W3CDTF">2026-09-25T05:26:00Z</dcterms:created>
  <dcterms:modified xsi:type="dcterms:W3CDTF">2026-09-25T05:27:00Z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f932d64-9ab1-4d9b-81d2-a3a8b82dd47d_Enabled">
    <vt:lpwstr>true</vt:lpwstr>
  </property>
  <property fmtid="{D5CDD505-2E9C-101B-9397-08002B2CF9AE}" pid="3" name="MSIP_Label_4f932d64-9ab1-4d9b-81d2-a3a8b82dd47d_SetDate">
    <vt:lpwstr>2026-09-25T05:27:05Z</vt:lpwstr>
  </property>
  <property fmtid="{D5CDD505-2E9C-101B-9397-08002B2CF9AE}" pid="4" name="MSIP_Label_4f932d64-9ab1-4d9b-81d2-a3a8b82dd47d_Method">
    <vt:lpwstr>Privileged</vt:lpwstr>
  </property>
  <property fmtid="{D5CDD505-2E9C-101B-9397-08002B2CF9AE}" pid="5" name="MSIP_Label_4f932d64-9ab1-4d9b-81d2-a3a8b82dd47d_Name">
    <vt:lpwstr>OFFICIAL No Visual Marking</vt:lpwstr>
  </property>
  <property fmtid="{D5CDD505-2E9C-101B-9397-08002B2CF9AE}" pid="6" name="MSIP_Label_4f932d64-9ab1-4d9b-81d2-a3a8b82dd47d_SiteId">
    <vt:lpwstr>214f1646-2021-47cc-8397-e3d3a7ba7d9d</vt:lpwstr>
  </property>
  <property fmtid="{D5CDD505-2E9C-101B-9397-08002B2CF9AE}" pid="7" name="MSIP_Label_4f932d64-9ab1-4d9b-81d2-a3a8b82dd47d_ActionId">
    <vt:lpwstr>02512282-d8ab-4c91-a912-3c0066e208e9</vt:lpwstr>
  </property>
  <property fmtid="{D5CDD505-2E9C-101B-9397-08002B2CF9AE}" pid="8" name="MSIP_Label_4f932d64-9ab1-4d9b-81d2-a3a8b82dd47d_ContentBits">
    <vt:lpwstr>0</vt:lpwstr>
  </property>
  <property fmtid="{D5CDD505-2E9C-101B-9397-08002B2CF9AE}" pid="9" name="MSIP_Label_4f932d64-9ab1-4d9b-81d2-a3a8b82dd47d_Tag">
    <vt:lpwstr>10, 0, 1, 1</vt:lpwstr>
  </property>
</Properties>
</file>