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33B93" w14:textId="62AC6E51" w:rsidR="00FC60A9" w:rsidRPr="00DE43BB" w:rsidRDefault="007F48C9" w:rsidP="00FC60A9">
      <w:pPr>
        <w:pStyle w:val="Heading1"/>
      </w:pPr>
      <w:r>
        <w:t>A</w:t>
      </w:r>
      <w:r w:rsidR="00FC60A9" w:rsidRPr="00DE43BB">
        <w:t xml:space="preserve">ppendix A: Expenses by </w:t>
      </w:r>
      <w:r w:rsidR="001A2136">
        <w:t>f</w:t>
      </w:r>
      <w:r w:rsidR="00FC60A9" w:rsidRPr="00DE43BB">
        <w:t>unction and</w:t>
      </w:r>
      <w:r w:rsidR="00CF3476">
        <w:t xml:space="preserve"> </w:t>
      </w:r>
      <w:r w:rsidR="001A2136">
        <w:t>s</w:t>
      </w:r>
      <w:r w:rsidR="00FC60A9" w:rsidRPr="00DE43BB">
        <w:t>ub</w:t>
      </w:r>
      <w:r w:rsidR="005F2127">
        <w:t>-</w:t>
      </w:r>
      <w:r>
        <w:t>‍</w:t>
      </w:r>
      <w:r w:rsidR="00FC60A9" w:rsidRPr="0034303C">
        <w:t>function</w:t>
      </w:r>
    </w:p>
    <w:p w14:paraId="72014B4B" w14:textId="218D269F" w:rsidR="00FC60A9" w:rsidRPr="00DE43BB" w:rsidRDefault="00FC60A9" w:rsidP="00FC60A9">
      <w:r w:rsidRPr="002A5653">
        <w:t>Table A.1 sets out Australian Government general government sector expenses by function and sub</w:t>
      </w:r>
      <w:r w:rsidR="005F2127">
        <w:noBreakHyphen/>
      </w:r>
      <w:r w:rsidRPr="002A5653">
        <w:t xml:space="preserve">function for </w:t>
      </w:r>
      <w:r>
        <w:t>202</w:t>
      </w:r>
      <w:r w:rsidR="00CF3476">
        <w:t>5</w:t>
      </w:r>
      <w:r w:rsidRPr="0011476F">
        <w:t>–</w:t>
      </w:r>
      <w:r>
        <w:t>2</w:t>
      </w:r>
      <w:r w:rsidR="00CF3476">
        <w:t>6</w:t>
      </w:r>
      <w:r w:rsidRPr="00DE43BB">
        <w:t>.</w:t>
      </w:r>
    </w:p>
    <w:p w14:paraId="36B274BB" w14:textId="77777777" w:rsidR="00FC60A9" w:rsidRPr="00DE43BB" w:rsidRDefault="00FC60A9" w:rsidP="00FC60A9">
      <w:pPr>
        <w:pStyle w:val="SingleParagraph"/>
      </w:pPr>
      <w:r w:rsidRPr="00DE43BB">
        <w:br w:type="page"/>
      </w:r>
    </w:p>
    <w:p w14:paraId="34E055BD" w14:textId="4CC9B9DD" w:rsidR="00EB473A" w:rsidRPr="005113D0" w:rsidRDefault="00FC60A9" w:rsidP="00FC60A9">
      <w:pPr>
        <w:pStyle w:val="TableHeading"/>
        <w:rPr>
          <w:b w:val="0"/>
        </w:rPr>
      </w:pPr>
      <w:r w:rsidRPr="00DE43BB">
        <w:lastRenderedPageBreak/>
        <w:t>Table</w:t>
      </w:r>
      <w:r w:rsidR="005736C8">
        <w:t> </w:t>
      </w:r>
      <w:r w:rsidRPr="00DE43BB">
        <w:t>A.1: Australian Government general government sector expenses by function and sub</w:t>
      </w:r>
      <w:r w:rsidR="005F2127">
        <w:noBreakHyphen/>
      </w:r>
      <w:r w:rsidRPr="00DE43BB">
        <w:t>function</w:t>
      </w:r>
      <w:bookmarkStart w:id="0" w:name="_1725196997"/>
      <w:bookmarkEnd w:id="0"/>
    </w:p>
    <w:tbl>
      <w:tblPr>
        <w:tblW w:w="5000" w:type="pct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3672"/>
        <w:gridCol w:w="1010"/>
        <w:gridCol w:w="1010"/>
        <w:gridCol w:w="1010"/>
        <w:gridCol w:w="1008"/>
      </w:tblGrid>
      <w:tr w:rsidR="00EB473A" w:rsidRPr="005F2127" w14:paraId="4AE622A4" w14:textId="77777777" w:rsidTr="00EB473A">
        <w:trPr>
          <w:trHeight w:hRule="exact" w:val="225"/>
        </w:trPr>
        <w:tc>
          <w:tcPr>
            <w:tcW w:w="2381" w:type="pct"/>
            <w:tcBorders>
              <w:top w:val="single" w:sz="4" w:space="0" w:color="293F5B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461166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163273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2024-25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9A28B1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2025-26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6F17C9A4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2025-26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9F9362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Change on</w:t>
            </w:r>
          </w:p>
        </w:tc>
      </w:tr>
      <w:tr w:rsidR="00EB473A" w:rsidRPr="005F2127" w14:paraId="2F133D6B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CBDA25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7CC537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Outcome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A6878C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Estimate at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04AB0B63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Outcome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E07C74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2026-27</w:t>
            </w:r>
          </w:p>
        </w:tc>
      </w:tr>
      <w:tr w:rsidR="00EB473A" w:rsidRPr="005F2127" w14:paraId="0E2A29FB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27EC18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990D5D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A28EEA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2026-27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2F517097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591291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Budget</w:t>
            </w:r>
          </w:p>
        </w:tc>
      </w:tr>
      <w:tr w:rsidR="00EB473A" w:rsidRPr="005F2127" w14:paraId="1F271734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994BD8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FF3FC9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3EE334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Budget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0B9F22ED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0B9A30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EB473A" w:rsidRPr="005F2127" w14:paraId="1F06D66C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B1F1CB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7A95D2A8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$m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60BF7608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$m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E6F2FF"/>
            <w:noWrap/>
            <w:vAlign w:val="center"/>
            <w:hideMark/>
          </w:tcPr>
          <w:p w14:paraId="2C200C9D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$m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6490B89A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$m</w:t>
            </w:r>
          </w:p>
        </w:tc>
      </w:tr>
      <w:tr w:rsidR="00EB473A" w:rsidRPr="005F2127" w14:paraId="5D9B4B2A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5CA4FB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General public services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32106B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ACAD8B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638A6AB6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2CB151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B473A" w:rsidRPr="005F2127" w14:paraId="06A18ABE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9F62D3" w14:textId="77777777" w:rsidR="00EB473A" w:rsidRPr="005F2127" w:rsidRDefault="00EB473A" w:rsidP="00EB473A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Legislative and executive affairs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9F06F3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2,406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DA915D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2,105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210764A5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1,994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CC8D6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-111</w:t>
            </w:r>
          </w:p>
        </w:tc>
      </w:tr>
      <w:tr w:rsidR="00EB473A" w:rsidRPr="005F2127" w14:paraId="49A83FC6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545C0F" w14:textId="77777777" w:rsidR="00EB473A" w:rsidRPr="005F2127" w:rsidRDefault="00EB473A" w:rsidP="00EB473A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Financial and fiscal affairs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5C9EC5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10,764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438DA9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10,270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339E58AC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10,107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BC94E0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-163</w:t>
            </w:r>
          </w:p>
        </w:tc>
      </w:tr>
      <w:tr w:rsidR="00EB473A" w:rsidRPr="005F2127" w14:paraId="20194DC2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A36612" w14:textId="77777777" w:rsidR="00EB473A" w:rsidRPr="005F2127" w:rsidRDefault="00EB473A" w:rsidP="00EB473A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Foreign affairs and economic aid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8FA3E5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7,488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8F5C7D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10,168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50DBE826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9,264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65D140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-904</w:t>
            </w:r>
          </w:p>
        </w:tc>
      </w:tr>
      <w:tr w:rsidR="00EB473A" w:rsidRPr="005F2127" w14:paraId="5479BF1E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C8C639" w14:textId="77777777" w:rsidR="00EB473A" w:rsidRPr="005F2127" w:rsidRDefault="00EB473A" w:rsidP="00EB473A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General research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693BC6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4,346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26BDD9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4,557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5B4DFA09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4,281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7E11B2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-277</w:t>
            </w:r>
          </w:p>
        </w:tc>
      </w:tr>
      <w:tr w:rsidR="00EB473A" w:rsidRPr="005F2127" w14:paraId="6123B7C8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A5B97D" w14:textId="77777777" w:rsidR="00EB473A" w:rsidRPr="005F2127" w:rsidRDefault="00EB473A" w:rsidP="00EB473A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General services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C9D736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1,748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52148D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1,915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5AEB2835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2,932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7261EF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1,017</w:t>
            </w:r>
          </w:p>
        </w:tc>
      </w:tr>
      <w:tr w:rsidR="00EB473A" w:rsidRPr="005F2127" w14:paraId="6F152526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4E6912" w14:textId="77777777" w:rsidR="00EB473A" w:rsidRPr="005F2127" w:rsidRDefault="00EB473A" w:rsidP="00EB473A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Government superannuation benefits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21A338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6,136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7F605A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5,944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0FA041B4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5,942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05442D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-1</w:t>
            </w:r>
          </w:p>
        </w:tc>
      </w:tr>
      <w:tr w:rsidR="00EB473A" w:rsidRPr="005F2127" w14:paraId="31271FC7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3F027E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Total general public services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214F4D9A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32,887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7A60DEC4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34,959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single" w:sz="4" w:space="0" w:color="293F5B"/>
              <w:right w:val="nil"/>
            </w:tcBorders>
            <w:shd w:val="clear" w:color="000000" w:fill="E6F2FF"/>
            <w:noWrap/>
            <w:vAlign w:val="center"/>
            <w:hideMark/>
          </w:tcPr>
          <w:p w14:paraId="714EEC87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34,520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7BD4E376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-439</w:t>
            </w:r>
          </w:p>
        </w:tc>
      </w:tr>
      <w:tr w:rsidR="00EB473A" w:rsidRPr="005F2127" w14:paraId="4C8595EF" w14:textId="77777777" w:rsidTr="00EB473A">
        <w:trPr>
          <w:trHeight w:hRule="exact" w:val="4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FADD26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02DC0F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C122CF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53614699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DE4EE5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B473A" w:rsidRPr="005F2127" w14:paraId="2A7E4CF0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D5DD7F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Defence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169F2BA7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47,785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735A6953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52,854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E6F2FF"/>
            <w:noWrap/>
            <w:vAlign w:val="center"/>
            <w:hideMark/>
          </w:tcPr>
          <w:p w14:paraId="6E87962D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54,130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62993475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1,276</w:t>
            </w:r>
          </w:p>
        </w:tc>
      </w:tr>
      <w:tr w:rsidR="00EB473A" w:rsidRPr="005F2127" w14:paraId="6629746E" w14:textId="77777777" w:rsidTr="00EB473A">
        <w:trPr>
          <w:trHeight w:hRule="exact" w:val="4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5A6442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C5265A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5CED2A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1E032D04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E2B43D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B473A" w:rsidRPr="005F2127" w14:paraId="3DD48326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648BEE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Public order and safety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591FD9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27A160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506695AC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88D15D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B473A" w:rsidRPr="005F2127" w14:paraId="1E6B33C3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B822A5" w14:textId="77777777" w:rsidR="00EB473A" w:rsidRPr="005F2127" w:rsidRDefault="00EB473A" w:rsidP="00EB473A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Courts and legal services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15E59D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1,944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16916C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2,156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0AD5D0D4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2,104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B8FA68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-53</w:t>
            </w:r>
          </w:p>
        </w:tc>
      </w:tr>
      <w:tr w:rsidR="00EB473A" w:rsidRPr="005F2127" w14:paraId="2339C433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AD7A5D" w14:textId="77777777" w:rsidR="00EB473A" w:rsidRPr="005F2127" w:rsidRDefault="00EB473A" w:rsidP="00EB473A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Other public order and safety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3BEFF1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6,573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70C631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7,444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3E70373E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7,298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041F82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-146</w:t>
            </w:r>
          </w:p>
        </w:tc>
      </w:tr>
      <w:tr w:rsidR="00EB473A" w:rsidRPr="005F2127" w14:paraId="2A2C6D5D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28A9AC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Total public order and safety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050220D3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8,517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3DB20383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9,601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single" w:sz="4" w:space="0" w:color="293F5B"/>
              <w:right w:val="nil"/>
            </w:tcBorders>
            <w:shd w:val="clear" w:color="000000" w:fill="E6F2FF"/>
            <w:noWrap/>
            <w:vAlign w:val="center"/>
            <w:hideMark/>
          </w:tcPr>
          <w:p w14:paraId="713D8FA7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9,401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61BCFC6B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-199</w:t>
            </w:r>
          </w:p>
        </w:tc>
      </w:tr>
      <w:tr w:rsidR="00EB473A" w:rsidRPr="005F2127" w14:paraId="4939151C" w14:textId="77777777" w:rsidTr="00EB473A">
        <w:trPr>
          <w:trHeight w:hRule="exact" w:val="4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6C501F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4A65BE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2DF181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3996C6A4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4F6741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B473A" w:rsidRPr="005F2127" w14:paraId="11D56C09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EBAD9D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Education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701CBA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0AEA5A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32CD7648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3F7E1A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B473A" w:rsidRPr="005F2127" w14:paraId="4A9A2810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9E5EC6" w14:textId="77777777" w:rsidR="00EB473A" w:rsidRPr="005F2127" w:rsidRDefault="00EB473A" w:rsidP="00EB473A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Higher education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6B30A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11,399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2F49B1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12,040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042AFAF3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11,951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E9E243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-89</w:t>
            </w:r>
          </w:p>
        </w:tc>
      </w:tr>
      <w:tr w:rsidR="00EB473A" w:rsidRPr="005F2127" w14:paraId="0AAAC0C9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FFD43E" w14:textId="77777777" w:rsidR="00EB473A" w:rsidRPr="005F2127" w:rsidRDefault="00EB473A" w:rsidP="00EB473A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Vocational and other education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7E0D9C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2,325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DD17A0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2,749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29E03C01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2,632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6AB4E7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-117</w:t>
            </w:r>
          </w:p>
        </w:tc>
      </w:tr>
      <w:tr w:rsidR="00EB473A" w:rsidRPr="005F2127" w14:paraId="37ABE696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B2A1B4" w14:textId="77777777" w:rsidR="00EB473A" w:rsidRPr="005F2127" w:rsidRDefault="00EB473A" w:rsidP="00EB473A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Schools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F2698F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31,071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C84D65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33,009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4B4DE93E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32,887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F9C94B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-122</w:t>
            </w:r>
          </w:p>
        </w:tc>
      </w:tr>
      <w:tr w:rsidR="00EB473A" w:rsidRPr="005F2127" w14:paraId="268E8C0B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B9E600" w14:textId="77777777" w:rsidR="00EB473A" w:rsidRPr="005F2127" w:rsidRDefault="00EB473A" w:rsidP="00EB473A">
            <w:pPr>
              <w:spacing w:before="0" w:after="0" w:line="240" w:lineRule="auto"/>
              <w:ind w:firstLineChars="200" w:firstLine="32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Non-government schools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B98236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19,372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C54741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20,568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744B6958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20,453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1541EB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-116</w:t>
            </w:r>
          </w:p>
        </w:tc>
      </w:tr>
      <w:tr w:rsidR="00EB473A" w:rsidRPr="005F2127" w14:paraId="2A65A517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9F5A43" w14:textId="77777777" w:rsidR="00EB473A" w:rsidRPr="005F2127" w:rsidRDefault="00EB473A" w:rsidP="00EB473A">
            <w:pPr>
              <w:spacing w:before="0" w:after="0" w:line="240" w:lineRule="auto"/>
              <w:ind w:firstLineChars="200" w:firstLine="32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Government schools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569522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11,699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A3F631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12,440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2628A286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12,434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EFB7A8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-6</w:t>
            </w:r>
          </w:p>
        </w:tc>
      </w:tr>
      <w:tr w:rsidR="00EB473A" w:rsidRPr="005F2127" w14:paraId="36A1B244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7B1CFA" w14:textId="77777777" w:rsidR="00EB473A" w:rsidRPr="005F2127" w:rsidRDefault="00EB473A" w:rsidP="00EB473A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School education – specific funding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137072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CDA625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945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566BC663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925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A6A1FF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-20</w:t>
            </w:r>
          </w:p>
        </w:tc>
      </w:tr>
      <w:tr w:rsidR="00EB473A" w:rsidRPr="005F2127" w14:paraId="1367151C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40B3A4" w14:textId="77777777" w:rsidR="00EB473A" w:rsidRPr="005F2127" w:rsidRDefault="00EB473A" w:rsidP="00EB473A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Student assistance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388BB8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4,848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54F67A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15,880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538057B2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15,839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B13C66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-41</w:t>
            </w:r>
          </w:p>
        </w:tc>
      </w:tr>
      <w:tr w:rsidR="00EB473A" w:rsidRPr="005F2127" w14:paraId="35F6E82E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A196FB" w14:textId="77777777" w:rsidR="00EB473A" w:rsidRPr="005F2127" w:rsidRDefault="00EB473A" w:rsidP="00EB473A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General administration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2A03C8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354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DFFF60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352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6054D91E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1A4C89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-1</w:t>
            </w:r>
          </w:p>
        </w:tc>
      </w:tr>
      <w:tr w:rsidR="00EB473A" w:rsidRPr="005F2127" w14:paraId="2FDDF74F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360054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Total education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1EB78BA2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50,901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027475A9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64,974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single" w:sz="4" w:space="0" w:color="293F5B"/>
              <w:right w:val="nil"/>
            </w:tcBorders>
            <w:shd w:val="clear" w:color="000000" w:fill="E6F2FF"/>
            <w:noWrap/>
            <w:vAlign w:val="center"/>
            <w:hideMark/>
          </w:tcPr>
          <w:p w14:paraId="48D28386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64,584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4F0C8F30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-389</w:t>
            </w:r>
          </w:p>
        </w:tc>
      </w:tr>
      <w:tr w:rsidR="00EB473A" w:rsidRPr="005F2127" w14:paraId="2F73BED1" w14:textId="77777777" w:rsidTr="00EB473A">
        <w:trPr>
          <w:trHeight w:hRule="exact" w:val="4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65677D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4025C9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F68821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31D13A59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B83270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B473A" w:rsidRPr="005F2127" w14:paraId="2CE3BF0E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6C2063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Health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231BE0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F15D21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348EA576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6E7DFA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B473A" w:rsidRPr="005F2127" w14:paraId="538F64BD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2550C1" w14:textId="77777777" w:rsidR="00EB473A" w:rsidRPr="005F2127" w:rsidRDefault="00EB473A" w:rsidP="00EB473A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Medical services and benefits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97DFB2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41,957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6D727F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44,768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24CE733D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45,091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27C3CD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323</w:t>
            </w:r>
          </w:p>
        </w:tc>
      </w:tr>
      <w:tr w:rsidR="00EB473A" w:rsidRPr="005F2127" w14:paraId="7D0387A2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189BA0" w14:textId="77777777" w:rsidR="00EB473A" w:rsidRPr="005F2127" w:rsidRDefault="00EB473A" w:rsidP="00EB473A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Pharmaceutical benefits and services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17115B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21,414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01ADCB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23,318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49752780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23,143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7942C7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-175</w:t>
            </w:r>
          </w:p>
        </w:tc>
      </w:tr>
      <w:tr w:rsidR="00EB473A" w:rsidRPr="005F2127" w14:paraId="75040DD9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774CAA" w14:textId="77777777" w:rsidR="00EB473A" w:rsidRPr="005F2127" w:rsidRDefault="00EB473A" w:rsidP="00EB473A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Assistance to the states for public hospitals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C4BE24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30,217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BF679B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33,925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11F6A151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33,951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976B81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</w:tr>
      <w:tr w:rsidR="00EB473A" w:rsidRPr="005F2127" w14:paraId="69081F21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9443CE" w14:textId="77777777" w:rsidR="00EB473A" w:rsidRPr="005F2127" w:rsidRDefault="00EB473A" w:rsidP="00EB473A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Hospital services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FA06FC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1,092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EAC086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1,220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47E89964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1,173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515A75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-47</w:t>
            </w:r>
          </w:p>
        </w:tc>
      </w:tr>
      <w:tr w:rsidR="00EB473A" w:rsidRPr="005F2127" w14:paraId="6ED4EB48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9F3304" w14:textId="77777777" w:rsidR="00EB473A" w:rsidRPr="005F2127" w:rsidRDefault="00EB473A" w:rsidP="00EB473A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Health services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750E39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31,259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AF7E97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16,796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5198578C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17,841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6376E4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1,045</w:t>
            </w:r>
          </w:p>
        </w:tc>
      </w:tr>
      <w:tr w:rsidR="00EB473A" w:rsidRPr="005F2127" w14:paraId="51DE9447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531CEB" w14:textId="77777777" w:rsidR="00EB473A" w:rsidRPr="005F2127" w:rsidRDefault="00EB473A" w:rsidP="00EB473A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General administration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955A4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4,946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A72835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5,691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5EBE327F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5,427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A429A6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-264</w:t>
            </w:r>
          </w:p>
        </w:tc>
      </w:tr>
      <w:tr w:rsidR="00EB473A" w:rsidRPr="005F2127" w14:paraId="6D9D365A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EB52DD" w14:textId="77777777" w:rsidR="00EB473A" w:rsidRPr="005F2127" w:rsidRDefault="00EB473A" w:rsidP="00EB473A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Aboriginal and Torres Strait Islander health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D6D7C6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1,363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20D1EB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1,297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3722227A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1,412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9170B2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115</w:t>
            </w:r>
          </w:p>
        </w:tc>
      </w:tr>
      <w:tr w:rsidR="00EB473A" w:rsidRPr="005F2127" w14:paraId="4351AA89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3B04CB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Total health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4A33C161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132,249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3E8E73B7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127,015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single" w:sz="4" w:space="0" w:color="293F5B"/>
              <w:right w:val="nil"/>
            </w:tcBorders>
            <w:shd w:val="clear" w:color="000000" w:fill="E6F2FF"/>
            <w:noWrap/>
            <w:vAlign w:val="center"/>
            <w:hideMark/>
          </w:tcPr>
          <w:p w14:paraId="79FA0646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128,037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07CFA09F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1,021</w:t>
            </w:r>
          </w:p>
        </w:tc>
      </w:tr>
      <w:tr w:rsidR="00EB473A" w:rsidRPr="005F2127" w14:paraId="3CEFF400" w14:textId="77777777" w:rsidTr="00EB473A">
        <w:trPr>
          <w:trHeight w:hRule="exact" w:val="4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081B25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0617F5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D1F0B7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520C66BC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CE145C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B473A" w:rsidRPr="005F2127" w14:paraId="50BDA80C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707106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Social security and welfare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ACE8E4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6F5A61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1EEB1621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BCB021" w14:textId="77777777" w:rsidR="00EB473A" w:rsidRPr="005F2127" w:rsidRDefault="00EB473A" w:rsidP="00EB473A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B473A" w:rsidRPr="005F2127" w14:paraId="4EB7570B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E4A7D5" w14:textId="77777777" w:rsidR="00EB473A" w:rsidRPr="005F2127" w:rsidRDefault="00EB473A" w:rsidP="00EB473A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Assistance to the aged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075731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101,767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A8D135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109,975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506ED95C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107,968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95890B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-2,007</w:t>
            </w:r>
          </w:p>
        </w:tc>
      </w:tr>
      <w:tr w:rsidR="00EB473A" w:rsidRPr="005F2127" w14:paraId="638CC66B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9317FC" w14:textId="77777777" w:rsidR="00EB473A" w:rsidRPr="005F2127" w:rsidRDefault="00EB473A" w:rsidP="00EB473A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Assistance to veterans and dependants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0C1A55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22,016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5AE50D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13,431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01120A14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15,684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19598A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2,253</w:t>
            </w:r>
          </w:p>
        </w:tc>
      </w:tr>
      <w:tr w:rsidR="00EB473A" w:rsidRPr="005F2127" w14:paraId="46B787E5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A4E08F" w14:textId="77777777" w:rsidR="00EB473A" w:rsidRPr="005F2127" w:rsidRDefault="00EB473A" w:rsidP="00EB473A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Assistance to people with disabilities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479C7A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86,338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4AB595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93,358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2D24F6FD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92,867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2403ED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-491</w:t>
            </w:r>
          </w:p>
        </w:tc>
      </w:tr>
      <w:tr w:rsidR="00EB473A" w:rsidRPr="005F2127" w14:paraId="46F25AC3" w14:textId="77777777" w:rsidTr="00EB473A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09E52C25" w14:textId="77777777" w:rsidR="00EB473A" w:rsidRPr="005F2127" w:rsidRDefault="00EB473A" w:rsidP="00EB473A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Assistance to families with children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37DB33A6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48,193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6F594796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51,750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E6F2FF"/>
            <w:noWrap/>
            <w:vAlign w:val="center"/>
            <w:hideMark/>
          </w:tcPr>
          <w:p w14:paraId="4F1C2EFE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48,861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07439687" w14:textId="77777777" w:rsidR="00EB473A" w:rsidRPr="005F2127" w:rsidRDefault="00EB473A" w:rsidP="00EB473A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-2,888</w:t>
            </w:r>
          </w:p>
        </w:tc>
      </w:tr>
    </w:tbl>
    <w:p w14:paraId="4BFEFFAC" w14:textId="77777777" w:rsidR="00FC60A9" w:rsidRPr="00E57231" w:rsidRDefault="00FC60A9" w:rsidP="00FC60A9">
      <w:pPr>
        <w:pStyle w:val="TableGraphic"/>
      </w:pPr>
      <w:r w:rsidRPr="00E57231">
        <w:br w:type="page"/>
      </w:r>
    </w:p>
    <w:p w14:paraId="7ACF74CC" w14:textId="0C1EBB37" w:rsidR="00E86ED7" w:rsidRPr="00DE43BB" w:rsidRDefault="00FC60A9" w:rsidP="00FC60A9">
      <w:pPr>
        <w:pStyle w:val="TableHeadingcontinued"/>
      </w:pPr>
      <w:r w:rsidRPr="00DE43BB">
        <w:lastRenderedPageBreak/>
        <w:t>Table</w:t>
      </w:r>
      <w:r w:rsidR="005736C8">
        <w:t> </w:t>
      </w:r>
      <w:r w:rsidRPr="00DE43BB">
        <w:t>A.1: Australian Government general government sector expenses by function and sub</w:t>
      </w:r>
      <w:r w:rsidR="005F2127">
        <w:noBreakHyphen/>
      </w:r>
      <w:r w:rsidRPr="00DE43BB">
        <w:t>function (continued)</w:t>
      </w:r>
    </w:p>
    <w:tbl>
      <w:tblPr>
        <w:tblW w:w="5000" w:type="pct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3672"/>
        <w:gridCol w:w="1010"/>
        <w:gridCol w:w="1010"/>
        <w:gridCol w:w="1010"/>
        <w:gridCol w:w="1008"/>
      </w:tblGrid>
      <w:tr w:rsidR="00E86ED7" w:rsidRPr="005F2127" w14:paraId="55ADF835" w14:textId="77777777" w:rsidTr="00E86ED7">
        <w:trPr>
          <w:trHeight w:hRule="exact" w:val="225"/>
        </w:trPr>
        <w:tc>
          <w:tcPr>
            <w:tcW w:w="2381" w:type="pct"/>
            <w:tcBorders>
              <w:top w:val="single" w:sz="4" w:space="0" w:color="293F5B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C09D11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563878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2024-25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C11C45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2025-26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00668A9E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2025-26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E07323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Change on</w:t>
            </w:r>
          </w:p>
        </w:tc>
      </w:tr>
      <w:tr w:rsidR="00E86ED7" w:rsidRPr="005F2127" w14:paraId="16945DF8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17E019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FCE690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Outcome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260718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Estimate at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0EEAE2F6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Outcome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11B688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2026-27</w:t>
            </w:r>
          </w:p>
        </w:tc>
      </w:tr>
      <w:tr w:rsidR="00E86ED7" w:rsidRPr="005F2127" w14:paraId="44AEF8DF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E5AF69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873174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80EE9A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2026-27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104E8462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394F96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Budget</w:t>
            </w:r>
          </w:p>
        </w:tc>
      </w:tr>
      <w:tr w:rsidR="00E86ED7" w:rsidRPr="005F2127" w14:paraId="45AD3B7F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8E5284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003AB6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D95120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Budget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2D0A1FF4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7899B2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E86ED7" w:rsidRPr="005F2127" w14:paraId="12818F9D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D05E77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51C4C136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$m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0435277C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$m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E6F2FF"/>
            <w:noWrap/>
            <w:vAlign w:val="center"/>
            <w:hideMark/>
          </w:tcPr>
          <w:p w14:paraId="063884FC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$m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41526F38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$m</w:t>
            </w:r>
          </w:p>
        </w:tc>
      </w:tr>
      <w:tr w:rsidR="00E86ED7" w:rsidRPr="005F2127" w14:paraId="0927A2AC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6F2C77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Social security and welfare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098E13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9C3544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77B41451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7C647B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86ED7" w:rsidRPr="005F2127" w14:paraId="22AE91C8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9847BF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(continued)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054B1E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1FAAD8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0CE9FE82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D57322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86ED7" w:rsidRPr="005F2127" w14:paraId="632D1CC9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1B6280" w14:textId="77777777" w:rsidR="00E86ED7" w:rsidRPr="005F2127" w:rsidRDefault="00E86ED7" w:rsidP="00E86ED7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 xml:space="preserve">Assistance to the unemployed and 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9E8EDC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DB56E7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75A1B29B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4DEA94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E86ED7" w:rsidRPr="005F2127" w14:paraId="0950EFCC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B62FDF" w14:textId="77777777" w:rsidR="00E86ED7" w:rsidRPr="005F2127" w:rsidRDefault="00E86ED7" w:rsidP="00E86ED7">
            <w:pPr>
              <w:spacing w:before="0" w:after="0" w:line="240" w:lineRule="auto"/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the sick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576A95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16,728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A0B788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17,641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60ADE1B4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17,852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B895A1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211</w:t>
            </w:r>
          </w:p>
        </w:tc>
      </w:tr>
      <w:tr w:rsidR="00E86ED7" w:rsidRPr="005F2127" w14:paraId="2F9422FB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0C2254" w14:textId="77777777" w:rsidR="00E86ED7" w:rsidRPr="005F2127" w:rsidRDefault="00E86ED7" w:rsidP="00E86ED7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Other welfare programs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8DB35A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1,703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265E6F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1,801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4701AC5A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1,779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3DE558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-22</w:t>
            </w:r>
          </w:p>
        </w:tc>
      </w:tr>
      <w:tr w:rsidR="00E86ED7" w:rsidRPr="005F2127" w14:paraId="5ED94557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0ED1FF" w14:textId="77777777" w:rsidR="00E86ED7" w:rsidRPr="005F2127" w:rsidRDefault="00E86ED7" w:rsidP="00E86ED7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Assistance for Indigenous Australians nec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9B032C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3,031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D5792A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3,938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0996135B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3,546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714E64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-392</w:t>
            </w:r>
          </w:p>
        </w:tc>
      </w:tr>
      <w:tr w:rsidR="00E86ED7" w:rsidRPr="005F2127" w14:paraId="247E7C58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4613D7" w14:textId="77777777" w:rsidR="00E86ED7" w:rsidRPr="005F2127" w:rsidRDefault="00E86ED7" w:rsidP="00E86ED7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General administration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3F4E6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5,704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86F492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5,912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466156C9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5,826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4B3D61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-85</w:t>
            </w:r>
          </w:p>
        </w:tc>
      </w:tr>
      <w:tr w:rsidR="00E86ED7" w:rsidRPr="005F2127" w14:paraId="4D5D55C3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750819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Total social security and welfare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5BC46F89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285,479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19F7CD6A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297,805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single" w:sz="4" w:space="0" w:color="293F5B"/>
              <w:right w:val="nil"/>
            </w:tcBorders>
            <w:shd w:val="clear" w:color="000000" w:fill="E6F2FF"/>
            <w:noWrap/>
            <w:vAlign w:val="center"/>
            <w:hideMark/>
          </w:tcPr>
          <w:p w14:paraId="52900B89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294,383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7B17712A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-3,421</w:t>
            </w:r>
          </w:p>
        </w:tc>
      </w:tr>
      <w:tr w:rsidR="00E86ED7" w:rsidRPr="005F2127" w14:paraId="0899C91E" w14:textId="77777777" w:rsidTr="00E86ED7">
        <w:trPr>
          <w:trHeight w:hRule="exact" w:val="4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AFFD46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941B54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E9487F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468F07F4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30F0FB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86ED7" w:rsidRPr="005F2127" w14:paraId="3B5543EC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C54829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Housing and community amenities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6E1294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CB8EC2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3A307DE5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5A96BA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86ED7" w:rsidRPr="005F2127" w14:paraId="050DA11C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1B935E" w14:textId="77777777" w:rsidR="00E86ED7" w:rsidRPr="005F2127" w:rsidRDefault="00E86ED7" w:rsidP="00E86ED7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 xml:space="preserve">Housing 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F166CD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3,297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017E4C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4,374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2D56E973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3,839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46B152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-535</w:t>
            </w:r>
          </w:p>
        </w:tc>
      </w:tr>
      <w:tr w:rsidR="00E86ED7" w:rsidRPr="005F2127" w14:paraId="0E21B920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EA6EA2" w14:textId="77777777" w:rsidR="00E86ED7" w:rsidRPr="005F2127" w:rsidRDefault="00E86ED7" w:rsidP="00E86ED7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Urban and regional development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A33749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2,821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8CBDDF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2,056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6C5CB906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1,611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33110B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-445</w:t>
            </w:r>
          </w:p>
        </w:tc>
      </w:tr>
      <w:tr w:rsidR="00E86ED7" w:rsidRPr="005F2127" w14:paraId="1603E27A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C7CA34" w14:textId="77777777" w:rsidR="00E86ED7" w:rsidRPr="005F2127" w:rsidRDefault="00E86ED7" w:rsidP="00E86ED7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Environment protection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A514F8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2,211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222D0A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2,401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0B267BED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2,176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6CFBC7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-225</w:t>
            </w:r>
          </w:p>
        </w:tc>
      </w:tr>
      <w:tr w:rsidR="00E86ED7" w:rsidRPr="005F2127" w14:paraId="02DA9DB5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142C5A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Total housing and community 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F63DDA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AFC723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5577559E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1C6850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86ED7" w:rsidRPr="005F2127" w14:paraId="798368A7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E0D7A9" w14:textId="77777777" w:rsidR="00E86ED7" w:rsidRPr="005F2127" w:rsidRDefault="00E86ED7" w:rsidP="00E86ED7">
            <w:pPr>
              <w:spacing w:before="0" w:after="0" w:line="240" w:lineRule="auto"/>
              <w:ind w:firstLineChars="100" w:firstLine="161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amenities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27BE3D00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8,330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4836E1DF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8,831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E6F2FF"/>
            <w:noWrap/>
            <w:vAlign w:val="center"/>
            <w:hideMark/>
          </w:tcPr>
          <w:p w14:paraId="7C83FCAD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7,626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6E8182CA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-1,205</w:t>
            </w:r>
          </w:p>
        </w:tc>
      </w:tr>
      <w:tr w:rsidR="00E86ED7" w:rsidRPr="005F2127" w14:paraId="627BC8E7" w14:textId="77777777" w:rsidTr="00E86ED7">
        <w:trPr>
          <w:trHeight w:hRule="exact" w:val="4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52D6D0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07C50D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1F553F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10161D58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706913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86ED7" w:rsidRPr="005F2127" w14:paraId="116BAF01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D73F4D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Recreation and culture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A450B3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B8DA2A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61964FE7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84382B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86ED7" w:rsidRPr="005F2127" w14:paraId="563BDDC3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25639F" w14:textId="77777777" w:rsidR="00E86ED7" w:rsidRPr="005F2127" w:rsidRDefault="00E86ED7" w:rsidP="00E86ED7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Broadcasting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6BB5B0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1,792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25DC36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1,857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5E7DAABA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1,842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0B9ABC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-15</w:t>
            </w:r>
          </w:p>
        </w:tc>
      </w:tr>
      <w:tr w:rsidR="00E86ED7" w:rsidRPr="005F2127" w14:paraId="64AF093F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B755E9" w14:textId="77777777" w:rsidR="00E86ED7" w:rsidRPr="005F2127" w:rsidRDefault="00E86ED7" w:rsidP="00E86ED7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Arts and cultural heritage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679DD8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2,531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1F24E8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2,329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68D7D662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2,305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486DF4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-25</w:t>
            </w:r>
          </w:p>
        </w:tc>
      </w:tr>
      <w:tr w:rsidR="00E86ED7" w:rsidRPr="005F2127" w14:paraId="0BE31B3B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02AD66" w14:textId="77777777" w:rsidR="00E86ED7" w:rsidRPr="005F2127" w:rsidRDefault="00E86ED7" w:rsidP="00E86ED7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Sport and recreation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C2F107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809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A5849E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939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70DD6A87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876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4CA1AB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-63</w:t>
            </w:r>
          </w:p>
        </w:tc>
      </w:tr>
      <w:tr w:rsidR="00E86ED7" w:rsidRPr="005F2127" w14:paraId="0F1493F0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984E86" w14:textId="77777777" w:rsidR="00E86ED7" w:rsidRPr="005F2127" w:rsidRDefault="00E86ED7" w:rsidP="00E86ED7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National estate and parks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0924F9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834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DC4A70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859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1B206655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0294D5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</w:tr>
      <w:tr w:rsidR="00E86ED7" w:rsidRPr="005F2127" w14:paraId="7F0144CC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7C0886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Total recreation and culture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685FC835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5,966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3D9076B1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5,984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single" w:sz="4" w:space="0" w:color="293F5B"/>
              <w:right w:val="nil"/>
            </w:tcBorders>
            <w:shd w:val="clear" w:color="000000" w:fill="E6F2FF"/>
            <w:noWrap/>
            <w:vAlign w:val="center"/>
            <w:hideMark/>
          </w:tcPr>
          <w:p w14:paraId="6A262B2E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5,951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55537D78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-33</w:t>
            </w:r>
          </w:p>
        </w:tc>
      </w:tr>
      <w:tr w:rsidR="00E86ED7" w:rsidRPr="005F2127" w14:paraId="612845C9" w14:textId="77777777" w:rsidTr="00E86ED7">
        <w:trPr>
          <w:trHeight w:hRule="exact" w:val="60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B94F00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18ADCE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D0ACF4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5F87BC71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5536E8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86ED7" w:rsidRPr="005F2127" w14:paraId="4F29EB46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0A1240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Fuel and energy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5A6B001C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14,954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55F00A5D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19,160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E6F2FF"/>
            <w:noWrap/>
            <w:vAlign w:val="center"/>
            <w:hideMark/>
          </w:tcPr>
          <w:p w14:paraId="74CA639B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20,248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135C18A3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1,088</w:t>
            </w:r>
          </w:p>
        </w:tc>
      </w:tr>
      <w:tr w:rsidR="00E86ED7" w:rsidRPr="005F2127" w14:paraId="430827D6" w14:textId="77777777" w:rsidTr="00E86ED7">
        <w:trPr>
          <w:trHeight w:hRule="exact" w:val="4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33AFE7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EFF1BB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197158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0A1E11B7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9A5DAA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86ED7" w:rsidRPr="005F2127" w14:paraId="347FBA5B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ED17DB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Agriculture, forestry and fishing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B9019A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7F5101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375367F5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C7FE9E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86ED7" w:rsidRPr="005F2127" w14:paraId="37565C27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1D0F6D" w14:textId="77777777" w:rsidR="00E86ED7" w:rsidRPr="005F2127" w:rsidRDefault="00E86ED7" w:rsidP="00E86ED7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Wool industry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E57E53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2BF2B1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600A6783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31E622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-2</w:t>
            </w:r>
          </w:p>
        </w:tc>
      </w:tr>
      <w:tr w:rsidR="00E86ED7" w:rsidRPr="005F2127" w14:paraId="3EE552BD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1A07AF" w14:textId="77777777" w:rsidR="00E86ED7" w:rsidRPr="005F2127" w:rsidRDefault="00E86ED7" w:rsidP="00E86ED7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Grains industry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A56AF1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269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045307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329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5DF20537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288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BEE85F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-41</w:t>
            </w:r>
          </w:p>
        </w:tc>
      </w:tr>
      <w:tr w:rsidR="00E86ED7" w:rsidRPr="005F2127" w14:paraId="58F31164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A3E869" w14:textId="77777777" w:rsidR="00E86ED7" w:rsidRPr="005F2127" w:rsidRDefault="00E86ED7" w:rsidP="00E86ED7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Dairy industry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17F67C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57D414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276FE5CC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CF977B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86ED7" w:rsidRPr="005F2127" w14:paraId="4EC0CAE5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EEFCA5" w14:textId="77777777" w:rsidR="00E86ED7" w:rsidRPr="005F2127" w:rsidRDefault="00E86ED7" w:rsidP="00E86ED7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Cattle, sheep and pig industry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5F458C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261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FBCC38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314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11D681AC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291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396ABD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-23</w:t>
            </w:r>
          </w:p>
        </w:tc>
      </w:tr>
      <w:tr w:rsidR="00E86ED7" w:rsidRPr="005F2127" w14:paraId="5B711319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34A54E" w14:textId="77777777" w:rsidR="00E86ED7" w:rsidRPr="005F2127" w:rsidRDefault="00E86ED7" w:rsidP="00E86ED7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Fishing, horticulture and other agriculture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B693AD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521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4C34BA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613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588FBE74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508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8A3DC9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-106</w:t>
            </w:r>
          </w:p>
        </w:tc>
      </w:tr>
      <w:tr w:rsidR="00E86ED7" w:rsidRPr="005F2127" w14:paraId="35B63861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F68013" w14:textId="77777777" w:rsidR="00E86ED7" w:rsidRPr="005F2127" w:rsidRDefault="00E86ED7" w:rsidP="00E86ED7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 xml:space="preserve">General assistance not allocated to 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9C1225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710CF4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7C0ABB9D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C611C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86ED7" w:rsidRPr="005F2127" w14:paraId="790FCB2D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9DA679" w14:textId="77777777" w:rsidR="00E86ED7" w:rsidRPr="005F2127" w:rsidRDefault="00E86ED7" w:rsidP="00E86ED7">
            <w:pPr>
              <w:spacing w:before="0" w:after="0" w:line="240" w:lineRule="auto"/>
              <w:ind w:firstLineChars="200" w:firstLine="3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specific industries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084380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1273A5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7BEB5B60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1D7B4C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-1</w:t>
            </w:r>
          </w:p>
        </w:tc>
      </w:tr>
      <w:tr w:rsidR="00E86ED7" w:rsidRPr="005F2127" w14:paraId="02CE49D8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F282DE" w14:textId="77777777" w:rsidR="00E86ED7" w:rsidRPr="005F2127" w:rsidRDefault="00E86ED7" w:rsidP="00E86ED7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Rural assistance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9372DE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299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AA57A3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443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4BF0C967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307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6B4F4E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-136</w:t>
            </w:r>
          </w:p>
        </w:tc>
      </w:tr>
      <w:tr w:rsidR="00E86ED7" w:rsidRPr="005F2127" w14:paraId="5D4399FE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F3832A" w14:textId="77777777" w:rsidR="00E86ED7" w:rsidRPr="005F2127" w:rsidRDefault="00E86ED7" w:rsidP="00E86ED7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Natural resources development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FBB5BC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849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779EC0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1,299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3D120118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1,011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C0CB49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-288</w:t>
            </w:r>
          </w:p>
        </w:tc>
      </w:tr>
      <w:tr w:rsidR="00E86ED7" w:rsidRPr="005F2127" w14:paraId="5837176D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778376" w14:textId="77777777" w:rsidR="00E86ED7" w:rsidRPr="005F2127" w:rsidRDefault="00E86ED7" w:rsidP="00E86ED7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General administration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noWrap/>
            <w:vAlign w:val="center"/>
            <w:hideMark/>
          </w:tcPr>
          <w:p w14:paraId="54FB05B5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1,449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3D16C14D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1,550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E6F2FF"/>
            <w:noWrap/>
            <w:vAlign w:val="center"/>
            <w:hideMark/>
          </w:tcPr>
          <w:p w14:paraId="2D028AEE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1,454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55988BC6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-96</w:t>
            </w:r>
          </w:p>
        </w:tc>
      </w:tr>
      <w:tr w:rsidR="00E86ED7" w:rsidRPr="005F2127" w14:paraId="2A9A75F2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8A8B09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Total agriculture, forestry and fishing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6204BB53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3,801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6A933DEF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4,715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E6F2FF"/>
            <w:noWrap/>
            <w:vAlign w:val="center"/>
            <w:hideMark/>
          </w:tcPr>
          <w:p w14:paraId="2DBBF169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4,024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1E291F17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-691</w:t>
            </w:r>
          </w:p>
        </w:tc>
      </w:tr>
      <w:tr w:rsidR="00E86ED7" w:rsidRPr="005F2127" w14:paraId="5096AB31" w14:textId="77777777" w:rsidTr="00E86ED7">
        <w:trPr>
          <w:trHeight w:hRule="exact" w:val="4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AB8E6C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837FFB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D1833E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0DA4E82A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6B4730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86ED7" w:rsidRPr="005F2127" w14:paraId="0BEF0C5F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325DD4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Mining, manufacturing and construction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0A465E7E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4,937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48A3BE65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5,358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E6F2FF"/>
            <w:noWrap/>
            <w:vAlign w:val="center"/>
            <w:hideMark/>
          </w:tcPr>
          <w:p w14:paraId="4CCC127D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3,690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4BEE3188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-1,668</w:t>
            </w:r>
          </w:p>
        </w:tc>
      </w:tr>
      <w:tr w:rsidR="00E86ED7" w:rsidRPr="005F2127" w14:paraId="7B0E4EE4" w14:textId="77777777" w:rsidTr="00E86ED7">
        <w:trPr>
          <w:trHeight w:hRule="exact" w:val="4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BA4371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BA4953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9BD7FC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06B9A86E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7F3B30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86ED7" w:rsidRPr="005F2127" w14:paraId="38783765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F57258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Transport and communication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307B00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EB9188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6F3AE2C6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1AB400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86ED7" w:rsidRPr="005F2127" w14:paraId="00D6852A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F1FDE5" w14:textId="77777777" w:rsidR="00E86ED7" w:rsidRPr="005F2127" w:rsidRDefault="00E86ED7" w:rsidP="00E86ED7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Communication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A64316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1,723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687770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1,223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2FBAD25D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1,158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2508FC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-65</w:t>
            </w:r>
          </w:p>
        </w:tc>
      </w:tr>
      <w:tr w:rsidR="00E86ED7" w:rsidRPr="005F2127" w14:paraId="44F60D58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BF5906" w14:textId="77777777" w:rsidR="00E86ED7" w:rsidRPr="005F2127" w:rsidRDefault="00E86ED7" w:rsidP="00E86ED7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Rail transport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C720F0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4,245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474963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5,031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32D74FA1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5,434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16A64A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404</w:t>
            </w:r>
          </w:p>
        </w:tc>
      </w:tr>
      <w:tr w:rsidR="00E86ED7" w:rsidRPr="005F2127" w14:paraId="2687D29A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6AC61B" w14:textId="77777777" w:rsidR="00E86ED7" w:rsidRPr="005F2127" w:rsidRDefault="00E86ED7" w:rsidP="00E86ED7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Air transport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3ECB2E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412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058796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534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7C2F8A90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467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E3A6EE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-67</w:t>
            </w:r>
          </w:p>
        </w:tc>
      </w:tr>
      <w:tr w:rsidR="00E86ED7" w:rsidRPr="005F2127" w14:paraId="54492288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A72521" w14:textId="77777777" w:rsidR="00E86ED7" w:rsidRPr="005F2127" w:rsidRDefault="00E86ED7" w:rsidP="00E86ED7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Road transport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482BE4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8,957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C8BFEB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9,138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7D775809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9,897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793DEA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758</w:t>
            </w:r>
          </w:p>
        </w:tc>
      </w:tr>
      <w:tr w:rsidR="00E86ED7" w:rsidRPr="005F2127" w14:paraId="3EB666B6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BEA429" w14:textId="77777777" w:rsidR="00E86ED7" w:rsidRPr="005F2127" w:rsidRDefault="00E86ED7" w:rsidP="00E86ED7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Sea transport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AC69D2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499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648E95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646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29BEB62F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618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5FEA91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-28</w:t>
            </w:r>
          </w:p>
        </w:tc>
      </w:tr>
      <w:tr w:rsidR="00E86ED7" w:rsidRPr="005F2127" w14:paraId="3C62D2B0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8F2A22" w14:textId="77777777" w:rsidR="00E86ED7" w:rsidRPr="005F2127" w:rsidRDefault="00E86ED7" w:rsidP="00E86ED7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Other transport and communication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6D504845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407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3BF16AE4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357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E6F2FF"/>
            <w:noWrap/>
            <w:vAlign w:val="center"/>
            <w:hideMark/>
          </w:tcPr>
          <w:p w14:paraId="379E6EFE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328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5414C8A9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-29</w:t>
            </w:r>
          </w:p>
        </w:tc>
      </w:tr>
      <w:tr w:rsidR="00E86ED7" w:rsidRPr="005F2127" w14:paraId="1E2515DB" w14:textId="77777777" w:rsidTr="00E86ED7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363974DE" w14:textId="77777777" w:rsidR="00E86ED7" w:rsidRPr="005F2127" w:rsidRDefault="00E86ED7" w:rsidP="00E86ED7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Total transport and communication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554534B3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16,244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5B039EE0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16,928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E6F2FF"/>
            <w:noWrap/>
            <w:vAlign w:val="center"/>
            <w:hideMark/>
          </w:tcPr>
          <w:p w14:paraId="34F2EE23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17,902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66A68ABB" w14:textId="77777777" w:rsidR="00E86ED7" w:rsidRPr="005F2127" w:rsidRDefault="00E86ED7" w:rsidP="00E86ED7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974</w:t>
            </w:r>
          </w:p>
        </w:tc>
      </w:tr>
    </w:tbl>
    <w:p w14:paraId="03F9F038" w14:textId="47173585" w:rsidR="001E4CED" w:rsidRPr="009330E9" w:rsidRDefault="00FC60A9" w:rsidP="00FC60A9">
      <w:pPr>
        <w:pStyle w:val="TableHeadingcontinued"/>
      </w:pPr>
      <w:r w:rsidRPr="00DE43BB">
        <w:lastRenderedPageBreak/>
        <w:t>Table</w:t>
      </w:r>
      <w:r w:rsidR="005736C8">
        <w:t> </w:t>
      </w:r>
      <w:r w:rsidRPr="00DE43BB">
        <w:t>A.1: Australian Government general government sector expenses by function and sub</w:t>
      </w:r>
      <w:r w:rsidR="005F2127">
        <w:noBreakHyphen/>
      </w:r>
      <w:r w:rsidRPr="00DE43BB">
        <w:t>function (continued)</w:t>
      </w:r>
    </w:p>
    <w:tbl>
      <w:tblPr>
        <w:tblW w:w="5000" w:type="pct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3672"/>
        <w:gridCol w:w="1010"/>
        <w:gridCol w:w="1010"/>
        <w:gridCol w:w="1010"/>
        <w:gridCol w:w="1008"/>
      </w:tblGrid>
      <w:tr w:rsidR="001E4CED" w:rsidRPr="005F2127" w14:paraId="2E724CF0" w14:textId="77777777" w:rsidTr="001E4CED">
        <w:trPr>
          <w:trHeight w:hRule="exact" w:val="225"/>
        </w:trPr>
        <w:tc>
          <w:tcPr>
            <w:tcW w:w="2381" w:type="pct"/>
            <w:tcBorders>
              <w:top w:val="single" w:sz="4" w:space="0" w:color="293F5B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815250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3F82DB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2024-25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8BE374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2025-26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6EA18F16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2025-26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FB36CE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Change on</w:t>
            </w:r>
          </w:p>
        </w:tc>
      </w:tr>
      <w:tr w:rsidR="001E4CED" w:rsidRPr="005F2127" w14:paraId="02138B02" w14:textId="77777777" w:rsidTr="001E4CED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FE4D54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E98DEB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Outcome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F65AB1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Estimate at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13022ED7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Outcome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CBAF5E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2026-27</w:t>
            </w:r>
          </w:p>
        </w:tc>
      </w:tr>
      <w:tr w:rsidR="001E4CED" w:rsidRPr="005F2127" w14:paraId="49C9E1BB" w14:textId="77777777" w:rsidTr="001E4CED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87BF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0C70D3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510F3D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2026-27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0AC28708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C2F8A6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Budget</w:t>
            </w:r>
          </w:p>
        </w:tc>
      </w:tr>
      <w:tr w:rsidR="001E4CED" w:rsidRPr="005F2127" w14:paraId="055BBDFD" w14:textId="77777777" w:rsidTr="001E4CED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E58C36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40E62E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CB6880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Budget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4374BEA8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C309CC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E4CED" w:rsidRPr="005F2127" w14:paraId="2295E785" w14:textId="77777777" w:rsidTr="001E4CED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945586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74A1BB83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$m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7BA37584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$m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E6F2FF"/>
            <w:noWrap/>
            <w:vAlign w:val="center"/>
            <w:hideMark/>
          </w:tcPr>
          <w:p w14:paraId="48E03C91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$m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5D806B01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$m</w:t>
            </w:r>
          </w:p>
        </w:tc>
      </w:tr>
      <w:tr w:rsidR="001E4CED" w:rsidRPr="005F2127" w14:paraId="041CAF3C" w14:textId="77777777" w:rsidTr="001E4CED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DFB134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Other economic affairs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9E1A90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6DFE1F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69BAD62F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B7AAB5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E4CED" w:rsidRPr="005F2127" w14:paraId="2CAAC059" w14:textId="77777777" w:rsidTr="001E4CED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7B3D3A" w14:textId="77777777" w:rsidR="001E4CED" w:rsidRPr="005F2127" w:rsidRDefault="001E4CED" w:rsidP="001E4CED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Tourism and area promotion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E8CF43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196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63F41C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198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4498CDE8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202150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-5</w:t>
            </w:r>
          </w:p>
        </w:tc>
      </w:tr>
      <w:tr w:rsidR="001E4CED" w:rsidRPr="005F2127" w14:paraId="0388817F" w14:textId="77777777" w:rsidTr="001E4CED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1D858" w14:textId="77777777" w:rsidR="001E4CED" w:rsidRPr="005F2127" w:rsidRDefault="001E4CED" w:rsidP="001E4CED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Vocational and industry training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F582C8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2,113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A71231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2,476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2971ABFB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2,303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DF8F48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-173</w:t>
            </w:r>
          </w:p>
        </w:tc>
      </w:tr>
      <w:tr w:rsidR="001E4CED" w:rsidRPr="005F2127" w14:paraId="1756F4B6" w14:textId="77777777" w:rsidTr="001E4CED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DC8B6D" w14:textId="77777777" w:rsidR="001E4CED" w:rsidRPr="005F2127" w:rsidRDefault="001E4CED" w:rsidP="001E4CED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Labour market assistance to job seekers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DDA777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6E7C63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50A6BB0E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62E0CE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E4CED" w:rsidRPr="005F2127" w14:paraId="0FEC7119" w14:textId="77777777" w:rsidTr="001E4CED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F6B498" w14:textId="77777777" w:rsidR="001E4CED" w:rsidRPr="005F2127" w:rsidRDefault="001E4CED" w:rsidP="001E4CED">
            <w:pPr>
              <w:spacing w:before="0" w:after="0" w:line="240" w:lineRule="auto"/>
              <w:ind w:firstLineChars="200" w:firstLine="3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and industry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7B1A2F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2,268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A87DBB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2,559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6FEC1DC3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2,448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3EAFD5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-111</w:t>
            </w:r>
          </w:p>
        </w:tc>
      </w:tr>
      <w:tr w:rsidR="001E4CED" w:rsidRPr="005F2127" w14:paraId="58E2A932" w14:textId="77777777" w:rsidTr="001E4CED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BB8313" w14:textId="77777777" w:rsidR="001E4CED" w:rsidRPr="005F2127" w:rsidRDefault="001E4CED" w:rsidP="001E4CED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Industrial relations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A07C8B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1,044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D6B816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1,088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33610ACB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1,115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E7EFAE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</w:tr>
      <w:tr w:rsidR="001E4CED" w:rsidRPr="005F2127" w14:paraId="150A6A69" w14:textId="77777777" w:rsidTr="001E4CED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81CBD8" w14:textId="77777777" w:rsidR="001E4CED" w:rsidRPr="005F2127" w:rsidRDefault="001E4CED" w:rsidP="001E4CED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Immigration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75C76E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3,758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709603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4,536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4737BCC4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4,312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519693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-224</w:t>
            </w:r>
          </w:p>
        </w:tc>
      </w:tr>
      <w:tr w:rsidR="001E4CED" w:rsidRPr="005F2127" w14:paraId="1BC8F635" w14:textId="77777777" w:rsidTr="001E4CED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A0EBED" w14:textId="77777777" w:rsidR="001E4CED" w:rsidRPr="005F2127" w:rsidRDefault="001E4CED" w:rsidP="001E4CED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Other economic affairs nec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87BC42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3,516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4E3606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3,811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2C7B5C5F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3,763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937A56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-48</w:t>
            </w:r>
          </w:p>
        </w:tc>
      </w:tr>
      <w:tr w:rsidR="001E4CED" w:rsidRPr="005F2127" w14:paraId="31B65E05" w14:textId="77777777" w:rsidTr="001E4CED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9A153E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Total other economic affairs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3D2D91AA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12,895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1839EBB2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14,669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single" w:sz="4" w:space="0" w:color="293F5B"/>
              <w:right w:val="nil"/>
            </w:tcBorders>
            <w:shd w:val="clear" w:color="000000" w:fill="E6F2FF"/>
            <w:noWrap/>
            <w:vAlign w:val="center"/>
            <w:hideMark/>
          </w:tcPr>
          <w:p w14:paraId="0113C357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14,135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6E399281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-534</w:t>
            </w:r>
          </w:p>
        </w:tc>
      </w:tr>
      <w:tr w:rsidR="001E4CED" w:rsidRPr="005F2127" w14:paraId="3E7D213E" w14:textId="77777777" w:rsidTr="001E4CED">
        <w:trPr>
          <w:trHeight w:hRule="exact" w:val="4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41AE46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C77FB5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7B1926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3B808AD7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5B313F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E4CED" w:rsidRPr="005F2127" w14:paraId="043ECD08" w14:textId="77777777" w:rsidTr="001E4CED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711BD1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Other purposes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450807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51CBFC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070B5B6A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BEB551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E4CED" w:rsidRPr="005F2127" w14:paraId="57751B76" w14:textId="77777777" w:rsidTr="001E4CED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4C4EE5" w14:textId="77777777" w:rsidR="001E4CED" w:rsidRPr="005F2127" w:rsidRDefault="001E4CED" w:rsidP="001E4CED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Public debt interest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7BA0BA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23,868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D1CB05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27,629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3A667BA6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27,716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A25A76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87</w:t>
            </w:r>
          </w:p>
        </w:tc>
      </w:tr>
      <w:tr w:rsidR="001E4CED" w:rsidRPr="005F2127" w14:paraId="3534D384" w14:textId="77777777" w:rsidTr="001E4CED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AB595B" w14:textId="77777777" w:rsidR="001E4CED" w:rsidRPr="005F2127" w:rsidRDefault="001E4CED" w:rsidP="001E4CED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Nominal superannuation interest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8FC995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14,250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352495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14,803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0EC93E99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14,807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733E96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1E4CED" w:rsidRPr="005F2127" w14:paraId="27736641" w14:textId="77777777" w:rsidTr="001E4CED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A32C52" w14:textId="77777777" w:rsidR="001E4CED" w:rsidRPr="005F2127" w:rsidRDefault="001E4CED" w:rsidP="001E4CED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General purpose inter-government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E8168F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B664CE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66463296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0F9928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E4CED" w:rsidRPr="005F2127" w14:paraId="289D97DA" w14:textId="77777777" w:rsidTr="001E4CED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269379" w14:textId="77777777" w:rsidR="001E4CED" w:rsidRPr="005F2127" w:rsidRDefault="001E4CED" w:rsidP="001E4CED">
            <w:pPr>
              <w:spacing w:before="0" w:after="0" w:line="240" w:lineRule="auto"/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transactions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F443DB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99,937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DBD332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107,887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1441E634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107,717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2925D8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-171</w:t>
            </w:r>
          </w:p>
        </w:tc>
      </w:tr>
      <w:tr w:rsidR="001E4CED" w:rsidRPr="005F2127" w14:paraId="20F0DCF9" w14:textId="77777777" w:rsidTr="001E4CED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D74B81" w14:textId="77777777" w:rsidR="001E4CED" w:rsidRPr="005F2127" w:rsidRDefault="001E4CED" w:rsidP="001E4CED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Natural disaster relief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786E61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7,071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2F42E7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2,936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69264C37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3,245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46D1F0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309</w:t>
            </w:r>
          </w:p>
        </w:tc>
      </w:tr>
      <w:tr w:rsidR="001E4CED" w:rsidRPr="005F2127" w14:paraId="5BD846CB" w14:textId="77777777" w:rsidTr="001E4CED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5A0ECD" w14:textId="77777777" w:rsidR="001E4CED" w:rsidRPr="005F2127" w:rsidRDefault="001E4CED" w:rsidP="001E4CED">
            <w:pPr>
              <w:spacing w:before="0" w:after="0" w:line="240" w:lineRule="auto"/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Contingency reserve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F6C037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38CD7A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-4,045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7F2FB6CE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84F5D8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2127">
              <w:rPr>
                <w:rFonts w:ascii="Arial" w:hAnsi="Arial" w:cs="Arial"/>
                <w:sz w:val="16"/>
                <w:szCs w:val="16"/>
              </w:rPr>
              <w:t>4,045</w:t>
            </w:r>
          </w:p>
        </w:tc>
      </w:tr>
      <w:tr w:rsidR="001E4CED" w:rsidRPr="005F2127" w14:paraId="1722ECEA" w14:textId="77777777" w:rsidTr="001E4CED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20C618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Total other purposes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6B5C5338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145,126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4FF176A4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149,210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single" w:sz="4" w:space="0" w:color="293F5B"/>
              <w:right w:val="nil"/>
            </w:tcBorders>
            <w:shd w:val="clear" w:color="000000" w:fill="E6F2FF"/>
            <w:noWrap/>
            <w:vAlign w:val="center"/>
            <w:hideMark/>
          </w:tcPr>
          <w:p w14:paraId="7D614F9C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153,485</w:t>
            </w:r>
          </w:p>
        </w:tc>
        <w:tc>
          <w:tcPr>
            <w:tcW w:w="655" w:type="pct"/>
            <w:tcBorders>
              <w:top w:val="single" w:sz="4" w:space="0" w:color="293F5B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1938124E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4,275</w:t>
            </w:r>
          </w:p>
        </w:tc>
      </w:tr>
      <w:tr w:rsidR="001E4CED" w:rsidRPr="005F2127" w14:paraId="578C3FB4" w14:textId="77777777" w:rsidTr="001E4CED">
        <w:trPr>
          <w:trHeight w:hRule="exact" w:val="45"/>
        </w:trPr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E797CA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B6DE80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829E3B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E6F2FF"/>
            <w:noWrap/>
            <w:vAlign w:val="center"/>
            <w:hideMark/>
          </w:tcPr>
          <w:p w14:paraId="63FD0D15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EBBBB0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1E4CED" w:rsidRPr="005F2127" w14:paraId="443BA5D9" w14:textId="77777777" w:rsidTr="001E4CED">
        <w:trPr>
          <w:trHeight w:hRule="exact" w:val="225"/>
        </w:trPr>
        <w:tc>
          <w:tcPr>
            <w:tcW w:w="2381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3A74C477" w14:textId="77777777" w:rsidR="001E4CED" w:rsidRPr="005F2127" w:rsidRDefault="001E4CED" w:rsidP="001E4CED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Total expenses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2CA1EE89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770,071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5B48C76C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812,063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E6F2FF"/>
            <w:noWrap/>
            <w:vAlign w:val="center"/>
            <w:hideMark/>
          </w:tcPr>
          <w:p w14:paraId="12176948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812,117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293F5B"/>
              <w:right w:val="nil"/>
            </w:tcBorders>
            <w:shd w:val="clear" w:color="000000" w:fill="FFFFFF"/>
            <w:noWrap/>
            <w:vAlign w:val="center"/>
            <w:hideMark/>
          </w:tcPr>
          <w:p w14:paraId="272EA9FA" w14:textId="77777777" w:rsidR="001E4CED" w:rsidRPr="005F2127" w:rsidRDefault="001E4CED" w:rsidP="001E4CED"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21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54</w:t>
            </w:r>
          </w:p>
        </w:tc>
      </w:tr>
    </w:tbl>
    <w:p w14:paraId="30657C33" w14:textId="1562A252" w:rsidR="00FC60A9" w:rsidRPr="009330E9" w:rsidRDefault="00FC60A9" w:rsidP="00985552">
      <w:pPr>
        <w:pStyle w:val="TableHeadingcontinued"/>
      </w:pPr>
    </w:p>
    <w:sectPr w:rsidR="00FC60A9" w:rsidRPr="009330E9" w:rsidSect="002A6604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2835" w:right="2098" w:bottom="2466" w:left="2098" w:header="1814" w:footer="1814" w:gutter="0"/>
      <w:pgNumType w:start="8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7E53E" w14:textId="77777777" w:rsidR="001C41AF" w:rsidRDefault="001C41AF" w:rsidP="00E40261">
      <w:pPr>
        <w:spacing w:after="0" w:line="240" w:lineRule="auto"/>
      </w:pPr>
      <w:r>
        <w:separator/>
      </w:r>
    </w:p>
  </w:endnote>
  <w:endnote w:type="continuationSeparator" w:id="0">
    <w:p w14:paraId="7DEF9AE3" w14:textId="77777777" w:rsidR="001C41AF" w:rsidRDefault="001C41AF" w:rsidP="00E402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Bold">
    <w:altName w:val="Times New Roman"/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83DD6" w14:textId="02BCA974" w:rsidR="00996641" w:rsidRPr="00522D74" w:rsidRDefault="00996641" w:rsidP="000C54AB">
    <w:pPr>
      <w:pStyle w:val="FooterEven"/>
    </w:pPr>
    <w:r w:rsidRPr="00B3705D">
      <w:rPr>
        <w:b/>
      </w:rPr>
      <w:t xml:space="preserve">Page </w:t>
    </w:r>
    <w:r w:rsidRPr="00B3705D">
      <w:rPr>
        <w:b/>
        <w:bCs/>
      </w:rPr>
      <w:fldChar w:fldCharType="begin"/>
    </w:r>
    <w:r w:rsidRPr="00B3705D">
      <w:rPr>
        <w:b/>
      </w:rPr>
      <w:instrText xml:space="preserve"> PAGE  \* Arabic  \* MERGEFORMAT </w:instrText>
    </w:r>
    <w:r w:rsidRPr="00B3705D">
      <w:rPr>
        <w:b/>
        <w:bCs/>
      </w:rPr>
      <w:fldChar w:fldCharType="separate"/>
    </w:r>
    <w:r>
      <w:rPr>
        <w:b/>
        <w:bCs/>
      </w:rPr>
      <w:t>6</w:t>
    </w:r>
    <w:r w:rsidRPr="00B3705D">
      <w:rPr>
        <w:b/>
        <w:bCs/>
      </w:rPr>
      <w:fldChar w:fldCharType="end"/>
    </w:r>
    <w:r w:rsidRPr="00081542">
      <w:t> | </w:t>
    </w:r>
    <w:fldSimple w:instr=" SUBJECT   \* MERGEFORMAT ">
      <w:r w:rsidR="00CD1A5A">
        <w:t>Appendix A: Expenses by function and sub-function</w:t>
      </w:r>
    </w:fldSimple>
    <w:r>
      <w:rPr>
        <w:noProof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3E20A" w14:textId="47B7564D" w:rsidR="00996641" w:rsidRDefault="00CD1A5A" w:rsidP="009F3CAB">
    <w:pPr>
      <w:pStyle w:val="FooterOdd"/>
    </w:pPr>
    <w:fldSimple w:instr=" SUBJECT   \* MERGEFORMAT ">
      <w:r>
        <w:t>Appendix A: Expenses by function and sub-function</w:t>
      </w:r>
    </w:fldSimple>
    <w:r w:rsidR="00996641" w:rsidRPr="00081542">
      <w:t> | </w:t>
    </w:r>
    <w:r w:rsidR="00996641" w:rsidRPr="00B3705D">
      <w:rPr>
        <w:b/>
        <w:bCs/>
      </w:rPr>
      <w:t xml:space="preserve">Page </w:t>
    </w:r>
    <w:r w:rsidR="00996641" w:rsidRPr="00B3705D">
      <w:rPr>
        <w:b/>
        <w:bCs/>
      </w:rPr>
      <w:fldChar w:fldCharType="begin"/>
    </w:r>
    <w:r w:rsidR="00996641" w:rsidRPr="00B3705D">
      <w:rPr>
        <w:b/>
        <w:bCs/>
      </w:rPr>
      <w:instrText xml:space="preserve"> PAGE  \* Arabic  \* MERGEFORMAT </w:instrText>
    </w:r>
    <w:r w:rsidR="00996641" w:rsidRPr="00B3705D">
      <w:rPr>
        <w:b/>
        <w:bCs/>
      </w:rPr>
      <w:fldChar w:fldCharType="separate"/>
    </w:r>
    <w:r w:rsidR="00996641">
      <w:rPr>
        <w:b/>
        <w:bCs/>
      </w:rPr>
      <w:t>1</w:t>
    </w:r>
    <w:r w:rsidR="00996641" w:rsidRPr="00B3705D"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E27A1" w14:textId="623376E7" w:rsidR="00996641" w:rsidRDefault="00CD1A5A" w:rsidP="00360947">
    <w:pPr>
      <w:pStyle w:val="FooterOdd"/>
    </w:pPr>
    <w:fldSimple w:instr=" SUBJECT   \* MERGEFORMAT ">
      <w:r>
        <w:t>Appendix A: Expenses by function and sub-function</w:t>
      </w:r>
    </w:fldSimple>
    <w:r w:rsidR="00996641" w:rsidRPr="00081542">
      <w:t> | </w:t>
    </w:r>
    <w:r w:rsidR="00996641" w:rsidRPr="00B3705D">
      <w:rPr>
        <w:b/>
        <w:bCs/>
      </w:rPr>
      <w:t xml:space="preserve">Page </w:t>
    </w:r>
    <w:r w:rsidR="00996641" w:rsidRPr="00B3705D">
      <w:rPr>
        <w:b/>
        <w:bCs/>
      </w:rPr>
      <w:fldChar w:fldCharType="begin"/>
    </w:r>
    <w:r w:rsidR="00996641" w:rsidRPr="00B3705D">
      <w:rPr>
        <w:b/>
        <w:bCs/>
      </w:rPr>
      <w:instrText xml:space="preserve"> PAGE  \* Arabic  \* MERGEFORMAT </w:instrText>
    </w:r>
    <w:r w:rsidR="00996641" w:rsidRPr="00B3705D">
      <w:rPr>
        <w:b/>
        <w:bCs/>
      </w:rPr>
      <w:fldChar w:fldCharType="separate"/>
    </w:r>
    <w:r w:rsidR="00996641">
      <w:rPr>
        <w:b/>
        <w:bCs/>
      </w:rPr>
      <w:t>1</w:t>
    </w:r>
    <w:r w:rsidR="00996641" w:rsidRPr="00B3705D"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A5252" w14:textId="77777777" w:rsidR="001C41AF" w:rsidRPr="003C1CA4" w:rsidRDefault="001C41AF" w:rsidP="00EB6597">
      <w:pPr>
        <w:spacing w:after="0" w:line="240" w:lineRule="auto"/>
        <w:ind w:right="8277"/>
        <w:rPr>
          <w:rFonts w:asciiTheme="majorHAnsi" w:hAnsiTheme="majorHAnsi"/>
          <w:color w:val="E1E3E6" w:themeColor="background2" w:themeTint="33"/>
        </w:rPr>
      </w:pPr>
      <w:r w:rsidRPr="003C1CA4">
        <w:rPr>
          <w:rFonts w:asciiTheme="majorHAnsi" w:hAnsiTheme="majorHAnsi"/>
          <w:color w:val="E1E3E6" w:themeColor="background2" w:themeTint="33"/>
        </w:rPr>
        <w:t>—</w:t>
      </w:r>
    </w:p>
  </w:footnote>
  <w:footnote w:type="continuationSeparator" w:id="0">
    <w:p w14:paraId="00CE3595" w14:textId="77777777" w:rsidR="001C41AF" w:rsidRDefault="001C41AF" w:rsidP="00E402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779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797"/>
    </w:tblGrid>
    <w:tr w:rsidR="00337AE2" w:rsidRPr="005F2127" w14:paraId="660A74E0" w14:textId="77777777">
      <w:trPr>
        <w:trHeight w:hRule="exact" w:val="340"/>
      </w:trPr>
      <w:tc>
        <w:tcPr>
          <w:tcW w:w="7797" w:type="dxa"/>
        </w:tcPr>
        <w:p w14:paraId="03155FD7" w14:textId="47E387FC" w:rsidR="00337AE2" w:rsidRPr="005F2127" w:rsidRDefault="00337AE2">
          <w:pPr>
            <w:pStyle w:val="HeaderEven"/>
          </w:pPr>
          <w:r w:rsidRPr="005F2127">
            <w:rPr>
              <w:noProof/>
              <w:position w:val="-8"/>
            </w:rPr>
            <w:drawing>
              <wp:inline distT="0" distB="0" distL="0" distR="0" wp14:anchorId="40EF36AE" wp14:editId="41EE0249">
                <wp:extent cx="864091" cy="198000"/>
                <wp:effectExtent l="0" t="0" r="0" b="0"/>
                <wp:docPr id="1021829424" name="Pictur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1829424" name="Picture 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4091" cy="19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127">
            <w:rPr>
              <w:position w:val="0"/>
            </w:rPr>
            <w:t> </w:t>
          </w:r>
          <w:r w:rsidRPr="005F2127">
            <w:rPr>
              <w:position w:val="0"/>
            </w:rPr>
            <w:t>| </w:t>
          </w:r>
          <w:r w:rsidRPr="005F2127">
            <w:rPr>
              <w:position w:val="0"/>
            </w:rPr>
            <w:fldChar w:fldCharType="begin"/>
          </w:r>
          <w:r w:rsidRPr="005F2127">
            <w:rPr>
              <w:position w:val="0"/>
            </w:rPr>
            <w:instrText xml:space="preserve"> TITLE   \* MERGEFORMAT </w:instrText>
          </w:r>
          <w:r w:rsidRPr="005F2127">
            <w:rPr>
              <w:position w:val="0"/>
            </w:rPr>
            <w:fldChar w:fldCharType="separate"/>
          </w:r>
          <w:r w:rsidR="00CD1A5A">
            <w:rPr>
              <w:position w:val="0"/>
            </w:rPr>
            <w:t>Final Budget Outcome</w:t>
          </w:r>
          <w:r w:rsidRPr="005F2127">
            <w:rPr>
              <w:position w:val="0"/>
            </w:rPr>
            <w:fldChar w:fldCharType="end"/>
          </w:r>
        </w:p>
      </w:tc>
    </w:tr>
  </w:tbl>
  <w:p w14:paraId="33FE750B" w14:textId="1A2D6915" w:rsidR="00996641" w:rsidRPr="00AA2450" w:rsidRDefault="00996641" w:rsidP="00AA2450">
    <w:pPr>
      <w:pStyle w:val="GhostLi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779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797"/>
    </w:tblGrid>
    <w:tr w:rsidR="00337AE2" w:rsidRPr="005F2127" w14:paraId="68777069" w14:textId="77777777">
      <w:trPr>
        <w:trHeight w:hRule="exact" w:val="340"/>
      </w:trPr>
      <w:tc>
        <w:tcPr>
          <w:tcW w:w="7797" w:type="dxa"/>
          <w:tcMar>
            <w:left w:w="108" w:type="dxa"/>
            <w:right w:w="108" w:type="dxa"/>
          </w:tcMar>
        </w:tcPr>
        <w:p w14:paraId="11864E53" w14:textId="34C93C99" w:rsidR="00337AE2" w:rsidRPr="005F2127" w:rsidRDefault="00337AE2" w:rsidP="00AA2450">
          <w:pPr>
            <w:pStyle w:val="HeaderOdd"/>
          </w:pPr>
          <w:r w:rsidRPr="005F2127">
            <w:rPr>
              <w:position w:val="0"/>
            </w:rPr>
            <w:fldChar w:fldCharType="begin"/>
          </w:r>
          <w:r w:rsidRPr="005F2127">
            <w:rPr>
              <w:position w:val="0"/>
            </w:rPr>
            <w:instrText xml:space="preserve"> TITLE   \* MERGEFORMAT </w:instrText>
          </w:r>
          <w:r w:rsidRPr="005F2127">
            <w:rPr>
              <w:position w:val="0"/>
            </w:rPr>
            <w:fldChar w:fldCharType="separate"/>
          </w:r>
          <w:r w:rsidR="00CD1A5A">
            <w:rPr>
              <w:position w:val="0"/>
            </w:rPr>
            <w:t>Final Budget Outcome</w:t>
          </w:r>
          <w:r w:rsidRPr="005F2127">
            <w:rPr>
              <w:position w:val="0"/>
            </w:rPr>
            <w:fldChar w:fldCharType="end"/>
          </w:r>
          <w:r w:rsidRPr="005F2127">
            <w:rPr>
              <w:position w:val="0"/>
            </w:rPr>
            <w:t> |</w:t>
          </w:r>
          <w:r w:rsidRPr="005F2127">
            <w:rPr>
              <w:position w:val="0"/>
            </w:rPr>
            <w:t> </w:t>
          </w:r>
          <w:r w:rsidRPr="005F2127">
            <w:rPr>
              <w:noProof/>
              <w:position w:val="-8"/>
              <w:vertAlign w:val="subscript"/>
            </w:rPr>
            <w:drawing>
              <wp:inline distT="0" distB="0" distL="0" distR="0" wp14:anchorId="6D90DACD" wp14:editId="6926E7D3">
                <wp:extent cx="859038" cy="196841"/>
                <wp:effectExtent l="0" t="0" r="0" b="0"/>
                <wp:docPr id="145245308" name="Pictur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245308" name="Picture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038" cy="1968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6A93A93" w14:textId="1CEE5DBF" w:rsidR="00996641" w:rsidRPr="00AA2450" w:rsidRDefault="00996641" w:rsidP="00AA2450">
    <w:pPr>
      <w:pStyle w:val="GhostLi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BA4A8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E4E7D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C0E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074B4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821A4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860DD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4F2C7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4A2E1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316B0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47C75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C42909"/>
    <w:multiLevelType w:val="multilevel"/>
    <w:tmpl w:val="9828D65A"/>
    <w:lvl w:ilvl="0">
      <w:start w:val="1"/>
      <w:numFmt w:val="bullet"/>
      <w:lvlRestart w:val="0"/>
      <w:pStyle w:val="Bullet"/>
      <w:lvlText w:val="•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  <w:b w:val="0"/>
        <w:i w:val="0"/>
      </w:rPr>
    </w:lvl>
    <w:lvl w:ilvl="1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284"/>
      </w:pPr>
      <w:rPr>
        <w:rFonts w:ascii="Times New Roman" w:hAnsi="Times New Roman" w:cs="Times New Roman"/>
        <w:b w:val="0"/>
        <w:i w:val="0"/>
      </w:rPr>
    </w:lvl>
    <w:lvl w:ilvl="2">
      <w:start w:val="1"/>
      <w:numFmt w:val="bullet"/>
      <w:pStyle w:val="DoubleDot"/>
      <w:lvlText w:val=":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b w:val="0"/>
        <w:i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b w:val="0"/>
        <w:i w:val="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b w:val="0"/>
        <w:i w:val="0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b w:val="0"/>
        <w:i w:val="0"/>
      </w:rPr>
    </w:lvl>
  </w:abstractNum>
  <w:abstractNum w:abstractNumId="11" w15:restartNumberingAfterBreak="0">
    <w:nsid w:val="10757CBC"/>
    <w:multiLevelType w:val="singleLevel"/>
    <w:tmpl w:val="103C53FC"/>
    <w:name w:val="Box Bullet List"/>
    <w:lvl w:ilvl="0">
      <w:start w:val="1"/>
      <w:numFmt w:val="bullet"/>
      <w:lvlRestart w:val="0"/>
      <w:pStyle w:val="BoxBullet"/>
      <w:lvlText w:val="•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  <w:b w:val="0"/>
        <w:i w:val="0"/>
      </w:rPr>
    </w:lvl>
  </w:abstractNum>
  <w:abstractNum w:abstractNumId="12" w15:restartNumberingAfterBreak="0">
    <w:nsid w:val="1647577F"/>
    <w:multiLevelType w:val="multilevel"/>
    <w:tmpl w:val="794240C4"/>
    <w:lvl w:ilvl="0">
      <w:start w:val="1"/>
      <w:numFmt w:val="lowerLetter"/>
      <w:pStyle w:val="ChartandTableFootnoteAlpha"/>
      <w:lvlText w:val="%1)"/>
      <w:lvlJc w:val="left"/>
      <w:pPr>
        <w:ind w:left="284" w:hanging="284"/>
      </w:pPr>
      <w:rPr>
        <w:rFonts w:hint="default"/>
        <w:b w:val="0"/>
        <w:i w:val="0"/>
        <w:color w:val="000000"/>
        <w:sz w:val="16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43FB49B7"/>
    <w:multiLevelType w:val="singleLevel"/>
    <w:tmpl w:val="3780B05A"/>
    <w:name w:val="Alpha Paragraph"/>
    <w:lvl w:ilvl="0">
      <w:start w:val="1"/>
      <w:numFmt w:val="lowerLetter"/>
      <w:lvlRestart w:val="0"/>
      <w:pStyle w:val="AlphaParagraph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color w:val="000000"/>
      </w:rPr>
    </w:lvl>
  </w:abstractNum>
  <w:abstractNum w:abstractNumId="14" w15:restartNumberingAfterBreak="0">
    <w:nsid w:val="5FAA4416"/>
    <w:multiLevelType w:val="multilevel"/>
    <w:tmpl w:val="D2300CFC"/>
    <w:lvl w:ilvl="0">
      <w:start w:val="1"/>
      <w:numFmt w:val="decimal"/>
      <w:pStyle w:val="OutlineNumbered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8EA3959"/>
    <w:multiLevelType w:val="multilevel"/>
    <w:tmpl w:val="BA54A7CC"/>
    <w:lvl w:ilvl="0">
      <w:start w:val="1"/>
      <w:numFmt w:val="lowerLetter"/>
      <w:lvlRestart w:val="0"/>
      <w:lvlText w:val="(%1)"/>
      <w:lvlJc w:val="left"/>
      <w:pPr>
        <w:tabs>
          <w:tab w:val="num" w:pos="284"/>
        </w:tabs>
        <w:ind w:left="284" w:hanging="28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2"/>
      <w:lvlJc w:val="left"/>
      <w:pPr>
        <w:tabs>
          <w:tab w:val="num" w:pos="1134"/>
        </w:tabs>
        <w:ind w:left="1134" w:hanging="567"/>
      </w:pPr>
      <w:rPr>
        <w:b w:val="0"/>
        <w:i w:val="0"/>
        <w:color w:val="000000"/>
      </w:rPr>
    </w:lvl>
    <w:lvl w:ilvl="2">
      <w:start w:val="1"/>
      <w:numFmt w:val="decimal"/>
      <w:lvlText w:val="%3"/>
      <w:lvlJc w:val="left"/>
      <w:pPr>
        <w:tabs>
          <w:tab w:val="num" w:pos="1701"/>
        </w:tabs>
        <w:ind w:left="1701" w:hanging="567"/>
      </w:pPr>
      <w:rPr>
        <w:b w:val="0"/>
        <w:i w:val="0"/>
        <w:color w:val="000000"/>
      </w:rPr>
    </w:lvl>
    <w:lvl w:ilvl="3">
      <w:start w:val="1"/>
      <w:numFmt w:val="decimal"/>
      <w:lvlText w:val="%4"/>
      <w:lvlJc w:val="left"/>
      <w:pPr>
        <w:tabs>
          <w:tab w:val="num" w:pos="2268"/>
        </w:tabs>
        <w:ind w:left="2268" w:hanging="567"/>
      </w:pPr>
      <w:rPr>
        <w:b w:val="0"/>
        <w:i w:val="0"/>
        <w:color w:val="000000"/>
      </w:rPr>
    </w:lvl>
    <w:lvl w:ilvl="4">
      <w:start w:val="1"/>
      <w:numFmt w:val="decimal"/>
      <w:lvlText w:val="%5"/>
      <w:lvlJc w:val="left"/>
      <w:pPr>
        <w:tabs>
          <w:tab w:val="num" w:pos="2835"/>
        </w:tabs>
        <w:ind w:left="2835" w:hanging="567"/>
      </w:pPr>
      <w:rPr>
        <w:b w:val="0"/>
        <w:i w:val="0"/>
        <w:color w:val="000000"/>
      </w:rPr>
    </w:lvl>
    <w:lvl w:ilvl="5">
      <w:start w:val="1"/>
      <w:numFmt w:val="decimal"/>
      <w:lvlText w:val="%6"/>
      <w:lvlJc w:val="left"/>
      <w:pPr>
        <w:tabs>
          <w:tab w:val="num" w:pos="3402"/>
        </w:tabs>
        <w:ind w:left="3402" w:hanging="567"/>
      </w:pPr>
      <w:rPr>
        <w:b w:val="0"/>
        <w:i w:val="0"/>
        <w:color w:val="000000"/>
      </w:rPr>
    </w:lvl>
    <w:lvl w:ilvl="6">
      <w:start w:val="1"/>
      <w:numFmt w:val="decimal"/>
      <w:lvlText w:val="%7"/>
      <w:lvlJc w:val="left"/>
      <w:pPr>
        <w:tabs>
          <w:tab w:val="num" w:pos="3969"/>
        </w:tabs>
        <w:ind w:left="3969" w:hanging="567"/>
      </w:pPr>
      <w:rPr>
        <w:b w:val="0"/>
        <w:i w:val="0"/>
        <w:color w:val="000000"/>
      </w:rPr>
    </w:lvl>
    <w:lvl w:ilvl="7">
      <w:start w:val="1"/>
      <w:numFmt w:val="decimal"/>
      <w:lvlText w:val="%8"/>
      <w:lvlJc w:val="left"/>
      <w:pPr>
        <w:tabs>
          <w:tab w:val="num" w:pos="4536"/>
        </w:tabs>
        <w:ind w:left="4536" w:hanging="567"/>
      </w:pPr>
      <w:rPr>
        <w:b w:val="0"/>
        <w:i w:val="0"/>
        <w:color w:val="000000"/>
      </w:rPr>
    </w:lvl>
    <w:lvl w:ilvl="8">
      <w:start w:val="1"/>
      <w:numFmt w:val="decimal"/>
      <w:lvlText w:val="%9"/>
      <w:lvlJc w:val="left"/>
      <w:pPr>
        <w:tabs>
          <w:tab w:val="num" w:pos="5103"/>
        </w:tabs>
        <w:ind w:left="5103" w:hanging="567"/>
      </w:pPr>
      <w:rPr>
        <w:b w:val="0"/>
        <w:i w:val="0"/>
        <w:color w:val="000000"/>
      </w:rPr>
    </w:lvl>
  </w:abstractNum>
  <w:abstractNum w:abstractNumId="16" w15:restartNumberingAfterBreak="0">
    <w:nsid w:val="74553C6C"/>
    <w:multiLevelType w:val="multilevel"/>
    <w:tmpl w:val="EF5ADE80"/>
    <w:name w:val="StandardNumberedList"/>
    <w:lvl w:ilvl="0">
      <w:start w:val="1"/>
      <w:numFmt w:val="decimal"/>
      <w:lvlText w:val="%1."/>
      <w:lvlJc w:val="left"/>
      <w:pPr>
        <w:tabs>
          <w:tab w:val="num" w:pos="449"/>
        </w:tabs>
        <w:ind w:left="449" w:hanging="449"/>
      </w:pPr>
    </w:lvl>
    <w:lvl w:ilvl="1">
      <w:start w:val="1"/>
      <w:numFmt w:val="decimal"/>
      <w:pStyle w:val="OutlineNumbered2"/>
      <w:lvlText w:val="%1.%2."/>
      <w:lvlJc w:val="left"/>
      <w:pPr>
        <w:tabs>
          <w:tab w:val="num" w:pos="898"/>
        </w:tabs>
        <w:ind w:left="898" w:hanging="449"/>
      </w:pPr>
    </w:lvl>
    <w:lvl w:ilvl="2">
      <w:start w:val="1"/>
      <w:numFmt w:val="decimal"/>
      <w:pStyle w:val="OutlineNumbered3"/>
      <w:lvlText w:val="%1.%2.%3."/>
      <w:lvlJc w:val="left"/>
      <w:pPr>
        <w:tabs>
          <w:tab w:val="num" w:pos="1347"/>
        </w:tabs>
        <w:ind w:left="1347" w:hanging="449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403410866">
    <w:abstractNumId w:val="13"/>
  </w:num>
  <w:num w:numId="2" w16cid:durableId="70975900">
    <w:abstractNumId w:val="11"/>
  </w:num>
  <w:num w:numId="3" w16cid:durableId="1903564601">
    <w:abstractNumId w:val="10"/>
  </w:num>
  <w:num w:numId="4" w16cid:durableId="778522229">
    <w:abstractNumId w:val="12"/>
  </w:num>
  <w:num w:numId="5" w16cid:durableId="308556280">
    <w:abstractNumId w:val="15"/>
  </w:num>
  <w:num w:numId="6" w16cid:durableId="772752326">
    <w:abstractNumId w:val="10"/>
  </w:num>
  <w:num w:numId="7" w16cid:durableId="541596858">
    <w:abstractNumId w:val="10"/>
  </w:num>
  <w:num w:numId="8" w16cid:durableId="322590933">
    <w:abstractNumId w:val="9"/>
  </w:num>
  <w:num w:numId="9" w16cid:durableId="1723669811">
    <w:abstractNumId w:val="7"/>
  </w:num>
  <w:num w:numId="10" w16cid:durableId="235865475">
    <w:abstractNumId w:val="6"/>
  </w:num>
  <w:num w:numId="11" w16cid:durableId="1066297075">
    <w:abstractNumId w:val="5"/>
  </w:num>
  <w:num w:numId="12" w16cid:durableId="10422456">
    <w:abstractNumId w:val="4"/>
  </w:num>
  <w:num w:numId="13" w16cid:durableId="4594083">
    <w:abstractNumId w:val="8"/>
  </w:num>
  <w:num w:numId="14" w16cid:durableId="961616114">
    <w:abstractNumId w:val="3"/>
  </w:num>
  <w:num w:numId="15" w16cid:durableId="760225057">
    <w:abstractNumId w:val="2"/>
  </w:num>
  <w:num w:numId="16" w16cid:durableId="1531915683">
    <w:abstractNumId w:val="1"/>
  </w:num>
  <w:num w:numId="17" w16cid:durableId="288900107">
    <w:abstractNumId w:val="0"/>
  </w:num>
  <w:num w:numId="18" w16cid:durableId="131681990">
    <w:abstractNumId w:val="12"/>
  </w:num>
  <w:num w:numId="19" w16cid:durableId="52116295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8441356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57239319">
    <w:abstractNumId w:val="16"/>
  </w:num>
  <w:num w:numId="22" w16cid:durableId="15186927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comments" w:enforcement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ecurityClassificationInHeader" w:val="False"/>
  </w:docVars>
  <w:rsids>
    <w:rsidRoot w:val="0050255F"/>
    <w:rsid w:val="0000005F"/>
    <w:rsid w:val="000004EA"/>
    <w:rsid w:val="00005747"/>
    <w:rsid w:val="00010E2A"/>
    <w:rsid w:val="00011DBB"/>
    <w:rsid w:val="00013EA8"/>
    <w:rsid w:val="00017AE6"/>
    <w:rsid w:val="00024BA4"/>
    <w:rsid w:val="0002532B"/>
    <w:rsid w:val="00032065"/>
    <w:rsid w:val="0003215F"/>
    <w:rsid w:val="00035D8D"/>
    <w:rsid w:val="000546EB"/>
    <w:rsid w:val="00055B64"/>
    <w:rsid w:val="00062060"/>
    <w:rsid w:val="000622DA"/>
    <w:rsid w:val="00062553"/>
    <w:rsid w:val="000635BE"/>
    <w:rsid w:val="00065215"/>
    <w:rsid w:val="00070AA0"/>
    <w:rsid w:val="0007571E"/>
    <w:rsid w:val="00081542"/>
    <w:rsid w:val="0008399A"/>
    <w:rsid w:val="0008597F"/>
    <w:rsid w:val="000860AD"/>
    <w:rsid w:val="00090721"/>
    <w:rsid w:val="00094D02"/>
    <w:rsid w:val="000A0E97"/>
    <w:rsid w:val="000A159B"/>
    <w:rsid w:val="000A4760"/>
    <w:rsid w:val="000B38A8"/>
    <w:rsid w:val="000C25CF"/>
    <w:rsid w:val="000C3B00"/>
    <w:rsid w:val="000C4406"/>
    <w:rsid w:val="000C54AB"/>
    <w:rsid w:val="000C6C1C"/>
    <w:rsid w:val="000D5F28"/>
    <w:rsid w:val="000D78F4"/>
    <w:rsid w:val="000E105B"/>
    <w:rsid w:val="000E149B"/>
    <w:rsid w:val="000E1553"/>
    <w:rsid w:val="00101A2B"/>
    <w:rsid w:val="00103F65"/>
    <w:rsid w:val="001051B9"/>
    <w:rsid w:val="0011175D"/>
    <w:rsid w:val="00114255"/>
    <w:rsid w:val="00117B5F"/>
    <w:rsid w:val="00144F9D"/>
    <w:rsid w:val="001472CA"/>
    <w:rsid w:val="00150172"/>
    <w:rsid w:val="00160928"/>
    <w:rsid w:val="00172CFE"/>
    <w:rsid w:val="00174CD2"/>
    <w:rsid w:val="001776D1"/>
    <w:rsid w:val="00180A0C"/>
    <w:rsid w:val="00180E50"/>
    <w:rsid w:val="00185A7C"/>
    <w:rsid w:val="001860F9"/>
    <w:rsid w:val="0019115B"/>
    <w:rsid w:val="001931C5"/>
    <w:rsid w:val="001950AB"/>
    <w:rsid w:val="001962E0"/>
    <w:rsid w:val="001970E6"/>
    <w:rsid w:val="001A2136"/>
    <w:rsid w:val="001A5A92"/>
    <w:rsid w:val="001A7712"/>
    <w:rsid w:val="001B2FBB"/>
    <w:rsid w:val="001B3722"/>
    <w:rsid w:val="001B3C8C"/>
    <w:rsid w:val="001B7232"/>
    <w:rsid w:val="001C2209"/>
    <w:rsid w:val="001C29BA"/>
    <w:rsid w:val="001C3B4C"/>
    <w:rsid w:val="001C41AF"/>
    <w:rsid w:val="001C5E21"/>
    <w:rsid w:val="001D33D6"/>
    <w:rsid w:val="001E430E"/>
    <w:rsid w:val="001E4CED"/>
    <w:rsid w:val="001E6FD3"/>
    <w:rsid w:val="001F08E1"/>
    <w:rsid w:val="001F0AA8"/>
    <w:rsid w:val="001F7E10"/>
    <w:rsid w:val="00202B12"/>
    <w:rsid w:val="00204C06"/>
    <w:rsid w:val="00206A05"/>
    <w:rsid w:val="0020736B"/>
    <w:rsid w:val="0022233F"/>
    <w:rsid w:val="0022783B"/>
    <w:rsid w:val="00227D92"/>
    <w:rsid w:val="00230844"/>
    <w:rsid w:val="00237F04"/>
    <w:rsid w:val="002413E7"/>
    <w:rsid w:val="00242462"/>
    <w:rsid w:val="00242479"/>
    <w:rsid w:val="00242F2F"/>
    <w:rsid w:val="0024521A"/>
    <w:rsid w:val="00250208"/>
    <w:rsid w:val="00252140"/>
    <w:rsid w:val="002525C3"/>
    <w:rsid w:val="002544D2"/>
    <w:rsid w:val="002661BF"/>
    <w:rsid w:val="00267200"/>
    <w:rsid w:val="002709D2"/>
    <w:rsid w:val="00281716"/>
    <w:rsid w:val="00285A56"/>
    <w:rsid w:val="00295636"/>
    <w:rsid w:val="00296383"/>
    <w:rsid w:val="0029761E"/>
    <w:rsid w:val="002A552C"/>
    <w:rsid w:val="002A6604"/>
    <w:rsid w:val="002A6A16"/>
    <w:rsid w:val="002B2F44"/>
    <w:rsid w:val="002B5F53"/>
    <w:rsid w:val="002B6106"/>
    <w:rsid w:val="002C2097"/>
    <w:rsid w:val="002C3DEB"/>
    <w:rsid w:val="002C596C"/>
    <w:rsid w:val="002D3A86"/>
    <w:rsid w:val="002D3D8C"/>
    <w:rsid w:val="002D789E"/>
    <w:rsid w:val="002E0D83"/>
    <w:rsid w:val="002E10D6"/>
    <w:rsid w:val="002E638A"/>
    <w:rsid w:val="002E7B71"/>
    <w:rsid w:val="002F142A"/>
    <w:rsid w:val="002F3A5E"/>
    <w:rsid w:val="002F40F3"/>
    <w:rsid w:val="00304565"/>
    <w:rsid w:val="00305105"/>
    <w:rsid w:val="00311466"/>
    <w:rsid w:val="003303B0"/>
    <w:rsid w:val="0033505A"/>
    <w:rsid w:val="003353DC"/>
    <w:rsid w:val="00337AE2"/>
    <w:rsid w:val="003421CD"/>
    <w:rsid w:val="003451F5"/>
    <w:rsid w:val="003476AD"/>
    <w:rsid w:val="003478ED"/>
    <w:rsid w:val="003506C0"/>
    <w:rsid w:val="00352DF4"/>
    <w:rsid w:val="00356005"/>
    <w:rsid w:val="00360498"/>
    <w:rsid w:val="00360947"/>
    <w:rsid w:val="00374EFF"/>
    <w:rsid w:val="00376330"/>
    <w:rsid w:val="00377927"/>
    <w:rsid w:val="00380782"/>
    <w:rsid w:val="00381D29"/>
    <w:rsid w:val="00382E3D"/>
    <w:rsid w:val="003950E4"/>
    <w:rsid w:val="003A3AC2"/>
    <w:rsid w:val="003A57C9"/>
    <w:rsid w:val="003A5B0E"/>
    <w:rsid w:val="003B3670"/>
    <w:rsid w:val="003C1580"/>
    <w:rsid w:val="003C1CA4"/>
    <w:rsid w:val="003C3492"/>
    <w:rsid w:val="003E632B"/>
    <w:rsid w:val="003F42F4"/>
    <w:rsid w:val="003F50ED"/>
    <w:rsid w:val="00402E59"/>
    <w:rsid w:val="0040764B"/>
    <w:rsid w:val="00410AC2"/>
    <w:rsid w:val="00410F6C"/>
    <w:rsid w:val="00414ADC"/>
    <w:rsid w:val="00414D61"/>
    <w:rsid w:val="004210DC"/>
    <w:rsid w:val="004233DE"/>
    <w:rsid w:val="00430D04"/>
    <w:rsid w:val="00431423"/>
    <w:rsid w:val="00433F61"/>
    <w:rsid w:val="004344DF"/>
    <w:rsid w:val="00440B82"/>
    <w:rsid w:val="004479B6"/>
    <w:rsid w:val="00447E2C"/>
    <w:rsid w:val="00454242"/>
    <w:rsid w:val="0046391C"/>
    <w:rsid w:val="00467413"/>
    <w:rsid w:val="0047039A"/>
    <w:rsid w:val="00472462"/>
    <w:rsid w:val="00472784"/>
    <w:rsid w:val="00475F7E"/>
    <w:rsid w:val="004835A2"/>
    <w:rsid w:val="0048563A"/>
    <w:rsid w:val="0049773D"/>
    <w:rsid w:val="004A2A09"/>
    <w:rsid w:val="004A5CFB"/>
    <w:rsid w:val="004A5FDD"/>
    <w:rsid w:val="004C3F27"/>
    <w:rsid w:val="004C40C8"/>
    <w:rsid w:val="004D1226"/>
    <w:rsid w:val="004D3FA6"/>
    <w:rsid w:val="004E5C07"/>
    <w:rsid w:val="004F3FD9"/>
    <w:rsid w:val="004F60DD"/>
    <w:rsid w:val="0050255F"/>
    <w:rsid w:val="00513FCE"/>
    <w:rsid w:val="005151D9"/>
    <w:rsid w:val="00516AEB"/>
    <w:rsid w:val="005178C3"/>
    <w:rsid w:val="00522D74"/>
    <w:rsid w:val="00523C65"/>
    <w:rsid w:val="00532259"/>
    <w:rsid w:val="005476BD"/>
    <w:rsid w:val="00547C95"/>
    <w:rsid w:val="00551E91"/>
    <w:rsid w:val="005553F1"/>
    <w:rsid w:val="005564E9"/>
    <w:rsid w:val="00557806"/>
    <w:rsid w:val="00562EDC"/>
    <w:rsid w:val="005642C7"/>
    <w:rsid w:val="00565F25"/>
    <w:rsid w:val="00566A71"/>
    <w:rsid w:val="005736C8"/>
    <w:rsid w:val="00573E2D"/>
    <w:rsid w:val="00580067"/>
    <w:rsid w:val="005863D2"/>
    <w:rsid w:val="00595196"/>
    <w:rsid w:val="005A0362"/>
    <w:rsid w:val="005A1748"/>
    <w:rsid w:val="005A43A4"/>
    <w:rsid w:val="005A6C0A"/>
    <w:rsid w:val="005A6F5F"/>
    <w:rsid w:val="005B0848"/>
    <w:rsid w:val="005B10C1"/>
    <w:rsid w:val="005B2F30"/>
    <w:rsid w:val="005B3010"/>
    <w:rsid w:val="005B332C"/>
    <w:rsid w:val="005D23CB"/>
    <w:rsid w:val="005D6ADA"/>
    <w:rsid w:val="005E2D80"/>
    <w:rsid w:val="005E4F85"/>
    <w:rsid w:val="005E5F70"/>
    <w:rsid w:val="005E792C"/>
    <w:rsid w:val="005F0777"/>
    <w:rsid w:val="005F2127"/>
    <w:rsid w:val="005F38E7"/>
    <w:rsid w:val="0060305C"/>
    <w:rsid w:val="00614554"/>
    <w:rsid w:val="00614FC4"/>
    <w:rsid w:val="0061704B"/>
    <w:rsid w:val="00622CDB"/>
    <w:rsid w:val="00623048"/>
    <w:rsid w:val="0063560E"/>
    <w:rsid w:val="0064332F"/>
    <w:rsid w:val="00646A27"/>
    <w:rsid w:val="00653D2B"/>
    <w:rsid w:val="00653FBE"/>
    <w:rsid w:val="00654B16"/>
    <w:rsid w:val="006568AA"/>
    <w:rsid w:val="00664F1B"/>
    <w:rsid w:val="00665A43"/>
    <w:rsid w:val="00666D0F"/>
    <w:rsid w:val="0066778F"/>
    <w:rsid w:val="006730DD"/>
    <w:rsid w:val="00673E1D"/>
    <w:rsid w:val="00677EBB"/>
    <w:rsid w:val="00677F15"/>
    <w:rsid w:val="00680768"/>
    <w:rsid w:val="00682D05"/>
    <w:rsid w:val="006855E5"/>
    <w:rsid w:val="00687C1A"/>
    <w:rsid w:val="00687F84"/>
    <w:rsid w:val="00691396"/>
    <w:rsid w:val="00692105"/>
    <w:rsid w:val="006927FB"/>
    <w:rsid w:val="00692BED"/>
    <w:rsid w:val="0069742D"/>
    <w:rsid w:val="006975EA"/>
    <w:rsid w:val="006B1DF2"/>
    <w:rsid w:val="006B6D1A"/>
    <w:rsid w:val="006B71D0"/>
    <w:rsid w:val="006C1494"/>
    <w:rsid w:val="006C2372"/>
    <w:rsid w:val="006C3DA1"/>
    <w:rsid w:val="006C3E1F"/>
    <w:rsid w:val="006C4809"/>
    <w:rsid w:val="006C4A90"/>
    <w:rsid w:val="006D4A4D"/>
    <w:rsid w:val="006D4B27"/>
    <w:rsid w:val="006D7D4C"/>
    <w:rsid w:val="006D7E37"/>
    <w:rsid w:val="006E78FE"/>
    <w:rsid w:val="006E7F46"/>
    <w:rsid w:val="006F0C7E"/>
    <w:rsid w:val="006F46B6"/>
    <w:rsid w:val="00702304"/>
    <w:rsid w:val="007038CC"/>
    <w:rsid w:val="0072277B"/>
    <w:rsid w:val="00724475"/>
    <w:rsid w:val="0072449F"/>
    <w:rsid w:val="0074527D"/>
    <w:rsid w:val="0074786F"/>
    <w:rsid w:val="00752FAA"/>
    <w:rsid w:val="00754CF2"/>
    <w:rsid w:val="00755F34"/>
    <w:rsid w:val="007577B1"/>
    <w:rsid w:val="00761ADE"/>
    <w:rsid w:val="007703C7"/>
    <w:rsid w:val="00782489"/>
    <w:rsid w:val="00787DEE"/>
    <w:rsid w:val="00791275"/>
    <w:rsid w:val="007913DD"/>
    <w:rsid w:val="00792DE9"/>
    <w:rsid w:val="00792F0C"/>
    <w:rsid w:val="00793A9F"/>
    <w:rsid w:val="007A3C7F"/>
    <w:rsid w:val="007B0CE8"/>
    <w:rsid w:val="007B6CDA"/>
    <w:rsid w:val="007C0372"/>
    <w:rsid w:val="007C34E6"/>
    <w:rsid w:val="007C52BD"/>
    <w:rsid w:val="007C628B"/>
    <w:rsid w:val="007D05B6"/>
    <w:rsid w:val="007D1BE7"/>
    <w:rsid w:val="007D2A61"/>
    <w:rsid w:val="007D5AEF"/>
    <w:rsid w:val="007F250C"/>
    <w:rsid w:val="007F27F5"/>
    <w:rsid w:val="007F48C9"/>
    <w:rsid w:val="007F64FC"/>
    <w:rsid w:val="00803434"/>
    <w:rsid w:val="008066AF"/>
    <w:rsid w:val="00817BAA"/>
    <w:rsid w:val="008240F1"/>
    <w:rsid w:val="00824E07"/>
    <w:rsid w:val="008253FB"/>
    <w:rsid w:val="008336E1"/>
    <w:rsid w:val="00837307"/>
    <w:rsid w:val="00842726"/>
    <w:rsid w:val="008510CF"/>
    <w:rsid w:val="00856C62"/>
    <w:rsid w:val="0087230F"/>
    <w:rsid w:val="008744B3"/>
    <w:rsid w:val="008773D0"/>
    <w:rsid w:val="00881984"/>
    <w:rsid w:val="00881D59"/>
    <w:rsid w:val="00885620"/>
    <w:rsid w:val="008923B7"/>
    <w:rsid w:val="008A149A"/>
    <w:rsid w:val="008A164C"/>
    <w:rsid w:val="008A6395"/>
    <w:rsid w:val="008A7A3E"/>
    <w:rsid w:val="008B4809"/>
    <w:rsid w:val="008B56BA"/>
    <w:rsid w:val="008C0624"/>
    <w:rsid w:val="008C207B"/>
    <w:rsid w:val="008C2AAD"/>
    <w:rsid w:val="008C56E1"/>
    <w:rsid w:val="008D11DF"/>
    <w:rsid w:val="008D3CA1"/>
    <w:rsid w:val="008D3EF8"/>
    <w:rsid w:val="008D3F8A"/>
    <w:rsid w:val="008D437C"/>
    <w:rsid w:val="008D45DE"/>
    <w:rsid w:val="008D5842"/>
    <w:rsid w:val="008D71E5"/>
    <w:rsid w:val="008E19CE"/>
    <w:rsid w:val="008E1C0B"/>
    <w:rsid w:val="008E4967"/>
    <w:rsid w:val="008E51D7"/>
    <w:rsid w:val="008E582F"/>
    <w:rsid w:val="008E7225"/>
    <w:rsid w:val="008E7D49"/>
    <w:rsid w:val="008F55F8"/>
    <w:rsid w:val="00900C7D"/>
    <w:rsid w:val="00903E0D"/>
    <w:rsid w:val="00927093"/>
    <w:rsid w:val="0093363A"/>
    <w:rsid w:val="00933767"/>
    <w:rsid w:val="009345C5"/>
    <w:rsid w:val="00935A5D"/>
    <w:rsid w:val="009401CC"/>
    <w:rsid w:val="0094345F"/>
    <w:rsid w:val="00943C8B"/>
    <w:rsid w:val="00945C29"/>
    <w:rsid w:val="00945FAC"/>
    <w:rsid w:val="00951BD2"/>
    <w:rsid w:val="0095269D"/>
    <w:rsid w:val="009526DA"/>
    <w:rsid w:val="009721CF"/>
    <w:rsid w:val="00973A95"/>
    <w:rsid w:val="009804F5"/>
    <w:rsid w:val="00981E05"/>
    <w:rsid w:val="00982CB8"/>
    <w:rsid w:val="00985552"/>
    <w:rsid w:val="0098629D"/>
    <w:rsid w:val="009906FF"/>
    <w:rsid w:val="00994AD8"/>
    <w:rsid w:val="00996641"/>
    <w:rsid w:val="00997029"/>
    <w:rsid w:val="009A553C"/>
    <w:rsid w:val="009A68EC"/>
    <w:rsid w:val="009A7DCC"/>
    <w:rsid w:val="009B00D9"/>
    <w:rsid w:val="009B286F"/>
    <w:rsid w:val="009B2CFA"/>
    <w:rsid w:val="009B4FFE"/>
    <w:rsid w:val="009C37E9"/>
    <w:rsid w:val="009C3A40"/>
    <w:rsid w:val="009C4905"/>
    <w:rsid w:val="009D40BB"/>
    <w:rsid w:val="009D44CF"/>
    <w:rsid w:val="009D4ACD"/>
    <w:rsid w:val="009D7662"/>
    <w:rsid w:val="009E4B76"/>
    <w:rsid w:val="009E766A"/>
    <w:rsid w:val="009F3CAB"/>
    <w:rsid w:val="009F4D67"/>
    <w:rsid w:val="00A04475"/>
    <w:rsid w:val="00A05A9A"/>
    <w:rsid w:val="00A05D7D"/>
    <w:rsid w:val="00A070ED"/>
    <w:rsid w:val="00A11F5D"/>
    <w:rsid w:val="00A15C4D"/>
    <w:rsid w:val="00A26245"/>
    <w:rsid w:val="00A267BA"/>
    <w:rsid w:val="00A268AC"/>
    <w:rsid w:val="00A27919"/>
    <w:rsid w:val="00A308F4"/>
    <w:rsid w:val="00A313F4"/>
    <w:rsid w:val="00A32BBC"/>
    <w:rsid w:val="00A3404F"/>
    <w:rsid w:val="00A35660"/>
    <w:rsid w:val="00A36880"/>
    <w:rsid w:val="00A40A63"/>
    <w:rsid w:val="00A44FE9"/>
    <w:rsid w:val="00A52AFA"/>
    <w:rsid w:val="00A52CF6"/>
    <w:rsid w:val="00A607E3"/>
    <w:rsid w:val="00A60F33"/>
    <w:rsid w:val="00A63CF1"/>
    <w:rsid w:val="00A813C7"/>
    <w:rsid w:val="00A819BF"/>
    <w:rsid w:val="00A85845"/>
    <w:rsid w:val="00A87063"/>
    <w:rsid w:val="00A877E0"/>
    <w:rsid w:val="00AA2450"/>
    <w:rsid w:val="00AA3858"/>
    <w:rsid w:val="00AA5439"/>
    <w:rsid w:val="00AA71F1"/>
    <w:rsid w:val="00AB57C8"/>
    <w:rsid w:val="00AB5936"/>
    <w:rsid w:val="00AB5E51"/>
    <w:rsid w:val="00AB63E5"/>
    <w:rsid w:val="00AC2FED"/>
    <w:rsid w:val="00AC3C25"/>
    <w:rsid w:val="00AC5E52"/>
    <w:rsid w:val="00AD23DB"/>
    <w:rsid w:val="00AD2585"/>
    <w:rsid w:val="00AD34B8"/>
    <w:rsid w:val="00AD353F"/>
    <w:rsid w:val="00AD68DA"/>
    <w:rsid w:val="00AE1626"/>
    <w:rsid w:val="00AF0CF4"/>
    <w:rsid w:val="00B051A6"/>
    <w:rsid w:val="00B05A49"/>
    <w:rsid w:val="00B07664"/>
    <w:rsid w:val="00B14135"/>
    <w:rsid w:val="00B26C0C"/>
    <w:rsid w:val="00B35DD3"/>
    <w:rsid w:val="00B376E7"/>
    <w:rsid w:val="00B41168"/>
    <w:rsid w:val="00B61DFA"/>
    <w:rsid w:val="00B62ED2"/>
    <w:rsid w:val="00B64A19"/>
    <w:rsid w:val="00B7067E"/>
    <w:rsid w:val="00B742E3"/>
    <w:rsid w:val="00B75873"/>
    <w:rsid w:val="00B773A4"/>
    <w:rsid w:val="00B91AED"/>
    <w:rsid w:val="00B96A23"/>
    <w:rsid w:val="00BA7246"/>
    <w:rsid w:val="00BB207D"/>
    <w:rsid w:val="00BB4B3A"/>
    <w:rsid w:val="00BB52EC"/>
    <w:rsid w:val="00BC4CCE"/>
    <w:rsid w:val="00BC4E72"/>
    <w:rsid w:val="00BD32AB"/>
    <w:rsid w:val="00BD3EAB"/>
    <w:rsid w:val="00BE2420"/>
    <w:rsid w:val="00BE712B"/>
    <w:rsid w:val="00BF3A1E"/>
    <w:rsid w:val="00BF5E88"/>
    <w:rsid w:val="00BF65C5"/>
    <w:rsid w:val="00BF7EB8"/>
    <w:rsid w:val="00C060D7"/>
    <w:rsid w:val="00C21110"/>
    <w:rsid w:val="00C256C6"/>
    <w:rsid w:val="00C276FE"/>
    <w:rsid w:val="00C31BB6"/>
    <w:rsid w:val="00C32AB7"/>
    <w:rsid w:val="00C33129"/>
    <w:rsid w:val="00C4293F"/>
    <w:rsid w:val="00C44195"/>
    <w:rsid w:val="00C461BE"/>
    <w:rsid w:val="00C46E26"/>
    <w:rsid w:val="00C52F13"/>
    <w:rsid w:val="00C566B8"/>
    <w:rsid w:val="00C56A01"/>
    <w:rsid w:val="00C601D0"/>
    <w:rsid w:val="00C64CC1"/>
    <w:rsid w:val="00C75ABC"/>
    <w:rsid w:val="00C91EC5"/>
    <w:rsid w:val="00C93398"/>
    <w:rsid w:val="00C9389A"/>
    <w:rsid w:val="00C94AB7"/>
    <w:rsid w:val="00C97360"/>
    <w:rsid w:val="00CA5B72"/>
    <w:rsid w:val="00CC1050"/>
    <w:rsid w:val="00CC1377"/>
    <w:rsid w:val="00CC4883"/>
    <w:rsid w:val="00CC6004"/>
    <w:rsid w:val="00CC7378"/>
    <w:rsid w:val="00CD1A5A"/>
    <w:rsid w:val="00CD6CBD"/>
    <w:rsid w:val="00CF1E8A"/>
    <w:rsid w:val="00CF2D3F"/>
    <w:rsid w:val="00CF2D9E"/>
    <w:rsid w:val="00CF3476"/>
    <w:rsid w:val="00CF6112"/>
    <w:rsid w:val="00D114DB"/>
    <w:rsid w:val="00D13BF9"/>
    <w:rsid w:val="00D146F0"/>
    <w:rsid w:val="00D1656D"/>
    <w:rsid w:val="00D1685E"/>
    <w:rsid w:val="00D203A3"/>
    <w:rsid w:val="00D24C10"/>
    <w:rsid w:val="00D27078"/>
    <w:rsid w:val="00D270F4"/>
    <w:rsid w:val="00D2781F"/>
    <w:rsid w:val="00D429CD"/>
    <w:rsid w:val="00D47C6E"/>
    <w:rsid w:val="00D51587"/>
    <w:rsid w:val="00D5569F"/>
    <w:rsid w:val="00D57423"/>
    <w:rsid w:val="00D62928"/>
    <w:rsid w:val="00D7699F"/>
    <w:rsid w:val="00D81A31"/>
    <w:rsid w:val="00D82B0F"/>
    <w:rsid w:val="00D8607F"/>
    <w:rsid w:val="00D93796"/>
    <w:rsid w:val="00D95A3E"/>
    <w:rsid w:val="00DA1DFB"/>
    <w:rsid w:val="00DA3F8E"/>
    <w:rsid w:val="00DA42A3"/>
    <w:rsid w:val="00DA467B"/>
    <w:rsid w:val="00DA58C6"/>
    <w:rsid w:val="00DA6038"/>
    <w:rsid w:val="00DA67E4"/>
    <w:rsid w:val="00DB513A"/>
    <w:rsid w:val="00DB6645"/>
    <w:rsid w:val="00DD4199"/>
    <w:rsid w:val="00DD55C0"/>
    <w:rsid w:val="00DE504B"/>
    <w:rsid w:val="00DE560F"/>
    <w:rsid w:val="00DE71D2"/>
    <w:rsid w:val="00DF1F3A"/>
    <w:rsid w:val="00DF5A91"/>
    <w:rsid w:val="00E11FAE"/>
    <w:rsid w:val="00E16978"/>
    <w:rsid w:val="00E21AEF"/>
    <w:rsid w:val="00E24377"/>
    <w:rsid w:val="00E353B6"/>
    <w:rsid w:val="00E40261"/>
    <w:rsid w:val="00E404C5"/>
    <w:rsid w:val="00E417AE"/>
    <w:rsid w:val="00E417C1"/>
    <w:rsid w:val="00E440F3"/>
    <w:rsid w:val="00E46366"/>
    <w:rsid w:val="00E4685E"/>
    <w:rsid w:val="00E47746"/>
    <w:rsid w:val="00E60F93"/>
    <w:rsid w:val="00E62C4F"/>
    <w:rsid w:val="00E66821"/>
    <w:rsid w:val="00E66E78"/>
    <w:rsid w:val="00E70282"/>
    <w:rsid w:val="00E71045"/>
    <w:rsid w:val="00E80210"/>
    <w:rsid w:val="00E80783"/>
    <w:rsid w:val="00E85029"/>
    <w:rsid w:val="00E86ED7"/>
    <w:rsid w:val="00E91604"/>
    <w:rsid w:val="00E93DAE"/>
    <w:rsid w:val="00E94105"/>
    <w:rsid w:val="00EA3B1E"/>
    <w:rsid w:val="00EA52E4"/>
    <w:rsid w:val="00EA6261"/>
    <w:rsid w:val="00EB0213"/>
    <w:rsid w:val="00EB2487"/>
    <w:rsid w:val="00EB33A2"/>
    <w:rsid w:val="00EB473A"/>
    <w:rsid w:val="00EB6597"/>
    <w:rsid w:val="00EC1E8C"/>
    <w:rsid w:val="00ED0BC4"/>
    <w:rsid w:val="00EE4527"/>
    <w:rsid w:val="00EF1B7E"/>
    <w:rsid w:val="00EF23CC"/>
    <w:rsid w:val="00EF338C"/>
    <w:rsid w:val="00EF4C8A"/>
    <w:rsid w:val="00F10C1E"/>
    <w:rsid w:val="00F11365"/>
    <w:rsid w:val="00F22903"/>
    <w:rsid w:val="00F31924"/>
    <w:rsid w:val="00F33B2B"/>
    <w:rsid w:val="00F362DE"/>
    <w:rsid w:val="00F3743A"/>
    <w:rsid w:val="00F37C7C"/>
    <w:rsid w:val="00F51DA2"/>
    <w:rsid w:val="00F51F93"/>
    <w:rsid w:val="00F563AC"/>
    <w:rsid w:val="00F60EA1"/>
    <w:rsid w:val="00F62F7E"/>
    <w:rsid w:val="00F643A4"/>
    <w:rsid w:val="00F665CB"/>
    <w:rsid w:val="00F8096E"/>
    <w:rsid w:val="00F84F40"/>
    <w:rsid w:val="00F85472"/>
    <w:rsid w:val="00F95FEA"/>
    <w:rsid w:val="00FA58CF"/>
    <w:rsid w:val="00FA7D31"/>
    <w:rsid w:val="00FB1B1B"/>
    <w:rsid w:val="00FB5BA3"/>
    <w:rsid w:val="00FB5DDD"/>
    <w:rsid w:val="00FC0F6C"/>
    <w:rsid w:val="00FC26AB"/>
    <w:rsid w:val="00FC60A9"/>
    <w:rsid w:val="00FC654F"/>
    <w:rsid w:val="00FC7371"/>
    <w:rsid w:val="00FE041B"/>
    <w:rsid w:val="00FE48A3"/>
    <w:rsid w:val="00FF6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E6788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2" w:unhideWhenUsed="1"/>
    <w:lsdException w:name="toc 2" w:semiHidden="1" w:uiPriority="2" w:unhideWhenUsed="1" w:qFormat="1"/>
    <w:lsdException w:name="toc 3" w:semiHidden="1" w:uiPriority="2" w:unhideWhenUsed="1"/>
    <w:lsdException w:name="toc 4" w:semiHidden="1" w:uiPriority="2" w:unhideWhenUsed="1"/>
    <w:lsdException w:name="toc 5" w:semiHidden="1" w:uiPriority="2" w:unhideWhenUsed="1"/>
    <w:lsdException w:name="toc 6" w:semiHidden="1" w:uiPriority="2" w:unhideWhenUsed="1"/>
    <w:lsdException w:name="toc 7" w:semiHidden="1" w:uiPriority="2" w:unhideWhenUsed="1"/>
    <w:lsdException w:name="toc 8" w:semiHidden="1" w:uiPriority="2" w:unhideWhenUsed="1"/>
    <w:lsdException w:name="toc 9" w:semiHidden="1" w:uiPriority="2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4B8"/>
    <w:pPr>
      <w:spacing w:before="240" w:after="240" w:line="240" w:lineRule="exact"/>
    </w:pPr>
    <w:rPr>
      <w:rFonts w:ascii="Book Antiqua" w:eastAsia="Times New Roman" w:hAnsi="Book Antiqua" w:cs="Times New Roman"/>
      <w:sz w:val="19"/>
      <w:szCs w:val="20"/>
      <w:lang w:eastAsia="en-AU"/>
    </w:rPr>
  </w:style>
  <w:style w:type="paragraph" w:styleId="Heading1">
    <w:name w:val="heading 1"/>
    <w:basedOn w:val="HeadingBase"/>
    <w:next w:val="Normal"/>
    <w:link w:val="Heading1Char"/>
    <w:qFormat/>
    <w:rsid w:val="00AD34B8"/>
    <w:pPr>
      <w:spacing w:after="240"/>
      <w:outlineLvl w:val="0"/>
    </w:pPr>
    <w:rPr>
      <w:rFonts w:ascii="Arial Bold" w:hAnsi="Arial Bold"/>
      <w:b/>
      <w:kern w:val="34"/>
      <w:sz w:val="36"/>
    </w:rPr>
  </w:style>
  <w:style w:type="paragraph" w:styleId="Heading2">
    <w:name w:val="heading 2"/>
    <w:basedOn w:val="HeadingBase"/>
    <w:next w:val="Normal"/>
    <w:link w:val="Heading2Char"/>
    <w:qFormat/>
    <w:rsid w:val="00AD34B8"/>
    <w:pPr>
      <w:spacing w:before="240" w:after="240"/>
      <w:outlineLvl w:val="1"/>
    </w:pPr>
    <w:rPr>
      <w:rFonts w:ascii="Arial Bold" w:hAnsi="Arial Bold"/>
      <w:b/>
      <w:sz w:val="26"/>
    </w:rPr>
  </w:style>
  <w:style w:type="paragraph" w:styleId="Heading3">
    <w:name w:val="heading 3"/>
    <w:basedOn w:val="HeadingBase"/>
    <w:next w:val="Normal"/>
    <w:link w:val="Heading3Char"/>
    <w:qFormat/>
    <w:rsid w:val="00AD34B8"/>
    <w:pPr>
      <w:spacing w:before="120" w:after="120"/>
      <w:outlineLvl w:val="2"/>
    </w:pPr>
    <w:rPr>
      <w:rFonts w:ascii="Arial Bold" w:hAnsi="Arial Bold"/>
      <w:b/>
      <w:sz w:val="22"/>
    </w:rPr>
  </w:style>
  <w:style w:type="paragraph" w:styleId="Heading4">
    <w:name w:val="heading 4"/>
    <w:basedOn w:val="HeadingBase"/>
    <w:next w:val="Normal"/>
    <w:link w:val="Heading4Char"/>
    <w:qFormat/>
    <w:rsid w:val="00AD34B8"/>
    <w:pPr>
      <w:spacing w:after="120"/>
      <w:outlineLvl w:val="3"/>
    </w:pPr>
    <w:rPr>
      <w:rFonts w:ascii="Arial Bold" w:hAnsi="Arial Bold"/>
      <w:b/>
      <w:sz w:val="20"/>
    </w:rPr>
  </w:style>
  <w:style w:type="paragraph" w:styleId="Heading5">
    <w:name w:val="heading 5"/>
    <w:basedOn w:val="HeadingBase"/>
    <w:next w:val="Normal"/>
    <w:link w:val="Heading5Char"/>
    <w:qFormat/>
    <w:rsid w:val="00AD34B8"/>
    <w:pPr>
      <w:spacing w:after="120"/>
      <w:outlineLvl w:val="4"/>
    </w:pPr>
    <w:rPr>
      <w:bCs/>
      <w:i/>
      <w:iCs/>
      <w:sz w:val="20"/>
      <w:szCs w:val="26"/>
    </w:rPr>
  </w:style>
  <w:style w:type="paragraph" w:styleId="Heading6">
    <w:name w:val="heading 6"/>
    <w:basedOn w:val="HeadingBase"/>
    <w:next w:val="Normal"/>
    <w:link w:val="Heading6Char"/>
    <w:rsid w:val="00AD34B8"/>
    <w:pPr>
      <w:spacing w:after="120"/>
      <w:outlineLvl w:val="5"/>
    </w:pPr>
    <w:rPr>
      <w:bCs/>
      <w:sz w:val="20"/>
      <w:szCs w:val="22"/>
    </w:rPr>
  </w:style>
  <w:style w:type="paragraph" w:styleId="Heading7">
    <w:name w:val="heading 7"/>
    <w:basedOn w:val="HeadingBase"/>
    <w:next w:val="Normal"/>
    <w:link w:val="Heading7Char"/>
    <w:rsid w:val="00AD34B8"/>
    <w:pPr>
      <w:spacing w:before="120"/>
      <w:outlineLvl w:val="6"/>
    </w:pPr>
    <w:rPr>
      <w:sz w:val="20"/>
      <w:szCs w:val="24"/>
    </w:rPr>
  </w:style>
  <w:style w:type="paragraph" w:styleId="Heading8">
    <w:name w:val="heading 8"/>
    <w:basedOn w:val="HeadingBase"/>
    <w:next w:val="Normal"/>
    <w:link w:val="Heading8Char"/>
    <w:rsid w:val="00AD34B8"/>
    <w:pPr>
      <w:spacing w:before="240" w:after="60"/>
      <w:outlineLvl w:val="7"/>
    </w:pPr>
    <w:rPr>
      <w:rFonts w:ascii="Times New Roman" w:hAnsi="Times New Roman"/>
      <w:i/>
      <w:iCs/>
      <w:sz w:val="16"/>
      <w:szCs w:val="24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AD34B8"/>
    <w:pPr>
      <w:spacing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HeaderBase"/>
    <w:link w:val="HeaderChar"/>
    <w:rsid w:val="00AD34B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AD34B8"/>
    <w:rPr>
      <w:rFonts w:ascii="Arial" w:eastAsia="Times New Roman" w:hAnsi="Arial" w:cs="Times New Roman"/>
      <w:color w:val="002A54" w:themeColor="text2"/>
      <w:position w:val="-1"/>
      <w:sz w:val="18"/>
      <w:szCs w:val="20"/>
      <w:lang w:eastAsia="en-AU"/>
    </w:rPr>
  </w:style>
  <w:style w:type="paragraph" w:styleId="Footer">
    <w:name w:val="footer"/>
    <w:basedOn w:val="FooterBase"/>
    <w:link w:val="FooterChar"/>
    <w:rsid w:val="00AD34B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AD34B8"/>
    <w:rPr>
      <w:rFonts w:ascii="Arial" w:eastAsia="Times New Roman" w:hAnsi="Arial" w:cs="Times New Roman"/>
      <w:color w:val="002A54" w:themeColor="text2"/>
      <w:sz w:val="20"/>
      <w:szCs w:val="20"/>
      <w:lang w:eastAsia="en-AU"/>
    </w:rPr>
  </w:style>
  <w:style w:type="paragraph" w:customStyle="1" w:styleId="SecurityClassificationHeader">
    <w:name w:val="Security Classification Header"/>
    <w:link w:val="SecurityClassificationHeaderChar"/>
    <w:rsid w:val="00AD34B8"/>
    <w:pPr>
      <w:spacing w:before="240" w:after="60"/>
      <w:jc w:val="center"/>
    </w:pPr>
    <w:rPr>
      <w:rFonts w:ascii="Calibri" w:eastAsia="Times New Roman" w:hAnsi="Calibri" w:cs="Calibri"/>
      <w:b/>
      <w:caps/>
      <w:color w:val="002A54" w:themeColor="text2"/>
      <w:position w:val="-1"/>
      <w:sz w:val="24"/>
      <w:szCs w:val="20"/>
      <w:lang w:eastAsia="en-AU"/>
    </w:rPr>
  </w:style>
  <w:style w:type="character" w:customStyle="1" w:styleId="SecurityClassificationHeaderChar">
    <w:name w:val="Security Classification Header Char"/>
    <w:basedOn w:val="HeaderChar"/>
    <w:link w:val="SecurityClassificationHeader"/>
    <w:rsid w:val="00AD34B8"/>
    <w:rPr>
      <w:rFonts w:ascii="Calibri" w:eastAsia="Times New Roman" w:hAnsi="Calibri" w:cs="Calibri"/>
      <w:b/>
      <w:caps/>
      <w:color w:val="002A54" w:themeColor="text2"/>
      <w:position w:val="-1"/>
      <w:sz w:val="24"/>
      <w:szCs w:val="20"/>
      <w:lang w:eastAsia="en-AU"/>
    </w:rPr>
  </w:style>
  <w:style w:type="paragraph" w:customStyle="1" w:styleId="SecurityClassificationFooter">
    <w:name w:val="Security Classification Footer"/>
    <w:link w:val="SecurityClassificationFooterChar"/>
    <w:rsid w:val="00AD34B8"/>
    <w:pPr>
      <w:spacing w:before="60" w:after="240"/>
      <w:jc w:val="center"/>
    </w:pPr>
    <w:rPr>
      <w:rFonts w:ascii="Calibri" w:eastAsia="Times New Roman" w:hAnsi="Calibri" w:cs="Calibri"/>
      <w:b/>
      <w:caps/>
      <w:color w:val="002A54" w:themeColor="text2"/>
      <w:position w:val="-1"/>
      <w:sz w:val="24"/>
      <w:szCs w:val="20"/>
      <w:lang w:eastAsia="en-AU"/>
    </w:rPr>
  </w:style>
  <w:style w:type="character" w:customStyle="1" w:styleId="SecurityClassificationFooterChar">
    <w:name w:val="Security Classification Footer Char"/>
    <w:basedOn w:val="HeaderChar"/>
    <w:link w:val="SecurityClassificationFooter"/>
    <w:rsid w:val="00AD34B8"/>
    <w:rPr>
      <w:rFonts w:ascii="Calibri" w:eastAsia="Times New Roman" w:hAnsi="Calibri" w:cs="Calibri"/>
      <w:b/>
      <w:caps/>
      <w:color w:val="002A54" w:themeColor="text2"/>
      <w:position w:val="-1"/>
      <w:sz w:val="24"/>
      <w:szCs w:val="20"/>
      <w:lang w:eastAsia="en-AU"/>
    </w:rPr>
  </w:style>
  <w:style w:type="paragraph" w:customStyle="1" w:styleId="AlphaParagraph">
    <w:name w:val="Alpha Paragraph"/>
    <w:basedOn w:val="Normal"/>
    <w:rsid w:val="00AD34B8"/>
    <w:pPr>
      <w:numPr>
        <w:numId w:val="1"/>
      </w:numPr>
      <w:tabs>
        <w:tab w:val="clear" w:pos="567"/>
        <w:tab w:val="num" w:pos="360"/>
      </w:tabs>
      <w:ind w:left="284" w:hanging="284"/>
    </w:pPr>
  </w:style>
  <w:style w:type="paragraph" w:customStyle="1" w:styleId="HeadingBase">
    <w:name w:val="Heading Base"/>
    <w:rsid w:val="00AD34B8"/>
    <w:pPr>
      <w:keepNext/>
      <w:spacing w:after="0" w:line="240" w:lineRule="auto"/>
    </w:pPr>
    <w:rPr>
      <w:rFonts w:ascii="Arial" w:eastAsia="Times New Roman" w:hAnsi="Arial" w:cs="Times New Roman"/>
      <w:sz w:val="24"/>
      <w:szCs w:val="20"/>
      <w:lang w:eastAsia="en-AU"/>
    </w:rPr>
  </w:style>
  <w:style w:type="paragraph" w:customStyle="1" w:styleId="Heading1-Statement">
    <w:name w:val="Heading 1 - Statement"/>
    <w:basedOn w:val="Heading1"/>
    <w:next w:val="Normal"/>
    <w:qFormat/>
    <w:rsid w:val="00AD34B8"/>
    <w:rPr>
      <w:bCs/>
      <w:color w:val="002A54" w:themeColor="text2"/>
      <w:szCs w:val="52"/>
    </w:rPr>
  </w:style>
  <w:style w:type="paragraph" w:customStyle="1" w:styleId="BoxText">
    <w:name w:val="Box Text"/>
    <w:basedOn w:val="Normal"/>
    <w:link w:val="BoxTextChar"/>
    <w:qFormat/>
    <w:rsid w:val="00AD34B8"/>
    <w:pPr>
      <w:spacing w:before="120" w:after="120" w:line="240" w:lineRule="auto"/>
    </w:pPr>
  </w:style>
  <w:style w:type="paragraph" w:customStyle="1" w:styleId="BoxBullet">
    <w:name w:val="Box Bullet"/>
    <w:basedOn w:val="BoxText"/>
    <w:rsid w:val="00AD34B8"/>
    <w:pPr>
      <w:numPr>
        <w:numId w:val="2"/>
      </w:numPr>
    </w:pPr>
  </w:style>
  <w:style w:type="paragraph" w:customStyle="1" w:styleId="BoxHeading">
    <w:name w:val="Box Heading"/>
    <w:basedOn w:val="HeadingBase"/>
    <w:next w:val="BoxText"/>
    <w:rsid w:val="00AD34B8"/>
    <w:pPr>
      <w:spacing w:before="120" w:after="120"/>
    </w:pPr>
    <w:rPr>
      <w:b/>
      <w:sz w:val="20"/>
    </w:rPr>
  </w:style>
  <w:style w:type="character" w:customStyle="1" w:styleId="Heading6Char">
    <w:name w:val="Heading 6 Char"/>
    <w:basedOn w:val="DefaultParagraphFont"/>
    <w:link w:val="Heading6"/>
    <w:rsid w:val="00AD34B8"/>
    <w:rPr>
      <w:rFonts w:ascii="Arial" w:eastAsia="Times New Roman" w:hAnsi="Arial" w:cs="Times New Roman"/>
      <w:bCs/>
      <w:sz w:val="20"/>
      <w:lang w:eastAsia="en-AU"/>
    </w:rPr>
  </w:style>
  <w:style w:type="paragraph" w:customStyle="1" w:styleId="Bullet">
    <w:name w:val="Bullet"/>
    <w:basedOn w:val="Normal"/>
    <w:qFormat/>
    <w:rsid w:val="00AD34B8"/>
    <w:pPr>
      <w:numPr>
        <w:numId w:val="7"/>
      </w:numPr>
      <w:spacing w:after="160"/>
      <w:ind w:left="284" w:hanging="284"/>
    </w:pPr>
  </w:style>
  <w:style w:type="paragraph" w:customStyle="1" w:styleId="ChartandTableFootnote">
    <w:name w:val="Chart and Table Footnote"/>
    <w:basedOn w:val="HeadingBase"/>
    <w:next w:val="Normal"/>
    <w:rsid w:val="00AD34B8"/>
    <w:pPr>
      <w:keepNext w:val="0"/>
      <w:tabs>
        <w:tab w:val="left" w:pos="709"/>
      </w:tabs>
      <w:spacing w:before="30"/>
      <w:ind w:left="709" w:hanging="709"/>
    </w:pPr>
    <w:rPr>
      <w:color w:val="000000"/>
      <w:sz w:val="16"/>
    </w:rPr>
  </w:style>
  <w:style w:type="paragraph" w:customStyle="1" w:styleId="ChartandTableFootnoteAlpha">
    <w:name w:val="Chart and Table Footnote Alpha"/>
    <w:basedOn w:val="HeadingBase"/>
    <w:next w:val="Normal"/>
    <w:rsid w:val="00AD34B8"/>
    <w:pPr>
      <w:keepNext w:val="0"/>
      <w:numPr>
        <w:numId w:val="20"/>
      </w:numPr>
      <w:spacing w:before="30"/>
    </w:pPr>
    <w:rPr>
      <w:color w:val="000000"/>
      <w:sz w:val="16"/>
    </w:rPr>
  </w:style>
  <w:style w:type="paragraph" w:customStyle="1" w:styleId="ChartGraphic">
    <w:name w:val="Chart Graphic"/>
    <w:basedOn w:val="HeadingBase"/>
    <w:rsid w:val="00AD34B8"/>
    <w:rPr>
      <w:sz w:val="20"/>
    </w:rPr>
  </w:style>
  <w:style w:type="paragraph" w:customStyle="1" w:styleId="ChartSecondHeading">
    <w:name w:val="Chart Second Heading"/>
    <w:basedOn w:val="HeadingBase"/>
    <w:next w:val="ChartGraphic"/>
    <w:rsid w:val="00AD34B8"/>
    <w:pPr>
      <w:spacing w:after="60"/>
    </w:pPr>
    <w:rPr>
      <w:sz w:val="19"/>
    </w:rPr>
  </w:style>
  <w:style w:type="character" w:styleId="CommentReference">
    <w:name w:val="annotation reference"/>
    <w:basedOn w:val="DefaultParagraphFont"/>
    <w:semiHidden/>
    <w:rsid w:val="00AD34B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AD34B8"/>
  </w:style>
  <w:style w:type="character" w:customStyle="1" w:styleId="CommentTextChar">
    <w:name w:val="Comment Text Char"/>
    <w:basedOn w:val="DefaultParagraphFont"/>
    <w:link w:val="CommentText"/>
    <w:semiHidden/>
    <w:rsid w:val="00AD34B8"/>
    <w:rPr>
      <w:rFonts w:ascii="Book Antiqua" w:eastAsia="Times New Roman" w:hAnsi="Book Antiqua" w:cs="Times New Roman"/>
      <w:sz w:val="19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AD34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D34B8"/>
    <w:rPr>
      <w:rFonts w:ascii="Book Antiqua" w:eastAsia="Times New Roman" w:hAnsi="Book Antiqua" w:cs="Times New Roman"/>
      <w:b/>
      <w:bCs/>
      <w:sz w:val="19"/>
      <w:szCs w:val="20"/>
      <w:lang w:eastAsia="en-AU"/>
    </w:rPr>
  </w:style>
  <w:style w:type="paragraph" w:customStyle="1" w:styleId="ContentsHeading">
    <w:name w:val="Contents Heading"/>
    <w:basedOn w:val="Heading1"/>
    <w:next w:val="Normal"/>
    <w:rsid w:val="00AD34B8"/>
    <w:pPr>
      <w:spacing w:after="720"/>
      <w:outlineLvl w:val="9"/>
    </w:pPr>
  </w:style>
  <w:style w:type="character" w:styleId="Strong">
    <w:name w:val="Strong"/>
    <w:basedOn w:val="DefaultParagraphFont"/>
    <w:uiPriority w:val="22"/>
    <w:qFormat/>
    <w:rsid w:val="00AD34B8"/>
    <w:rPr>
      <w:b/>
      <w:bCs/>
      <w:color w:val="auto"/>
    </w:rPr>
  </w:style>
  <w:style w:type="paragraph" w:customStyle="1" w:styleId="Dash">
    <w:name w:val="Dash"/>
    <w:basedOn w:val="Normal"/>
    <w:qFormat/>
    <w:rsid w:val="00AD34B8"/>
    <w:pPr>
      <w:numPr>
        <w:ilvl w:val="1"/>
        <w:numId w:val="7"/>
      </w:numPr>
      <w:tabs>
        <w:tab w:val="left" w:pos="567"/>
      </w:tabs>
    </w:pPr>
  </w:style>
  <w:style w:type="paragraph" w:styleId="DocumentMap">
    <w:name w:val="Document Map"/>
    <w:basedOn w:val="Normal"/>
    <w:link w:val="DocumentMapChar"/>
    <w:semiHidden/>
    <w:rsid w:val="00AD34B8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semiHidden/>
    <w:rsid w:val="00AD34B8"/>
    <w:rPr>
      <w:rFonts w:ascii="Tahoma" w:eastAsia="Times New Roman" w:hAnsi="Tahoma" w:cs="Tahoma"/>
      <w:sz w:val="19"/>
      <w:szCs w:val="20"/>
      <w:shd w:val="clear" w:color="auto" w:fill="000080"/>
      <w:lang w:eastAsia="en-AU"/>
    </w:rPr>
  </w:style>
  <w:style w:type="paragraph" w:customStyle="1" w:styleId="DoubleDot">
    <w:name w:val="Double Dot"/>
    <w:basedOn w:val="Normal"/>
    <w:rsid w:val="00AD34B8"/>
    <w:pPr>
      <w:numPr>
        <w:ilvl w:val="2"/>
        <w:numId w:val="7"/>
      </w:numPr>
      <w:tabs>
        <w:tab w:val="clear" w:pos="850"/>
        <w:tab w:val="num" w:pos="360"/>
        <w:tab w:val="left" w:pos="851"/>
      </w:tabs>
    </w:pPr>
  </w:style>
  <w:style w:type="paragraph" w:customStyle="1" w:styleId="FigureHeading">
    <w:name w:val="Figure Heading"/>
    <w:basedOn w:val="HeadingBase"/>
    <w:next w:val="ChartGraphic"/>
    <w:rsid w:val="00AD34B8"/>
    <w:pPr>
      <w:spacing w:before="120" w:after="20"/>
    </w:pPr>
    <w:rPr>
      <w:b/>
      <w:sz w:val="20"/>
    </w:rPr>
  </w:style>
  <w:style w:type="paragraph" w:customStyle="1" w:styleId="FooterBase">
    <w:name w:val="Footer Base"/>
    <w:rsid w:val="00AD34B8"/>
    <w:pPr>
      <w:spacing w:after="0" w:line="240" w:lineRule="auto"/>
      <w:jc w:val="center"/>
    </w:pPr>
    <w:rPr>
      <w:rFonts w:ascii="Arial" w:eastAsia="Times New Roman" w:hAnsi="Arial" w:cs="Times New Roman"/>
      <w:color w:val="002A54" w:themeColor="text2"/>
      <w:sz w:val="20"/>
      <w:szCs w:val="20"/>
      <w:lang w:eastAsia="en-AU"/>
    </w:rPr>
  </w:style>
  <w:style w:type="paragraph" w:customStyle="1" w:styleId="FooterEven">
    <w:name w:val="Footer Even"/>
    <w:basedOn w:val="Footer"/>
    <w:rsid w:val="00AD34B8"/>
    <w:pPr>
      <w:pBdr>
        <w:top w:val="single" w:sz="4" w:space="10" w:color="002A54" w:themeColor="text2"/>
      </w:pBdr>
      <w:jc w:val="left"/>
    </w:pPr>
    <w:rPr>
      <w:sz w:val="18"/>
    </w:rPr>
  </w:style>
  <w:style w:type="paragraph" w:customStyle="1" w:styleId="FooterOdd">
    <w:name w:val="Footer Odd"/>
    <w:basedOn w:val="Footer"/>
    <w:qFormat/>
    <w:rsid w:val="00AD34B8"/>
    <w:pPr>
      <w:pBdr>
        <w:top w:val="single" w:sz="4" w:space="10" w:color="002A54" w:themeColor="text2"/>
      </w:pBdr>
      <w:jc w:val="right"/>
    </w:pPr>
    <w:rPr>
      <w:sz w:val="18"/>
    </w:rPr>
  </w:style>
  <w:style w:type="character" w:styleId="FootnoteReference">
    <w:name w:val="footnote reference"/>
    <w:basedOn w:val="DefaultParagraphFont"/>
    <w:rsid w:val="00AD34B8"/>
    <w:rPr>
      <w:vertAlign w:val="superscript"/>
    </w:rPr>
  </w:style>
  <w:style w:type="paragraph" w:styleId="FootnoteText">
    <w:name w:val="footnote text"/>
    <w:basedOn w:val="Normal"/>
    <w:link w:val="FootnoteTextChar"/>
    <w:rsid w:val="00AD34B8"/>
    <w:pPr>
      <w:tabs>
        <w:tab w:val="left" w:pos="284"/>
      </w:tabs>
      <w:spacing w:before="80" w:after="0" w:line="240" w:lineRule="auto"/>
      <w:ind w:left="284" w:hanging="284"/>
      <w:contextualSpacing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rsid w:val="00AD34B8"/>
    <w:rPr>
      <w:rFonts w:ascii="Book Antiqua" w:eastAsia="Times New Roman" w:hAnsi="Book Antiqua" w:cs="Times New Roman"/>
      <w:sz w:val="18"/>
      <w:szCs w:val="20"/>
      <w:lang w:eastAsia="en-AU"/>
    </w:rPr>
  </w:style>
  <w:style w:type="paragraph" w:customStyle="1" w:styleId="HeaderBase">
    <w:name w:val="Header Base"/>
    <w:rsid w:val="00AD34B8"/>
    <w:pPr>
      <w:spacing w:after="0" w:line="240" w:lineRule="auto"/>
    </w:pPr>
    <w:rPr>
      <w:rFonts w:ascii="Arial" w:eastAsia="Times New Roman" w:hAnsi="Arial" w:cs="Times New Roman"/>
      <w:color w:val="002A54" w:themeColor="text2"/>
      <w:position w:val="-1"/>
      <w:sz w:val="18"/>
      <w:szCs w:val="20"/>
      <w:lang w:eastAsia="en-AU"/>
    </w:rPr>
  </w:style>
  <w:style w:type="paragraph" w:customStyle="1" w:styleId="HeaderEven">
    <w:name w:val="Header Even"/>
    <w:basedOn w:val="HeaderBase"/>
    <w:rsid w:val="00AD34B8"/>
  </w:style>
  <w:style w:type="paragraph" w:customStyle="1" w:styleId="HeaderOdd">
    <w:name w:val="Header Odd"/>
    <w:basedOn w:val="HeaderBase"/>
    <w:rsid w:val="00AD34B8"/>
    <w:pPr>
      <w:jc w:val="right"/>
    </w:pPr>
  </w:style>
  <w:style w:type="character" w:customStyle="1" w:styleId="Heading1Char">
    <w:name w:val="Heading 1 Char"/>
    <w:basedOn w:val="DefaultParagraphFont"/>
    <w:link w:val="Heading1"/>
    <w:rsid w:val="00AD34B8"/>
    <w:rPr>
      <w:rFonts w:ascii="Arial Bold" w:eastAsia="Times New Roman" w:hAnsi="Arial Bold" w:cs="Times New Roman"/>
      <w:b/>
      <w:kern w:val="34"/>
      <w:sz w:val="36"/>
      <w:szCs w:val="20"/>
      <w:lang w:eastAsia="en-AU"/>
    </w:rPr>
  </w:style>
  <w:style w:type="character" w:customStyle="1" w:styleId="Heading2Char">
    <w:name w:val="Heading 2 Char"/>
    <w:basedOn w:val="DefaultParagraphFont"/>
    <w:link w:val="Heading2"/>
    <w:rsid w:val="00AD34B8"/>
    <w:rPr>
      <w:rFonts w:ascii="Arial Bold" w:eastAsia="Times New Roman" w:hAnsi="Arial Bold" w:cs="Times New Roman"/>
      <w:b/>
      <w:sz w:val="26"/>
      <w:szCs w:val="20"/>
      <w:lang w:eastAsia="en-AU"/>
    </w:rPr>
  </w:style>
  <w:style w:type="character" w:customStyle="1" w:styleId="Heading3Char">
    <w:name w:val="Heading 3 Char"/>
    <w:basedOn w:val="DefaultParagraphFont"/>
    <w:link w:val="Heading3"/>
    <w:rsid w:val="00AD34B8"/>
    <w:rPr>
      <w:rFonts w:ascii="Arial Bold" w:eastAsia="Times New Roman" w:hAnsi="Arial Bold" w:cs="Times New Roman"/>
      <w:b/>
      <w:szCs w:val="20"/>
      <w:lang w:eastAsia="en-AU"/>
    </w:rPr>
  </w:style>
  <w:style w:type="paragraph" w:customStyle="1" w:styleId="Heading3noTOC">
    <w:name w:val="Heading 3 no TOC"/>
    <w:basedOn w:val="Heading3"/>
    <w:rsid w:val="00AD34B8"/>
  </w:style>
  <w:style w:type="character" w:customStyle="1" w:styleId="Heading4Char">
    <w:name w:val="Heading 4 Char"/>
    <w:basedOn w:val="DefaultParagraphFont"/>
    <w:link w:val="Heading4"/>
    <w:rsid w:val="00AD34B8"/>
    <w:rPr>
      <w:rFonts w:ascii="Arial Bold" w:eastAsia="Times New Roman" w:hAnsi="Arial Bold" w:cs="Times New Roman"/>
      <w:b/>
      <w:sz w:val="20"/>
      <w:szCs w:val="20"/>
      <w:lang w:eastAsia="en-AU"/>
    </w:rPr>
  </w:style>
  <w:style w:type="character" w:customStyle="1" w:styleId="Heading5Char">
    <w:name w:val="Heading 5 Char"/>
    <w:basedOn w:val="DefaultParagraphFont"/>
    <w:link w:val="Heading5"/>
    <w:rsid w:val="00AD34B8"/>
    <w:rPr>
      <w:rFonts w:ascii="Arial" w:eastAsia="Times New Roman" w:hAnsi="Arial" w:cs="Times New Roman"/>
      <w:bCs/>
      <w:i/>
      <w:iCs/>
      <w:sz w:val="20"/>
      <w:szCs w:val="26"/>
      <w:lang w:eastAsia="en-AU"/>
    </w:rPr>
  </w:style>
  <w:style w:type="character" w:customStyle="1" w:styleId="Heading7Char">
    <w:name w:val="Heading 7 Char"/>
    <w:basedOn w:val="DefaultParagraphFont"/>
    <w:link w:val="Heading7"/>
    <w:rsid w:val="00AD34B8"/>
    <w:rPr>
      <w:rFonts w:ascii="Arial" w:eastAsia="Times New Roman" w:hAnsi="Arial" w:cs="Times New Roman"/>
      <w:sz w:val="20"/>
      <w:szCs w:val="24"/>
      <w:lang w:eastAsia="en-AU"/>
    </w:rPr>
  </w:style>
  <w:style w:type="character" w:customStyle="1" w:styleId="Heading8Char">
    <w:name w:val="Heading 8 Char"/>
    <w:basedOn w:val="DefaultParagraphFont"/>
    <w:link w:val="Heading8"/>
    <w:rsid w:val="00AD34B8"/>
    <w:rPr>
      <w:rFonts w:ascii="Times New Roman" w:eastAsia="Times New Roman" w:hAnsi="Times New Roman" w:cs="Times New Roman"/>
      <w:i/>
      <w:iCs/>
      <w:sz w:val="16"/>
      <w:szCs w:val="24"/>
      <w:lang w:eastAsia="en-AU"/>
    </w:rPr>
  </w:style>
  <w:style w:type="character" w:styleId="Hyperlink">
    <w:name w:val="Hyperlink"/>
    <w:basedOn w:val="DefaultParagraphFont"/>
    <w:uiPriority w:val="99"/>
    <w:unhideWhenUsed/>
    <w:rsid w:val="00AD34B8"/>
    <w:rPr>
      <w:color w:val="auto"/>
      <w:u w:val="single"/>
    </w:rPr>
  </w:style>
  <w:style w:type="paragraph" w:styleId="Index4">
    <w:name w:val="index 4"/>
    <w:basedOn w:val="Normal"/>
    <w:next w:val="Normal"/>
    <w:autoRedefine/>
    <w:semiHidden/>
    <w:rsid w:val="00AD34B8"/>
    <w:pPr>
      <w:ind w:left="800" w:hanging="200"/>
    </w:pPr>
  </w:style>
  <w:style w:type="paragraph" w:styleId="Index5">
    <w:name w:val="index 5"/>
    <w:basedOn w:val="Normal"/>
    <w:next w:val="Normal"/>
    <w:autoRedefine/>
    <w:semiHidden/>
    <w:rsid w:val="00AD34B8"/>
    <w:pPr>
      <w:ind w:left="1000" w:hanging="200"/>
    </w:pPr>
  </w:style>
  <w:style w:type="paragraph" w:styleId="Index6">
    <w:name w:val="index 6"/>
    <w:basedOn w:val="Normal"/>
    <w:next w:val="Normal"/>
    <w:autoRedefine/>
    <w:semiHidden/>
    <w:rsid w:val="00AD34B8"/>
    <w:pPr>
      <w:ind w:left="1200" w:hanging="200"/>
    </w:pPr>
  </w:style>
  <w:style w:type="paragraph" w:styleId="Index7">
    <w:name w:val="index 7"/>
    <w:basedOn w:val="Normal"/>
    <w:next w:val="Normal"/>
    <w:autoRedefine/>
    <w:semiHidden/>
    <w:rsid w:val="00AD34B8"/>
    <w:pPr>
      <w:ind w:left="1400" w:hanging="200"/>
    </w:pPr>
  </w:style>
  <w:style w:type="paragraph" w:styleId="Index8">
    <w:name w:val="index 8"/>
    <w:basedOn w:val="Normal"/>
    <w:next w:val="Normal"/>
    <w:autoRedefine/>
    <w:semiHidden/>
    <w:rsid w:val="00AD34B8"/>
    <w:pPr>
      <w:ind w:left="1600" w:hanging="200"/>
    </w:pPr>
  </w:style>
  <w:style w:type="paragraph" w:styleId="Index9">
    <w:name w:val="index 9"/>
    <w:basedOn w:val="Normal"/>
    <w:next w:val="Normal"/>
    <w:autoRedefine/>
    <w:semiHidden/>
    <w:rsid w:val="00AD34B8"/>
    <w:pPr>
      <w:ind w:left="1800" w:hanging="200"/>
    </w:pPr>
  </w:style>
  <w:style w:type="paragraph" w:styleId="MacroText">
    <w:name w:val="macro"/>
    <w:link w:val="MacroTextChar"/>
    <w:unhideWhenUsed/>
    <w:rsid w:val="00AD34B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 w:line="260" w:lineRule="exact"/>
      <w:jc w:val="both"/>
    </w:pPr>
    <w:rPr>
      <w:rFonts w:ascii="Courier New" w:eastAsia="Times New Roman" w:hAnsi="Courier New" w:cs="Courier New"/>
      <w:sz w:val="20"/>
      <w:szCs w:val="20"/>
      <w:lang w:eastAsia="en-AU"/>
    </w:rPr>
  </w:style>
  <w:style w:type="character" w:customStyle="1" w:styleId="MacroTextChar">
    <w:name w:val="Macro Text Char"/>
    <w:basedOn w:val="DefaultParagraphFont"/>
    <w:link w:val="MacroText"/>
    <w:rsid w:val="00AD34B8"/>
    <w:rPr>
      <w:rFonts w:ascii="Courier New" w:eastAsia="Times New Roman" w:hAnsi="Courier New" w:cs="Courier New"/>
      <w:sz w:val="20"/>
      <w:szCs w:val="20"/>
      <w:lang w:eastAsia="en-AU"/>
    </w:rPr>
  </w:style>
  <w:style w:type="paragraph" w:styleId="NormalIndent">
    <w:name w:val="Normal Indent"/>
    <w:basedOn w:val="Normal"/>
    <w:rsid w:val="00AD34B8"/>
    <w:pPr>
      <w:ind w:left="567"/>
    </w:pPr>
  </w:style>
  <w:style w:type="paragraph" w:customStyle="1" w:styleId="NoteTableHeading">
    <w:name w:val="Note Table Heading"/>
    <w:basedOn w:val="HeadingBase"/>
    <w:next w:val="Normal"/>
    <w:rsid w:val="00AD34B8"/>
    <w:pPr>
      <w:spacing w:before="240"/>
      <w:outlineLvl w:val="3"/>
    </w:pPr>
    <w:rPr>
      <w:b/>
      <w:sz w:val="20"/>
    </w:rPr>
  </w:style>
  <w:style w:type="character" w:styleId="PageNumber">
    <w:name w:val="page number"/>
    <w:basedOn w:val="DefaultParagraphFont"/>
    <w:rsid w:val="00AD34B8"/>
    <w:rPr>
      <w:rFonts w:ascii="Arial" w:hAnsi="Arial" w:cs="Arial"/>
    </w:rPr>
  </w:style>
  <w:style w:type="paragraph" w:customStyle="1" w:styleId="SingleParagraph">
    <w:name w:val="Single Paragraph"/>
    <w:basedOn w:val="Normal"/>
    <w:rsid w:val="00AD34B8"/>
    <w:pPr>
      <w:spacing w:before="0" w:after="0"/>
    </w:pPr>
  </w:style>
  <w:style w:type="paragraph" w:customStyle="1" w:styleId="Source">
    <w:name w:val="Source"/>
    <w:basedOn w:val="Normal"/>
    <w:rsid w:val="00AD34B8"/>
    <w:pPr>
      <w:tabs>
        <w:tab w:val="left" w:pos="709"/>
      </w:tabs>
      <w:spacing w:before="30" w:line="240" w:lineRule="auto"/>
      <w:ind w:left="709" w:hanging="709"/>
    </w:pPr>
    <w:rPr>
      <w:rFonts w:ascii="Arial" w:hAnsi="Arial"/>
      <w:sz w:val="16"/>
    </w:rPr>
  </w:style>
  <w:style w:type="paragraph" w:customStyle="1" w:styleId="TableColumnHeadingBase">
    <w:name w:val="Table Column Heading Base"/>
    <w:basedOn w:val="Normal"/>
    <w:rsid w:val="00AD34B8"/>
    <w:pPr>
      <w:spacing w:before="40" w:after="40" w:line="240" w:lineRule="auto"/>
    </w:pPr>
    <w:rPr>
      <w:rFonts w:ascii="Arial Bold" w:hAnsi="Arial Bold"/>
      <w:b/>
      <w:sz w:val="16"/>
    </w:rPr>
  </w:style>
  <w:style w:type="paragraph" w:customStyle="1" w:styleId="TableColumnHeadingCentred">
    <w:name w:val="Table Column Heading Centred"/>
    <w:basedOn w:val="TableColumnHeadingBase"/>
    <w:next w:val="Normal"/>
    <w:rsid w:val="00AD34B8"/>
    <w:pPr>
      <w:jc w:val="center"/>
    </w:pPr>
  </w:style>
  <w:style w:type="paragraph" w:customStyle="1" w:styleId="TableColumnHeadingLeft">
    <w:name w:val="Table Column Heading Left"/>
    <w:basedOn w:val="TableColumnHeadingBase"/>
    <w:next w:val="Normal"/>
    <w:rsid w:val="00AD34B8"/>
  </w:style>
  <w:style w:type="paragraph" w:customStyle="1" w:styleId="TableColumnHeadingRight">
    <w:name w:val="Table Column Heading Right"/>
    <w:basedOn w:val="TableColumnHeadingBase"/>
    <w:next w:val="Normal"/>
    <w:rsid w:val="00AD34B8"/>
    <w:pPr>
      <w:jc w:val="right"/>
    </w:pPr>
  </w:style>
  <w:style w:type="paragraph" w:customStyle="1" w:styleId="TableGraphic">
    <w:name w:val="Table Graphic"/>
    <w:basedOn w:val="Normal"/>
    <w:next w:val="Normal"/>
    <w:rsid w:val="00AD34B8"/>
    <w:pPr>
      <w:spacing w:after="0" w:line="240" w:lineRule="auto"/>
      <w:ind w:right="-113"/>
    </w:pPr>
  </w:style>
  <w:style w:type="table" w:styleId="TableGrid">
    <w:name w:val="Table Grid"/>
    <w:basedOn w:val="TableNormal"/>
    <w:rsid w:val="00AD34B8"/>
    <w:pPr>
      <w:spacing w:after="240" w:line="260" w:lineRule="exact"/>
    </w:pPr>
    <w:rPr>
      <w:rFonts w:ascii="Arial" w:eastAsia="Times New Roman" w:hAnsi="Arial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HeadingBase"/>
    <w:next w:val="TableGraphic"/>
    <w:qFormat/>
    <w:rsid w:val="00AD34B8"/>
    <w:pPr>
      <w:spacing w:before="120" w:after="20"/>
    </w:pPr>
    <w:rPr>
      <w:b/>
      <w:sz w:val="20"/>
    </w:rPr>
  </w:style>
  <w:style w:type="paragraph" w:customStyle="1" w:styleId="TableHeadingcontinued">
    <w:name w:val="Table Heading continued"/>
    <w:basedOn w:val="HeadingBase"/>
    <w:next w:val="TableGraphic"/>
    <w:rsid w:val="00AD34B8"/>
    <w:pPr>
      <w:spacing w:before="120" w:after="20"/>
    </w:pPr>
    <w:rPr>
      <w:rFonts w:ascii="Arial Bold" w:hAnsi="Arial Bold"/>
      <w:b/>
      <w:sz w:val="20"/>
    </w:rPr>
  </w:style>
  <w:style w:type="paragraph" w:styleId="TableofFigures">
    <w:name w:val="table of figures"/>
    <w:basedOn w:val="Normal"/>
    <w:next w:val="Normal"/>
    <w:rsid w:val="00AD34B8"/>
  </w:style>
  <w:style w:type="paragraph" w:customStyle="1" w:styleId="TableTextBase">
    <w:name w:val="Table Text Base"/>
    <w:basedOn w:val="Normal"/>
    <w:rsid w:val="00AD34B8"/>
    <w:pPr>
      <w:spacing w:before="20" w:after="20" w:line="240" w:lineRule="auto"/>
    </w:pPr>
    <w:rPr>
      <w:rFonts w:ascii="Arial" w:hAnsi="Arial"/>
      <w:sz w:val="16"/>
    </w:rPr>
  </w:style>
  <w:style w:type="paragraph" w:customStyle="1" w:styleId="TableTextCentred">
    <w:name w:val="Table Text Centred"/>
    <w:basedOn w:val="TableTextBase"/>
    <w:rsid w:val="00AD34B8"/>
    <w:pPr>
      <w:jc w:val="center"/>
    </w:pPr>
  </w:style>
  <w:style w:type="paragraph" w:customStyle="1" w:styleId="TableTextIndented">
    <w:name w:val="Table Text Indented"/>
    <w:basedOn w:val="TableTextBase"/>
    <w:rsid w:val="00AD34B8"/>
    <w:pPr>
      <w:ind w:left="284"/>
    </w:pPr>
  </w:style>
  <w:style w:type="paragraph" w:customStyle="1" w:styleId="TableTextLeft">
    <w:name w:val="Table Text Left"/>
    <w:basedOn w:val="TableTextBase"/>
    <w:rsid w:val="00AD34B8"/>
  </w:style>
  <w:style w:type="paragraph" w:customStyle="1" w:styleId="TableTextRight">
    <w:name w:val="Table Text Right"/>
    <w:basedOn w:val="TableTextBase"/>
    <w:rsid w:val="00AD34B8"/>
    <w:pPr>
      <w:jc w:val="right"/>
    </w:pPr>
  </w:style>
  <w:style w:type="paragraph" w:styleId="TOC1">
    <w:name w:val="toc 1"/>
    <w:basedOn w:val="HeaderBase"/>
    <w:next w:val="Normal"/>
    <w:uiPriority w:val="2"/>
    <w:rsid w:val="00AD34B8"/>
    <w:pPr>
      <w:keepNext/>
      <w:tabs>
        <w:tab w:val="right" w:leader="dot" w:pos="7700"/>
      </w:tabs>
      <w:spacing w:before="240"/>
      <w:ind w:right="851"/>
    </w:pPr>
    <w:rPr>
      <w:rFonts w:ascii="Arial Bold" w:hAnsi="Arial Bold"/>
      <w:b/>
      <w:color w:val="auto"/>
      <w:sz w:val="20"/>
    </w:rPr>
  </w:style>
  <w:style w:type="paragraph" w:styleId="TOC2">
    <w:name w:val="toc 2"/>
    <w:basedOn w:val="HeadingBase"/>
    <w:next w:val="Normal"/>
    <w:uiPriority w:val="2"/>
    <w:qFormat/>
    <w:rsid w:val="00AD34B8"/>
    <w:pPr>
      <w:keepNext w:val="0"/>
      <w:tabs>
        <w:tab w:val="left" w:pos="992"/>
        <w:tab w:val="right" w:leader="dot" w:pos="7700"/>
      </w:tabs>
      <w:spacing w:before="60" w:after="60"/>
      <w:ind w:right="851"/>
    </w:pPr>
    <w:rPr>
      <w:sz w:val="18"/>
    </w:rPr>
  </w:style>
  <w:style w:type="paragraph" w:styleId="TOC3">
    <w:name w:val="toc 3"/>
    <w:basedOn w:val="Normal"/>
    <w:next w:val="Normal"/>
    <w:uiPriority w:val="2"/>
    <w:unhideWhenUsed/>
    <w:rsid w:val="00AD34B8"/>
    <w:pPr>
      <w:tabs>
        <w:tab w:val="left" w:pos="992"/>
        <w:tab w:val="right" w:leader="dot" w:pos="7700"/>
      </w:tabs>
      <w:spacing w:before="60" w:after="60" w:line="240" w:lineRule="auto"/>
      <w:ind w:left="284" w:right="851"/>
    </w:pPr>
    <w:rPr>
      <w:rFonts w:ascii="Arial" w:hAnsi="Arial"/>
      <w:sz w:val="18"/>
      <w:lang w:val="en-US"/>
    </w:rPr>
  </w:style>
  <w:style w:type="paragraph" w:styleId="TOC4">
    <w:name w:val="toc 4"/>
    <w:basedOn w:val="HeadingBase"/>
    <w:next w:val="Normal"/>
    <w:uiPriority w:val="2"/>
    <w:unhideWhenUsed/>
    <w:rsid w:val="00AD34B8"/>
    <w:pPr>
      <w:tabs>
        <w:tab w:val="right" w:leader="dot" w:pos="7700"/>
      </w:tabs>
      <w:spacing w:before="40"/>
      <w:ind w:right="851"/>
    </w:pPr>
    <w:rPr>
      <w:sz w:val="20"/>
    </w:rPr>
  </w:style>
  <w:style w:type="paragraph" w:styleId="TOC5">
    <w:name w:val="toc 5"/>
    <w:basedOn w:val="Normal"/>
    <w:next w:val="Normal"/>
    <w:autoRedefine/>
    <w:uiPriority w:val="2"/>
    <w:semiHidden/>
    <w:rsid w:val="00AD34B8"/>
    <w:pPr>
      <w:tabs>
        <w:tab w:val="left" w:pos="851"/>
        <w:tab w:val="right" w:leader="dot" w:pos="7700"/>
      </w:tabs>
      <w:ind w:left="896" w:hanging="896"/>
    </w:pPr>
    <w:rPr>
      <w:rFonts w:ascii="Arial" w:hAnsi="Arial"/>
      <w:noProof/>
      <w:color w:val="002B54"/>
    </w:rPr>
  </w:style>
  <w:style w:type="paragraph" w:styleId="TOC6">
    <w:name w:val="toc 6"/>
    <w:basedOn w:val="TOC4"/>
    <w:next w:val="Normal"/>
    <w:uiPriority w:val="2"/>
    <w:semiHidden/>
    <w:rsid w:val="00AD34B8"/>
    <w:pPr>
      <w:tabs>
        <w:tab w:val="left" w:pos="851"/>
      </w:tabs>
      <w:ind w:left="851" w:hanging="851"/>
    </w:pPr>
    <w:rPr>
      <w:color w:val="000000"/>
    </w:rPr>
  </w:style>
  <w:style w:type="paragraph" w:styleId="TOC7">
    <w:name w:val="toc 7"/>
    <w:basedOn w:val="Normal"/>
    <w:next w:val="Normal"/>
    <w:autoRedefine/>
    <w:uiPriority w:val="2"/>
    <w:semiHidden/>
    <w:rsid w:val="00AD34B8"/>
    <w:pPr>
      <w:ind w:left="1200"/>
    </w:pPr>
  </w:style>
  <w:style w:type="paragraph" w:styleId="TOC8">
    <w:name w:val="toc 8"/>
    <w:basedOn w:val="Normal"/>
    <w:next w:val="Normal"/>
    <w:autoRedefine/>
    <w:uiPriority w:val="2"/>
    <w:semiHidden/>
    <w:rsid w:val="00AD34B8"/>
    <w:pPr>
      <w:ind w:left="1400"/>
    </w:pPr>
  </w:style>
  <w:style w:type="paragraph" w:styleId="TOC9">
    <w:name w:val="toc 9"/>
    <w:basedOn w:val="Normal"/>
    <w:next w:val="Normal"/>
    <w:autoRedefine/>
    <w:uiPriority w:val="2"/>
    <w:semiHidden/>
    <w:rsid w:val="00AD34B8"/>
    <w:pPr>
      <w:ind w:left="1600"/>
    </w:pPr>
  </w:style>
  <w:style w:type="paragraph" w:customStyle="1" w:styleId="TPHeading1">
    <w:name w:val="TP Heading 1"/>
    <w:basedOn w:val="HeadingBase"/>
    <w:semiHidden/>
    <w:rsid w:val="00AD34B8"/>
    <w:pPr>
      <w:spacing w:before="60" w:after="60"/>
      <w:ind w:left="1134"/>
    </w:pPr>
    <w:rPr>
      <w:rFonts w:ascii="Arial Bold" w:hAnsi="Arial Bold"/>
      <w:b/>
      <w:caps/>
      <w:spacing w:val="-10"/>
      <w:sz w:val="28"/>
    </w:rPr>
  </w:style>
  <w:style w:type="paragraph" w:customStyle="1" w:styleId="TPHeading2">
    <w:name w:val="TP Heading 2"/>
    <w:basedOn w:val="HeadingBase"/>
    <w:semiHidden/>
    <w:rsid w:val="00AD34B8"/>
    <w:pPr>
      <w:ind w:left="1134"/>
    </w:pPr>
    <w:rPr>
      <w:caps/>
      <w:spacing w:val="-10"/>
      <w:sz w:val="28"/>
    </w:rPr>
  </w:style>
  <w:style w:type="paragraph" w:customStyle="1" w:styleId="TPHeading3">
    <w:name w:val="TP Heading 3"/>
    <w:basedOn w:val="HeadingBase"/>
    <w:semiHidden/>
    <w:rsid w:val="00AD34B8"/>
    <w:pPr>
      <w:ind w:left="1134"/>
    </w:pPr>
    <w:rPr>
      <w:caps/>
      <w:spacing w:val="-10"/>
    </w:rPr>
  </w:style>
  <w:style w:type="paragraph" w:customStyle="1" w:styleId="TPHeading3bold">
    <w:name w:val="TP Heading 3 bold"/>
    <w:basedOn w:val="TPHeading3"/>
    <w:semiHidden/>
    <w:rsid w:val="00AD34B8"/>
    <w:rPr>
      <w:rFonts w:cs="Arial"/>
      <w:b/>
      <w:sz w:val="22"/>
      <w:szCs w:val="22"/>
    </w:rPr>
  </w:style>
  <w:style w:type="paragraph" w:customStyle="1" w:styleId="TPHEADING3boldspace">
    <w:name w:val="TP HEADING 3 bold space"/>
    <w:basedOn w:val="TPHeading3bold"/>
    <w:semiHidden/>
    <w:rsid w:val="00AD34B8"/>
    <w:pPr>
      <w:spacing w:after="120"/>
    </w:pPr>
  </w:style>
  <w:style w:type="paragraph" w:customStyle="1" w:styleId="TPHEADING3space">
    <w:name w:val="TP HEADING 3 space"/>
    <w:basedOn w:val="TPHeading3"/>
    <w:semiHidden/>
    <w:rsid w:val="00AD34B8"/>
    <w:pPr>
      <w:spacing w:before="120" w:after="120"/>
    </w:pPr>
    <w:rPr>
      <w:rFonts w:cs="Arial"/>
      <w:sz w:val="22"/>
      <w:szCs w:val="22"/>
    </w:rPr>
  </w:style>
  <w:style w:type="paragraph" w:customStyle="1" w:styleId="TPHeading4">
    <w:name w:val="TP Heading 4"/>
    <w:basedOn w:val="TPHeading3"/>
    <w:semiHidden/>
    <w:rsid w:val="00AD34B8"/>
    <w:rPr>
      <w:sz w:val="20"/>
    </w:rPr>
  </w:style>
  <w:style w:type="paragraph" w:customStyle="1" w:styleId="TPHEADING4space">
    <w:name w:val="TP HEADING 4 space"/>
    <w:basedOn w:val="TPHEADING3space"/>
    <w:semiHidden/>
    <w:rsid w:val="00AD34B8"/>
  </w:style>
  <w:style w:type="paragraph" w:customStyle="1" w:styleId="ChartandTableLine">
    <w:name w:val="Chart and Table Line"/>
    <w:basedOn w:val="Normal"/>
    <w:qFormat/>
    <w:rsid w:val="00AD34B8"/>
    <w:pPr>
      <w:pBdr>
        <w:bottom w:val="single" w:sz="4" w:space="2" w:color="626A77" w:themeColor="background2" w:themeShade="E6"/>
      </w:pBdr>
      <w:spacing w:before="0" w:line="240" w:lineRule="auto"/>
    </w:pPr>
    <w:rPr>
      <w:noProof/>
      <w:sz w:val="4"/>
      <w:szCs w:val="4"/>
    </w:rPr>
  </w:style>
  <w:style w:type="paragraph" w:customStyle="1" w:styleId="ChartMainHeading">
    <w:name w:val="Chart Main Heading"/>
    <w:basedOn w:val="Normal"/>
    <w:next w:val="ChartGraphic"/>
    <w:rsid w:val="00AD34B8"/>
    <w:pPr>
      <w:keepNext/>
      <w:spacing w:before="0" w:after="20" w:line="240" w:lineRule="auto"/>
    </w:pPr>
    <w:rPr>
      <w:rFonts w:asciiTheme="majorHAnsi" w:hAnsiTheme="majorHAnsi"/>
      <w:b/>
      <w:sz w:val="20"/>
    </w:rPr>
  </w:style>
  <w:style w:type="paragraph" w:customStyle="1" w:styleId="BoxHeadingContinued">
    <w:name w:val="Box Heading Continued"/>
    <w:basedOn w:val="BoxHeading"/>
    <w:qFormat/>
    <w:rsid w:val="00AD34B8"/>
  </w:style>
  <w:style w:type="paragraph" w:customStyle="1" w:styleId="Box-continuedon">
    <w:name w:val="Box - continued on"/>
    <w:basedOn w:val="Normal"/>
    <w:qFormat/>
    <w:rsid w:val="00AD34B8"/>
    <w:pPr>
      <w:jc w:val="right"/>
    </w:pPr>
    <w:rPr>
      <w:rFonts w:asciiTheme="majorHAnsi" w:hAnsiTheme="majorHAnsi" w:cstheme="majorHAnsi"/>
      <w:i/>
      <w:iCs/>
      <w:sz w:val="18"/>
      <w:szCs w:val="24"/>
    </w:rPr>
  </w:style>
  <w:style w:type="paragraph" w:customStyle="1" w:styleId="BoxHeading2">
    <w:name w:val="Box Heading 2"/>
    <w:basedOn w:val="BoxHeading"/>
    <w:rsid w:val="00AD34B8"/>
    <w:pPr>
      <w:spacing w:after="0"/>
    </w:pPr>
    <w:rPr>
      <w:b w:val="0"/>
      <w:bCs/>
      <w:szCs w:val="14"/>
    </w:rPr>
  </w:style>
  <w:style w:type="character" w:customStyle="1" w:styleId="Heading9Char">
    <w:name w:val="Heading 9 Char"/>
    <w:basedOn w:val="DefaultParagraphFont"/>
    <w:link w:val="Heading9"/>
    <w:uiPriority w:val="9"/>
    <w:rsid w:val="00AD34B8"/>
    <w:rPr>
      <w:rFonts w:ascii="Cambria" w:eastAsia="Times New Roman" w:hAnsi="Cambria" w:cs="Times New Roman"/>
      <w:lang w:eastAsia="en-AU"/>
    </w:rPr>
  </w:style>
  <w:style w:type="paragraph" w:customStyle="1" w:styleId="GhostLine">
    <w:name w:val="Ghost Line"/>
    <w:basedOn w:val="NoSpacing"/>
    <w:qFormat/>
    <w:rsid w:val="00AD34B8"/>
    <w:pPr>
      <w:jc w:val="both"/>
    </w:pPr>
    <w:rPr>
      <w:rFonts w:ascii="Book Antiqua" w:hAnsi="Book Antiqua"/>
      <w:sz w:val="2"/>
    </w:rPr>
  </w:style>
  <w:style w:type="paragraph" w:styleId="NoSpacing">
    <w:name w:val="No Spacing"/>
    <w:uiPriority w:val="1"/>
    <w:qFormat/>
    <w:rsid w:val="00AD34B8"/>
    <w:pPr>
      <w:spacing w:after="0" w:line="240" w:lineRule="auto"/>
    </w:pPr>
    <w:rPr>
      <w:rFonts w:eastAsia="Times New Roman" w:cs="Times New Roman"/>
      <w:sz w:val="19"/>
      <w:szCs w:val="20"/>
      <w:lang w:eastAsia="en-AU"/>
    </w:rPr>
  </w:style>
  <w:style w:type="character" w:customStyle="1" w:styleId="BoxTextChar">
    <w:name w:val="Box Text Char"/>
    <w:basedOn w:val="DefaultParagraphFont"/>
    <w:link w:val="BoxText"/>
    <w:rsid w:val="00AD34B8"/>
    <w:rPr>
      <w:rFonts w:ascii="Book Antiqua" w:eastAsia="Times New Roman" w:hAnsi="Book Antiqua" w:cs="Times New Roman"/>
      <w:sz w:val="19"/>
      <w:szCs w:val="20"/>
      <w:lang w:eastAsia="en-AU"/>
    </w:rPr>
  </w:style>
  <w:style w:type="paragraph" w:customStyle="1" w:styleId="CreativeCommonsNormal">
    <w:name w:val="Creative Commons Normal"/>
    <w:basedOn w:val="Normal"/>
    <w:qFormat/>
    <w:rsid w:val="00AD34B8"/>
    <w:pPr>
      <w:spacing w:before="120" w:after="80"/>
    </w:pPr>
  </w:style>
  <w:style w:type="paragraph" w:customStyle="1" w:styleId="CreativeCommonsH1">
    <w:name w:val="Creative Commons H1"/>
    <w:basedOn w:val="Normal"/>
    <w:qFormat/>
    <w:rsid w:val="00AD34B8"/>
    <w:pPr>
      <w:spacing w:before="160" w:after="120"/>
    </w:pPr>
    <w:rPr>
      <w:b/>
      <w:bCs/>
    </w:rPr>
  </w:style>
  <w:style w:type="paragraph" w:customStyle="1" w:styleId="CreativeCommonsIndented">
    <w:name w:val="Creative Commons Indented"/>
    <w:basedOn w:val="CreativeCommonsNormal"/>
    <w:qFormat/>
    <w:rsid w:val="00AD34B8"/>
    <w:pPr>
      <w:ind w:left="567"/>
    </w:pPr>
  </w:style>
  <w:style w:type="paragraph" w:customStyle="1" w:styleId="OutlineNumbered1">
    <w:name w:val="Outline Numbered 1"/>
    <w:basedOn w:val="Normal"/>
    <w:link w:val="OutlineNumbered1Char"/>
    <w:qFormat/>
    <w:rsid w:val="00AD34B8"/>
    <w:pPr>
      <w:numPr>
        <w:numId w:val="22"/>
      </w:numPr>
    </w:pPr>
  </w:style>
  <w:style w:type="character" w:customStyle="1" w:styleId="OutlineNumbered1Char">
    <w:name w:val="Outline Numbered 1 Char"/>
    <w:basedOn w:val="DefaultParagraphFont"/>
    <w:link w:val="OutlineNumbered1"/>
    <w:rsid w:val="00AD34B8"/>
    <w:rPr>
      <w:rFonts w:ascii="Book Antiqua" w:eastAsia="Times New Roman" w:hAnsi="Book Antiqua" w:cs="Times New Roman"/>
      <w:sz w:val="19"/>
      <w:szCs w:val="20"/>
      <w:lang w:eastAsia="en-AU"/>
    </w:rPr>
  </w:style>
  <w:style w:type="paragraph" w:customStyle="1" w:styleId="OutlineNumbered2">
    <w:name w:val="Outline Numbered 2"/>
    <w:basedOn w:val="Normal"/>
    <w:qFormat/>
    <w:rsid w:val="00AD34B8"/>
    <w:pPr>
      <w:numPr>
        <w:ilvl w:val="1"/>
        <w:numId w:val="21"/>
      </w:numPr>
    </w:pPr>
  </w:style>
  <w:style w:type="paragraph" w:customStyle="1" w:styleId="OutlineNumbered3">
    <w:name w:val="Outline Numbered 3"/>
    <w:basedOn w:val="Normal"/>
    <w:qFormat/>
    <w:rsid w:val="00AD34B8"/>
    <w:pPr>
      <w:numPr>
        <w:ilvl w:val="2"/>
        <w:numId w:val="21"/>
      </w:numPr>
    </w:pPr>
  </w:style>
  <w:style w:type="character" w:styleId="Emphasis">
    <w:name w:val="Emphasis"/>
    <w:basedOn w:val="DefaultParagraphFont"/>
    <w:uiPriority w:val="20"/>
    <w:qFormat/>
    <w:rsid w:val="00AD34B8"/>
    <w:rPr>
      <w:i/>
      <w:iCs/>
    </w:rPr>
  </w:style>
  <w:style w:type="paragraph" w:customStyle="1" w:styleId="Prelims-PaperNametitlepage">
    <w:name w:val="Prelims - Paper Name (title page)"/>
    <w:basedOn w:val="Normal"/>
    <w:qFormat/>
    <w:rsid w:val="00AD34B8"/>
    <w:pPr>
      <w:keepNext/>
      <w:spacing w:before="1880" w:after="0" w:line="240" w:lineRule="auto"/>
    </w:pPr>
    <w:rPr>
      <w:rFonts w:asciiTheme="majorHAnsi" w:hAnsiTheme="majorHAnsi" w:cstheme="majorHAnsi"/>
      <w:b/>
      <w:bCs/>
      <w:sz w:val="28"/>
      <w:szCs w:val="28"/>
    </w:rPr>
  </w:style>
  <w:style w:type="paragraph" w:customStyle="1" w:styleId="Prelims-PaperNotitlepage">
    <w:name w:val="Prelims - Paper No. (title page)"/>
    <w:basedOn w:val="Normal"/>
    <w:qFormat/>
    <w:rsid w:val="00AD34B8"/>
    <w:pPr>
      <w:keepNext/>
      <w:spacing w:before="0" w:after="4100" w:line="240" w:lineRule="auto"/>
    </w:pPr>
    <w:rPr>
      <w:rFonts w:asciiTheme="majorHAnsi" w:hAnsiTheme="majorHAnsi" w:cstheme="majorHAnsi"/>
      <w:sz w:val="28"/>
      <w:szCs w:val="28"/>
    </w:rPr>
  </w:style>
  <w:style w:type="paragraph" w:customStyle="1" w:styleId="Prelims-Normaltitlepage">
    <w:name w:val="Prelims - Normal (title page)"/>
    <w:basedOn w:val="Normal"/>
    <w:qFormat/>
    <w:rsid w:val="00AD34B8"/>
    <w:pPr>
      <w:keepNext/>
      <w:spacing w:before="120" w:after="120" w:line="240" w:lineRule="auto"/>
    </w:pPr>
    <w:rPr>
      <w:rFonts w:asciiTheme="majorHAnsi" w:hAnsiTheme="majorHAnsi" w:cs="Arial"/>
      <w:sz w:val="20"/>
    </w:rPr>
  </w:style>
  <w:style w:type="paragraph" w:styleId="NormalWeb">
    <w:name w:val="Normal (Web)"/>
    <w:basedOn w:val="Normal"/>
    <w:uiPriority w:val="99"/>
    <w:semiHidden/>
    <w:unhideWhenUsed/>
    <w:rsid w:val="005736C8"/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CD1A5A"/>
    <w:pPr>
      <w:spacing w:after="0" w:line="240" w:lineRule="auto"/>
    </w:pPr>
    <w:rPr>
      <w:rFonts w:ascii="Book Antiqua" w:eastAsia="Times New Roman" w:hAnsi="Book Antiqua" w:cs="Times New Roman"/>
      <w:sz w:val="19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1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udget">
      <a:dk1>
        <a:sysClr val="windowText" lastClr="000000"/>
      </a:dk1>
      <a:lt1>
        <a:sysClr val="window" lastClr="FFFFFF"/>
      </a:lt1>
      <a:dk2>
        <a:srgbClr val="002A54"/>
      </a:dk2>
      <a:lt2>
        <a:srgbClr val="6D7684"/>
      </a:lt2>
      <a:accent1>
        <a:srgbClr val="0364C3"/>
      </a:accent1>
      <a:accent2>
        <a:srgbClr val="BE5154"/>
      </a:accent2>
      <a:accent3>
        <a:srgbClr val="844D9E"/>
      </a:accent3>
      <a:accent4>
        <a:srgbClr val="00818F"/>
      </a:accent4>
      <a:accent5>
        <a:srgbClr val="213657"/>
      </a:accent5>
      <a:accent6>
        <a:srgbClr val="02843D"/>
      </a:accent6>
      <a:hlink>
        <a:srgbClr val="3A6FAF"/>
      </a:hlink>
      <a:folHlink>
        <a:srgbClr val="E61E26"/>
      </a:folHlink>
    </a:clrScheme>
    <a:fontScheme name="Budget">
      <a:majorFont>
        <a:latin typeface="Arial"/>
        <a:ea typeface=""/>
        <a:cs typeface=""/>
      </a:majorFont>
      <a:minorFont>
        <a:latin typeface="Book Antiqu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E3B494-7205-4309-A58C-9FF2D971E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730</Words>
  <Characters>4215</Characters>
  <Application>Microsoft Office Word</Application>
  <DocSecurity>0</DocSecurity>
  <Lines>637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Budget Outcome 2025–26</dc:title>
  <dc:subject>Appendix A: Expenses by function and sub-function</dc:subject>
  <dc:creator>Australian Government</dc:creator>
  <cp:keywords/>
  <dc:description/>
  <cp:lastModifiedBy/>
  <cp:revision>1</cp:revision>
  <dcterms:created xsi:type="dcterms:W3CDTF">2026-09-25T06:18:00Z</dcterms:created>
  <dcterms:modified xsi:type="dcterms:W3CDTF">2026-09-25T06:19:00Z</dcterms:modified>
  <dc:language>English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f932d64-9ab1-4d9b-81d2-a3a8b82dd47d_Enabled">
    <vt:lpwstr>true</vt:lpwstr>
  </property>
  <property fmtid="{D5CDD505-2E9C-101B-9397-08002B2CF9AE}" pid="3" name="MSIP_Label_4f932d64-9ab1-4d9b-81d2-a3a8b82dd47d_SetDate">
    <vt:lpwstr>2026-09-25T06:19:50Z</vt:lpwstr>
  </property>
  <property fmtid="{D5CDD505-2E9C-101B-9397-08002B2CF9AE}" pid="4" name="MSIP_Label_4f932d64-9ab1-4d9b-81d2-a3a8b82dd47d_Method">
    <vt:lpwstr>Privileged</vt:lpwstr>
  </property>
  <property fmtid="{D5CDD505-2E9C-101B-9397-08002B2CF9AE}" pid="5" name="MSIP_Label_4f932d64-9ab1-4d9b-81d2-a3a8b82dd47d_Name">
    <vt:lpwstr>OFFICIAL No Visual Marking</vt:lpwstr>
  </property>
  <property fmtid="{D5CDD505-2E9C-101B-9397-08002B2CF9AE}" pid="6" name="MSIP_Label_4f932d64-9ab1-4d9b-81d2-a3a8b82dd47d_SiteId">
    <vt:lpwstr>214f1646-2021-47cc-8397-e3d3a7ba7d9d</vt:lpwstr>
  </property>
  <property fmtid="{D5CDD505-2E9C-101B-9397-08002B2CF9AE}" pid="7" name="MSIP_Label_4f932d64-9ab1-4d9b-81d2-a3a8b82dd47d_ActionId">
    <vt:lpwstr>4a61639c-88c0-49bf-b60e-5d9196c0a560</vt:lpwstr>
  </property>
  <property fmtid="{D5CDD505-2E9C-101B-9397-08002B2CF9AE}" pid="8" name="MSIP_Label_4f932d64-9ab1-4d9b-81d2-a3a8b82dd47d_ContentBits">
    <vt:lpwstr>0</vt:lpwstr>
  </property>
  <property fmtid="{D5CDD505-2E9C-101B-9397-08002B2CF9AE}" pid="9" name="MSIP_Label_4f932d64-9ab1-4d9b-81d2-a3a8b82dd47d_Tag">
    <vt:lpwstr>10, 0, 1, 1</vt:lpwstr>
  </property>
</Properties>
</file>